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FCB00">
      <w:pPr>
        <w:rPr>
          <w:rFonts w:ascii="宋体" w:hAnsi="宋体" w:cs="宋体"/>
          <w:color w:val="auto"/>
          <w:highlight w:val="none"/>
        </w:rPr>
      </w:pPr>
    </w:p>
    <w:p w14:paraId="44DE1C7D">
      <w:pPr>
        <w:topLinePunct/>
        <w:spacing w:line="360" w:lineRule="auto"/>
        <w:jc w:val="center"/>
        <w:rPr>
          <w:rFonts w:ascii="宋体" w:hAnsi="宋体" w:cs="宋体"/>
          <w:b/>
          <w:color w:val="auto"/>
          <w:sz w:val="52"/>
          <w:szCs w:val="52"/>
          <w:highlight w:val="none"/>
        </w:rPr>
      </w:pPr>
    </w:p>
    <w:p w14:paraId="698A0DEB">
      <w:pPr>
        <w:topLinePunct/>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5D13542B">
      <w:pPr>
        <w:topLinePunct/>
        <w:spacing w:line="360" w:lineRule="auto"/>
        <w:jc w:val="center"/>
        <w:rPr>
          <w:rFonts w:ascii="宋体" w:hAnsi="宋体" w:cs="宋体"/>
          <w:b/>
          <w:color w:val="auto"/>
          <w:sz w:val="52"/>
          <w:szCs w:val="52"/>
          <w:highlight w:val="none"/>
        </w:rPr>
      </w:pPr>
    </w:p>
    <w:p w14:paraId="278C0201">
      <w:pPr>
        <w:topLinePunct/>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3D4F1DCB">
      <w:pPr>
        <w:spacing w:line="360" w:lineRule="auto"/>
        <w:jc w:val="center"/>
        <w:rPr>
          <w:rFonts w:ascii="宋体" w:hAnsi="宋体"/>
          <w:b/>
          <w:color w:val="auto"/>
          <w:sz w:val="32"/>
          <w:szCs w:val="32"/>
          <w:highlight w:val="none"/>
        </w:rPr>
      </w:pPr>
    </w:p>
    <w:p w14:paraId="5C604B0F">
      <w:pPr>
        <w:spacing w:line="360" w:lineRule="auto"/>
        <w:jc w:val="center"/>
        <w:rPr>
          <w:rFonts w:ascii="宋体" w:hAnsi="宋体" w:cs="宋体"/>
          <w:color w:val="auto"/>
          <w:highlight w:val="none"/>
        </w:rPr>
      </w:pPr>
      <w:r>
        <w:rPr>
          <w:rFonts w:hint="eastAsia" w:ascii="宋体" w:hAnsi="宋体"/>
          <w:b/>
          <w:color w:val="auto"/>
          <w:sz w:val="32"/>
          <w:szCs w:val="32"/>
          <w:highlight w:val="none"/>
        </w:rPr>
        <w:t>（全流程电子化）</w:t>
      </w:r>
    </w:p>
    <w:p w14:paraId="438E9842">
      <w:pPr>
        <w:pStyle w:val="4"/>
        <w:jc w:val="center"/>
        <w:rPr>
          <w:rFonts w:ascii="宋体" w:hAnsi="宋体" w:eastAsia="宋体" w:cs="宋体"/>
          <w:color w:val="auto"/>
          <w:highlight w:val="none"/>
        </w:rPr>
      </w:pPr>
    </w:p>
    <w:p w14:paraId="26DD3B95">
      <w:pPr>
        <w:jc w:val="center"/>
        <w:rPr>
          <w:rFonts w:ascii="宋体" w:hAnsi="宋体" w:cs="宋体"/>
          <w:color w:val="auto"/>
          <w:highlight w:val="none"/>
        </w:rPr>
      </w:pPr>
    </w:p>
    <w:p w14:paraId="70DD97BA">
      <w:pPr>
        <w:jc w:val="center"/>
        <w:rPr>
          <w:rFonts w:ascii="宋体" w:hAnsi="宋体" w:cs="宋体"/>
          <w:b/>
          <w:color w:val="auto"/>
          <w:sz w:val="32"/>
          <w:szCs w:val="32"/>
          <w:highlight w:val="none"/>
        </w:rPr>
      </w:pPr>
    </w:p>
    <w:p w14:paraId="379D8ED0">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采购项目编号：</w:t>
      </w:r>
      <w:r>
        <w:rPr>
          <w:rFonts w:hint="eastAsia" w:ascii="宋体" w:hAnsi="宋体" w:cs="宋体"/>
          <w:b/>
          <w:color w:val="auto"/>
          <w:sz w:val="32"/>
          <w:szCs w:val="32"/>
          <w:highlight w:val="none"/>
          <w:lang w:eastAsia="zh-CN"/>
        </w:rPr>
        <w:t>JSZC-320214-JLCZ-G2026-0012</w:t>
      </w:r>
    </w:p>
    <w:p w14:paraId="710C9643">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综保区绿化养护(2026.5-2029.4)</w:t>
      </w:r>
    </w:p>
    <w:p w14:paraId="68D39561">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采购人：</w:t>
      </w:r>
      <w:r>
        <w:rPr>
          <w:rFonts w:hint="eastAsia" w:ascii="宋体" w:hAnsi="宋体" w:cs="宋体"/>
          <w:b/>
          <w:color w:val="auto"/>
          <w:sz w:val="32"/>
          <w:szCs w:val="32"/>
          <w:highlight w:val="none"/>
          <w:lang w:eastAsia="zh-CN"/>
        </w:rPr>
        <w:t>无锡高新技术产业开发区管</w:t>
      </w:r>
      <w:bookmarkStart w:id="8" w:name="_GoBack"/>
      <w:bookmarkEnd w:id="8"/>
      <w:r>
        <w:rPr>
          <w:rFonts w:hint="eastAsia" w:ascii="宋体" w:hAnsi="宋体" w:cs="宋体"/>
          <w:b/>
          <w:color w:val="auto"/>
          <w:sz w:val="32"/>
          <w:szCs w:val="32"/>
          <w:highlight w:val="none"/>
          <w:lang w:eastAsia="zh-CN"/>
        </w:rPr>
        <w:t>委会综合保税区管理局</w:t>
      </w:r>
    </w:p>
    <w:p w14:paraId="702AB01C">
      <w:pPr>
        <w:spacing w:line="360" w:lineRule="auto"/>
        <w:ind w:firstLine="643" w:firstLineChars="200"/>
        <w:rPr>
          <w:rFonts w:ascii="宋体" w:hAnsi="宋体" w:cs="宋体"/>
          <w:b/>
          <w:color w:val="auto"/>
          <w:sz w:val="32"/>
          <w:szCs w:val="32"/>
          <w:highlight w:val="none"/>
        </w:rPr>
      </w:pPr>
      <w:r>
        <w:rPr>
          <w:rFonts w:hint="eastAsia" w:ascii="宋体" w:hAnsi="宋体" w:cs="宋体"/>
          <w:b/>
          <w:color w:val="auto"/>
          <w:sz w:val="32"/>
          <w:szCs w:val="32"/>
          <w:highlight w:val="none"/>
        </w:rPr>
        <w:t>采购代理机构：江苏嘉朗创智工程咨询管理有限公司</w:t>
      </w:r>
    </w:p>
    <w:p w14:paraId="2DF1581F">
      <w:pPr>
        <w:topLinePunct/>
        <w:spacing w:line="360" w:lineRule="auto"/>
        <w:rPr>
          <w:rFonts w:ascii="宋体" w:hAnsi="宋体" w:cs="宋体"/>
          <w:b/>
          <w:color w:val="auto"/>
          <w:sz w:val="32"/>
          <w:szCs w:val="32"/>
          <w:highlight w:val="none"/>
        </w:rPr>
      </w:pPr>
    </w:p>
    <w:p w14:paraId="1B4CAAC9">
      <w:pPr>
        <w:topLinePunct/>
        <w:spacing w:line="360" w:lineRule="auto"/>
        <w:rPr>
          <w:rFonts w:ascii="宋体" w:hAnsi="宋体" w:cs="宋体"/>
          <w:b/>
          <w:color w:val="auto"/>
          <w:sz w:val="24"/>
          <w:highlight w:val="none"/>
        </w:rPr>
      </w:pPr>
    </w:p>
    <w:p w14:paraId="4A211239">
      <w:pPr>
        <w:topLinePunct/>
        <w:snapToGrid w:val="0"/>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二〇二六年</w:t>
      </w:r>
      <w:r>
        <w:rPr>
          <w:rFonts w:hint="eastAsia" w:ascii="宋体" w:hAnsi="宋体" w:cs="宋体"/>
          <w:b/>
          <w:color w:val="auto"/>
          <w:sz w:val="32"/>
          <w:szCs w:val="32"/>
          <w:highlight w:val="none"/>
          <w:lang w:val="en-US" w:eastAsia="zh-CN"/>
        </w:rPr>
        <w:t>四</w:t>
      </w:r>
      <w:r>
        <w:rPr>
          <w:rFonts w:hint="eastAsia" w:ascii="宋体" w:hAnsi="宋体" w:cs="宋体"/>
          <w:b/>
          <w:color w:val="auto"/>
          <w:sz w:val="32"/>
          <w:szCs w:val="32"/>
          <w:highlight w:val="none"/>
        </w:rPr>
        <w:t>月</w:t>
      </w:r>
    </w:p>
    <w:p w14:paraId="201AD22D">
      <w:pPr>
        <w:rPr>
          <w:rFonts w:ascii="宋体" w:hAnsi="宋体" w:cs="宋体"/>
          <w:b/>
          <w:color w:val="auto"/>
          <w:sz w:val="32"/>
          <w:szCs w:val="32"/>
          <w:highlight w:val="none"/>
        </w:rPr>
      </w:pPr>
      <w:r>
        <w:rPr>
          <w:rFonts w:hint="eastAsia" w:ascii="宋体" w:hAnsi="宋体" w:cs="宋体"/>
          <w:b/>
          <w:color w:val="auto"/>
          <w:sz w:val="32"/>
          <w:szCs w:val="32"/>
          <w:highlight w:val="none"/>
        </w:rPr>
        <w:br w:type="page"/>
      </w:r>
    </w:p>
    <w:p w14:paraId="23B889D1">
      <w:pPr>
        <w:topLinePunct/>
        <w:snapToGrid w:val="0"/>
        <w:spacing w:line="360" w:lineRule="auto"/>
        <w:jc w:val="center"/>
        <w:rPr>
          <w:rFonts w:ascii="宋体" w:hAnsi="宋体" w:cs="宋体"/>
          <w:b/>
          <w:color w:val="auto"/>
          <w:sz w:val="32"/>
          <w:szCs w:val="32"/>
          <w:highlight w:val="none"/>
        </w:rPr>
      </w:pPr>
    </w:p>
    <w:p w14:paraId="68B9A13F">
      <w:pPr>
        <w:topLinePunct/>
        <w:snapToGrid w:val="0"/>
        <w:spacing w:line="360" w:lineRule="auto"/>
        <w:jc w:val="center"/>
        <w:rPr>
          <w:rFonts w:ascii="宋体" w:hAnsi="宋体" w:cs="宋体"/>
          <w:b/>
          <w:color w:val="auto"/>
          <w:sz w:val="30"/>
          <w:szCs w:val="30"/>
          <w:highlight w:val="none"/>
        </w:rPr>
      </w:pPr>
      <w:r>
        <w:rPr>
          <w:rFonts w:hint="eastAsia" w:ascii="宋体" w:hAnsi="宋体" w:cs="宋体"/>
          <w:b/>
          <w:color w:val="auto"/>
          <w:sz w:val="44"/>
          <w:szCs w:val="44"/>
          <w:highlight w:val="none"/>
        </w:rPr>
        <w:t>目  录</w:t>
      </w:r>
    </w:p>
    <w:p w14:paraId="25B7AA2D">
      <w:pPr>
        <w:tabs>
          <w:tab w:val="left" w:pos="8000"/>
        </w:tabs>
        <w:topLinePunct/>
        <w:snapToGrid w:val="0"/>
        <w:spacing w:line="1000" w:lineRule="exact"/>
        <w:ind w:firstLine="1205" w:firstLineChars="400"/>
        <w:rPr>
          <w:rFonts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14:paraId="2C653F00">
      <w:pPr>
        <w:topLinePunct/>
        <w:snapToGrid w:val="0"/>
        <w:spacing w:line="1000" w:lineRule="exact"/>
        <w:ind w:firstLine="1205" w:firstLineChars="400"/>
        <w:rPr>
          <w:rFonts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14:paraId="3AEE5D9A">
      <w:pPr>
        <w:topLinePunct/>
        <w:snapToGrid w:val="0"/>
        <w:spacing w:line="1000" w:lineRule="exact"/>
        <w:ind w:firstLine="1205" w:firstLineChars="400"/>
        <w:rPr>
          <w:rFonts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14:paraId="1BC3DF9B">
      <w:pPr>
        <w:topLinePunct/>
        <w:snapToGrid w:val="0"/>
        <w:spacing w:line="1000" w:lineRule="exact"/>
        <w:ind w:firstLine="1205" w:firstLineChars="400"/>
        <w:rPr>
          <w:rFonts w:ascii="宋体" w:hAnsi="宋体" w:cs="宋体"/>
          <w:b/>
          <w:color w:val="auto"/>
          <w:sz w:val="30"/>
          <w:szCs w:val="30"/>
          <w:highlight w:val="none"/>
        </w:rPr>
      </w:pPr>
      <w:r>
        <w:rPr>
          <w:rFonts w:hint="eastAsia" w:ascii="宋体" w:hAnsi="宋体" w:cs="宋体"/>
          <w:b/>
          <w:color w:val="auto"/>
          <w:sz w:val="30"/>
          <w:szCs w:val="30"/>
          <w:highlight w:val="none"/>
        </w:rPr>
        <w:t>第四部分    合同格式</w:t>
      </w:r>
    </w:p>
    <w:p w14:paraId="1AB20B29">
      <w:pPr>
        <w:topLinePunct/>
        <w:snapToGrid w:val="0"/>
        <w:spacing w:line="1000" w:lineRule="exact"/>
        <w:ind w:firstLine="1205" w:firstLineChars="400"/>
        <w:rPr>
          <w:rFonts w:ascii="宋体" w:hAnsi="宋体" w:cs="宋体"/>
          <w:b/>
          <w:color w:val="auto"/>
          <w:sz w:val="24"/>
          <w:highlight w:val="none"/>
        </w:rPr>
      </w:pPr>
      <w:r>
        <w:rPr>
          <w:rFonts w:hint="eastAsia" w:ascii="宋体" w:hAnsi="宋体" w:cs="宋体"/>
          <w:b/>
          <w:color w:val="auto"/>
          <w:sz w:val="30"/>
          <w:szCs w:val="30"/>
          <w:highlight w:val="none"/>
        </w:rPr>
        <w:t>第五部分    附   件</w:t>
      </w:r>
    </w:p>
    <w:p w14:paraId="3C565E8E">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46700178">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第一部分</w:t>
      </w: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投标邀请</w:t>
      </w:r>
    </w:p>
    <w:p w14:paraId="34803AFD">
      <w:pPr>
        <w:adjustRightInd w:val="0"/>
        <w:snapToGrid w:val="0"/>
        <w:spacing w:line="360" w:lineRule="auto"/>
        <w:ind w:firstLine="602" w:firstLineChars="250"/>
        <w:rPr>
          <w:rFonts w:ascii="宋体" w:hAnsi="宋体" w:cs="宋体"/>
          <w:b/>
          <w:color w:val="auto"/>
          <w:sz w:val="44"/>
          <w:szCs w:val="44"/>
          <w:highlight w:val="none"/>
        </w:rPr>
      </w:pPr>
      <w:r>
        <w:rPr>
          <w:rFonts w:hint="eastAsia" w:ascii="宋体" w:hAnsi="宋体" w:cs="宋体"/>
          <w:b/>
          <w:color w:val="auto"/>
          <w:kern w:val="0"/>
          <w:sz w:val="24"/>
          <w:highlight w:val="none"/>
        </w:rPr>
        <w:t>江苏嘉朗创智工程咨询管理有限公司</w:t>
      </w:r>
      <w:r>
        <w:rPr>
          <w:rFonts w:hint="eastAsia" w:ascii="宋体" w:hAnsi="宋体" w:cs="宋体"/>
          <w:bCs/>
          <w:color w:val="auto"/>
          <w:sz w:val="24"/>
          <w:highlight w:val="none"/>
        </w:rPr>
        <w:t>受</w:t>
      </w:r>
      <w:r>
        <w:rPr>
          <w:rFonts w:hint="eastAsia" w:ascii="宋体" w:hAnsi="宋体" w:cs="宋体"/>
          <w:b/>
          <w:color w:val="auto"/>
          <w:sz w:val="24"/>
          <w:highlight w:val="none"/>
          <w:lang w:eastAsia="zh-CN"/>
        </w:rPr>
        <w:t>无锡高新技术产业开发区管委会综合保税区管理局</w:t>
      </w:r>
      <w:r>
        <w:rPr>
          <w:rFonts w:hint="eastAsia" w:ascii="宋体" w:hAnsi="宋体" w:cs="宋体"/>
          <w:bCs/>
          <w:color w:val="auto"/>
          <w:sz w:val="24"/>
          <w:highlight w:val="none"/>
        </w:rPr>
        <w:t>的委托，对</w:t>
      </w:r>
      <w:r>
        <w:rPr>
          <w:rFonts w:hint="eastAsia" w:ascii="宋体" w:hAnsi="宋体" w:cs="宋体"/>
          <w:b/>
          <w:color w:val="auto"/>
          <w:sz w:val="24"/>
          <w:highlight w:val="none"/>
          <w:lang w:eastAsia="zh-CN"/>
        </w:rPr>
        <w:t>综保区绿化养护(2026.5-2029.4)</w:t>
      </w:r>
      <w:r>
        <w:rPr>
          <w:rFonts w:hint="eastAsia" w:ascii="宋体" w:hAnsi="宋体" w:cs="宋体"/>
          <w:bCs/>
          <w:color w:val="auto"/>
          <w:sz w:val="24"/>
          <w:highlight w:val="none"/>
        </w:rPr>
        <w:t>进行公开采购招标，欢迎你单位参加投标并提请注意下列附表中的相关事项：</w:t>
      </w:r>
    </w:p>
    <w:tbl>
      <w:tblPr>
        <w:tblStyle w:val="75"/>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42CD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059EB372">
            <w:pPr>
              <w:widowControl/>
              <w:topLinePunct/>
              <w:spacing w:line="46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8564" w:type="dxa"/>
            <w:vAlign w:val="center"/>
          </w:tcPr>
          <w:p w14:paraId="50B08081">
            <w:pPr>
              <w:widowControl/>
              <w:topLinePunct/>
              <w:spacing w:line="460" w:lineRule="exact"/>
              <w:jc w:val="center"/>
              <w:rPr>
                <w:rFonts w:ascii="宋体" w:hAnsi="宋体" w:cs="宋体"/>
                <w:color w:val="auto"/>
                <w:sz w:val="24"/>
                <w:highlight w:val="none"/>
              </w:rPr>
            </w:pPr>
            <w:r>
              <w:rPr>
                <w:rFonts w:hint="eastAsia" w:ascii="宋体" w:hAnsi="宋体" w:cs="宋体"/>
                <w:color w:val="auto"/>
                <w:sz w:val="24"/>
                <w:highlight w:val="none"/>
              </w:rPr>
              <w:t>内容</w:t>
            </w:r>
          </w:p>
        </w:tc>
      </w:tr>
      <w:tr w14:paraId="290A8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2DD6957">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8564" w:type="dxa"/>
            <w:vAlign w:val="center"/>
          </w:tcPr>
          <w:p w14:paraId="598B992C">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综保区绿化养护(2026.5-2029.4)</w:t>
            </w:r>
          </w:p>
          <w:p w14:paraId="1B0F7AAA">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采购编号：</w:t>
            </w:r>
            <w:r>
              <w:rPr>
                <w:rFonts w:hint="eastAsia" w:ascii="宋体" w:hAnsi="宋体" w:cs="宋体"/>
                <w:color w:val="auto"/>
                <w:sz w:val="24"/>
                <w:highlight w:val="none"/>
                <w:lang w:eastAsia="zh-CN"/>
              </w:rPr>
              <w:t>JSZC-320214-JLCZ-G2026-0012</w:t>
            </w:r>
          </w:p>
          <w:p w14:paraId="0698D933">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采购方式：公开招标</w:t>
            </w:r>
          </w:p>
        </w:tc>
      </w:tr>
      <w:tr w14:paraId="6A39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5D53802">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8564" w:type="dxa"/>
            <w:vAlign w:val="center"/>
          </w:tcPr>
          <w:p w14:paraId="06DFC2CE">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无锡高新技术产业开发区管委会综合保税区管理局</w:t>
            </w:r>
          </w:p>
          <w:p w14:paraId="004B52D1">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采购人地址：无锡市高浪东路16号</w:t>
            </w:r>
          </w:p>
          <w:p w14:paraId="40B2B563">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7E449FD5">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采购机构地址：无锡市滨湖区建筑西路599号国家工业设计园4幢803室</w:t>
            </w:r>
          </w:p>
        </w:tc>
      </w:tr>
      <w:tr w14:paraId="784A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00365DA5">
            <w:pPr>
              <w:widowControl/>
              <w:topLinePunct/>
              <w:spacing w:before="9" w:line="44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564" w:type="dxa"/>
            <w:vAlign w:val="center"/>
          </w:tcPr>
          <w:p w14:paraId="139E32CC">
            <w:pPr>
              <w:widowControl/>
              <w:topLinePunct/>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采购项目简要说明及预算金额、最高限价：</w:t>
            </w:r>
          </w:p>
          <w:p w14:paraId="50F9EF54">
            <w:pPr>
              <w:widowControl/>
              <w:topLinePunct/>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（一）采购项目简要说明：</w:t>
            </w:r>
          </w:p>
          <w:p w14:paraId="1BF0B185">
            <w:pPr>
              <w:widowControl/>
              <w:topLinePunct/>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采购内容：综保区A、B区公共绿地，主要包括乔灌木、天堂草、绿篱等养护、补撒黑麦草籽，草花更换，道路两侧行道树、球类、色块、绿篱等修剪、施肥及病虫害防治，绿化隔离带喷水除尘，草坪管理，绿化垃圾清运，地块杂草、一枝黄花清除，围网维护及人行道板杂草防治，二级养护。</w:t>
            </w:r>
          </w:p>
          <w:p w14:paraId="38A57B07">
            <w:pPr>
              <w:widowControl/>
              <w:topLinePunct/>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2.服务期：</w:t>
            </w:r>
            <w:r>
              <w:rPr>
                <w:rFonts w:hint="eastAsia" w:ascii="宋体" w:hAnsi="宋体" w:cs="宋体"/>
                <w:color w:val="auto"/>
                <w:sz w:val="24"/>
                <w:highlight w:val="none"/>
              </w:rPr>
              <w:t>自合同签订生效之日起</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年。</w:t>
            </w:r>
          </w:p>
          <w:p w14:paraId="4050ECAB">
            <w:pPr>
              <w:widowControl/>
              <w:topLinePunct/>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3.质量要求：</w:t>
            </w:r>
            <w:r>
              <w:rPr>
                <w:rFonts w:hint="eastAsia" w:ascii="宋体" w:hAnsi="宋体"/>
                <w:color w:val="auto"/>
                <w:sz w:val="24"/>
                <w:highlight w:val="none"/>
              </w:rPr>
              <w:t>满足采购人要求</w:t>
            </w:r>
            <w:r>
              <w:rPr>
                <w:rFonts w:hint="eastAsia" w:ascii="宋体" w:hAnsi="宋体" w:cs="宋体"/>
                <w:color w:val="auto"/>
                <w:kern w:val="0"/>
                <w:sz w:val="24"/>
                <w:highlight w:val="none"/>
              </w:rPr>
              <w:t>。</w:t>
            </w:r>
          </w:p>
          <w:p w14:paraId="1C301CA7">
            <w:pPr>
              <w:widowControl/>
              <w:topLinePunct/>
              <w:spacing w:line="360" w:lineRule="auto"/>
              <w:rPr>
                <w:rFonts w:ascii="宋体" w:hAnsi="宋体" w:cs="宋体"/>
                <w:color w:val="auto"/>
                <w:kern w:val="0"/>
                <w:sz w:val="24"/>
                <w:highlight w:val="none"/>
                <w:lang w:val="en-GB"/>
              </w:rPr>
            </w:pPr>
            <w:r>
              <w:rPr>
                <w:rFonts w:hint="eastAsia" w:ascii="宋体" w:hAnsi="宋体" w:cs="宋体"/>
                <w:color w:val="auto"/>
                <w:kern w:val="0"/>
                <w:sz w:val="24"/>
                <w:highlight w:val="none"/>
                <w:lang w:val="en-GB"/>
              </w:rPr>
              <w:t>（二）本项目采购预算金额：3149761.05</w:t>
            </w:r>
            <w:r>
              <w:rPr>
                <w:rFonts w:hint="eastAsia" w:ascii="宋体" w:hAnsi="宋体" w:cs="宋体"/>
                <w:color w:val="auto"/>
                <w:kern w:val="0"/>
                <w:sz w:val="24"/>
                <w:highlight w:val="none"/>
              </w:rPr>
              <w:t>元</w:t>
            </w:r>
            <w:r>
              <w:rPr>
                <w:rFonts w:hint="eastAsia" w:ascii="宋体" w:hAnsi="宋体" w:cs="宋体"/>
                <w:color w:val="auto"/>
                <w:kern w:val="0"/>
                <w:sz w:val="24"/>
                <w:highlight w:val="none"/>
                <w:lang w:val="en-GB"/>
              </w:rPr>
              <w:t>。</w:t>
            </w:r>
          </w:p>
          <w:p w14:paraId="4A0598C5">
            <w:pPr>
              <w:widowControl/>
              <w:topLinePunct/>
              <w:spacing w:line="360" w:lineRule="auto"/>
              <w:rPr>
                <w:rFonts w:ascii="宋体" w:hAnsi="宋体" w:cs="宋体"/>
                <w:color w:val="auto"/>
                <w:kern w:val="0"/>
                <w:sz w:val="24"/>
                <w:highlight w:val="none"/>
                <w:lang w:val="en-GB"/>
              </w:rPr>
            </w:pPr>
            <w:r>
              <w:rPr>
                <w:rFonts w:hint="eastAsia" w:ascii="宋体" w:hAnsi="宋体" w:cs="宋体"/>
                <w:color w:val="auto"/>
                <w:kern w:val="0"/>
                <w:sz w:val="24"/>
                <w:highlight w:val="none"/>
                <w:lang w:val="en-GB"/>
              </w:rPr>
              <w:t>（三）本项目设定最高限价：3149761.05</w:t>
            </w:r>
            <w:r>
              <w:rPr>
                <w:rFonts w:hint="eastAsia" w:ascii="宋体" w:hAnsi="宋体" w:cs="宋体"/>
                <w:color w:val="auto"/>
                <w:kern w:val="0"/>
                <w:sz w:val="24"/>
                <w:highlight w:val="none"/>
              </w:rPr>
              <w:t>元</w:t>
            </w:r>
            <w:r>
              <w:rPr>
                <w:rFonts w:hint="eastAsia" w:ascii="宋体" w:hAnsi="宋体" w:cs="宋体"/>
                <w:color w:val="auto"/>
                <w:kern w:val="0"/>
                <w:sz w:val="24"/>
                <w:highlight w:val="none"/>
                <w:lang w:val="en-GB"/>
              </w:rPr>
              <w:t>。</w:t>
            </w:r>
          </w:p>
        </w:tc>
      </w:tr>
      <w:tr w14:paraId="27435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0222A509">
            <w:pPr>
              <w:pStyle w:val="68"/>
              <w:tabs>
                <w:tab w:val="left" w:pos="0"/>
              </w:tabs>
              <w:adjustRightInd/>
              <w:spacing w:before="0" w:beforeAutospacing="0" w:after="0" w:afterAutospacing="0" w:line="440" w:lineRule="exact"/>
              <w:ind w:firstLine="0"/>
              <w:jc w:val="center"/>
              <w:textAlignment w:val="auto"/>
              <w:rPr>
                <w:rFonts w:cs="宋体"/>
                <w:color w:val="auto"/>
                <w:highlight w:val="none"/>
              </w:rPr>
            </w:pPr>
            <w:r>
              <w:rPr>
                <w:rFonts w:hint="eastAsia" w:cs="宋体"/>
                <w:color w:val="auto"/>
                <w:highlight w:val="none"/>
              </w:rPr>
              <w:t>4</w:t>
            </w:r>
          </w:p>
        </w:tc>
        <w:tc>
          <w:tcPr>
            <w:tcW w:w="8564" w:type="dxa"/>
            <w:vAlign w:val="center"/>
          </w:tcPr>
          <w:p w14:paraId="489C3632">
            <w:pPr>
              <w:spacing w:line="360" w:lineRule="auto"/>
              <w:rPr>
                <w:rFonts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D9D02D7">
            <w:pPr>
              <w:spacing w:line="360" w:lineRule="auto"/>
              <w:rPr>
                <w:rFonts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color w:val="auto"/>
                <w:sz w:val="24"/>
                <w:highlight w:val="none"/>
              </w:rPr>
              <w:t>；</w:t>
            </w:r>
          </w:p>
          <w:p w14:paraId="32A08EEC">
            <w:pPr>
              <w:spacing w:line="360" w:lineRule="auto"/>
              <w:rPr>
                <w:rFonts w:ascii="宋体" w:hAnsi="宋体" w:cs="宋体"/>
                <w:b/>
                <w:bCs/>
                <w:color w:val="auto"/>
                <w:sz w:val="24"/>
                <w:highlight w:val="none"/>
                <w:lang w:val="zh-CN"/>
              </w:rPr>
            </w:pPr>
            <w:r>
              <w:rPr>
                <w:rFonts w:hint="eastAsia" w:ascii="宋体" w:hAnsi="宋体" w:cs="宋体"/>
                <w:color w:val="auto"/>
                <w:sz w:val="24"/>
                <w:highlight w:val="none"/>
              </w:rPr>
              <w:t>2.</w:t>
            </w:r>
            <w:r>
              <w:rPr>
                <w:rFonts w:hint="eastAsia" w:ascii="宋体" w:hAnsi="宋体" w:cs="宋体"/>
                <w:b/>
                <w:bCs/>
                <w:color w:val="auto"/>
                <w:sz w:val="24"/>
                <w:highlight w:val="none"/>
                <w:lang w:val="zh-CN"/>
              </w:rPr>
              <w:t>被授权委托人</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项目</w:t>
            </w:r>
            <w:r>
              <w:rPr>
                <w:rFonts w:hint="eastAsia" w:ascii="宋体" w:hAnsi="宋体" w:cs="宋体"/>
                <w:b/>
                <w:bCs/>
                <w:color w:val="auto"/>
                <w:sz w:val="24"/>
                <w:highlight w:val="none"/>
              </w:rPr>
              <w:t>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
                <w:bCs/>
                <w:color w:val="auto"/>
                <w:sz w:val="24"/>
                <w:highlight w:val="none"/>
                <w:lang w:val="zh-CN"/>
              </w:rPr>
              <w:t>；</w:t>
            </w:r>
          </w:p>
          <w:p w14:paraId="7621EB67">
            <w:pPr>
              <w:pStyle w:val="34"/>
              <w:spacing w:line="360" w:lineRule="auto"/>
              <w:ind w:left="0" w:leftChars="0"/>
              <w:rPr>
                <w:rFonts w:ascii="宋体" w:hAnsi="宋体" w:cs="宋体"/>
                <w:color w:val="auto"/>
                <w:sz w:val="24"/>
                <w:szCs w:val="24"/>
                <w:highlight w:val="none"/>
              </w:rPr>
            </w:pPr>
            <w:r>
              <w:rPr>
                <w:rFonts w:hint="eastAsia"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252F68E4">
            <w:pPr>
              <w:spacing w:line="360" w:lineRule="auto"/>
              <w:rPr>
                <w:rFonts w:ascii="宋体" w:hAnsi="宋体" w:cs="宋体"/>
                <w:color w:val="auto"/>
                <w:sz w:val="24"/>
                <w:highlight w:val="none"/>
              </w:rPr>
            </w:pPr>
            <w:r>
              <w:rPr>
                <w:rFonts w:hint="eastAsia" w:ascii="宋体" w:hAnsi="宋体" w:cs="宋体"/>
                <w:color w:val="auto"/>
                <w:sz w:val="24"/>
                <w:highlight w:val="none"/>
              </w:rPr>
              <w:t>（二）落实政府采购政策需满足的资格要求：</w:t>
            </w:r>
            <w:r>
              <w:rPr>
                <w:rFonts w:hint="eastAsia" w:ascii="宋体" w:hAnsi="宋体" w:eastAsia="宋体" w:cs="宋体"/>
                <w:bCs/>
                <w:color w:val="auto"/>
                <w:sz w:val="24"/>
                <w:szCs w:val="22"/>
                <w:highlight w:val="none"/>
                <w:lang w:val="en-US" w:eastAsia="zh-CN"/>
              </w:rPr>
              <w:t>供应商为中小微企业/监狱企业/残疾人福利性单位</w:t>
            </w:r>
            <w:r>
              <w:rPr>
                <w:rFonts w:hint="eastAsia" w:ascii="宋体" w:hAnsi="宋体" w:cs="宋体"/>
                <w:color w:val="auto"/>
                <w:sz w:val="24"/>
                <w:highlight w:val="none"/>
              </w:rPr>
              <w:t>。</w:t>
            </w:r>
          </w:p>
          <w:p w14:paraId="75420554">
            <w:pPr>
              <w:widowControl/>
              <w:topLinePunct/>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根据《中小企业划型标准规定》工信部联企业〔2011〕300号，本项目所属行业为：其他未列明行业。</w:t>
            </w:r>
          </w:p>
          <w:p w14:paraId="77471E3E">
            <w:pPr>
              <w:spacing w:line="360" w:lineRule="auto"/>
              <w:rPr>
                <w:rFonts w:ascii="宋体" w:hAnsi="宋体" w:cs="宋体"/>
                <w:color w:val="auto"/>
                <w:sz w:val="24"/>
                <w:highlight w:val="none"/>
              </w:rPr>
            </w:pPr>
            <w:r>
              <w:rPr>
                <w:rFonts w:hint="eastAsia" w:ascii="宋体" w:hAnsi="宋体" w:cs="宋体"/>
                <w:b/>
                <w:bCs/>
                <w:color w:val="auto"/>
                <w:kern w:val="0"/>
                <w:sz w:val="24"/>
                <w:highlight w:val="none"/>
              </w:rPr>
              <w:t>本项目是否专门面向中小企业：</w:t>
            </w:r>
            <w:r>
              <w:rPr>
                <w:rFonts w:hint="eastAsia" w:ascii="宋体" w:hAnsi="宋体" w:cs="宋体"/>
                <w:b/>
                <w:bCs/>
                <w:color w:val="auto"/>
                <w:sz w:val="24"/>
                <w:highlight w:val="none"/>
                <w:lang w:val="en-US" w:eastAsia="zh-CN"/>
              </w:rPr>
              <w:t>是</w:t>
            </w:r>
            <w:r>
              <w:rPr>
                <w:rFonts w:hint="eastAsia" w:ascii="宋体" w:hAnsi="宋体" w:cs="宋体"/>
                <w:b/>
                <w:bCs/>
                <w:color w:val="auto"/>
                <w:kern w:val="0"/>
                <w:sz w:val="24"/>
                <w:highlight w:val="none"/>
              </w:rPr>
              <w:t>。</w:t>
            </w:r>
          </w:p>
          <w:p w14:paraId="1354AE2F">
            <w:pPr>
              <w:spacing w:line="360" w:lineRule="auto"/>
              <w:rPr>
                <w:rFonts w:ascii="宋体" w:hAnsi="宋体" w:cs="宋体"/>
                <w:color w:val="auto"/>
                <w:sz w:val="24"/>
                <w:highlight w:val="none"/>
              </w:rPr>
            </w:pPr>
            <w:r>
              <w:rPr>
                <w:rFonts w:hint="eastAsia" w:ascii="宋体" w:hAnsi="宋体" w:cs="宋体"/>
                <w:color w:val="auto"/>
                <w:sz w:val="24"/>
                <w:highlight w:val="none"/>
              </w:rPr>
              <w:t>（三）本项目的特定资格要求：</w:t>
            </w:r>
          </w:p>
          <w:p w14:paraId="3943F9D2">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zh-CN"/>
              </w:rPr>
              <w:t>项目</w:t>
            </w:r>
            <w:r>
              <w:rPr>
                <w:rFonts w:hint="eastAsia" w:ascii="宋体" w:hAnsi="宋体" w:cs="宋体"/>
                <w:color w:val="auto"/>
                <w:sz w:val="24"/>
                <w:highlight w:val="none"/>
              </w:rPr>
              <w:t>负责人</w:t>
            </w:r>
            <w:r>
              <w:rPr>
                <w:rFonts w:hint="eastAsia" w:ascii="宋体" w:hAnsi="宋体" w:cs="宋体"/>
                <w:color w:val="auto"/>
                <w:sz w:val="24"/>
                <w:highlight w:val="none"/>
                <w:lang w:val="zh-CN"/>
              </w:rPr>
              <w:t>具有园林绿化专业</w:t>
            </w:r>
            <w:r>
              <w:rPr>
                <w:rFonts w:hint="eastAsia" w:ascii="宋体" w:hAnsi="宋体" w:cs="宋体"/>
                <w:color w:val="auto"/>
                <w:sz w:val="24"/>
                <w:highlight w:val="none"/>
                <w:lang w:val="en-US" w:eastAsia="zh-CN"/>
              </w:rPr>
              <w:t>中</w:t>
            </w:r>
            <w:r>
              <w:rPr>
                <w:rFonts w:hint="eastAsia" w:ascii="宋体" w:hAnsi="宋体" w:cs="宋体"/>
                <w:color w:val="auto"/>
                <w:sz w:val="24"/>
                <w:highlight w:val="none"/>
                <w:lang w:val="zh-CN"/>
              </w:rPr>
              <w:t>级</w:t>
            </w:r>
            <w:r>
              <w:rPr>
                <w:rFonts w:hint="eastAsia" w:ascii="宋体" w:hAnsi="宋体" w:cs="宋体"/>
                <w:color w:val="auto"/>
                <w:sz w:val="24"/>
                <w:highlight w:val="none"/>
                <w:lang w:val="en-US" w:eastAsia="zh-CN"/>
              </w:rPr>
              <w:t>及以上</w:t>
            </w:r>
            <w:r>
              <w:rPr>
                <w:rFonts w:hint="eastAsia" w:ascii="宋体" w:hAnsi="宋体" w:cs="宋体"/>
                <w:color w:val="auto"/>
                <w:sz w:val="24"/>
                <w:highlight w:val="none"/>
                <w:lang w:val="zh-CN"/>
              </w:rPr>
              <w:t>职称证书；【园林绿化专业是指：与园林绿化工程规划、设计、施工及养护管理相关的专业，包括园林（含园林规划设计、园林植物、风景园林、园林绿化等）、园艺、城市规划、景观、植物（含植保、森保等）】</w:t>
            </w:r>
          </w:p>
          <w:p w14:paraId="29D2DCC9">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未被“信用中国”（www.creditchina.gov.cn）、中国政府采购网（www.ccgp.gov.cn）列入失信被执行人、重大税收违法案件当事人名单、政府采购严重违法失信行为记录名单；</w:t>
            </w:r>
          </w:p>
          <w:p w14:paraId="61CDD4B2">
            <w:pPr>
              <w:widowControl/>
              <w:shd w:val="clear" w:color="auto" w:fill="FFFFFF"/>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6DE3900">
            <w:pPr>
              <w:widowControl/>
              <w:shd w:val="clear" w:color="auto" w:fill="FFFFFF"/>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10B08F0">
            <w:pPr>
              <w:pStyle w:val="68"/>
              <w:tabs>
                <w:tab w:val="left" w:pos="0"/>
              </w:tabs>
              <w:adjustRightInd/>
              <w:spacing w:before="0" w:beforeAutospacing="0" w:after="0" w:afterAutospacing="0" w:line="360" w:lineRule="auto"/>
              <w:ind w:firstLine="0"/>
              <w:textAlignment w:val="auto"/>
              <w:rPr>
                <w:rFonts w:cs="宋体"/>
                <w:color w:val="auto"/>
                <w:highlight w:val="none"/>
              </w:rPr>
            </w:pPr>
            <w:r>
              <w:rPr>
                <w:rFonts w:hint="eastAsia" w:cs="宋体"/>
                <w:color w:val="auto"/>
                <w:highlight w:val="none"/>
              </w:rPr>
              <w:t>（四）本项目不接受联合体投标。</w:t>
            </w:r>
          </w:p>
        </w:tc>
      </w:tr>
      <w:tr w14:paraId="0164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6AE2BF1">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8564" w:type="dxa"/>
            <w:vAlign w:val="center"/>
          </w:tcPr>
          <w:p w14:paraId="5C241537">
            <w:pPr>
              <w:widowControl/>
              <w:topLinePunct/>
              <w:spacing w:line="360" w:lineRule="auto"/>
              <w:rPr>
                <w:rFonts w:ascii="宋体" w:hAnsi="宋体" w:cs="宋体"/>
                <w:color w:val="auto"/>
                <w:sz w:val="24"/>
                <w:highlight w:val="none"/>
              </w:rPr>
            </w:pPr>
            <w:r>
              <w:rPr>
                <w:rFonts w:hint="eastAsia" w:ascii="宋体" w:hAnsi="宋体" w:cs="宋体"/>
                <w:color w:val="auto"/>
                <w:kern w:val="0"/>
                <w:sz w:val="24"/>
                <w:highlight w:val="none"/>
              </w:rPr>
              <w:t>采购文件提供时间：</w:t>
            </w:r>
            <w:r>
              <w:rPr>
                <w:rFonts w:hint="eastAsia" w:ascii="宋体" w:hAnsi="宋体" w:cs="宋体"/>
                <w:color w:val="auto"/>
                <w:sz w:val="24"/>
                <w:highlight w:val="none"/>
                <w:lang w:val="zh-CN"/>
              </w:rPr>
              <w:t>自本公告发布之日起五个工作日内（法定假日除外）</w:t>
            </w:r>
            <w:r>
              <w:rPr>
                <w:rFonts w:hint="eastAsia" w:ascii="宋体" w:hAnsi="宋体" w:cs="宋体"/>
                <w:color w:val="auto"/>
                <w:sz w:val="24"/>
                <w:highlight w:val="none"/>
              </w:rPr>
              <w:t>。</w:t>
            </w:r>
          </w:p>
          <w:p w14:paraId="08989A1A">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地点：江苏省政府采购（苏采云）平台</w:t>
            </w:r>
            <w:r>
              <w:rPr>
                <w:rFonts w:hint="eastAsia" w:ascii="宋体" w:hAnsi="宋体" w:cs="宋体"/>
                <w:color w:val="auto"/>
                <w:sz w:val="24"/>
                <w:highlight w:val="none"/>
                <w:lang w:eastAsia="zh-CN"/>
              </w:rPr>
              <w:t>。</w:t>
            </w:r>
          </w:p>
          <w:p w14:paraId="61037F12">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方式：江苏省政府采购（苏采云）平台线上获取</w:t>
            </w:r>
            <w:r>
              <w:rPr>
                <w:rFonts w:hint="eastAsia" w:ascii="宋体" w:hAnsi="宋体" w:cs="宋体"/>
                <w:color w:val="auto"/>
                <w:sz w:val="24"/>
                <w:highlight w:val="none"/>
                <w:lang w:eastAsia="zh-CN"/>
              </w:rPr>
              <w:t>。</w:t>
            </w:r>
          </w:p>
          <w:p w14:paraId="5A881B0A">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售价：免费获取。</w:t>
            </w:r>
          </w:p>
        </w:tc>
      </w:tr>
      <w:tr w14:paraId="6B94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979FFAA">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8564" w:type="dxa"/>
            <w:vAlign w:val="center"/>
          </w:tcPr>
          <w:p w14:paraId="0EE79231">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提疑截止时间：2026年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日17:30，以书面（或电子稿）形式和电子邮件形式发送给采购代理机构。</w:t>
            </w:r>
          </w:p>
          <w:p w14:paraId="35EAFDAC">
            <w:pPr>
              <w:widowControl/>
              <w:topLinePunct/>
              <w:spacing w:line="360" w:lineRule="auto"/>
              <w:rPr>
                <w:rFonts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5573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3F97FE38">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8564" w:type="dxa"/>
            <w:vAlign w:val="center"/>
          </w:tcPr>
          <w:p w14:paraId="6E1CE9AC">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投标有效期：投标截止之日起90天</w:t>
            </w:r>
            <w:r>
              <w:rPr>
                <w:rFonts w:hint="eastAsia" w:ascii="宋体" w:hAnsi="宋体" w:cs="宋体"/>
                <w:color w:val="auto"/>
                <w:sz w:val="24"/>
                <w:highlight w:val="none"/>
                <w:lang w:eastAsia="zh-CN"/>
              </w:rPr>
              <w:t>。</w:t>
            </w:r>
          </w:p>
        </w:tc>
      </w:tr>
      <w:tr w14:paraId="0D7A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A80C0F0">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8564" w:type="dxa"/>
            <w:vAlign w:val="center"/>
          </w:tcPr>
          <w:p w14:paraId="4606AD8D">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1.网上投标截止时间：2026年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日09:30。</w:t>
            </w:r>
          </w:p>
          <w:p w14:paraId="3700A89D">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2.网上投标解密时间：2026年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日09:30，解密时限：开启解密后30分钟。</w:t>
            </w:r>
          </w:p>
          <w:p w14:paraId="78FF06F8">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3.投标文件提交地点：苏采云平台（http://jszfcg.jscz.gov.cn/jszc/login）</w:t>
            </w:r>
            <w:r>
              <w:rPr>
                <w:rFonts w:hint="eastAsia" w:ascii="宋体" w:hAnsi="宋体" w:eastAsia="宋体" w:cs="宋体"/>
                <w:color w:val="auto"/>
                <w:sz w:val="24"/>
                <w:highlight w:val="none"/>
                <w:shd w:val="clear" w:color="auto" w:fill="FFFFFF"/>
              </w:rPr>
              <w:t>，线上不见面开标。</w:t>
            </w:r>
          </w:p>
          <w:p w14:paraId="706EEF89">
            <w:pPr>
              <w:spacing w:line="360" w:lineRule="auto"/>
              <w:rPr>
                <w:rFonts w:hAnsi="宋体" w:cs="宋体"/>
                <w:b/>
                <w:bCs/>
                <w:color w:val="auto"/>
                <w:sz w:val="24"/>
                <w:highlight w:val="none"/>
              </w:rPr>
            </w:pPr>
            <w:r>
              <w:rPr>
                <w:rFonts w:hint="eastAsia" w:hAnsi="宋体" w:cs="宋体"/>
                <w:b/>
                <w:bCs/>
                <w:color w:val="auto"/>
                <w:sz w:val="24"/>
                <w:highlight w:val="none"/>
              </w:rPr>
              <w:t>特别提醒：</w:t>
            </w:r>
          </w:p>
          <w:p w14:paraId="2D3D5250">
            <w:pPr>
              <w:spacing w:line="360" w:lineRule="auto"/>
              <w:rPr>
                <w:rFonts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6EEDAB83">
            <w:pPr>
              <w:tabs>
                <w:tab w:val="left" w:pos="360"/>
              </w:tabs>
              <w:autoSpaceDE w:val="0"/>
              <w:autoSpaceDN w:val="0"/>
              <w:spacing w:line="360" w:lineRule="auto"/>
              <w:rPr>
                <w:rFonts w:ascii="宋体" w:hAnsi="宋体" w:cs="宋体"/>
                <w:color w:val="auto"/>
                <w:sz w:val="24"/>
                <w:highlight w:val="none"/>
              </w:rPr>
            </w:pPr>
            <w:r>
              <w:rPr>
                <w:rFonts w:hint="eastAsia" w:hAnsi="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9A0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0DE52C1">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8564" w:type="dxa"/>
            <w:vAlign w:val="center"/>
          </w:tcPr>
          <w:p w14:paraId="2C8BEDD2">
            <w:pPr>
              <w:pStyle w:val="959"/>
              <w:spacing w:line="360" w:lineRule="auto"/>
              <w:rPr>
                <w:rFonts w:hint="eastAsia" w:ascii="宋体" w:hAnsi="宋体" w:eastAsia="仿宋_GB2312" w:cs="宋体"/>
                <w:color w:val="auto"/>
                <w:sz w:val="24"/>
                <w:szCs w:val="24"/>
                <w:highlight w:val="none"/>
                <w:lang w:eastAsia="zh-CN"/>
              </w:rPr>
            </w:pPr>
            <w:r>
              <w:rPr>
                <w:rFonts w:hint="eastAsia" w:ascii="宋体" w:hAnsi="宋体" w:eastAsia="宋体"/>
                <w:color w:val="auto"/>
                <w:sz w:val="24"/>
                <w:szCs w:val="24"/>
                <w:highlight w:val="none"/>
                <w:lang w:eastAsia="zh-CN"/>
              </w:rPr>
              <w:t>评审时间：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日</w:t>
            </w:r>
          </w:p>
          <w:p w14:paraId="2AD649FF">
            <w:pPr>
              <w:tabs>
                <w:tab w:val="left" w:pos="360"/>
              </w:tabs>
              <w:autoSpaceDE w:val="0"/>
              <w:autoSpaceDN w:val="0"/>
              <w:spacing w:line="360" w:lineRule="auto"/>
              <w:rPr>
                <w:rFonts w:hint="eastAsia" w:ascii="宋体" w:hAnsi="宋体" w:eastAsia="宋体" w:cs="宋体"/>
                <w:color w:val="auto"/>
                <w:sz w:val="24"/>
                <w:highlight w:val="none"/>
                <w:lang w:eastAsia="zh-CN"/>
              </w:rPr>
            </w:pPr>
            <w:r>
              <w:rPr>
                <w:rFonts w:hint="eastAsia" w:hAnsi="宋体"/>
                <w:color w:val="auto"/>
                <w:sz w:val="24"/>
                <w:highlight w:val="none"/>
              </w:rPr>
              <w:t>评审地点：</w:t>
            </w:r>
            <w:r>
              <w:rPr>
                <w:rFonts w:hint="eastAsia" w:hAnsi="宋体" w:cs="宋体"/>
                <w:color w:val="auto"/>
                <w:sz w:val="24"/>
                <w:highlight w:val="none"/>
              </w:rPr>
              <w:t>苏采云平台</w:t>
            </w:r>
            <w:r>
              <w:rPr>
                <w:rFonts w:hint="eastAsia" w:ascii="宋体" w:hAnsi="宋体" w:cs="宋体"/>
                <w:color w:val="auto"/>
                <w:sz w:val="24"/>
                <w:highlight w:val="none"/>
              </w:rPr>
              <w:t>（http://jszfcg.jscz.gov.cn/jszc/login）</w:t>
            </w:r>
          </w:p>
        </w:tc>
      </w:tr>
      <w:tr w14:paraId="350D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080913F">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8564" w:type="dxa"/>
            <w:vAlign w:val="center"/>
          </w:tcPr>
          <w:p w14:paraId="389536DF">
            <w:pPr>
              <w:widowControl/>
              <w:topLinePunct/>
              <w:spacing w:line="360" w:lineRule="auto"/>
              <w:rPr>
                <w:rFonts w:ascii="宋体" w:hAnsi="宋体" w:cs="宋体"/>
                <w:color w:val="auto"/>
                <w:sz w:val="24"/>
                <w:highlight w:val="none"/>
              </w:rPr>
            </w:pPr>
            <w:r>
              <w:rPr>
                <w:rFonts w:hint="eastAsia" w:ascii="宋体" w:hAnsi="宋体"/>
                <w:color w:val="auto"/>
                <w:sz w:val="24"/>
                <w:highlight w:val="none"/>
              </w:rPr>
              <w:t>确定中标单位时间：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rPr>
              <w:t>日</w:t>
            </w:r>
          </w:p>
        </w:tc>
      </w:tr>
      <w:tr w14:paraId="08FF5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36C6DFC4">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8564" w:type="dxa"/>
            <w:vAlign w:val="center"/>
          </w:tcPr>
          <w:p w14:paraId="5D3F3A96">
            <w:pPr>
              <w:widowControl/>
              <w:spacing w:line="360" w:lineRule="auto"/>
              <w:rPr>
                <w:rFonts w:hAnsi="宋体"/>
                <w:color w:val="auto"/>
                <w:sz w:val="24"/>
                <w:highlight w:val="none"/>
              </w:rPr>
            </w:pPr>
            <w:r>
              <w:rPr>
                <w:rFonts w:hint="eastAsia" w:hAnsi="宋体"/>
                <w:color w:val="auto"/>
                <w:sz w:val="24"/>
                <w:highlight w:val="none"/>
              </w:rPr>
              <w:t>评标和中标结果发布全程电子化。</w:t>
            </w:r>
          </w:p>
          <w:p w14:paraId="7E126BA8">
            <w:pPr>
              <w:widowControl/>
              <w:topLinePunct/>
              <w:spacing w:line="360" w:lineRule="auto"/>
              <w:rPr>
                <w:rFonts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文件一致的纸质投标文件盖章版三份。</w:t>
            </w:r>
          </w:p>
        </w:tc>
      </w:tr>
      <w:tr w14:paraId="4993E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0D9F17D">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8564" w:type="dxa"/>
            <w:vAlign w:val="center"/>
          </w:tcPr>
          <w:p w14:paraId="03C1644E">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无锡高新技术产业开发区管委会综合保税区管理局</w:t>
            </w:r>
          </w:p>
          <w:p w14:paraId="543FB31F">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朱晨翼</w:t>
            </w:r>
          </w:p>
          <w:p w14:paraId="0EB91413">
            <w:pPr>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0510-</w:t>
            </w:r>
            <w:r>
              <w:rPr>
                <w:rFonts w:hint="eastAsia" w:ascii="宋体" w:hAnsi="宋体" w:cs="宋体"/>
                <w:color w:val="auto"/>
                <w:sz w:val="24"/>
                <w:highlight w:val="none"/>
              </w:rPr>
              <w:t>85201818</w:t>
            </w:r>
          </w:p>
          <w:p w14:paraId="7E49178D">
            <w:pPr>
              <w:spacing w:line="360" w:lineRule="auto"/>
              <w:rPr>
                <w:rFonts w:ascii="宋体" w:hAnsi="宋体" w:cs="宋体"/>
                <w:color w:val="auto"/>
                <w:kern w:val="0"/>
                <w:sz w:val="24"/>
                <w:highlight w:val="none"/>
              </w:rPr>
            </w:pPr>
            <w:r>
              <w:rPr>
                <w:rFonts w:hint="eastAsia" w:ascii="宋体" w:hAnsi="宋体" w:cs="宋体"/>
                <w:color w:val="auto"/>
                <w:sz w:val="24"/>
                <w:highlight w:val="none"/>
              </w:rPr>
              <w:t>联系地址：无锡市高浪东路16号</w:t>
            </w:r>
          </w:p>
          <w:p w14:paraId="47AE9FCA">
            <w:pPr>
              <w:spacing w:line="360" w:lineRule="auto"/>
              <w:rPr>
                <w:rFonts w:ascii="宋体" w:hAnsi="宋体" w:cs="宋体"/>
                <w:color w:val="auto"/>
                <w:sz w:val="24"/>
                <w:highlight w:val="none"/>
              </w:rPr>
            </w:pPr>
            <w:r>
              <w:rPr>
                <w:rFonts w:hint="eastAsia" w:ascii="宋体" w:hAnsi="宋体" w:cs="宋体"/>
                <w:color w:val="auto"/>
                <w:sz w:val="24"/>
                <w:highlight w:val="none"/>
              </w:rPr>
              <w:t>采购代理机构：江苏嘉朗创智工程咨询管理有限公司</w:t>
            </w:r>
          </w:p>
          <w:p w14:paraId="2AF2167A">
            <w:pPr>
              <w:spacing w:line="360" w:lineRule="auto"/>
              <w:rPr>
                <w:rFonts w:ascii="宋体" w:hAnsi="宋体" w:cs="宋体"/>
                <w:color w:val="auto"/>
                <w:sz w:val="24"/>
                <w:highlight w:val="none"/>
              </w:rPr>
            </w:pPr>
            <w:r>
              <w:rPr>
                <w:rFonts w:hint="eastAsia" w:ascii="宋体" w:hAnsi="宋体" w:cs="宋体"/>
                <w:color w:val="auto"/>
                <w:sz w:val="24"/>
                <w:highlight w:val="none"/>
              </w:rPr>
              <w:t>联系人：牛淞、衷琳</w:t>
            </w:r>
          </w:p>
          <w:p w14:paraId="76B37F4C">
            <w:pPr>
              <w:spacing w:line="360" w:lineRule="auto"/>
              <w:rPr>
                <w:rFonts w:ascii="宋体" w:hAnsi="宋体" w:cs="宋体"/>
                <w:color w:val="auto"/>
                <w:sz w:val="24"/>
                <w:szCs w:val="28"/>
                <w:highlight w:val="none"/>
              </w:rPr>
            </w:pPr>
            <w:r>
              <w:rPr>
                <w:rFonts w:hint="eastAsia" w:ascii="宋体" w:hAnsi="宋体" w:cs="宋体"/>
                <w:color w:val="auto"/>
                <w:sz w:val="24"/>
                <w:highlight w:val="none"/>
              </w:rPr>
              <w:t>联系电话：0510-83707889</w:t>
            </w:r>
          </w:p>
          <w:p w14:paraId="3B013B23">
            <w:pPr>
              <w:spacing w:line="360" w:lineRule="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kern w:val="0"/>
                <w:sz w:val="24"/>
                <w:highlight w:val="none"/>
              </w:rPr>
              <w:t>无锡市滨湖区建筑西路599号国家工业设计园4幢803室</w:t>
            </w:r>
          </w:p>
          <w:p w14:paraId="5FBBF83E">
            <w:pPr>
              <w:spacing w:line="360" w:lineRule="auto"/>
              <w:rPr>
                <w:rFonts w:ascii="宋体" w:hAnsi="宋体" w:cs="宋体"/>
                <w:color w:val="auto"/>
                <w:sz w:val="24"/>
                <w:highlight w:val="none"/>
              </w:rPr>
            </w:pPr>
            <w:r>
              <w:rPr>
                <w:rFonts w:hint="eastAsia" w:ascii="宋体" w:hAnsi="宋体" w:cs="宋体"/>
                <w:color w:val="auto"/>
                <w:sz w:val="24"/>
                <w:highlight w:val="none"/>
              </w:rPr>
              <w:t>邮政编码：214000</w:t>
            </w:r>
          </w:p>
          <w:p w14:paraId="43B21EB5">
            <w:pPr>
              <w:spacing w:line="360" w:lineRule="auto"/>
              <w:rPr>
                <w:rFonts w:ascii="宋体" w:hAnsi="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tc>
      </w:tr>
      <w:tr w14:paraId="65E1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E3DBC56">
            <w:pPr>
              <w:widowControl/>
              <w:topLinePunct/>
              <w:spacing w:line="44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8564" w:type="dxa"/>
            <w:vAlign w:val="center"/>
          </w:tcPr>
          <w:p w14:paraId="59C553F4">
            <w:pPr>
              <w:tabs>
                <w:tab w:val="left" w:pos="840"/>
                <w:tab w:val="left" w:pos="1050"/>
              </w:tabs>
              <w:spacing w:line="360" w:lineRule="auto"/>
              <w:rPr>
                <w:rFonts w:ascii="宋体" w:hAnsi="宋体"/>
                <w:color w:val="auto"/>
                <w:sz w:val="24"/>
                <w:highlight w:val="none"/>
              </w:rPr>
            </w:pPr>
            <w:r>
              <w:rPr>
                <w:rFonts w:hint="eastAsia" w:ascii="宋体" w:hAnsi="宋体"/>
                <w:color w:val="auto"/>
                <w:sz w:val="24"/>
                <w:highlight w:val="none"/>
              </w:rPr>
              <w:t>1.潜在投标供应商访问江苏省政府采购（苏采云）平台的网络地址和方法：</w:t>
            </w:r>
          </w:p>
          <w:p w14:paraId="1EFBBC55">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“苏采云”系统用户注册－－获取“CA数字证书”--CA绑定与登录--网上获取--下载采购文件-－将采购文件导入政府采购客户端工具－－制作</w:t>
            </w:r>
            <w:r>
              <w:rPr>
                <w:rFonts w:hint="eastAsia" w:ascii="宋体" w:hAnsi="宋体"/>
                <w:color w:val="auto"/>
                <w:sz w:val="24"/>
                <w:highlight w:val="none"/>
              </w:rPr>
              <w:t>投标</w:t>
            </w:r>
            <w:r>
              <w:rPr>
                <w:rFonts w:hint="eastAsia" w:ascii="宋体" w:hAnsi="宋体"/>
                <w:bCs/>
                <w:color w:val="auto"/>
                <w:sz w:val="24"/>
                <w:highlight w:val="none"/>
              </w:rPr>
              <w:t>文件－－导出加密的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67219B9D">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（2）访问“江苏政府采购网”点击“江苏省政府采购（苏采云平台）”——“用户注册”按钮，进行账号注册并填写申请信息，也可以直接通过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397067C8">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00921E38">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497F4638">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（5）采购文件、供应商操作手册及政府采购客户端工具可通过“苏采云”系统－－已获取项目</w:t>
            </w:r>
            <w:r>
              <w:rPr>
                <w:rFonts w:ascii="宋体" w:hAnsi="宋体"/>
                <w:bCs/>
                <w:color w:val="auto"/>
                <w:sz w:val="24"/>
                <w:highlight w:val="none"/>
              </w:rPr>
              <w:t>—</w:t>
            </w:r>
            <w:r>
              <w:rPr>
                <w:rFonts w:hint="eastAsia" w:ascii="宋体" w:hAnsi="宋体"/>
                <w:bCs/>
                <w:color w:val="auto"/>
                <w:sz w:val="24"/>
                <w:highlight w:val="none"/>
              </w:rPr>
              <w:t>获取详情页面内相应链接进行下载。</w:t>
            </w:r>
          </w:p>
          <w:p w14:paraId="5143D075">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33054835">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（7）采购代理机构将数据电文形式的采购文件加载至“苏采云”系统，供潜在供应商下载或者查阅。</w:t>
            </w:r>
          </w:p>
          <w:p w14:paraId="58FA1EEF">
            <w:pPr>
              <w:tabs>
                <w:tab w:val="left" w:pos="840"/>
                <w:tab w:val="left" w:pos="1050"/>
              </w:tabs>
              <w:spacing w:line="360" w:lineRule="auto"/>
              <w:rPr>
                <w:rFonts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237064D4">
            <w:pPr>
              <w:spacing w:line="360" w:lineRule="auto"/>
              <w:rPr>
                <w:rFonts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2.有关本次招标的事项若存在变动或修改，敬请及时关注“江苏政府采购网”发布的信息。</w:t>
            </w:r>
          </w:p>
        </w:tc>
      </w:tr>
    </w:tbl>
    <w:p w14:paraId="2FE59E0C">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5ACF9FBE">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第二部分</w:t>
      </w: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投标供应商须知</w:t>
      </w:r>
    </w:p>
    <w:p w14:paraId="007A70B8">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（一）遵循原则：</w:t>
      </w:r>
    </w:p>
    <w:p w14:paraId="5B27ADA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595FFC63">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（二）采购文件：</w:t>
      </w:r>
    </w:p>
    <w:p w14:paraId="499922C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1.采购文件包括文件目录所列全部内容，投标供应商应仔细阅读，并在投标文件中充分反映采购文件的所有要求。</w:t>
      </w:r>
    </w:p>
    <w:p w14:paraId="2A72A1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2.投标供应商应按采购文件要求提交全部资料并对采购文件各项内容做出实质性响应，否则投标无效。</w:t>
      </w:r>
    </w:p>
    <w:p w14:paraId="549E754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3B4D732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4.采购文件仅作为本次采购投标使用。</w:t>
      </w:r>
    </w:p>
    <w:p w14:paraId="241E89DE">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（三）采购文件的解释：</w:t>
      </w:r>
    </w:p>
    <w:p w14:paraId="3AF51E6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1.投标供应商如有需要对采购文件要求澄清的问题，请书面提出，并按“投标邀请”第6项规定的时间将电子邮件及</w:t>
      </w:r>
      <w:r>
        <w:rPr>
          <w:rFonts w:hint="eastAsia" w:ascii="宋体" w:hAnsi="宋体" w:cs="宋体"/>
          <w:color w:val="auto"/>
          <w:sz w:val="24"/>
          <w:highlight w:val="none"/>
          <w:lang w:eastAsia="zh-CN"/>
        </w:rPr>
        <w:t>书面材料</w:t>
      </w:r>
      <w:r>
        <w:rPr>
          <w:rFonts w:hint="eastAsia" w:ascii="宋体" w:hAnsi="宋体" w:cs="宋体"/>
          <w:color w:val="auto"/>
          <w:sz w:val="24"/>
          <w:highlight w:val="none"/>
        </w:rPr>
        <w:t>（两种形式均须发送）至</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，联系方式详见投标邀请第12项。</w:t>
      </w:r>
    </w:p>
    <w:p w14:paraId="060A329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.采购人、</w:t>
      </w:r>
      <w:r>
        <w:rPr>
          <w:rFonts w:hint="eastAsia" w:ascii="宋体" w:hAnsi="宋体" w:cs="宋体"/>
          <w:color w:val="auto"/>
          <w:kern w:val="0"/>
          <w:sz w:val="24"/>
          <w:highlight w:val="none"/>
        </w:rPr>
        <w:t>江苏嘉朗创智工程咨询管理有限公司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263D0AD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6B9F0628">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（四）采购文件的补充或修正：</w:t>
      </w:r>
    </w:p>
    <w:p w14:paraId="42ACBA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1.采购人或者采购代理机构可以对已发出的采购文件进行必要的澄清或者修改，澄清或者修改将在江苏政府采购网上发布澄清公告。澄清或者修改的内容为采购文件的组成部分。</w:t>
      </w:r>
    </w:p>
    <w:p w14:paraId="08A2E29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22E085E1">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（五）投标文件的组成：</w:t>
      </w:r>
    </w:p>
    <w:p w14:paraId="7CB4BDEB">
      <w:pPr>
        <w:spacing w:line="360" w:lineRule="auto"/>
        <w:ind w:firstLine="482" w:firstLineChars="200"/>
        <w:outlineLvl w:val="2"/>
        <w:rPr>
          <w:rFonts w:hint="eastAsia" w:ascii="宋体" w:hAnsi="宋体" w:cs="宋体"/>
          <w:b/>
          <w:color w:val="auto"/>
          <w:sz w:val="24"/>
          <w:highlight w:val="none"/>
          <w:lang w:eastAsia="zh-CN"/>
        </w:rPr>
      </w:pPr>
      <w:r>
        <w:rPr>
          <w:rFonts w:hint="eastAsia" w:ascii="宋体" w:hAnsi="宋体" w:cs="宋体"/>
          <w:b/>
          <w:color w:val="auto"/>
          <w:sz w:val="24"/>
          <w:highlight w:val="none"/>
        </w:rPr>
        <w:t>投标文件分为明标和暗标，相应内容上传至投标客户端</w:t>
      </w:r>
      <w:r>
        <w:rPr>
          <w:rFonts w:hint="eastAsia" w:ascii="宋体" w:hAnsi="宋体" w:cs="宋体"/>
          <w:b/>
          <w:color w:val="auto"/>
          <w:sz w:val="24"/>
          <w:highlight w:val="none"/>
          <w:lang w:eastAsia="zh-CN"/>
        </w:rPr>
        <w:t>。</w:t>
      </w:r>
    </w:p>
    <w:p w14:paraId="0D86A46F">
      <w:pPr>
        <w:spacing w:line="360" w:lineRule="auto"/>
        <w:ind w:firstLine="482" w:firstLineChars="200"/>
        <w:outlineLvl w:val="2"/>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明标部分：</w:t>
      </w:r>
    </w:p>
    <w:p w14:paraId="66441BBE">
      <w:pPr>
        <w:spacing w:line="360" w:lineRule="auto"/>
        <w:ind w:firstLine="482" w:firstLineChars="200"/>
        <w:outlineLvl w:val="2"/>
        <w:rPr>
          <w:rFonts w:ascii="宋体" w:hAnsi="宋体" w:cs="宋体"/>
          <w:b/>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证明文件部分</w:t>
      </w:r>
      <w:r>
        <w:rPr>
          <w:rFonts w:hint="eastAsia" w:ascii="宋体" w:hAnsi="宋体" w:cs="宋体"/>
          <w:b/>
          <w:color w:val="auto"/>
          <w:sz w:val="24"/>
          <w:highlight w:val="none"/>
          <w:lang w:eastAsia="zh-CN"/>
        </w:rPr>
        <w:t>：</w:t>
      </w:r>
    </w:p>
    <w:p w14:paraId="25191DB8">
      <w:pPr>
        <w:tabs>
          <w:tab w:val="left" w:pos="0"/>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1.1资格、资信证明文件</w:t>
      </w:r>
    </w:p>
    <w:p w14:paraId="0C213CDB">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（1）关于资格的声明函（格式见附件）；</w:t>
      </w:r>
    </w:p>
    <w:p w14:paraId="4A2EB3F5">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（2）投标供应商有效期内具有独立承担民事责任能力的企业营业执照或相关部门的登记证明文件扫描件加盖公章；</w:t>
      </w:r>
    </w:p>
    <w:p w14:paraId="713C6BC4">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（3）投标供应商法定代表人授权委托书（格式见附件）；</w:t>
      </w:r>
    </w:p>
    <w:p w14:paraId="1225E174">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（4）投标供应商法定代表人身份证复印件及法定代表人授权代表身份证</w:t>
      </w:r>
      <w:r>
        <w:rPr>
          <w:rFonts w:hint="eastAsia" w:ascii="宋体" w:hAnsi="宋体"/>
          <w:b w:val="0"/>
          <w:bCs w:val="0"/>
          <w:color w:val="auto"/>
          <w:sz w:val="24"/>
          <w:highlight w:val="none"/>
          <w:lang w:val="en-US" w:eastAsia="zh-CN"/>
        </w:rPr>
        <w:t>扫描件</w:t>
      </w:r>
      <w:r>
        <w:rPr>
          <w:rFonts w:hint="eastAsia" w:ascii="宋体" w:hAnsi="宋体" w:cs="宋体"/>
          <w:color w:val="auto"/>
          <w:sz w:val="24"/>
          <w:highlight w:val="none"/>
        </w:rPr>
        <w:t>加盖公章；</w:t>
      </w:r>
    </w:p>
    <w:p w14:paraId="30AAB2C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b w:val="0"/>
          <w:bCs w:val="0"/>
          <w:color w:val="auto"/>
          <w:sz w:val="24"/>
          <w:highlight w:val="none"/>
          <w:lang w:val="zh-CN"/>
        </w:rPr>
        <w:t>项目</w:t>
      </w:r>
      <w:r>
        <w:rPr>
          <w:rFonts w:hint="eastAsia" w:ascii="宋体" w:hAnsi="宋体"/>
          <w:b w:val="0"/>
          <w:bCs w:val="0"/>
          <w:color w:val="auto"/>
          <w:sz w:val="24"/>
          <w:highlight w:val="none"/>
        </w:rPr>
        <w:t>负责人</w:t>
      </w:r>
      <w:r>
        <w:rPr>
          <w:rFonts w:hint="eastAsia" w:ascii="宋体" w:hAnsi="宋体"/>
          <w:b w:val="0"/>
          <w:bCs w:val="0"/>
          <w:color w:val="auto"/>
          <w:sz w:val="24"/>
          <w:highlight w:val="none"/>
          <w:lang w:val="en-US" w:eastAsia="zh-CN"/>
        </w:rPr>
        <w:t>提供</w:t>
      </w:r>
      <w:r>
        <w:rPr>
          <w:rFonts w:hint="eastAsia" w:ascii="宋体" w:hAnsi="宋体"/>
          <w:b w:val="0"/>
          <w:bCs w:val="0"/>
          <w:color w:val="auto"/>
          <w:sz w:val="24"/>
          <w:highlight w:val="none"/>
          <w:lang w:val="zh-CN"/>
        </w:rPr>
        <w:t>园林绿化专业</w:t>
      </w:r>
      <w:r>
        <w:rPr>
          <w:rFonts w:hint="eastAsia" w:ascii="宋体" w:hAnsi="宋体" w:eastAsia="宋体" w:cs="宋体"/>
          <w:b w:val="0"/>
          <w:bCs w:val="0"/>
          <w:color w:val="auto"/>
          <w:sz w:val="24"/>
          <w:highlight w:val="none"/>
          <w:lang w:val="en-US" w:eastAsia="zh-CN"/>
        </w:rPr>
        <w:t>中</w:t>
      </w:r>
      <w:r>
        <w:rPr>
          <w:rFonts w:hint="eastAsia" w:ascii="宋体" w:hAnsi="宋体" w:eastAsia="宋体" w:cs="宋体"/>
          <w:b w:val="0"/>
          <w:bCs w:val="0"/>
          <w:color w:val="auto"/>
          <w:sz w:val="24"/>
          <w:highlight w:val="none"/>
          <w:lang w:val="zh-CN"/>
        </w:rPr>
        <w:t>级</w:t>
      </w:r>
      <w:r>
        <w:rPr>
          <w:rFonts w:hint="eastAsia" w:ascii="宋体" w:hAnsi="宋体"/>
          <w:b w:val="0"/>
          <w:bCs w:val="0"/>
          <w:color w:val="auto"/>
          <w:sz w:val="24"/>
          <w:highlight w:val="none"/>
          <w:lang w:val="en-US" w:eastAsia="zh-CN"/>
        </w:rPr>
        <w:t>及以上</w:t>
      </w:r>
      <w:r>
        <w:rPr>
          <w:rFonts w:hint="eastAsia" w:ascii="宋体" w:hAnsi="宋体"/>
          <w:b w:val="0"/>
          <w:bCs w:val="0"/>
          <w:color w:val="auto"/>
          <w:sz w:val="24"/>
          <w:highlight w:val="none"/>
          <w:lang w:val="zh-CN"/>
        </w:rPr>
        <w:t>职称证书</w:t>
      </w:r>
      <w:r>
        <w:rPr>
          <w:rFonts w:hint="eastAsia" w:ascii="宋体" w:hAnsi="宋体"/>
          <w:b w:val="0"/>
          <w:bCs w:val="0"/>
          <w:color w:val="auto"/>
          <w:sz w:val="24"/>
          <w:highlight w:val="none"/>
          <w:lang w:val="en-US" w:eastAsia="zh-CN"/>
        </w:rPr>
        <w:t>原件扫描件</w:t>
      </w:r>
      <w:r>
        <w:rPr>
          <w:rFonts w:hint="eastAsia" w:ascii="宋体" w:hAnsi="宋体" w:cs="宋体"/>
          <w:color w:val="auto"/>
          <w:sz w:val="24"/>
          <w:highlight w:val="none"/>
        </w:rPr>
        <w:t>加盖公章</w:t>
      </w:r>
      <w:r>
        <w:rPr>
          <w:rFonts w:hint="eastAsia" w:ascii="宋体" w:hAnsi="宋体" w:cs="宋体"/>
          <w:color w:val="auto"/>
          <w:sz w:val="24"/>
          <w:highlight w:val="none"/>
          <w:lang w:val="zh-CN"/>
        </w:rPr>
        <w:t>【园林绿化专业是指：与园林绿化工程规划、设计、施工及养护管理相关的专业，包括园林（含园林规划设计、园林植物、风景园林、园林绿化等）、园艺、城市规划、景观、植物（含植保、森保等）】</w:t>
      </w:r>
      <w:r>
        <w:rPr>
          <w:rFonts w:hint="eastAsia" w:ascii="宋体" w:hAnsi="宋体" w:cs="宋体"/>
          <w:color w:val="auto"/>
          <w:sz w:val="24"/>
          <w:highlight w:val="none"/>
        </w:rPr>
        <w:t>。</w:t>
      </w:r>
    </w:p>
    <w:p w14:paraId="5645F43D">
      <w:pPr>
        <w:snapToGrid w:val="0"/>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）被授权委托人、项目负责人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w:t>
      </w:r>
    </w:p>
    <w:p w14:paraId="1F0966A8">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投标供应商2023年或2024年度财务审计报告或者近三个月中任意一个月（不含开标当月）财务报表扫描件并加盖公章；</w:t>
      </w:r>
    </w:p>
    <w:p w14:paraId="5B04867C">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）投标供应商近三个月中任意一个月份（不含开标当月）的依法缴纳税收的相关材料（提供相关主管部门证明或银行代扣证明）扫描件加盖公章；</w:t>
      </w:r>
    </w:p>
    <w:p w14:paraId="4023D6E5">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）投标供应商近三个月中任意一个月份（不含开标当月）的依法缴纳社会保障资金的相关材料（提供相关主管部门证明或银行代扣证明）扫描件并加盖公章；</w:t>
      </w:r>
    </w:p>
    <w:p w14:paraId="5D03C313">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）承诺书（格式见附件）；</w:t>
      </w:r>
    </w:p>
    <w:p w14:paraId="27DDD54E">
      <w:pPr>
        <w:tabs>
          <w:tab w:val="left" w:pos="0"/>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szCs w:val="24"/>
          <w:highlight w:val="none"/>
          <w:lang w:val="en-US"/>
        </w:rPr>
        <w:t>（1</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val="en-US"/>
        </w:rPr>
        <w:t>）提供《中小企业声明函》或《监狱企业证明文件》（省级以上监狱管理局、戒毒管理局出具）或《残疾人福利性单位声明函》原件扫描件（《中小企业声明函》及《残疾人福利性单位声明函》格式见附件）</w:t>
      </w:r>
    </w:p>
    <w:p w14:paraId="2515271C">
      <w:pPr>
        <w:tabs>
          <w:tab w:val="left" w:pos="735"/>
          <w:tab w:val="left" w:pos="1050"/>
          <w:tab w:val="left" w:pos="1080"/>
        </w:tabs>
        <w:spacing w:line="360" w:lineRule="auto"/>
        <w:ind w:firstLine="482" w:firstLineChars="200"/>
        <w:rPr>
          <w:rFonts w:hAnsi="宋体" w:cs="宋体"/>
          <w:b/>
          <w:bCs/>
          <w:color w:val="auto"/>
          <w:sz w:val="24"/>
          <w:highlight w:val="none"/>
        </w:rPr>
      </w:pPr>
      <w:r>
        <w:rPr>
          <w:rFonts w:hint="eastAsia" w:hAnsi="宋体" w:cs="宋体"/>
          <w:b/>
          <w:bCs/>
          <w:color w:val="auto"/>
          <w:sz w:val="24"/>
          <w:highlight w:val="none"/>
        </w:rPr>
        <w:t>注：①上述证明文</w:t>
      </w:r>
      <w:r>
        <w:rPr>
          <w:rFonts w:hint="eastAsia" w:ascii="宋体" w:hAnsi="宋体" w:cs="宋体"/>
          <w:b/>
          <w:color w:val="auto"/>
          <w:sz w:val="24"/>
          <w:highlight w:val="none"/>
        </w:rPr>
        <w:t>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以在中国大陆有效居留的许可证明。</w:t>
      </w:r>
    </w:p>
    <w:p w14:paraId="6805EBB5">
      <w:pPr>
        <w:spacing w:line="360" w:lineRule="auto"/>
        <w:ind w:firstLine="482" w:firstLineChars="200"/>
        <w:rPr>
          <w:rFonts w:hAnsi="宋体" w:cs="宋体"/>
          <w:b/>
          <w:bCs/>
          <w:color w:val="auto"/>
          <w:sz w:val="24"/>
          <w:highlight w:val="none"/>
        </w:rPr>
      </w:pPr>
      <w:r>
        <w:rPr>
          <w:rFonts w:hint="eastAsia" w:hAnsi="宋体" w:cs="宋体"/>
          <w:b/>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B0871B5">
      <w:pPr>
        <w:spacing w:line="360" w:lineRule="auto"/>
        <w:ind w:firstLine="482" w:firstLineChars="200"/>
        <w:rPr>
          <w:rFonts w:ascii="宋体" w:hAnsi="宋体" w:eastAsia="宋体" w:cs="宋体"/>
          <w:color w:val="auto"/>
          <w:sz w:val="24"/>
          <w:highlight w:val="none"/>
        </w:rPr>
      </w:pPr>
      <w:r>
        <w:rPr>
          <w:rFonts w:hint="eastAsia" w:ascii="宋体" w:hAnsi="宋体" w:cs="宋体"/>
          <w:b/>
          <w:color w:val="auto"/>
          <w:sz w:val="24"/>
          <w:highlight w:val="none"/>
        </w:rPr>
        <w:t>1.2补充证明文件</w:t>
      </w:r>
    </w:p>
    <w:p w14:paraId="682BF67B">
      <w:pPr>
        <w:spacing w:line="360" w:lineRule="auto"/>
        <w:ind w:firstLine="480" w:firstLineChars="200"/>
        <w:rPr>
          <w:rFonts w:ascii="宋体" w:hAnsi="宋体" w:cs="宋体"/>
          <w:bCs/>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bCs/>
          <w:color w:val="auto"/>
          <w:sz w:val="24"/>
          <w:highlight w:val="none"/>
        </w:rPr>
        <w:t>投标供应商认为必须提供的其他证明材料（如无其他证明材料，可注明“无”）；</w:t>
      </w:r>
    </w:p>
    <w:p w14:paraId="24139D6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）对应评分标准所需的其他证明材料。</w:t>
      </w:r>
    </w:p>
    <w:p w14:paraId="440C0686">
      <w:pPr>
        <w:spacing w:line="360" w:lineRule="auto"/>
        <w:ind w:firstLine="482" w:firstLineChars="200"/>
        <w:outlineLvl w:val="2"/>
        <w:rPr>
          <w:rFonts w:ascii="宋体" w:hAnsi="宋体" w:cs="宋体"/>
          <w:b/>
          <w:color w:val="auto"/>
          <w:sz w:val="24"/>
          <w:highlight w:val="none"/>
        </w:rPr>
      </w:pPr>
      <w:r>
        <w:rPr>
          <w:rFonts w:hint="eastAsia" w:ascii="宋体" w:hAnsi="宋体" w:cs="宋体"/>
          <w:b/>
          <w:color w:val="auto"/>
          <w:sz w:val="24"/>
          <w:highlight w:val="none"/>
        </w:rPr>
        <w:t>2.响应函部分（格式见附件）：</w:t>
      </w:r>
    </w:p>
    <w:p w14:paraId="2CB12EB3">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（1）响应函</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6E85F45B">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（2）商务响应偏离表</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6A75FCD4">
      <w:pPr>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（3）技术响应偏离表</w:t>
      </w:r>
      <w:r>
        <w:rPr>
          <w:rFonts w:hint="eastAsia" w:ascii="宋体" w:hAnsi="宋体" w:cs="宋体"/>
          <w:color w:val="auto"/>
          <w:sz w:val="24"/>
          <w:highlight w:val="none"/>
        </w:rPr>
        <w:t>（格式）；</w:t>
      </w:r>
    </w:p>
    <w:p w14:paraId="55A17EE6">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（4）企业业绩一览表（格式）</w:t>
      </w:r>
      <w:r>
        <w:rPr>
          <w:rFonts w:hint="eastAsia" w:ascii="宋体" w:hAnsi="宋体" w:cs="宋体"/>
          <w:bCs/>
          <w:color w:val="auto"/>
          <w:sz w:val="24"/>
          <w:highlight w:val="none"/>
          <w:lang w:eastAsia="zh-CN"/>
        </w:rPr>
        <w:t>。</w:t>
      </w:r>
    </w:p>
    <w:p w14:paraId="283107EC">
      <w:pPr>
        <w:adjustRightInd w:val="0"/>
        <w:snapToGrid w:val="0"/>
        <w:spacing w:line="360" w:lineRule="auto"/>
        <w:ind w:firstLine="482" w:firstLineChars="200"/>
        <w:outlineLvl w:val="2"/>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3.报价部分（格式见附件）</w:t>
      </w:r>
      <w:r>
        <w:rPr>
          <w:rFonts w:hint="eastAsia" w:ascii="宋体" w:hAnsi="宋体" w:cs="宋体"/>
          <w:b/>
          <w:bCs/>
          <w:color w:val="auto"/>
          <w:sz w:val="24"/>
          <w:highlight w:val="none"/>
          <w:lang w:eastAsia="zh-CN"/>
        </w:rPr>
        <w:t>：</w:t>
      </w:r>
    </w:p>
    <w:p w14:paraId="703AF81D">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（1）开标一览表（格式）</w:t>
      </w:r>
      <w:r>
        <w:rPr>
          <w:rFonts w:hint="eastAsia" w:ascii="宋体" w:hAnsi="宋体" w:cs="宋体"/>
          <w:bCs/>
          <w:color w:val="auto"/>
          <w:sz w:val="24"/>
          <w:highlight w:val="none"/>
          <w:lang w:eastAsia="zh-CN"/>
        </w:rPr>
        <w:t>；</w:t>
      </w:r>
    </w:p>
    <w:p w14:paraId="0C776D5F">
      <w:pPr>
        <w:spacing w:line="36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报价明细表</w:t>
      </w:r>
      <w:r>
        <w:rPr>
          <w:rFonts w:hint="eastAsia" w:ascii="宋体" w:hAnsi="宋体" w:cs="宋体"/>
          <w:bCs/>
          <w:color w:val="auto"/>
          <w:sz w:val="24"/>
          <w:highlight w:val="none"/>
        </w:rPr>
        <w:t>（格式）</w:t>
      </w:r>
      <w:r>
        <w:rPr>
          <w:rFonts w:hint="eastAsia" w:ascii="宋体" w:hAnsi="宋体" w:cs="宋体"/>
          <w:bCs/>
          <w:color w:val="auto"/>
          <w:sz w:val="24"/>
          <w:highlight w:val="none"/>
          <w:lang w:eastAsia="zh-CN"/>
        </w:rPr>
        <w:t>。</w:t>
      </w:r>
    </w:p>
    <w:p w14:paraId="3A3FA187">
      <w:pPr>
        <w:adjustRightInd w:val="0"/>
        <w:snapToGrid w:val="0"/>
        <w:spacing w:line="360" w:lineRule="auto"/>
        <w:ind w:firstLine="482" w:firstLineChars="200"/>
        <w:outlineLvl w:val="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暗标部分：</w:t>
      </w:r>
    </w:p>
    <w:p w14:paraId="22815CAB">
      <w:pPr>
        <w:adjustRightInd w:val="0"/>
        <w:snapToGrid w:val="0"/>
        <w:spacing w:line="360" w:lineRule="auto"/>
        <w:ind w:firstLine="482" w:firstLineChars="200"/>
        <w:outlineLvl w:val="2"/>
        <w:rPr>
          <w:rFonts w:ascii="宋体" w:cs="宋体"/>
          <w:b/>
          <w:color w:val="auto"/>
          <w:sz w:val="24"/>
          <w:highlight w:val="none"/>
          <w:lang w:val="zh-CN"/>
        </w:rPr>
      </w:pPr>
      <w:r>
        <w:rPr>
          <w:rFonts w:hint="eastAsia" w:ascii="宋体" w:hAnsi="宋体" w:cs="宋体"/>
          <w:b/>
          <w:bCs/>
          <w:color w:val="auto"/>
          <w:sz w:val="24"/>
          <w:highlight w:val="none"/>
        </w:rPr>
        <w:t>4.</w:t>
      </w:r>
      <w:r>
        <w:rPr>
          <w:rFonts w:hint="eastAsia" w:ascii="宋体" w:cs="宋体"/>
          <w:b/>
          <w:color w:val="auto"/>
          <w:sz w:val="24"/>
          <w:highlight w:val="none"/>
          <w:lang w:val="zh-CN"/>
        </w:rPr>
        <w:t>技术文件部分（内容参照评标办法）：</w:t>
      </w:r>
    </w:p>
    <w:p w14:paraId="117A8309">
      <w:pPr>
        <w:keepNext w:val="0"/>
        <w:keepLines w:val="0"/>
        <w:pageBreakBefore w:val="0"/>
        <w:widowControl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1）养护方案</w:t>
      </w:r>
    </w:p>
    <w:p w14:paraId="073BCE88">
      <w:pPr>
        <w:keepNext w:val="0"/>
        <w:keepLines w:val="0"/>
        <w:pageBreakBefore w:val="0"/>
        <w:widowControl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①具有项目特点，养护计划具有合理性；</w:t>
      </w:r>
    </w:p>
    <w:p w14:paraId="635F3D3D">
      <w:pPr>
        <w:keepNext w:val="0"/>
        <w:keepLines w:val="0"/>
        <w:pageBreakBefore w:val="0"/>
        <w:widowControl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②具有项目特点，专项方案具有</w:t>
      </w:r>
      <w:r>
        <w:rPr>
          <w:rFonts w:hint="eastAsia" w:ascii="宋体" w:hAnsi="宋体"/>
          <w:b w:val="0"/>
          <w:bCs w:val="0"/>
          <w:color w:val="auto"/>
          <w:sz w:val="24"/>
          <w:highlight w:val="none"/>
          <w:lang w:val="en-US" w:eastAsia="zh-CN"/>
        </w:rPr>
        <w:t>全面</w:t>
      </w:r>
      <w:r>
        <w:rPr>
          <w:rFonts w:hint="eastAsia" w:ascii="宋体" w:hAnsi="宋体"/>
          <w:b w:val="0"/>
          <w:bCs w:val="0"/>
          <w:color w:val="auto"/>
          <w:sz w:val="24"/>
          <w:highlight w:val="none"/>
        </w:rPr>
        <w:t>性；</w:t>
      </w:r>
    </w:p>
    <w:p w14:paraId="5C04094C">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③方案科学合理，符合植物生长规律和季节特点等；</w:t>
      </w:r>
    </w:p>
    <w:p w14:paraId="1737B1B4">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④质量保证：采用有效措施，达到养护要求质量标准；</w:t>
      </w:r>
    </w:p>
    <w:p w14:paraId="78ADFABB">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lang w:val="en-US" w:eastAsia="zh-CN"/>
        </w:rPr>
        <w:t>⑤现状分析：</w:t>
      </w:r>
      <w:r>
        <w:rPr>
          <w:rFonts w:hint="eastAsia" w:ascii="宋体" w:hAnsi="宋体" w:eastAsia="宋体"/>
          <w:b w:val="0"/>
          <w:bCs w:val="0"/>
          <w:color w:val="auto"/>
          <w:sz w:val="24"/>
          <w:highlight w:val="none"/>
          <w:lang w:val="en-US" w:eastAsia="zh-CN"/>
        </w:rPr>
        <w:t>根据实际情况制定养护计划</w:t>
      </w:r>
      <w:r>
        <w:rPr>
          <w:rFonts w:hint="eastAsia" w:ascii="宋体" w:hAnsi="宋体"/>
          <w:b w:val="0"/>
          <w:bCs w:val="0"/>
          <w:color w:val="auto"/>
          <w:sz w:val="24"/>
          <w:highlight w:val="none"/>
        </w:rPr>
        <w:t>；</w:t>
      </w:r>
    </w:p>
    <w:p w14:paraId="62926DF2">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lang w:val="en-US" w:eastAsia="zh-CN"/>
        </w:rPr>
        <w:t>2）</w:t>
      </w:r>
      <w:r>
        <w:rPr>
          <w:rFonts w:hint="eastAsia" w:ascii="宋体" w:hAnsi="宋体"/>
          <w:b w:val="0"/>
          <w:bCs w:val="0"/>
          <w:color w:val="auto"/>
          <w:sz w:val="24"/>
          <w:highlight w:val="none"/>
        </w:rPr>
        <w:t>抢险救灾应急预案</w:t>
      </w:r>
    </w:p>
    <w:p w14:paraId="4F2FE473">
      <w:pPr>
        <w:pageBreakBefore w:val="0"/>
        <w:spacing w:line="360" w:lineRule="auto"/>
        <w:ind w:left="0" w:right="0" w:firstLine="482"/>
        <w:jc w:val="left"/>
        <w:rPr>
          <w:rFonts w:hint="eastAsia" w:ascii="宋体" w:hAnsi="宋体" w:eastAsia="宋体" w:cs="宋体"/>
          <w:b w:val="0"/>
          <w:bCs w:val="0"/>
          <w:color w:val="auto"/>
          <w:sz w:val="24"/>
          <w:highlight w:val="none"/>
          <w:lang w:eastAsia="zh-CN"/>
        </w:rPr>
      </w:pPr>
      <w:r>
        <w:rPr>
          <w:rFonts w:hint="eastAsia" w:ascii="宋体" w:hAnsi="宋体"/>
          <w:b w:val="0"/>
          <w:bCs w:val="0"/>
          <w:color w:val="auto"/>
          <w:sz w:val="24"/>
          <w:highlight w:val="none"/>
        </w:rPr>
        <w:t>①抢险救灾预案应急可行性</w:t>
      </w:r>
      <w:r>
        <w:rPr>
          <w:rFonts w:hint="eastAsia" w:ascii="宋体" w:hAnsi="宋体"/>
          <w:b w:val="0"/>
          <w:bCs w:val="0"/>
          <w:color w:val="auto"/>
          <w:sz w:val="24"/>
          <w:highlight w:val="none"/>
          <w:lang w:eastAsia="zh-CN"/>
        </w:rPr>
        <w:t>；</w:t>
      </w:r>
    </w:p>
    <w:p w14:paraId="2EADCE25">
      <w:pPr>
        <w:pageBreakBefore w:val="0"/>
        <w:spacing w:line="360" w:lineRule="auto"/>
        <w:ind w:left="0" w:right="0" w:firstLine="482"/>
        <w:jc w:val="left"/>
        <w:rPr>
          <w:rFonts w:hint="eastAsia" w:ascii="宋体" w:hAnsi="宋体" w:eastAsia="宋体"/>
          <w:b w:val="0"/>
          <w:bCs w:val="0"/>
          <w:color w:val="auto"/>
          <w:sz w:val="24"/>
          <w:highlight w:val="none"/>
          <w:lang w:eastAsia="zh-CN"/>
        </w:rPr>
      </w:pPr>
      <w:r>
        <w:rPr>
          <w:rFonts w:hint="eastAsia" w:ascii="宋体" w:hAnsi="宋体"/>
          <w:b w:val="0"/>
          <w:bCs w:val="0"/>
          <w:color w:val="auto"/>
          <w:sz w:val="24"/>
          <w:highlight w:val="none"/>
        </w:rPr>
        <w:t>②抢险救灾机械应急配备情况</w:t>
      </w:r>
      <w:r>
        <w:rPr>
          <w:rFonts w:hint="eastAsia" w:ascii="宋体" w:hAnsi="宋体"/>
          <w:b w:val="0"/>
          <w:bCs w:val="0"/>
          <w:color w:val="auto"/>
          <w:sz w:val="24"/>
          <w:highlight w:val="none"/>
          <w:lang w:eastAsia="zh-CN"/>
        </w:rPr>
        <w:t>；</w:t>
      </w:r>
    </w:p>
    <w:p w14:paraId="4D44256D">
      <w:pPr>
        <w:pageBreakBefore w:val="0"/>
        <w:spacing w:line="360" w:lineRule="auto"/>
        <w:ind w:left="0" w:right="0" w:firstLine="482"/>
        <w:jc w:val="left"/>
        <w:rPr>
          <w:rFonts w:hint="eastAsia" w:ascii="宋体" w:hAnsi="宋体" w:eastAsia="宋体" w:cs="宋体"/>
          <w:b w:val="0"/>
          <w:bCs w:val="0"/>
          <w:color w:val="auto"/>
          <w:sz w:val="24"/>
          <w:highlight w:val="none"/>
          <w:lang w:eastAsia="zh-CN"/>
        </w:rPr>
      </w:pPr>
      <w:r>
        <w:rPr>
          <w:rFonts w:hint="eastAsia" w:ascii="宋体" w:hAnsi="宋体"/>
          <w:b w:val="0"/>
          <w:bCs w:val="0"/>
          <w:color w:val="auto"/>
          <w:sz w:val="24"/>
          <w:highlight w:val="none"/>
        </w:rPr>
        <w:t>③抢险救灾人员应急配备情况</w:t>
      </w:r>
      <w:r>
        <w:rPr>
          <w:rFonts w:hint="eastAsia" w:ascii="宋体" w:hAnsi="宋体"/>
          <w:b w:val="0"/>
          <w:bCs w:val="0"/>
          <w:color w:val="auto"/>
          <w:sz w:val="24"/>
          <w:highlight w:val="none"/>
          <w:lang w:eastAsia="zh-CN"/>
        </w:rPr>
        <w:t>；</w:t>
      </w:r>
    </w:p>
    <w:p w14:paraId="5EF2CE78">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3）养护安全管理方案</w:t>
      </w:r>
    </w:p>
    <w:p w14:paraId="748BD76E">
      <w:pPr>
        <w:pageBreakBefore w:val="0"/>
        <w:spacing w:line="360" w:lineRule="auto"/>
        <w:ind w:left="0" w:right="0" w:firstLine="482"/>
        <w:jc w:val="left"/>
        <w:rPr>
          <w:rFonts w:ascii="宋体" w:hAnsi="宋体"/>
          <w:b w:val="0"/>
          <w:bCs w:val="0"/>
          <w:color w:val="auto"/>
          <w:sz w:val="24"/>
          <w:highlight w:val="none"/>
        </w:rPr>
      </w:pPr>
      <w:r>
        <w:rPr>
          <w:rFonts w:hint="eastAsia" w:ascii="宋体" w:hAnsi="宋体"/>
          <w:b w:val="0"/>
          <w:bCs w:val="0"/>
          <w:color w:val="auto"/>
          <w:sz w:val="24"/>
          <w:highlight w:val="none"/>
        </w:rPr>
        <w:t>①养护安全管理保证措施</w:t>
      </w:r>
      <w:r>
        <w:rPr>
          <w:rFonts w:hint="eastAsia" w:ascii="宋体" w:hAnsi="宋体"/>
          <w:b w:val="0"/>
          <w:bCs w:val="0"/>
          <w:color w:val="auto"/>
          <w:sz w:val="24"/>
          <w:highlight w:val="none"/>
          <w:lang w:val="en-US" w:eastAsia="zh-CN"/>
        </w:rPr>
        <w:t>及方案</w:t>
      </w:r>
      <w:r>
        <w:rPr>
          <w:rFonts w:hint="eastAsia" w:ascii="宋体" w:hAnsi="宋体"/>
          <w:b w:val="0"/>
          <w:bCs w:val="0"/>
          <w:color w:val="auto"/>
          <w:sz w:val="24"/>
          <w:highlight w:val="none"/>
        </w:rPr>
        <w:t>合理性；</w:t>
      </w:r>
    </w:p>
    <w:p w14:paraId="18103B22">
      <w:pPr>
        <w:pStyle w:val="619"/>
        <w:spacing w:line="360" w:lineRule="auto"/>
        <w:ind w:firstLine="480"/>
        <w:outlineLvl w:val="9"/>
        <w:rPr>
          <w:rFonts w:ascii="宋体" w:hAnsi="宋体" w:cs="宋体"/>
          <w:b w:val="0"/>
          <w:bCs w:val="0"/>
          <w:color w:val="auto"/>
          <w:sz w:val="24"/>
          <w:highlight w:val="none"/>
        </w:rPr>
      </w:pPr>
      <w:r>
        <w:rPr>
          <w:rFonts w:hint="eastAsia" w:ascii="宋体" w:hAnsi="宋体"/>
          <w:b w:val="0"/>
          <w:bCs w:val="0"/>
          <w:color w:val="auto"/>
          <w:sz w:val="24"/>
          <w:highlight w:val="none"/>
        </w:rPr>
        <w:t>4）养护文明措施方案</w:t>
      </w:r>
      <w:r>
        <w:rPr>
          <w:rFonts w:hint="eastAsia" w:ascii="宋体" w:hAnsi="宋体" w:cs="宋体"/>
          <w:b w:val="0"/>
          <w:bCs w:val="0"/>
          <w:color w:val="auto"/>
          <w:sz w:val="24"/>
          <w:highlight w:val="none"/>
          <w:lang w:eastAsia="zh-CN"/>
        </w:rPr>
        <w:t>。</w:t>
      </w:r>
    </w:p>
    <w:p w14:paraId="21CB400D">
      <w:pPr>
        <w:pStyle w:val="619"/>
        <w:spacing w:line="360" w:lineRule="auto"/>
        <w:ind w:firstLine="480"/>
        <w:outlineLvl w:val="1"/>
        <w:rPr>
          <w:rFonts w:ascii="宋体" w:hAnsi="宋体" w:cs="宋体"/>
          <w:color w:val="auto"/>
          <w:sz w:val="24"/>
          <w:highlight w:val="none"/>
        </w:rPr>
      </w:pPr>
      <w:r>
        <w:rPr>
          <w:rFonts w:hint="eastAsia" w:ascii="宋体" w:hAnsi="宋体" w:cs="宋体"/>
          <w:color w:val="auto"/>
          <w:sz w:val="24"/>
          <w:highlight w:val="none"/>
        </w:rPr>
        <w:t>（六）报价要求：</w:t>
      </w:r>
    </w:p>
    <w:p w14:paraId="7B7E0DE2">
      <w:pPr>
        <w:tabs>
          <w:tab w:val="left" w:pos="63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bookmarkStart w:id="0" w:name="_Hlk64934436"/>
      <w:r>
        <w:rPr>
          <w:rFonts w:hint="eastAsia" w:ascii="宋体" w:hAnsi="宋体"/>
          <w:color w:val="auto"/>
          <w:sz w:val="24"/>
          <w:highlight w:val="none"/>
        </w:rPr>
        <w:t>本项目总报价应包括完成该项服务所需的一切费用,包括但不限于完成本项目所需的人员（工资和补贴）、办公场所及设施、保险、劳保、管理、各种税费、利润、税金、政策性文件规定及合同包含的所有风险、责任等各项应有费用，任何有选择的报价将不予接受</w:t>
      </w:r>
      <w:bookmarkEnd w:id="0"/>
      <w:r>
        <w:rPr>
          <w:rFonts w:hint="eastAsia" w:ascii="宋体" w:hAnsi="宋体" w:cs="宋体"/>
          <w:color w:val="auto"/>
          <w:sz w:val="24"/>
          <w:highlight w:val="none"/>
        </w:rPr>
        <w:t>。</w:t>
      </w:r>
    </w:p>
    <w:p w14:paraId="2946640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2.投标供应商可先到现场踏勘以充分了解项目位置、情况、道路及任何其他足以影响承包价的情况，任何因忽视或误解项目情况而导致的索赔申请将不被批准。</w:t>
      </w:r>
    </w:p>
    <w:p w14:paraId="47131F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3.本项目任何有选择的报价将不予接受。</w:t>
      </w:r>
    </w:p>
    <w:p w14:paraId="51B91399">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4.投标报价以人民币元为单位报价。在签订合同和履行合同过程中，投标价不作调整。投标供应商应结合本企业的技术水平，管理水平和拟定的技术方案自主报价。</w:t>
      </w:r>
    </w:p>
    <w:p w14:paraId="2C9B68D9">
      <w:pPr>
        <w:tabs>
          <w:tab w:val="left" w:pos="945"/>
        </w:tabs>
        <w:spacing w:line="360" w:lineRule="auto"/>
        <w:ind w:firstLine="482" w:firstLineChars="200"/>
        <w:outlineLvl w:val="9"/>
        <w:rPr>
          <w:rFonts w:ascii="宋体" w:hAnsi="宋体" w:cs="宋体"/>
          <w:b/>
          <w:color w:val="auto"/>
          <w:sz w:val="24"/>
          <w:highlight w:val="none"/>
        </w:rPr>
      </w:pPr>
      <w:r>
        <w:rPr>
          <w:rFonts w:hint="eastAsia" w:ascii="宋体" w:hAnsi="宋体" w:cs="宋体"/>
          <w:b/>
          <w:color w:val="auto"/>
          <w:sz w:val="24"/>
          <w:highlight w:val="none"/>
        </w:rPr>
        <w:t>5.为深入贯彻落实《关于推动解决政府采购异常低价问题的通知》(财库(2026)2号)文件精神，持续优化全省政府采购营商环境，强化政府采购异常低价审查，实现优质优价采购目标，现就推动解决政府采购异常低价问题相关工作通知如下：</w:t>
      </w:r>
    </w:p>
    <w:p w14:paraId="5FA852B4">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采购人应在采购文件中明确评审委员会启动异常低价投标（响应）审查的情形和具体要求，包括：</w:t>
      </w:r>
    </w:p>
    <w:p w14:paraId="4586915A">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（一）评审过程中出现下列情形之一的，评审委员会应当启动异常低价投标（响应）审查程序：</w:t>
      </w:r>
    </w:p>
    <w:p w14:paraId="59189D2F">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1.投标（响应）报价低于全部通过符合性审查供应商投标（响应）报价平均值50%的，即投标（响应）报价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全部通过符合性审查供应商投标（响应）报价平均值×50%；</w:t>
      </w:r>
    </w:p>
    <w:p w14:paraId="6FADCDA0">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2.投标（响应）报价低于通过符合性审查的次低报价供应商投标（响应）报价50%的，即投标（响应）报价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通过符合性审查的次低报价供应商投标（响应）报价×50%；</w:t>
      </w:r>
    </w:p>
    <w:p w14:paraId="6BB06D0B">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3.投标（响应）报价低于采购项目最高限价45%的，即投标（响应）报价</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采购项目最高限价×45%；</w:t>
      </w:r>
    </w:p>
    <w:p w14:paraId="0F9A33FB">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4.评审委员会认定的供应商报价过低、有可能影响产品质量或者不能诚信履约的其他情形。</w:t>
      </w:r>
    </w:p>
    <w:p w14:paraId="7858F934">
      <w:pPr>
        <w:tabs>
          <w:tab w:val="left" w:pos="94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3C324AE">
      <w:pPr>
        <w:spacing w:line="360" w:lineRule="auto"/>
        <w:ind w:firstLine="482" w:firstLineChars="200"/>
        <w:outlineLvl w:val="9"/>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采购人委托采购代理机构开展采购活动并负责采购文件的，应当在委托代理协议中约定采购文件中明确实施政府采购异常低价审查的有关要求</w:t>
      </w:r>
      <w:r>
        <w:rPr>
          <w:rFonts w:hint="eastAsia" w:ascii="宋体" w:hAnsi="宋体" w:cs="宋体"/>
          <w:b/>
          <w:color w:val="auto"/>
          <w:sz w:val="24"/>
          <w:highlight w:val="none"/>
          <w:lang w:eastAsia="zh-CN"/>
        </w:rPr>
        <w:t>。</w:t>
      </w:r>
    </w:p>
    <w:p w14:paraId="7A0F1B97">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（七）投标文件的要求：</w:t>
      </w:r>
    </w:p>
    <w:p w14:paraId="05BF5D0C">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1.所有文件、往来函件均应使用简体中文（规格、型号辅助符号例外）。</w:t>
      </w:r>
    </w:p>
    <w:p w14:paraId="352A25EF">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2.投标文件由投标供应商按给定格式如实填写（编写），须有法人（盖章）、法定代表人或法定代表人授权代表签字或盖章，方为有效，未尽事宜可自行补充。</w:t>
      </w:r>
    </w:p>
    <w:p w14:paraId="66D1D202">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3.如无特别说明，投标供应商报价一律以人民币为投标结算货币，结算单位为“元”。</w:t>
      </w:r>
    </w:p>
    <w:p w14:paraId="04DFE90B">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4.投标文件格式部分，应由投标供应商按给定格式提供，不得更改。</w:t>
      </w:r>
    </w:p>
    <w:p w14:paraId="0BBB5F41">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p>
    <w:p w14:paraId="204D6BA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6.投标供应商应对CA数字证书妥善保管，如被他人盗用投标，后果自负。</w:t>
      </w:r>
    </w:p>
    <w:p w14:paraId="72A3C77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7.投标供应商按采购文件规定的网上解密时间进行解密，如未按时解密后果自负。</w:t>
      </w:r>
    </w:p>
    <w:p w14:paraId="27230BD3">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8.投标供应商应当对采购文件提出的要求和条件作出实质性响应，并在电子投标系统逐条应答。</w:t>
      </w:r>
    </w:p>
    <w:p w14:paraId="658C3412">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9.投标供应商进行网上投标请参照《“苏采云”系统供应商操作手册》。</w:t>
      </w:r>
    </w:p>
    <w:p w14:paraId="66E02C7B">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10.投标费用自理。</w:t>
      </w:r>
    </w:p>
    <w:p w14:paraId="5E7FDA74">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11.投标供应商在制作电子投标文件时，请正确关联到对应页面，在评审过程中，评审专家如因在相对应页面找不到该相关联的文件，由此产生的后果由投标供应商自行承担。</w:t>
      </w:r>
    </w:p>
    <w:p w14:paraId="0DC38D62">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12.</w:t>
      </w:r>
      <w:r>
        <w:rPr>
          <w:rFonts w:hint="eastAsia" w:ascii="宋体" w:hAnsi="宋体" w:cs="宋体"/>
          <w:b/>
          <w:color w:val="auto"/>
          <w:sz w:val="24"/>
          <w:highlight w:val="none"/>
        </w:rPr>
        <w:t>暗标编制要求：排版要求：A4版面，黑色、</w:t>
      </w:r>
      <w:r>
        <w:rPr>
          <w:rFonts w:hint="eastAsia" w:ascii="宋体" w:hAnsi="宋体" w:cs="宋体"/>
          <w:b/>
          <w:color w:val="auto"/>
          <w:sz w:val="24"/>
          <w:highlight w:val="none"/>
          <w:lang w:val="en-US" w:eastAsia="zh-CN"/>
        </w:rPr>
        <w:t>小四</w:t>
      </w:r>
      <w:r>
        <w:rPr>
          <w:rFonts w:hint="eastAsia" w:ascii="宋体" w:hAnsi="宋体" w:cs="宋体"/>
          <w:b/>
          <w:color w:val="auto"/>
          <w:sz w:val="24"/>
          <w:highlight w:val="none"/>
        </w:rPr>
        <w:t>宋体字，如有必要，可配以图片、表格辅助说明（图片内字体不作要求，表格中字体为宋体，字号不</w:t>
      </w:r>
      <w:r>
        <w:rPr>
          <w:rFonts w:hint="eastAsia" w:ascii="宋体" w:hAnsi="宋体" w:cs="宋体"/>
          <w:b/>
          <w:color w:val="auto"/>
          <w:sz w:val="24"/>
          <w:highlight w:val="none"/>
          <w:lang w:val="en-US" w:eastAsia="zh-CN"/>
        </w:rPr>
        <w:t>做</w:t>
      </w:r>
      <w:r>
        <w:rPr>
          <w:rFonts w:hint="eastAsia" w:ascii="宋体" w:hAnsi="宋体" w:cs="宋体"/>
          <w:b/>
          <w:color w:val="auto"/>
          <w:sz w:val="24"/>
          <w:highlight w:val="none"/>
        </w:rPr>
        <w:t>限制），暗标文件中均不得出现供应商名称、徽标、印章、商标、相关人员姓名等。要求版面整洁、字迹清楚、不许涂改。除页码（页码居中，格式为阿拉伯数字小五号，页码应当连续，不得有空白页）外不得设置其他页眉页脚。</w:t>
      </w:r>
    </w:p>
    <w:p w14:paraId="5FD5D703">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（八）无效投标文件的确认：</w:t>
      </w:r>
    </w:p>
    <w:p w14:paraId="0B197416">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5611A20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001D0F7A">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2.未按《“苏采云”系统供应商操作手册》进行正确操作的；</w:t>
      </w:r>
    </w:p>
    <w:p w14:paraId="2E825264">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3.电子投标文件未按采购文件要求签章的；</w:t>
      </w:r>
    </w:p>
    <w:p w14:paraId="51FA98BC">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4.投标供应商未按采购文件要求解密电子投标文件的；</w:t>
      </w:r>
    </w:p>
    <w:p w14:paraId="04814843">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5.不具备采购文件中规定的资格要求的；</w:t>
      </w:r>
    </w:p>
    <w:p w14:paraId="253C0122">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6.报价超过采购文件中规定的预算金额或最高限价或最高单项限价的；</w:t>
      </w:r>
    </w:p>
    <w:p w14:paraId="1716A65E">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14:paraId="3AE8A8F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14:paraId="281200CF">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9.投标文件中有采购文件未允许提供的选择性内容的；</w:t>
      </w:r>
    </w:p>
    <w:p w14:paraId="42C99CD9">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14:paraId="549F0E9F">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14:paraId="62E5412F">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12.不具备采购文件中规定的资格要求或未按采购文件规定的要求提供资格、资信证明文件的或提供的资格、资信证明文件图片字迹模糊不清、无法辨认的；</w:t>
      </w:r>
    </w:p>
    <w:p w14:paraId="31D42EE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14:paraId="78DE937E">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14:paraId="11EFD31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14:paraId="64646913">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14:paraId="56BDFA24">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14:paraId="0192F461">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14:paraId="2D8E002D">
      <w:pPr>
        <w:tabs>
          <w:tab w:val="left" w:pos="525"/>
          <w:tab w:val="left" w:pos="1050"/>
          <w:tab w:val="left" w:pos="1146"/>
          <w:tab w:val="left" w:pos="1254"/>
          <w:tab w:val="left" w:pos="1770"/>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rPr>
        <w:t>19.同一投标供应商提交两种（含两种）以上不同的投标报价的</w:t>
      </w:r>
      <w:r>
        <w:rPr>
          <w:rFonts w:hint="eastAsia" w:ascii="宋体" w:hAnsi="宋体" w:cs="宋体"/>
          <w:color w:val="auto"/>
          <w:sz w:val="24"/>
          <w:highlight w:val="none"/>
        </w:rPr>
        <w:t>；</w:t>
      </w:r>
    </w:p>
    <w:p w14:paraId="6836FB9D">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5FCF26E8">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21.未通过初步资格性审查、投标文件资格性检查、投标文件符合性检查的；</w:t>
      </w:r>
    </w:p>
    <w:p w14:paraId="4841ABA2">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5A4748A5">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23.不同投标供应商的投标文件存在明显的相似性或一致性，特征显示由同一单位或者同一个人编制的；</w:t>
      </w:r>
    </w:p>
    <w:p w14:paraId="2B9DF8D6">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31EEB20A">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25.不同投标供应商的委托代理人、项目负责人以及其他相关人员有在同一个单位缴纳社会保险的；</w:t>
      </w:r>
    </w:p>
    <w:p w14:paraId="039067B5">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26.同一投标文件中单位名称落款与公章不是同一单位的；</w:t>
      </w:r>
    </w:p>
    <w:p w14:paraId="16CDB5AB">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27.不同投标供应商委托同一单位或者个人办理投标事宜的；</w:t>
      </w:r>
    </w:p>
    <w:p w14:paraId="00AF52EE">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28.投标文件内容不全或不符合法律法规和采购文件中规定的其他实质性要求的。</w:t>
      </w:r>
    </w:p>
    <w:p w14:paraId="29351E57">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29.不同投标供应商的投标文件由同一台电脑编制或者同一把数字证书加密锁加密或者同一台附属设备打印的；</w:t>
      </w:r>
    </w:p>
    <w:p w14:paraId="6FCD0B16">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30.不同投标供应商的投标文件上传使用的MAC地址和IP地址一致的，其投标无效；</w:t>
      </w:r>
    </w:p>
    <w:p w14:paraId="38DA2CD0">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31.电子投标文件与采购文件要求格式不一致而无法导入计算机评标系统；</w:t>
      </w:r>
    </w:p>
    <w:p w14:paraId="7CE941C3">
      <w:pPr>
        <w:tabs>
          <w:tab w:val="left" w:pos="525"/>
          <w:tab w:val="left" w:pos="1050"/>
          <w:tab w:val="left" w:pos="1146"/>
          <w:tab w:val="left" w:pos="1254"/>
          <w:tab w:val="left" w:pos="1770"/>
        </w:tabs>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32.电子投标文件未按采购文件规定的格式编制</w:t>
      </w:r>
      <w:r>
        <w:rPr>
          <w:rFonts w:hint="eastAsia" w:ascii="宋体" w:hAnsi="宋体" w:cs="宋体"/>
          <w:bCs/>
          <w:color w:val="auto"/>
          <w:sz w:val="24"/>
          <w:highlight w:val="none"/>
          <w:lang w:eastAsia="zh-CN"/>
        </w:rPr>
        <w:t>；</w:t>
      </w:r>
    </w:p>
    <w:p w14:paraId="23139FDB">
      <w:pPr>
        <w:tabs>
          <w:tab w:val="left" w:pos="525"/>
          <w:tab w:val="left" w:pos="1050"/>
          <w:tab w:val="left" w:pos="1146"/>
          <w:tab w:val="left" w:pos="1254"/>
          <w:tab w:val="left" w:pos="177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33.技术文件（暗标）未按招标文件规定的格式编制或出现能体现投标供应商身份的信息的</w:t>
      </w:r>
      <w:r>
        <w:rPr>
          <w:rFonts w:hint="eastAsia" w:ascii="宋体" w:hAnsi="宋体" w:cs="宋体"/>
          <w:bCs/>
          <w:color w:val="auto"/>
          <w:sz w:val="24"/>
          <w:highlight w:val="none"/>
        </w:rPr>
        <w:t>；</w:t>
      </w:r>
    </w:p>
    <w:p w14:paraId="3FCA7211">
      <w:pPr>
        <w:spacing w:line="360" w:lineRule="auto"/>
        <w:ind w:firstLine="480" w:firstLineChars="200"/>
        <w:outlineLvl w:val="9"/>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.其他法律法规及本采购文件规定的属于无效投标的情形</w:t>
      </w:r>
      <w:r>
        <w:rPr>
          <w:rFonts w:hint="eastAsia" w:ascii="宋体" w:hAnsi="宋体" w:cs="宋体"/>
          <w:bCs/>
          <w:color w:val="auto"/>
          <w:sz w:val="24"/>
          <w:highlight w:val="none"/>
          <w:lang w:eastAsia="zh-CN"/>
        </w:rPr>
        <w:t>。</w:t>
      </w:r>
    </w:p>
    <w:p w14:paraId="2E24B70C">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（九）开标、评标：</w:t>
      </w:r>
    </w:p>
    <w:p w14:paraId="3B57E60A">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1.</w:t>
      </w:r>
      <w:r>
        <w:rPr>
          <w:rFonts w:hint="eastAsia" w:ascii="宋体" w:hAnsi="宋体" w:eastAsia="宋体"/>
          <w:bCs w:val="0"/>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3EDC6C11">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78"/>
          <w:rFonts w:hint="eastAsia" w:ascii="宋体" w:hAnsi="宋体" w:cs="Times New Roman"/>
          <w:color w:val="auto"/>
          <w:sz w:val="24"/>
          <w:highlight w:val="none"/>
        </w:rPr>
        <w:t>CA锁、</w:t>
      </w:r>
      <w:r>
        <w:rPr>
          <w:rFonts w:hint="eastAsia" w:ascii="宋体" w:hAnsi="宋体"/>
          <w:color w:val="auto"/>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58B090FE">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3.投标供应商如果对开标过程和开标记录有疑义，应当根据《操作手册》规定提出，如“苏采云”系统中《开标记录表》宣布后5分钟内未提出的，视同认可开标结果。</w:t>
      </w:r>
    </w:p>
    <w:p w14:paraId="2B7B1AFA">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34C09F21">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5.投标文件的审查</w:t>
      </w:r>
    </w:p>
    <w:p w14:paraId="7D3390E6">
      <w:pPr>
        <w:pStyle w:val="959"/>
        <w:spacing w:line="360" w:lineRule="auto"/>
        <w:ind w:firstLine="480" w:firstLineChars="20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（1）投标文件报价出现前后不一致的，按照下列规定修正：</w:t>
      </w:r>
    </w:p>
    <w:p w14:paraId="4A6DA565">
      <w:pPr>
        <w:pStyle w:val="959"/>
        <w:spacing w:line="360" w:lineRule="auto"/>
        <w:ind w:firstLine="480" w:firstLineChars="20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4DA2CA42">
      <w:pPr>
        <w:pStyle w:val="959"/>
        <w:spacing w:line="360" w:lineRule="auto"/>
        <w:ind w:firstLine="480" w:firstLineChars="20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30D40A79">
      <w:pPr>
        <w:pStyle w:val="959"/>
        <w:spacing w:line="360" w:lineRule="auto"/>
        <w:ind w:firstLine="480" w:firstLineChars="20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2870FA31">
      <w:pPr>
        <w:pStyle w:val="959"/>
        <w:spacing w:line="360" w:lineRule="auto"/>
        <w:ind w:firstLine="480" w:firstLineChars="20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44B53953">
      <w:pPr>
        <w:pStyle w:val="959"/>
        <w:spacing w:line="360" w:lineRule="auto"/>
        <w:ind w:firstLine="480" w:firstLineChars="200"/>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款规定的顺序修正。修正后的报价经供应商书面澄清、说明或者补正，并加盖供应商公章，或者法定代表人或其授权的代表签字作为确认后产生约束力，供应商不确认的，其投标无效。</w:t>
      </w:r>
    </w:p>
    <w:p w14:paraId="2AF0F99A">
      <w:pPr>
        <w:pStyle w:val="959"/>
        <w:spacing w:line="360" w:lineRule="auto"/>
        <w:ind w:firstLine="480" w:firstLineChars="200"/>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（2）电子投标文件与纸质投标文件（如有）不符的，以电子投标文件为准。</w:t>
      </w:r>
    </w:p>
    <w:p w14:paraId="64B2BA2D">
      <w:pPr>
        <w:tabs>
          <w:tab w:val="left" w:pos="840"/>
          <w:tab w:val="left" w:pos="1050"/>
        </w:tabs>
        <w:spacing w:line="360" w:lineRule="auto"/>
        <w:ind w:firstLine="480" w:firstLineChars="200"/>
        <w:rPr>
          <w:rFonts w:ascii="宋体" w:hAnsi="宋体" w:cs="宋体"/>
          <w:color w:val="auto"/>
          <w:sz w:val="24"/>
          <w:szCs w:val="20"/>
          <w:highlight w:val="none"/>
        </w:rPr>
      </w:pPr>
      <w:r>
        <w:rPr>
          <w:rFonts w:hint="eastAsia" w:ascii="宋体" w:hAnsi="宋体"/>
          <w:color w:val="auto"/>
          <w:sz w:val="24"/>
          <w:highlight w:val="none"/>
        </w:rPr>
        <w:t>（3）投标供应商未参加开标的，视同认可开标结果。</w:t>
      </w:r>
    </w:p>
    <w:p w14:paraId="09764409">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6.评标程序</w:t>
      </w:r>
    </w:p>
    <w:p w14:paraId="5478CFB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评标工作由江苏嘉朗创智工程咨询管理有限公司负责组织，具体评标事务由依法组建的评标委员会负责。</w:t>
      </w:r>
    </w:p>
    <w:p w14:paraId="522A9DA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（1）投标文件初审。初审分为资格性审查和符合性审查。</w:t>
      </w:r>
    </w:p>
    <w:p w14:paraId="744EB33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128C3FC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2C99F1E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①未通过资格审查或符合性审查的投标供应商，将在“苏采云”系统中告知未通过资格审查或符合性审查的原因，评标结束后，将不再告知未通过资格审查和符合性审查的原因。</w:t>
      </w:r>
    </w:p>
    <w:p w14:paraId="0BD5285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②在详细评标之前，</w:t>
      </w:r>
      <w:r>
        <w:rPr>
          <w:rFonts w:hint="eastAsia" w:ascii="宋体" w:hAnsi="宋体"/>
          <w:color w:val="auto"/>
          <w:sz w:val="24"/>
          <w:highlight w:val="none"/>
          <w:lang w:eastAsia="zh-CN"/>
        </w:rPr>
        <w:t>评标委员会</w:t>
      </w:r>
      <w:r>
        <w:rPr>
          <w:rFonts w:hint="eastAsia" w:ascii="宋体" w:hAnsi="宋体"/>
          <w:color w:val="auto"/>
          <w:sz w:val="24"/>
          <w:highlight w:val="none"/>
        </w:rPr>
        <w:t>将首先审查每份投标文件是否实质性响应了招标文件的要求。实质性响应的投标应该是与招标文件要求的全部条款、条件和规格相符，没有重大偏离或保留的投标。</w:t>
      </w:r>
    </w:p>
    <w:p w14:paraId="1D546E3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8B7FB5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C.如果投标文件实质上没有响应招标文件的要求，</w:t>
      </w:r>
      <w:r>
        <w:rPr>
          <w:rFonts w:hint="eastAsia" w:ascii="宋体" w:hAnsi="宋体"/>
          <w:color w:val="auto"/>
          <w:sz w:val="24"/>
          <w:highlight w:val="none"/>
          <w:lang w:eastAsia="zh-CN"/>
        </w:rPr>
        <w:t>评标委员会</w:t>
      </w:r>
      <w:r>
        <w:rPr>
          <w:rFonts w:hint="eastAsia" w:ascii="宋体" w:hAnsi="宋体"/>
          <w:color w:val="auto"/>
          <w:sz w:val="24"/>
          <w:highlight w:val="none"/>
        </w:rPr>
        <w:t>将予以拒绝，其投标文件无效，投标人不得通过修改或撤销不符合要求的偏离或保留而使其投标成为实质性响应的投标。</w:t>
      </w:r>
    </w:p>
    <w:p w14:paraId="5A7B87B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24445FA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（3）比较与评价。评标委员会按照采购文件中规定的评标方法和标准，对资格性检查和符合性检查合格的投标文件进行商务和技术评估，综合比较与评价。</w:t>
      </w:r>
    </w:p>
    <w:p w14:paraId="3B2622E9">
      <w:pPr>
        <w:spacing w:line="360" w:lineRule="auto"/>
        <w:ind w:firstLine="480" w:firstLineChars="200"/>
        <w:outlineLvl w:val="2"/>
        <w:rPr>
          <w:rFonts w:ascii="宋体" w:hAnsi="宋体"/>
          <w:color w:val="auto"/>
          <w:sz w:val="24"/>
          <w:highlight w:val="none"/>
        </w:rPr>
      </w:pPr>
      <w:r>
        <w:rPr>
          <w:rFonts w:hint="eastAsia" w:ascii="宋体" w:hAnsi="宋体"/>
          <w:color w:val="auto"/>
          <w:sz w:val="24"/>
          <w:highlight w:val="none"/>
        </w:rPr>
        <w:t>7.评标方法</w:t>
      </w:r>
    </w:p>
    <w:p w14:paraId="14EE552A">
      <w:pPr>
        <w:tabs>
          <w:tab w:val="left" w:pos="525"/>
          <w:tab w:val="left" w:pos="1050"/>
        </w:tabs>
        <w:spacing w:line="360" w:lineRule="auto"/>
        <w:ind w:firstLine="480" w:firstLineChars="200"/>
        <w:rPr>
          <w:color w:val="auto"/>
          <w:sz w:val="24"/>
          <w:highlight w:val="none"/>
        </w:rPr>
      </w:pPr>
      <w:r>
        <w:rPr>
          <w:rFonts w:hint="eastAsia" w:ascii="宋体" w:hAnsi="宋体"/>
          <w:color w:val="auto"/>
          <w:sz w:val="24"/>
          <w:highlight w:val="none"/>
        </w:rPr>
        <w:t>投标供应商通过初审的，方可进入比较与评价程序。</w:t>
      </w:r>
    </w:p>
    <w:p w14:paraId="4BCD8488">
      <w:pPr>
        <w:spacing w:line="360" w:lineRule="auto"/>
        <w:ind w:firstLine="480" w:firstLineChars="200"/>
        <w:rPr>
          <w:color w:val="auto"/>
          <w:sz w:val="24"/>
          <w:highlight w:val="none"/>
        </w:rPr>
      </w:pPr>
      <w:r>
        <w:rPr>
          <w:rFonts w:hint="eastAsia" w:ascii="宋体" w:hAnsi="宋体"/>
          <w:color w:val="auto"/>
          <w:sz w:val="24"/>
          <w:highlight w:val="none"/>
        </w:rPr>
        <w:t>比较与评价采用综合评分法（计分均保留2位小数）。</w:t>
      </w:r>
    </w:p>
    <w:p w14:paraId="51F8CD40">
      <w:pPr>
        <w:tabs>
          <w:tab w:val="left" w:pos="1365"/>
        </w:tabs>
        <w:spacing w:line="360" w:lineRule="auto"/>
        <w:ind w:firstLine="480" w:firstLineChars="200"/>
        <w:rPr>
          <w:color w:val="auto"/>
          <w:highlight w:val="none"/>
        </w:rPr>
      </w:pPr>
      <w:r>
        <w:rPr>
          <w:rFonts w:hint="eastAsia" w:ascii="宋体" w:hAnsi="宋体"/>
          <w:color w:val="auto"/>
          <w:sz w:val="24"/>
          <w:highlight w:val="none"/>
          <w:lang w:eastAsia="zh-CN"/>
        </w:rPr>
        <w:t>评标</w:t>
      </w:r>
      <w:r>
        <w:rPr>
          <w:rFonts w:hint="eastAsia" w:ascii="宋体" w:hAnsi="宋体"/>
          <w:color w:val="auto"/>
          <w:sz w:val="24"/>
          <w:highlight w:val="none"/>
        </w:rPr>
        <w:t>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投标文件满足采购文件全部实质性要求，且按照评审因素的量化指标评审得分最高的投标供应商为排名第一的中标候选人。未列入本评分细则的其他条件不作为评分内容。</w:t>
      </w:r>
    </w:p>
    <w:p w14:paraId="06BFEC03">
      <w:pPr>
        <w:spacing w:line="360" w:lineRule="auto"/>
        <w:ind w:firstLine="482" w:firstLineChars="200"/>
        <w:outlineLvl w:val="2"/>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8.评分标准</w:t>
      </w:r>
    </w:p>
    <w:p w14:paraId="156BB17C">
      <w:pPr>
        <w:tabs>
          <w:tab w:val="left" w:pos="1365"/>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评分项目及分值（总分100分）</w:t>
      </w:r>
    </w:p>
    <w:p w14:paraId="0EB0658C">
      <w:pPr>
        <w:spacing w:line="360" w:lineRule="auto"/>
        <w:ind w:firstLine="482" w:firstLineChars="200"/>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明标</w:t>
      </w:r>
      <w:r>
        <w:rPr>
          <w:rFonts w:hAnsi="宋体"/>
          <w:b/>
          <w:color w:val="auto"/>
          <w:sz w:val="24"/>
          <w:highlight w:val="none"/>
        </w:rPr>
        <w:t>部分</w:t>
      </w:r>
      <w:r>
        <w:rPr>
          <w:rFonts w:hint="eastAsia" w:ascii="宋体" w:hAnsi="宋体" w:cs="宋体"/>
          <w:b/>
          <w:color w:val="auto"/>
          <w:sz w:val="24"/>
          <w:highlight w:val="none"/>
          <w:lang w:val="en-US" w:eastAsia="zh-CN"/>
        </w:rPr>
        <w:t>：</w:t>
      </w:r>
    </w:p>
    <w:p w14:paraId="5136E6B0">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8.1</w:t>
      </w:r>
      <w:r>
        <w:rPr>
          <w:rFonts w:hint="eastAsia" w:ascii="宋体" w:hAnsi="宋体" w:cs="宋体"/>
          <w:b/>
          <w:bCs/>
          <w:color w:val="auto"/>
          <w:sz w:val="24"/>
          <w:highlight w:val="none"/>
        </w:rPr>
        <w:t>投标报价</w:t>
      </w:r>
      <w:r>
        <w:rPr>
          <w:rFonts w:hint="eastAsia" w:ascii="宋体" w:hAnsi="宋体" w:cs="宋体"/>
          <w:b/>
          <w:bCs/>
          <w:color w:val="auto"/>
          <w:sz w:val="24"/>
          <w:highlight w:val="none"/>
          <w:lang w:val="en-US" w:eastAsia="zh-CN"/>
        </w:rPr>
        <w:t xml:space="preserve">                                   </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w:t>
      </w:r>
    </w:p>
    <w:p w14:paraId="46E52EFE">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 xml:space="preserve">8.2投标供应商评价                             </w:t>
      </w: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分</w:t>
      </w:r>
    </w:p>
    <w:p w14:paraId="60BB5FC3">
      <w:pPr>
        <w:spacing w:line="360" w:lineRule="auto"/>
        <w:ind w:firstLine="482" w:firstLineChars="200"/>
        <w:rPr>
          <w:rFonts w:hint="eastAsia" w:hAnsi="宋体"/>
          <w:b/>
          <w:color w:val="auto"/>
          <w:sz w:val="24"/>
          <w:highlight w:val="none"/>
          <w:lang w:eastAsia="zh-CN"/>
        </w:rPr>
      </w:pPr>
      <w:r>
        <w:rPr>
          <w:rFonts w:hAnsi="宋体"/>
          <w:b/>
          <w:color w:val="auto"/>
          <w:sz w:val="24"/>
          <w:highlight w:val="none"/>
        </w:rPr>
        <w:t>暗标部分</w:t>
      </w:r>
      <w:r>
        <w:rPr>
          <w:rFonts w:hint="eastAsia" w:hAnsi="宋体"/>
          <w:b/>
          <w:color w:val="auto"/>
          <w:sz w:val="24"/>
          <w:highlight w:val="none"/>
          <w:lang w:eastAsia="zh-CN"/>
        </w:rPr>
        <w:t>：</w:t>
      </w:r>
    </w:p>
    <w:p w14:paraId="2861713E">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 xml:space="preserve">8.3服务方案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45</w:t>
      </w:r>
      <w:r>
        <w:rPr>
          <w:rFonts w:hint="eastAsia" w:ascii="宋体" w:hAnsi="宋体" w:cs="宋体"/>
          <w:b/>
          <w:color w:val="auto"/>
          <w:sz w:val="24"/>
          <w:highlight w:val="none"/>
        </w:rPr>
        <w:t>分</w:t>
      </w:r>
    </w:p>
    <w:p w14:paraId="3B8D21B0">
      <w:pPr>
        <w:spacing w:line="360" w:lineRule="auto"/>
        <w:ind w:firstLine="482" w:firstLineChars="200"/>
        <w:outlineLvl w:val="2"/>
        <w:rPr>
          <w:rFonts w:hint="eastAsia" w:ascii="宋体" w:hAnsi="宋体" w:cs="Times New Roman"/>
          <w:b/>
          <w:bCs/>
          <w:color w:val="auto"/>
          <w:sz w:val="24"/>
          <w:highlight w:val="none"/>
        </w:rPr>
      </w:pPr>
      <w:r>
        <w:rPr>
          <w:rFonts w:hint="eastAsia" w:ascii="宋体" w:hAnsi="宋体" w:cs="Times New Roman"/>
          <w:b/>
          <w:bCs/>
          <w:color w:val="auto"/>
          <w:sz w:val="24"/>
          <w:szCs w:val="24"/>
          <w:highlight w:val="none"/>
        </w:rPr>
        <w:t>9.各项目评分标准</w:t>
      </w:r>
    </w:p>
    <w:p w14:paraId="3E3948B1">
      <w:pPr>
        <w:spacing w:line="360" w:lineRule="auto"/>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明标部分：</w:t>
      </w:r>
    </w:p>
    <w:p w14:paraId="3493D360">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9.1报价（</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w:t>
      </w:r>
    </w:p>
    <w:p w14:paraId="0E3BE99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价格分统一采用低价优先法计算，即满足采购文件要求且报价最低的供应商的价格为评标基准价，其价格分为满分。其他供应商的价格分统一按照下列公式计算：</w:t>
      </w:r>
    </w:p>
    <w:p w14:paraId="728B7D73">
      <w:pPr>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报价得分=（评标基准价/投标报价）×</w:t>
      </w:r>
      <w:r>
        <w:rPr>
          <w:rFonts w:hint="eastAsia" w:ascii="宋体" w:hAnsi="宋体" w:cs="宋体"/>
          <w:bCs/>
          <w:color w:val="auto"/>
          <w:sz w:val="24"/>
          <w:highlight w:val="none"/>
          <w:lang w:val="en-US" w:eastAsia="zh-CN"/>
        </w:rPr>
        <w:t>30</w:t>
      </w:r>
      <w:r>
        <w:rPr>
          <w:rFonts w:hint="eastAsia" w:ascii="宋体" w:hAnsi="宋体" w:cs="宋体"/>
          <w:bCs/>
          <w:color w:val="auto"/>
          <w:sz w:val="24"/>
          <w:highlight w:val="none"/>
        </w:rPr>
        <w:t>。</w:t>
      </w:r>
    </w:p>
    <w:p w14:paraId="51622784">
      <w:pPr>
        <w:spacing w:line="360" w:lineRule="auto"/>
        <w:ind w:firstLine="482" w:firstLineChars="200"/>
        <w:rPr>
          <w:rFonts w:hint="eastAsia" w:ascii="宋体" w:hAnsi="宋体"/>
          <w:b/>
          <w:color w:val="auto"/>
          <w:sz w:val="24"/>
          <w:highlight w:val="none"/>
        </w:rPr>
      </w:pPr>
      <w:r>
        <w:rPr>
          <w:rFonts w:hint="eastAsia" w:ascii="宋体" w:hAnsi="宋体" w:cs="Times New Roman"/>
          <w:b/>
          <w:bCs/>
          <w:color w:val="auto"/>
          <w:sz w:val="24"/>
          <w:highlight w:val="none"/>
        </w:rPr>
        <w:t>9.2投标供应商评价（</w:t>
      </w:r>
      <w:r>
        <w:rPr>
          <w:rFonts w:hint="eastAsia" w:ascii="宋体" w:hAnsi="宋体" w:cs="Times New Roman"/>
          <w:b/>
          <w:bCs/>
          <w:color w:val="auto"/>
          <w:sz w:val="24"/>
          <w:highlight w:val="none"/>
          <w:lang w:val="en-US" w:eastAsia="zh-CN"/>
        </w:rPr>
        <w:t>25</w:t>
      </w:r>
      <w:r>
        <w:rPr>
          <w:rFonts w:hint="eastAsia" w:ascii="宋体" w:hAnsi="宋体" w:cs="Times New Roman"/>
          <w:b/>
          <w:bCs/>
          <w:color w:val="auto"/>
          <w:sz w:val="24"/>
          <w:highlight w:val="none"/>
        </w:rPr>
        <w:t>分）</w:t>
      </w:r>
    </w:p>
    <w:p w14:paraId="7A756741">
      <w:pPr>
        <w:pStyle w:val="965"/>
        <w:numPr>
          <w:ilvl w:val="0"/>
          <w:numId w:val="10"/>
        </w:num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人员配备（</w:t>
      </w: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分）</w:t>
      </w:r>
    </w:p>
    <w:p w14:paraId="3A6DB9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养护作业人员投入计划（</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分）：养护作业人员（包含项目负责人、特殊专业技工及其他所有养护作业人员）投入人数满足最低作业人员配置要求的，得</w:t>
      </w:r>
      <w:r>
        <w:rPr>
          <w:rFonts w:hint="eastAsia" w:ascii="宋体" w:hAnsi="宋体" w:cs="宋体"/>
          <w:bCs/>
          <w:color w:val="auto"/>
          <w:sz w:val="24"/>
          <w:highlight w:val="none"/>
          <w:lang w:val="en-US" w:eastAsia="zh-CN"/>
        </w:rPr>
        <w:t>0</w:t>
      </w:r>
      <w:r>
        <w:rPr>
          <w:rFonts w:hint="eastAsia" w:ascii="宋体" w:hAnsi="宋体" w:eastAsia="宋体" w:cs="宋体"/>
          <w:bCs/>
          <w:color w:val="auto"/>
          <w:sz w:val="24"/>
          <w:highlight w:val="none"/>
        </w:rPr>
        <w:t>分，达到中级作业人员配置要求的人数，得</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分，达到高级作业人员配置要求的人数得</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分。</w:t>
      </w:r>
    </w:p>
    <w:tbl>
      <w:tblPr>
        <w:tblStyle w:val="7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301"/>
        <w:gridCol w:w="1301"/>
        <w:gridCol w:w="1301"/>
        <w:gridCol w:w="1301"/>
        <w:gridCol w:w="1301"/>
        <w:gridCol w:w="1301"/>
      </w:tblGrid>
      <w:tr w14:paraId="31CC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247" w:type="dxa"/>
            <w:noWrap w:val="0"/>
            <w:vAlign w:val="center"/>
          </w:tcPr>
          <w:p w14:paraId="24375A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绿</w:t>
            </w:r>
            <w:r>
              <w:rPr>
                <w:rFonts w:hint="eastAsia" w:ascii="宋体" w:hAnsi="宋体"/>
                <w:bCs/>
                <w:color w:val="auto"/>
                <w:sz w:val="24"/>
                <w:highlight w:val="none"/>
                <w:lang w:val="en-US" w:eastAsia="zh-CN"/>
              </w:rPr>
              <w:t>地养护</w:t>
            </w:r>
            <w:r>
              <w:rPr>
                <w:rFonts w:hint="eastAsia" w:ascii="宋体" w:hAnsi="宋体"/>
                <w:bCs/>
                <w:color w:val="auto"/>
                <w:sz w:val="24"/>
                <w:highlight w:val="none"/>
              </w:rPr>
              <w:t>面积(㎡)</w:t>
            </w:r>
          </w:p>
        </w:tc>
        <w:tc>
          <w:tcPr>
            <w:tcW w:w="1247" w:type="dxa"/>
            <w:noWrap w:val="0"/>
            <w:vAlign w:val="center"/>
          </w:tcPr>
          <w:p w14:paraId="2493225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低级配置数量标准</w:t>
            </w:r>
          </w:p>
        </w:tc>
        <w:tc>
          <w:tcPr>
            <w:tcW w:w="1247" w:type="dxa"/>
            <w:noWrap w:val="0"/>
            <w:vAlign w:val="center"/>
          </w:tcPr>
          <w:p w14:paraId="0E87C6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得分</w:t>
            </w:r>
          </w:p>
        </w:tc>
        <w:tc>
          <w:tcPr>
            <w:tcW w:w="1247" w:type="dxa"/>
            <w:noWrap w:val="0"/>
            <w:vAlign w:val="center"/>
          </w:tcPr>
          <w:p w14:paraId="01CCC00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中级配置数量标准</w:t>
            </w:r>
          </w:p>
        </w:tc>
        <w:tc>
          <w:tcPr>
            <w:tcW w:w="1247" w:type="dxa"/>
            <w:noWrap w:val="0"/>
            <w:vAlign w:val="center"/>
          </w:tcPr>
          <w:p w14:paraId="15B1EE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得分</w:t>
            </w:r>
          </w:p>
        </w:tc>
        <w:tc>
          <w:tcPr>
            <w:tcW w:w="1247" w:type="dxa"/>
            <w:noWrap w:val="0"/>
            <w:vAlign w:val="center"/>
          </w:tcPr>
          <w:p w14:paraId="36D1019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高级配置数量标准</w:t>
            </w:r>
          </w:p>
        </w:tc>
        <w:tc>
          <w:tcPr>
            <w:tcW w:w="1247" w:type="dxa"/>
            <w:noWrap w:val="0"/>
            <w:vAlign w:val="center"/>
          </w:tcPr>
          <w:p w14:paraId="152E38C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rPr>
              <w:t>得分</w:t>
            </w:r>
          </w:p>
        </w:tc>
      </w:tr>
      <w:tr w14:paraId="2F25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247" w:type="dxa"/>
            <w:noWrap w:val="0"/>
            <w:vAlign w:val="center"/>
          </w:tcPr>
          <w:p w14:paraId="435367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rPr>
            </w:pPr>
            <w:r>
              <w:rPr>
                <w:rFonts w:hint="eastAsia" w:ascii="宋体" w:hAnsi="宋体"/>
                <w:bCs/>
                <w:color w:val="auto"/>
                <w:sz w:val="24"/>
                <w:highlight w:val="none"/>
                <w:lang w:val="en-US" w:eastAsia="zh-CN"/>
              </w:rPr>
              <w:t>102978</w:t>
            </w:r>
          </w:p>
        </w:tc>
        <w:tc>
          <w:tcPr>
            <w:tcW w:w="1247" w:type="dxa"/>
            <w:noWrap w:val="0"/>
            <w:vAlign w:val="center"/>
          </w:tcPr>
          <w:p w14:paraId="1A6347E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9人</w:t>
            </w:r>
          </w:p>
        </w:tc>
        <w:tc>
          <w:tcPr>
            <w:tcW w:w="1247" w:type="dxa"/>
            <w:noWrap w:val="0"/>
            <w:vAlign w:val="center"/>
          </w:tcPr>
          <w:p w14:paraId="4E1C80F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0分</w:t>
            </w:r>
          </w:p>
        </w:tc>
        <w:tc>
          <w:tcPr>
            <w:tcW w:w="1247" w:type="dxa"/>
            <w:noWrap w:val="0"/>
            <w:vAlign w:val="center"/>
          </w:tcPr>
          <w:p w14:paraId="23E576A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11人</w:t>
            </w:r>
          </w:p>
        </w:tc>
        <w:tc>
          <w:tcPr>
            <w:tcW w:w="1247" w:type="dxa"/>
            <w:noWrap w:val="0"/>
            <w:vAlign w:val="center"/>
          </w:tcPr>
          <w:p w14:paraId="779B0E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4分</w:t>
            </w:r>
          </w:p>
        </w:tc>
        <w:tc>
          <w:tcPr>
            <w:tcW w:w="1247" w:type="dxa"/>
            <w:noWrap w:val="0"/>
            <w:vAlign w:val="center"/>
          </w:tcPr>
          <w:p w14:paraId="4C663E6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13人</w:t>
            </w:r>
          </w:p>
        </w:tc>
        <w:tc>
          <w:tcPr>
            <w:tcW w:w="1247" w:type="dxa"/>
            <w:noWrap w:val="0"/>
            <w:vAlign w:val="center"/>
          </w:tcPr>
          <w:p w14:paraId="3D6708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8分</w:t>
            </w:r>
          </w:p>
        </w:tc>
      </w:tr>
    </w:tbl>
    <w:p w14:paraId="55480527">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bCs/>
          <w:color w:val="auto"/>
          <w:sz w:val="24"/>
          <w:highlight w:val="none"/>
        </w:rPr>
        <w:t>A、除项目负责人外，拟投入本项目的养护人员具备</w:t>
      </w:r>
      <w:r>
        <w:rPr>
          <w:rFonts w:hint="eastAsia" w:ascii="宋体" w:hAnsi="宋体" w:cs="宋体"/>
          <w:bCs/>
          <w:color w:val="auto"/>
          <w:sz w:val="24"/>
          <w:highlight w:val="none"/>
          <w:lang w:val="en-US" w:eastAsia="zh-CN"/>
        </w:rPr>
        <w:t>植物保护</w:t>
      </w:r>
      <w:r>
        <w:rPr>
          <w:rFonts w:hint="eastAsia" w:ascii="宋体" w:hAnsi="宋体" w:cs="宋体"/>
          <w:bCs/>
          <w:color w:val="auto"/>
          <w:sz w:val="24"/>
          <w:highlight w:val="none"/>
        </w:rPr>
        <w:t>专业人员的</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有一个</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本项最高2分</w:t>
      </w:r>
      <w:r>
        <w:rPr>
          <w:rFonts w:hint="eastAsia" w:ascii="宋体" w:hAnsi="宋体" w:cs="宋体"/>
          <w:bCs/>
          <w:color w:val="auto"/>
          <w:sz w:val="24"/>
          <w:highlight w:val="none"/>
        </w:rPr>
        <w:t>。【学历证书（学历证书上的专业应与以下专业相符，包括植物保护、森林保护专业）</w:t>
      </w:r>
      <w:r>
        <w:rPr>
          <w:rFonts w:hint="eastAsia" w:ascii="宋体" w:hAnsi="宋体" w:cs="宋体"/>
          <w:color w:val="auto"/>
          <w:sz w:val="24"/>
          <w:highlight w:val="none"/>
        </w:rPr>
        <w:t>及投标人为其缴纳的近三个月中任意一个月份（不含开标当月）的社会保障资金的证明材料扫描件上传至系统中并加盖公章，不提供或提供不全不得分</w:t>
      </w:r>
      <w:r>
        <w:rPr>
          <w:rFonts w:hint="eastAsia" w:ascii="宋体" w:hAnsi="宋体" w:cs="宋体"/>
          <w:bCs/>
          <w:color w:val="auto"/>
          <w:sz w:val="24"/>
          <w:highlight w:val="none"/>
        </w:rPr>
        <w:t>】</w:t>
      </w:r>
    </w:p>
    <w:p w14:paraId="7CC2AD60">
      <w:pPr>
        <w:tabs>
          <w:tab w:val="left" w:pos="360"/>
          <w:tab w:val="left" w:pos="426"/>
        </w:tabs>
        <w:spacing w:line="360" w:lineRule="auto"/>
        <w:ind w:firstLine="480"/>
        <w:rPr>
          <w:rFonts w:hint="default" w:ascii="宋体" w:hAnsi="宋体" w:eastAsia="宋体"/>
          <w:color w:val="auto"/>
          <w:sz w:val="24"/>
          <w:highlight w:val="none"/>
          <w:lang w:val="en-US" w:eastAsia="zh-CN"/>
        </w:rPr>
      </w:pPr>
      <w:r>
        <w:rPr>
          <w:rFonts w:hint="eastAsia" w:ascii="宋体" w:hAnsi="宋体" w:cs="宋体"/>
          <w:color w:val="auto"/>
          <w:sz w:val="24"/>
          <w:highlight w:val="none"/>
        </w:rPr>
        <w:t>B、</w:t>
      </w:r>
      <w:r>
        <w:rPr>
          <w:rFonts w:hint="eastAsia" w:ascii="宋体" w:hAnsi="宋体" w:cs="宋体"/>
          <w:bCs/>
          <w:color w:val="auto"/>
          <w:sz w:val="24"/>
          <w:highlight w:val="none"/>
        </w:rPr>
        <w:t>除项目负责人外</w:t>
      </w:r>
      <w:r>
        <w:rPr>
          <w:rFonts w:hint="eastAsia" w:ascii="宋体" w:hAnsi="宋体" w:cs="宋体"/>
          <w:color w:val="auto"/>
          <w:sz w:val="24"/>
          <w:highlight w:val="none"/>
        </w:rPr>
        <w:t>，拟投入本项目的养护人员</w:t>
      </w:r>
      <w:r>
        <w:rPr>
          <w:rFonts w:hint="eastAsia" w:ascii="宋体" w:hAnsi="宋体" w:cs="宋体"/>
          <w:color w:val="auto"/>
          <w:sz w:val="24"/>
          <w:szCs w:val="32"/>
          <w:highlight w:val="none"/>
        </w:rPr>
        <w:t>具备高</w:t>
      </w:r>
      <w:r>
        <w:rPr>
          <w:rFonts w:hint="eastAsia" w:ascii="宋体" w:hAnsi="宋体" w:cs="宋体"/>
          <w:color w:val="auto"/>
          <w:sz w:val="24"/>
          <w:szCs w:val="32"/>
          <w:highlight w:val="none"/>
          <w:lang w:val="en-US" w:eastAsia="zh-CN"/>
        </w:rPr>
        <w:t>空</w:t>
      </w:r>
      <w:r>
        <w:rPr>
          <w:rFonts w:hint="eastAsia" w:ascii="宋体" w:hAnsi="宋体" w:cs="宋体"/>
          <w:color w:val="auto"/>
          <w:sz w:val="24"/>
          <w:szCs w:val="32"/>
          <w:highlight w:val="none"/>
        </w:rPr>
        <w:t>作业操作工证、</w:t>
      </w:r>
      <w:r>
        <w:rPr>
          <w:rFonts w:hint="eastAsia" w:ascii="宋体" w:hAnsi="宋体" w:eastAsia="宋体" w:cs="宋体"/>
          <w:color w:val="auto"/>
          <w:sz w:val="24"/>
          <w:szCs w:val="32"/>
          <w:highlight w:val="none"/>
          <w:lang w:val="en-US" w:eastAsia="zh-CN" w:bidi="ar-SA"/>
        </w:rPr>
        <w:t>民用无人驾驶航空器操控员执照</w:t>
      </w:r>
      <w:r>
        <w:rPr>
          <w:rFonts w:hint="default" w:ascii="宋体" w:hAnsi="宋体" w:eastAsia="宋体" w:cs="宋体"/>
          <w:color w:val="auto"/>
          <w:sz w:val="24"/>
          <w:szCs w:val="32"/>
          <w:highlight w:val="none"/>
          <w:lang w:val="en-US" w:eastAsia="zh-CN" w:bidi="ar-SA"/>
        </w:rPr>
        <w:t>‌（CAAC执照）</w:t>
      </w:r>
      <w:r>
        <w:rPr>
          <w:rFonts w:hint="eastAsia" w:ascii="宋体" w:hAnsi="宋体" w:cs="宋体"/>
          <w:color w:val="auto"/>
          <w:sz w:val="24"/>
          <w:szCs w:val="32"/>
          <w:highlight w:val="none"/>
          <w:lang w:val="en-US" w:eastAsia="zh-CN" w:bidi="ar-SA"/>
        </w:rPr>
        <w:t>并提供查询截图（证书内容涵盖：多旋翼中型超视距及以上）</w:t>
      </w:r>
      <w:r>
        <w:rPr>
          <w:rFonts w:hint="eastAsia" w:ascii="宋体" w:hAnsi="宋体" w:cs="宋体"/>
          <w:color w:val="auto"/>
          <w:sz w:val="24"/>
          <w:szCs w:val="32"/>
          <w:highlight w:val="none"/>
          <w:lang w:eastAsia="zh-CN"/>
        </w:rPr>
        <w:t>、</w:t>
      </w:r>
      <w:r>
        <w:rPr>
          <w:rFonts w:hint="eastAsia" w:ascii="宋体" w:hAnsi="宋体" w:cs="宋体"/>
          <w:color w:val="auto"/>
          <w:sz w:val="24"/>
          <w:szCs w:val="32"/>
          <w:highlight w:val="none"/>
          <w:lang w:val="en-US" w:eastAsia="zh-CN"/>
        </w:rPr>
        <w:t>安全员证书</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配备齐全得4</w:t>
      </w:r>
      <w:r>
        <w:rPr>
          <w:rFonts w:hint="eastAsia" w:ascii="宋体" w:hAnsi="宋体" w:cs="宋体"/>
          <w:color w:val="auto"/>
          <w:sz w:val="24"/>
          <w:szCs w:val="32"/>
          <w:highlight w:val="none"/>
        </w:rPr>
        <w:t>分，本项最高</w:t>
      </w:r>
      <w:r>
        <w:rPr>
          <w:rFonts w:hint="eastAsia" w:ascii="宋体" w:hAnsi="宋体" w:cs="宋体"/>
          <w:color w:val="auto"/>
          <w:sz w:val="24"/>
          <w:szCs w:val="32"/>
          <w:highlight w:val="none"/>
          <w:lang w:val="en-US" w:eastAsia="zh-CN"/>
        </w:rPr>
        <w:t>4</w:t>
      </w:r>
      <w:r>
        <w:rPr>
          <w:rFonts w:hint="eastAsia" w:ascii="宋体" w:hAnsi="宋体" w:cs="宋体"/>
          <w:color w:val="auto"/>
          <w:sz w:val="24"/>
          <w:szCs w:val="32"/>
          <w:highlight w:val="none"/>
        </w:rPr>
        <w:t>分。【相关证书</w:t>
      </w:r>
      <w:r>
        <w:rPr>
          <w:rFonts w:hint="eastAsia" w:ascii="宋体" w:hAnsi="宋体" w:cs="宋体"/>
          <w:color w:val="auto"/>
          <w:sz w:val="24"/>
          <w:highlight w:val="none"/>
        </w:rPr>
        <w:t>及投标人为其缴纳的近三个月中任意一个月份（不含开标当月）的社会保障资金的证明材料扫描件上传至系统中并加盖公章，不提供或提供不全不得分</w:t>
      </w:r>
      <w:r>
        <w:rPr>
          <w:rFonts w:hint="eastAsia" w:ascii="宋体" w:hAnsi="宋体" w:cs="宋体"/>
          <w:b/>
          <w:bCs/>
          <w:color w:val="auto"/>
          <w:sz w:val="24"/>
          <w:szCs w:val="32"/>
          <w:highlight w:val="none"/>
        </w:rPr>
        <w:t>】</w:t>
      </w:r>
      <w:r>
        <w:rPr>
          <w:rFonts w:hint="eastAsia" w:ascii="宋体" w:hAnsi="宋体" w:cs="宋体"/>
          <w:b/>
          <w:bCs/>
          <w:color w:val="auto"/>
          <w:sz w:val="24"/>
          <w:szCs w:val="32"/>
          <w:highlight w:val="none"/>
        </w:rPr>
        <w:br w:type="textWrapping"/>
      </w:r>
      <w:r>
        <w:rPr>
          <w:rFonts w:hint="eastAsia" w:ascii="宋体" w:hAnsi="宋体" w:cs="宋体"/>
          <w:b/>
          <w:bCs/>
          <w:color w:val="auto"/>
          <w:sz w:val="24"/>
          <w:szCs w:val="32"/>
          <w:highlight w:val="none"/>
          <w:lang w:val="en-US" w:eastAsia="zh-CN"/>
        </w:rPr>
        <w:tab/>
      </w:r>
      <w:r>
        <w:rPr>
          <w:rFonts w:hint="eastAsia" w:ascii="宋体" w:hAnsi="宋体" w:cs="宋体"/>
          <w:b/>
          <w:bCs/>
          <w:color w:val="auto"/>
          <w:sz w:val="24"/>
          <w:szCs w:val="32"/>
          <w:highlight w:val="none"/>
          <w:lang w:val="en-US" w:eastAsia="zh-CN"/>
        </w:rPr>
        <w:tab/>
      </w:r>
      <w:r>
        <w:rPr>
          <w:rFonts w:hint="eastAsia" w:ascii="宋体" w:hAnsi="宋体" w:cs="宋体"/>
          <w:b/>
          <w:bCs/>
          <w:color w:val="auto"/>
          <w:sz w:val="24"/>
          <w:szCs w:val="32"/>
          <w:highlight w:val="none"/>
          <w:lang w:val="en-US" w:eastAsia="zh-CN"/>
        </w:rPr>
        <w:t>注：上述人员一人一证，一人多证不重复计分。</w:t>
      </w:r>
    </w:p>
    <w:p w14:paraId="18A84227">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）拟投入设备（</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分）</w:t>
      </w:r>
    </w:p>
    <w:p w14:paraId="3F0AE47F">
      <w:pPr>
        <w:spacing w:line="360" w:lineRule="auto"/>
        <w:ind w:firstLine="420"/>
        <w:rPr>
          <w:rFonts w:hint="eastAsia" w:ascii="宋体" w:hAnsi="宋体" w:cs="宋体"/>
          <w:color w:val="auto"/>
          <w:sz w:val="24"/>
          <w:highlight w:val="none"/>
        </w:rPr>
      </w:pPr>
      <w:r>
        <w:rPr>
          <w:rFonts w:ascii="宋体" w:hAnsi="宋体" w:cs="宋体"/>
          <w:color w:val="auto"/>
          <w:sz w:val="24"/>
          <w:highlight w:val="none"/>
        </w:rPr>
        <w:t>①</w:t>
      </w:r>
      <w:r>
        <w:rPr>
          <w:rFonts w:hint="eastAsia" w:ascii="宋体" w:hAnsi="宋体" w:cs="宋体"/>
          <w:color w:val="auto"/>
          <w:sz w:val="24"/>
          <w:highlight w:val="none"/>
        </w:rPr>
        <w:t>投标人配备</w:t>
      </w:r>
      <w:r>
        <w:rPr>
          <w:rFonts w:hint="eastAsia" w:ascii="宋体" w:hAnsi="宋体" w:cs="宋体"/>
          <w:color w:val="auto"/>
          <w:sz w:val="24"/>
          <w:highlight w:val="none"/>
          <w:lang w:val="en-US" w:eastAsia="zh-CN"/>
        </w:rPr>
        <w:t>防撞车</w:t>
      </w:r>
      <w:r>
        <w:rPr>
          <w:rFonts w:hint="eastAsia" w:ascii="宋体" w:hAnsi="宋体" w:cs="宋体"/>
          <w:color w:val="auto"/>
          <w:sz w:val="24"/>
          <w:highlight w:val="none"/>
        </w:rPr>
        <w:t>，每有一辆得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10B35F6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②投标人配备一辆</w:t>
      </w:r>
      <w:bookmarkStart w:id="1" w:name="OLE_LINK2"/>
      <w:r>
        <w:rPr>
          <w:rFonts w:hint="eastAsia" w:ascii="宋体" w:hAnsi="宋体" w:cs="宋体"/>
          <w:color w:val="auto"/>
          <w:sz w:val="24"/>
          <w:highlight w:val="none"/>
        </w:rPr>
        <w:t>多功能抑尘车</w:t>
      </w:r>
      <w:bookmarkEnd w:id="1"/>
      <w:r>
        <w:rPr>
          <w:rFonts w:hint="eastAsia" w:ascii="宋体" w:hAnsi="宋体" w:cs="宋体"/>
          <w:color w:val="auto"/>
          <w:sz w:val="24"/>
          <w:highlight w:val="none"/>
        </w:rPr>
        <w:t>（核定载质量≥</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吨，静风水平有效射程≥</w:t>
      </w:r>
      <w:r>
        <w:rPr>
          <w:rFonts w:hint="eastAsia" w:ascii="宋体" w:hAnsi="宋体" w:cs="宋体"/>
          <w:color w:val="auto"/>
          <w:sz w:val="24"/>
          <w:highlight w:val="none"/>
          <w:lang w:val="en-US" w:eastAsia="zh-CN"/>
        </w:rPr>
        <w:t>100</w:t>
      </w:r>
      <w:r>
        <w:rPr>
          <w:rFonts w:hint="eastAsia" w:ascii="宋体" w:hAnsi="宋体" w:cs="宋体"/>
          <w:color w:val="auto"/>
          <w:sz w:val="24"/>
          <w:highlight w:val="none"/>
        </w:rPr>
        <w:t>米）得1分；</w:t>
      </w:r>
    </w:p>
    <w:p w14:paraId="23A6EA4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③投标人在满足采购需求的基础上，</w:t>
      </w:r>
      <w:r>
        <w:rPr>
          <w:rFonts w:hint="eastAsia" w:ascii="宋体" w:hAnsi="宋体" w:cs="宋体"/>
          <w:color w:val="auto"/>
          <w:sz w:val="24"/>
          <w:highlight w:val="none"/>
          <w:lang w:val="en-US" w:eastAsia="zh-CN"/>
        </w:rPr>
        <w:t>多</w:t>
      </w:r>
      <w:r>
        <w:rPr>
          <w:rFonts w:hint="eastAsia" w:ascii="宋体" w:hAnsi="宋体" w:cs="宋体"/>
          <w:color w:val="auto"/>
          <w:sz w:val="24"/>
          <w:highlight w:val="none"/>
        </w:rPr>
        <w:t>配备</w:t>
      </w:r>
      <w:r>
        <w:rPr>
          <w:rFonts w:hint="eastAsia" w:ascii="宋体" w:hAnsi="宋体" w:cs="宋体"/>
          <w:color w:val="auto"/>
          <w:sz w:val="24"/>
          <w:highlight w:val="none"/>
          <w:lang w:val="en-US" w:eastAsia="zh-CN"/>
        </w:rPr>
        <w:t>高空升降车</w:t>
      </w:r>
      <w:r>
        <w:rPr>
          <w:rFonts w:hint="eastAsia" w:ascii="宋体" w:hAnsi="宋体" w:cs="宋体"/>
          <w:color w:val="auto"/>
          <w:sz w:val="24"/>
          <w:highlight w:val="none"/>
        </w:rPr>
        <w:t>，每有一辆得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25795AC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④投标人在满足采购需求的基础上，</w:t>
      </w:r>
      <w:r>
        <w:rPr>
          <w:rFonts w:hint="eastAsia" w:ascii="宋体" w:hAnsi="宋体" w:cs="宋体"/>
          <w:color w:val="auto"/>
          <w:sz w:val="24"/>
          <w:highlight w:val="none"/>
          <w:lang w:val="en-US" w:eastAsia="zh-CN"/>
        </w:rPr>
        <w:t>多</w:t>
      </w:r>
      <w:r>
        <w:rPr>
          <w:rFonts w:hint="eastAsia" w:ascii="宋体" w:hAnsi="宋体" w:cs="宋体"/>
          <w:color w:val="auto"/>
          <w:sz w:val="24"/>
          <w:highlight w:val="none"/>
        </w:rPr>
        <w:t>配备制式专业浇灌水车（核定载质量≥</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吨），每有一辆得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7B923C3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注：若拟投入设备为投标人自有的，提供发票（发票抬头必须与投标人名称一致）、车辆前后侧照片、行驶证</w:t>
      </w:r>
      <w:r>
        <w:rPr>
          <w:rFonts w:hint="eastAsia" w:ascii="宋体" w:hAnsi="宋体" w:cs="宋体"/>
          <w:bCs/>
          <w:color w:val="auto"/>
          <w:sz w:val="24"/>
          <w:highlight w:val="none"/>
          <w:lang w:val="en-US" w:eastAsia="zh-CN"/>
        </w:rPr>
        <w:t>扫描件</w:t>
      </w:r>
      <w:r>
        <w:rPr>
          <w:rFonts w:hint="eastAsia" w:ascii="宋体" w:hAnsi="宋体" w:cs="宋体"/>
          <w:color w:val="auto"/>
          <w:sz w:val="24"/>
          <w:highlight w:val="none"/>
        </w:rPr>
        <w:t>；若拟投入设备为投标人租赁的，提供租赁协议（发票抬头必须与被租赁方名称一致</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租赁协议需包含本项目服务期</w:t>
      </w:r>
      <w:r>
        <w:rPr>
          <w:rFonts w:hint="eastAsia" w:ascii="宋体" w:hAnsi="宋体" w:cs="宋体"/>
          <w:color w:val="auto"/>
          <w:sz w:val="24"/>
          <w:highlight w:val="none"/>
        </w:rPr>
        <w:t>）、租赁发票、车辆前后侧照片、行驶证</w:t>
      </w:r>
      <w:r>
        <w:rPr>
          <w:rFonts w:hint="eastAsia" w:ascii="宋体" w:hAnsi="宋体" w:cs="宋体"/>
          <w:color w:val="auto"/>
          <w:sz w:val="24"/>
          <w:highlight w:val="none"/>
          <w:lang w:val="en-US" w:eastAsia="zh-CN"/>
        </w:rPr>
        <w:t>扫描件</w:t>
      </w:r>
      <w:r>
        <w:rPr>
          <w:rFonts w:hint="eastAsia" w:ascii="宋体" w:hAnsi="宋体" w:cs="宋体"/>
          <w:color w:val="auto"/>
          <w:sz w:val="24"/>
          <w:highlight w:val="none"/>
        </w:rPr>
        <w:t>。对车辆设备有特殊功能要求的还需提供厂家说明书。以上资料扫描件上传至系统中并加盖公章，不提供或提供不全不得分。</w:t>
      </w:r>
    </w:p>
    <w:p w14:paraId="08B379B6">
      <w:pPr>
        <w:spacing w:line="360" w:lineRule="auto"/>
        <w:ind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）体系证书</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3分</w:t>
      </w:r>
      <w:r>
        <w:rPr>
          <w:rFonts w:hint="eastAsia" w:ascii="宋体" w:hAnsi="宋体" w:cs="宋体"/>
          <w:b/>
          <w:bCs/>
          <w:color w:val="auto"/>
          <w:sz w:val="24"/>
          <w:highlight w:val="none"/>
          <w:lang w:eastAsia="zh-CN"/>
        </w:rPr>
        <w:t>）</w:t>
      </w:r>
    </w:p>
    <w:p w14:paraId="220ED72A">
      <w:pPr>
        <w:spacing w:line="360" w:lineRule="auto"/>
        <w:ind w:firstLine="480"/>
        <w:rPr>
          <w:rFonts w:hint="eastAsia" w:ascii="宋体" w:hAnsi="宋体" w:eastAsia="宋体"/>
          <w:color w:val="auto"/>
          <w:sz w:val="24"/>
          <w:highlight w:val="none"/>
          <w:lang w:eastAsia="zh-CN"/>
        </w:rPr>
      </w:pPr>
      <w:r>
        <w:rPr>
          <w:rFonts w:hint="eastAsia" w:ascii="宋体" w:hAnsi="宋体" w:cs="宋体"/>
          <w:color w:val="auto"/>
          <w:sz w:val="24"/>
          <w:highlight w:val="none"/>
        </w:rPr>
        <w:t>投标人具有有效的质量管理体系证书、环境管理体系证书、职业健康安全管理体系证书，每提供一个得1分，本项最高得3分。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有效证书扫描件及“全国认证认可信息公共服务平台” http://cx.cnca.cn 查询截图上传至系统中并加盖公章，不提供或提供不全不得分</w:t>
      </w:r>
      <w:r>
        <w:rPr>
          <w:rFonts w:hint="eastAsia" w:ascii="宋体" w:hAnsi="宋体" w:cs="宋体"/>
          <w:color w:val="auto"/>
          <w:sz w:val="24"/>
          <w:highlight w:val="none"/>
          <w:lang w:eastAsia="zh-CN"/>
        </w:rPr>
        <w:t>】</w:t>
      </w:r>
    </w:p>
    <w:p w14:paraId="7C0CB924">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）企业荣誉（</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分）</w:t>
      </w:r>
    </w:p>
    <w:p w14:paraId="363B838A">
      <w:pPr>
        <w:spacing w:line="360" w:lineRule="auto"/>
        <w:ind w:firstLine="480" w:firstLineChars="200"/>
        <w:rPr>
          <w:rFonts w:ascii="宋体" w:hAnsi="宋体"/>
          <w:bCs/>
          <w:color w:val="auto"/>
          <w:sz w:val="24"/>
          <w:highlight w:val="none"/>
        </w:rPr>
      </w:pPr>
      <w:r>
        <w:rPr>
          <w:rFonts w:hint="eastAsia" w:ascii="宋体" w:hAnsi="宋体" w:cs="宋体"/>
          <w:color w:val="auto"/>
          <w:sz w:val="24"/>
          <w:highlight w:val="none"/>
        </w:rPr>
        <w:t>①投标人</w:t>
      </w:r>
      <w:r>
        <w:rPr>
          <w:rFonts w:hint="eastAsia" w:ascii="宋体" w:hAnsi="宋体" w:cs="宋体"/>
          <w:color w:val="auto"/>
          <w:sz w:val="24"/>
          <w:highlight w:val="none"/>
          <w:lang w:val="en-US" w:eastAsia="zh-CN"/>
        </w:rPr>
        <w:t>自2023年1月1日以来</w:t>
      </w:r>
      <w:r>
        <w:rPr>
          <w:rFonts w:hint="eastAsia" w:ascii="宋体" w:hAnsi="宋体" w:cs="宋体"/>
          <w:color w:val="auto"/>
          <w:sz w:val="24"/>
          <w:highlight w:val="none"/>
        </w:rPr>
        <w:t>承接的绿化养护项目获得过市级及以上绿化养护优质工程奖的，有一个得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分。【注：时间自发证或发文之日起计算。发证、发文时间不一致的，以发文时间为准。</w:t>
      </w:r>
      <w:r>
        <w:rPr>
          <w:rFonts w:hint="eastAsia" w:ascii="宋体" w:hAnsi="宋体" w:cs="宋体"/>
          <w:color w:val="auto"/>
          <w:sz w:val="24"/>
          <w:highlight w:val="none"/>
          <w:lang w:val="en-US" w:eastAsia="zh-CN"/>
        </w:rPr>
        <w:t>同一项目以最高奖项计取一次。</w:t>
      </w:r>
      <w:r>
        <w:rPr>
          <w:rFonts w:hint="eastAsia" w:ascii="宋体" w:hAnsi="宋体" w:cs="宋体"/>
          <w:color w:val="auto"/>
          <w:sz w:val="24"/>
          <w:highlight w:val="none"/>
        </w:rPr>
        <w:t>相关证书或发文原件扫描件上传至系统中并加盖公章，不提供或提供不全不得分】</w:t>
      </w:r>
    </w:p>
    <w:p w14:paraId="21933A1A">
      <w:pPr>
        <w:spacing w:line="360" w:lineRule="auto"/>
        <w:ind w:firstLine="482" w:firstLineChars="200"/>
        <w:rPr>
          <w:rFonts w:hAnsi="宋体"/>
          <w:b/>
          <w:color w:val="auto"/>
          <w:sz w:val="24"/>
          <w:highlight w:val="none"/>
        </w:rPr>
      </w:pPr>
      <w:r>
        <w:rPr>
          <w:rFonts w:hAnsi="宋体"/>
          <w:b/>
          <w:color w:val="auto"/>
          <w:sz w:val="24"/>
          <w:highlight w:val="none"/>
        </w:rPr>
        <w:t>暗标部分：</w:t>
      </w:r>
    </w:p>
    <w:p w14:paraId="6A71C10A">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9.3服务方案（</w:t>
      </w:r>
      <w:r>
        <w:rPr>
          <w:rFonts w:hint="eastAsia" w:ascii="宋体" w:hAnsi="宋体"/>
          <w:b/>
          <w:bCs/>
          <w:color w:val="auto"/>
          <w:sz w:val="24"/>
          <w:highlight w:val="none"/>
          <w:lang w:val="en-US" w:eastAsia="zh-CN"/>
        </w:rPr>
        <w:t>45</w:t>
      </w:r>
      <w:r>
        <w:rPr>
          <w:rFonts w:hint="eastAsia" w:ascii="宋体" w:hAnsi="宋体"/>
          <w:b/>
          <w:bCs/>
          <w:color w:val="auto"/>
          <w:sz w:val="24"/>
          <w:highlight w:val="none"/>
        </w:rPr>
        <w:t>分）：无方案不得分</w:t>
      </w:r>
    </w:p>
    <w:p w14:paraId="64949DB8">
      <w:pPr>
        <w:keepNext w:val="0"/>
        <w:keepLines w:val="0"/>
        <w:pageBreakBefore w:val="0"/>
        <w:widowControl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1）养护方案（</w:t>
      </w:r>
      <w:r>
        <w:rPr>
          <w:rFonts w:hint="eastAsia" w:ascii="宋体" w:hAnsi="宋体"/>
          <w:b/>
          <w:bCs/>
          <w:color w:val="auto"/>
          <w:sz w:val="24"/>
          <w:highlight w:val="none"/>
          <w:lang w:val="en-US" w:eastAsia="zh-CN"/>
        </w:rPr>
        <w:t>25</w:t>
      </w:r>
      <w:r>
        <w:rPr>
          <w:rFonts w:hint="eastAsia" w:ascii="宋体" w:hAnsi="宋体"/>
          <w:b/>
          <w:bCs/>
          <w:color w:val="auto"/>
          <w:sz w:val="24"/>
          <w:highlight w:val="none"/>
        </w:rPr>
        <w:t>分）</w:t>
      </w:r>
    </w:p>
    <w:p w14:paraId="6A15D3C2">
      <w:pPr>
        <w:keepNext w:val="0"/>
        <w:keepLines w:val="0"/>
        <w:pageBreakBefore w:val="0"/>
        <w:widowControl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①具有项目特点，养护计划具有合理性（</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044E8716">
      <w:pPr>
        <w:keepNext w:val="0"/>
        <w:keepLines w:val="0"/>
        <w:pageBreakBefore w:val="0"/>
        <w:widowControl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具有项目特点，养护计划具有合理性</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5</w:t>
      </w:r>
      <w:r>
        <w:rPr>
          <w:rFonts w:hint="eastAsia" w:ascii="宋体" w:hAnsi="宋体"/>
          <w:color w:val="auto"/>
          <w:sz w:val="24"/>
          <w:highlight w:val="none"/>
        </w:rPr>
        <w:t>分</w:t>
      </w:r>
    </w:p>
    <w:p w14:paraId="11BDB572">
      <w:pPr>
        <w:keepNext w:val="0"/>
        <w:keepLines w:val="0"/>
        <w:pageBreakBefore w:val="0"/>
        <w:widowControl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具有项目特点，养护计划具有合理性</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659E73A3">
      <w:pPr>
        <w:keepNext w:val="0"/>
        <w:keepLines w:val="0"/>
        <w:pageBreakBefore w:val="0"/>
        <w:widowControl w:val="0"/>
        <w:spacing w:line="360" w:lineRule="auto"/>
        <w:ind w:left="0" w:right="0" w:firstLine="480"/>
        <w:jc w:val="left"/>
        <w:rPr>
          <w:rFonts w:hint="eastAsia" w:ascii="宋体" w:hAnsi="宋体" w:eastAsia="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具有项目特点，养护计划具有合理性内容描述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1EF238F7">
      <w:pPr>
        <w:keepNext w:val="0"/>
        <w:keepLines w:val="0"/>
        <w:pageBreakBefore w:val="0"/>
        <w:widowControl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具有项目特点，养护计划具有合理性内容不满足采购需求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091E44CF">
      <w:pPr>
        <w:keepNext w:val="0"/>
        <w:keepLines w:val="0"/>
        <w:pageBreakBefore w:val="0"/>
        <w:widowControl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②具有项目特点，专项方案具有</w:t>
      </w:r>
      <w:r>
        <w:rPr>
          <w:rFonts w:hint="eastAsia" w:ascii="宋体" w:hAnsi="宋体"/>
          <w:b/>
          <w:bCs/>
          <w:color w:val="auto"/>
          <w:sz w:val="24"/>
          <w:highlight w:val="none"/>
          <w:lang w:val="en-US" w:eastAsia="zh-CN"/>
        </w:rPr>
        <w:t>全面</w:t>
      </w:r>
      <w:r>
        <w:rPr>
          <w:rFonts w:hint="eastAsia" w:ascii="宋体" w:hAnsi="宋体"/>
          <w:b/>
          <w:bCs/>
          <w:color w:val="auto"/>
          <w:sz w:val="24"/>
          <w:highlight w:val="none"/>
        </w:rPr>
        <w:t>性（</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0E62CA7E">
      <w:pPr>
        <w:keepNext w:val="0"/>
        <w:keepLines w:val="0"/>
        <w:pageBreakBefore w:val="0"/>
        <w:widowControl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具有项目特点，专项方案具有全面性</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5</w:t>
      </w:r>
      <w:r>
        <w:rPr>
          <w:rFonts w:hint="eastAsia" w:ascii="宋体" w:hAnsi="宋体"/>
          <w:color w:val="auto"/>
          <w:sz w:val="24"/>
          <w:highlight w:val="none"/>
        </w:rPr>
        <w:t>分</w:t>
      </w:r>
    </w:p>
    <w:p w14:paraId="51F087BC">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具有项目特点，专项方案具有全面性</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12C272A4">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具有项目特点，专项方案具有全面性内容描述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75F8B43F">
      <w:pPr>
        <w:pageBreakBefore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具有项目特点，专项方案具有全面性内容不满足采购需求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318DFAFC">
      <w:pPr>
        <w:pageBreakBefore w:val="0"/>
        <w:spacing w:line="360" w:lineRule="auto"/>
        <w:ind w:left="0" w:right="0" w:firstLine="482"/>
        <w:jc w:val="left"/>
        <w:rPr>
          <w:rFonts w:ascii="宋体" w:hAnsi="宋体"/>
          <w:color w:val="auto"/>
          <w:sz w:val="24"/>
          <w:highlight w:val="none"/>
        </w:rPr>
      </w:pPr>
      <w:r>
        <w:rPr>
          <w:rFonts w:hint="eastAsia" w:ascii="宋体" w:hAnsi="宋体"/>
          <w:b/>
          <w:bCs/>
          <w:color w:val="auto"/>
          <w:sz w:val="24"/>
          <w:highlight w:val="none"/>
        </w:rPr>
        <w:t>③方案科学合理，符合植物生长规律和季节特点等（</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437F1CC7">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方案科学合理，符合植物生长规律和季节特点等</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5</w:t>
      </w:r>
      <w:r>
        <w:rPr>
          <w:rFonts w:hint="eastAsia" w:ascii="宋体" w:hAnsi="宋体"/>
          <w:color w:val="auto"/>
          <w:sz w:val="24"/>
          <w:highlight w:val="none"/>
        </w:rPr>
        <w:t>分</w:t>
      </w:r>
    </w:p>
    <w:p w14:paraId="65F4E3F8">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方案科学合理，符合植物生长规律和季节特点等</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71F8617B">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方案科学合理，符合植物生长规律和季节特点等内容描述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24C8020C">
      <w:pPr>
        <w:pageBreakBefore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方案科学合理，符合植物生长规律和季节特点等内容不满足采购需求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1F639C9E">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④质量保证：采用有效措施，达到养护要求质量标准（</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51300C72">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质量保证：采用有效措施，达到养护要求质量标准</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5</w:t>
      </w:r>
      <w:r>
        <w:rPr>
          <w:rFonts w:hint="eastAsia" w:ascii="宋体" w:hAnsi="宋体"/>
          <w:color w:val="auto"/>
          <w:sz w:val="24"/>
          <w:highlight w:val="none"/>
        </w:rPr>
        <w:t>分</w:t>
      </w:r>
    </w:p>
    <w:p w14:paraId="344CAF3F">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质量保证：采用有效措施，达到养护要求质量标准</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64D48CB9">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质量保证：采用有效措施，达到养护要求质量标准内容描述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2D723626">
      <w:pPr>
        <w:pageBreakBefore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质量保证：采用有效措施，达到养护要求质量标准内容不满足采购需求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2DA863AB">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lang w:val="en-US" w:eastAsia="zh-CN"/>
        </w:rPr>
        <w:t>⑤现状分析</w:t>
      </w:r>
      <w:r>
        <w:rPr>
          <w:rFonts w:hint="eastAsia" w:ascii="宋体" w:hAnsi="宋体" w:eastAsia="宋体" w:cs="Times New Roman"/>
          <w:b/>
          <w:bCs/>
          <w:color w:val="auto"/>
          <w:sz w:val="24"/>
          <w:highlight w:val="none"/>
        </w:rPr>
        <w:t>：</w:t>
      </w:r>
      <w:r>
        <w:rPr>
          <w:rFonts w:hint="eastAsia" w:ascii="宋体" w:hAnsi="宋体" w:eastAsia="宋体"/>
          <w:b/>
          <w:bCs/>
          <w:color w:val="auto"/>
          <w:sz w:val="24"/>
          <w:highlight w:val="none"/>
          <w:lang w:val="en-US" w:eastAsia="zh-CN"/>
        </w:rPr>
        <w:t>根据</w:t>
      </w:r>
      <w:r>
        <w:rPr>
          <w:rFonts w:hint="eastAsia" w:ascii="宋体" w:hAnsi="宋体"/>
          <w:b/>
          <w:bCs/>
          <w:color w:val="auto"/>
          <w:sz w:val="24"/>
          <w:highlight w:val="none"/>
          <w:lang w:val="en-US" w:eastAsia="zh-CN"/>
        </w:rPr>
        <w:t>区域</w:t>
      </w:r>
      <w:r>
        <w:rPr>
          <w:rFonts w:hint="eastAsia" w:ascii="宋体" w:hAnsi="宋体" w:eastAsia="宋体"/>
          <w:b/>
          <w:bCs/>
          <w:color w:val="auto"/>
          <w:sz w:val="24"/>
          <w:highlight w:val="none"/>
          <w:lang w:val="en-US" w:eastAsia="zh-CN"/>
        </w:rPr>
        <w:t>实际情况制定养护计划</w:t>
      </w:r>
      <w:r>
        <w:rPr>
          <w:rFonts w:hint="eastAsia" w:ascii="宋体" w:hAnsi="宋体"/>
          <w:b/>
          <w:bCs/>
          <w:color w:val="auto"/>
          <w:sz w:val="24"/>
          <w:highlight w:val="none"/>
        </w:rPr>
        <w:t>（</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659849B2">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A</w:t>
      </w:r>
      <w:r>
        <w:rPr>
          <w:rFonts w:hint="eastAsia" w:ascii="宋体" w:hAnsi="宋体"/>
          <w:b w:val="0"/>
          <w:bCs w:val="0"/>
          <w:color w:val="auto"/>
          <w:sz w:val="24"/>
          <w:highlight w:val="none"/>
          <w:lang w:eastAsia="zh-CN"/>
        </w:rPr>
        <w:t>.</w:t>
      </w:r>
      <w:r>
        <w:rPr>
          <w:rFonts w:hint="eastAsia" w:ascii="宋体" w:hAnsi="宋体" w:eastAsia="宋体"/>
          <w:b w:val="0"/>
          <w:bCs w:val="0"/>
          <w:color w:val="auto"/>
          <w:sz w:val="24"/>
          <w:highlight w:val="none"/>
          <w:lang w:val="en-US" w:eastAsia="zh-CN"/>
        </w:rPr>
        <w:t>根据实际情况制定养护计划</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内容</w:t>
      </w:r>
      <w:r>
        <w:rPr>
          <w:rFonts w:hint="eastAsia" w:ascii="宋体" w:hAnsi="宋体"/>
          <w:b w:val="0"/>
          <w:bCs w:val="0"/>
          <w:color w:val="auto"/>
          <w:sz w:val="24"/>
          <w:highlight w:val="none"/>
          <w:lang w:eastAsia="zh-CN"/>
        </w:rPr>
        <w:t>分析描述详细合理、切实可行、</w:t>
      </w:r>
      <w:r>
        <w:rPr>
          <w:rFonts w:hint="eastAsia" w:ascii="宋体" w:hAnsi="宋体"/>
          <w:b w:val="0"/>
          <w:bCs w:val="0"/>
          <w:color w:val="auto"/>
          <w:sz w:val="24"/>
          <w:highlight w:val="none"/>
        </w:rPr>
        <w:t>符合实际的得</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分</w:t>
      </w:r>
    </w:p>
    <w:p w14:paraId="6CCAEBDE">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B</w:t>
      </w:r>
      <w:r>
        <w:rPr>
          <w:rFonts w:hint="eastAsia" w:ascii="宋体" w:hAnsi="宋体"/>
          <w:b w:val="0"/>
          <w:bCs w:val="0"/>
          <w:color w:val="auto"/>
          <w:sz w:val="24"/>
          <w:highlight w:val="none"/>
          <w:lang w:eastAsia="zh-CN"/>
        </w:rPr>
        <w:t>.</w:t>
      </w:r>
      <w:r>
        <w:rPr>
          <w:rFonts w:hint="eastAsia" w:ascii="宋体" w:hAnsi="宋体" w:eastAsia="宋体"/>
          <w:b w:val="0"/>
          <w:bCs w:val="0"/>
          <w:color w:val="auto"/>
          <w:sz w:val="24"/>
          <w:highlight w:val="none"/>
          <w:lang w:val="en-US" w:eastAsia="zh-CN"/>
        </w:rPr>
        <w:t>根据实际情况制定养护计划</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内容</w:t>
      </w:r>
      <w:r>
        <w:rPr>
          <w:rFonts w:hint="eastAsia" w:ascii="宋体" w:hAnsi="宋体"/>
          <w:b w:val="0"/>
          <w:bCs w:val="0"/>
          <w:color w:val="auto"/>
          <w:sz w:val="24"/>
          <w:highlight w:val="none"/>
          <w:lang w:eastAsia="zh-CN"/>
        </w:rPr>
        <w:t>分析</w:t>
      </w:r>
      <w:r>
        <w:rPr>
          <w:rFonts w:hint="eastAsia" w:ascii="宋体" w:hAnsi="宋体"/>
          <w:b w:val="0"/>
          <w:bCs w:val="0"/>
          <w:color w:val="auto"/>
          <w:sz w:val="24"/>
          <w:highlight w:val="none"/>
          <w:lang w:val="en-US" w:eastAsia="zh-CN"/>
        </w:rPr>
        <w:t>描述简单，基本可行、细节有待完善的</w:t>
      </w:r>
      <w:r>
        <w:rPr>
          <w:rFonts w:hint="eastAsia" w:ascii="宋体" w:hAnsi="宋体"/>
          <w:b w:val="0"/>
          <w:bCs w:val="0"/>
          <w:color w:val="auto"/>
          <w:sz w:val="24"/>
          <w:highlight w:val="none"/>
        </w:rPr>
        <w:t>得</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分</w:t>
      </w:r>
    </w:p>
    <w:p w14:paraId="127894CE">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C</w:t>
      </w:r>
      <w:r>
        <w:rPr>
          <w:rFonts w:hint="eastAsia" w:ascii="宋体" w:hAnsi="宋体"/>
          <w:b w:val="0"/>
          <w:bCs w:val="0"/>
          <w:color w:val="auto"/>
          <w:sz w:val="24"/>
          <w:highlight w:val="none"/>
          <w:lang w:eastAsia="zh-CN"/>
        </w:rPr>
        <w:t>.</w:t>
      </w:r>
      <w:r>
        <w:rPr>
          <w:rFonts w:hint="eastAsia" w:ascii="宋体" w:hAnsi="宋体" w:eastAsia="宋体"/>
          <w:b w:val="0"/>
          <w:bCs w:val="0"/>
          <w:color w:val="auto"/>
          <w:sz w:val="24"/>
          <w:highlight w:val="none"/>
          <w:lang w:val="en-US" w:eastAsia="zh-CN"/>
        </w:rPr>
        <w:t>根据实际情况制定养护计划</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内容描述</w:t>
      </w:r>
      <w:r>
        <w:rPr>
          <w:rFonts w:hint="eastAsia" w:ascii="宋体" w:hAnsi="宋体"/>
          <w:b w:val="0"/>
          <w:bCs w:val="0"/>
          <w:color w:val="auto"/>
          <w:sz w:val="24"/>
          <w:highlight w:val="none"/>
          <w:lang w:eastAsia="zh-CN"/>
        </w:rPr>
        <w:t>粗略、</w:t>
      </w:r>
      <w:r>
        <w:rPr>
          <w:rFonts w:hint="eastAsia" w:ascii="宋体" w:hAnsi="宋体"/>
          <w:b w:val="0"/>
          <w:bCs w:val="0"/>
          <w:color w:val="auto"/>
          <w:sz w:val="24"/>
          <w:highlight w:val="none"/>
          <w:lang w:val="en-US" w:eastAsia="zh-CN"/>
        </w:rPr>
        <w:t>可行性低</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有所欠缺的得</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分</w:t>
      </w:r>
    </w:p>
    <w:p w14:paraId="5DC2EF1D">
      <w:pPr>
        <w:pageBreakBefore w:val="0"/>
        <w:spacing w:line="360" w:lineRule="auto"/>
        <w:ind w:left="0" w:right="0" w:firstLine="480"/>
        <w:jc w:val="left"/>
        <w:rPr>
          <w:rFonts w:hint="eastAsia" w:ascii="宋体" w:hAnsi="宋体"/>
          <w:b w:val="0"/>
          <w:bCs w:val="0"/>
          <w:color w:val="auto"/>
          <w:sz w:val="24"/>
          <w:highlight w:val="none"/>
        </w:rPr>
      </w:pPr>
      <w:r>
        <w:rPr>
          <w:rFonts w:hint="eastAsia" w:ascii="宋体" w:hAnsi="宋体"/>
          <w:b w:val="0"/>
          <w:bCs w:val="0"/>
          <w:color w:val="auto"/>
          <w:sz w:val="24"/>
          <w:highlight w:val="none"/>
        </w:rPr>
        <w:t>D</w:t>
      </w:r>
      <w:r>
        <w:rPr>
          <w:rFonts w:hint="eastAsia" w:ascii="宋体" w:hAnsi="宋体"/>
          <w:b w:val="0"/>
          <w:bCs w:val="0"/>
          <w:color w:val="auto"/>
          <w:sz w:val="24"/>
          <w:highlight w:val="none"/>
          <w:lang w:eastAsia="zh-CN"/>
        </w:rPr>
        <w:t>.</w:t>
      </w:r>
      <w:r>
        <w:rPr>
          <w:rFonts w:hint="eastAsia" w:ascii="宋体" w:hAnsi="宋体" w:eastAsia="宋体"/>
          <w:b w:val="0"/>
          <w:bCs w:val="0"/>
          <w:color w:val="auto"/>
          <w:sz w:val="24"/>
          <w:highlight w:val="none"/>
          <w:lang w:val="en-US" w:eastAsia="zh-CN"/>
        </w:rPr>
        <w:t>根据实际情况制定养护计划</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内容不满足采购需求</w:t>
      </w:r>
      <w:r>
        <w:rPr>
          <w:rFonts w:hint="eastAsia" w:ascii="宋体" w:hAnsi="宋体"/>
          <w:b w:val="0"/>
          <w:bCs w:val="0"/>
          <w:color w:val="auto"/>
          <w:sz w:val="24"/>
          <w:highlight w:val="none"/>
          <w:lang w:val="en-US" w:eastAsia="zh-CN"/>
        </w:rPr>
        <w:t>或无相关内容的</w:t>
      </w:r>
      <w:r>
        <w:rPr>
          <w:rFonts w:hint="eastAsia" w:ascii="宋体" w:hAnsi="宋体"/>
          <w:b w:val="0"/>
          <w:bCs w:val="0"/>
          <w:color w:val="auto"/>
          <w:sz w:val="24"/>
          <w:highlight w:val="none"/>
        </w:rPr>
        <w:t>，该项不得分。</w:t>
      </w:r>
    </w:p>
    <w:p w14:paraId="3623C70C">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lang w:val="en-US" w:eastAsia="zh-CN"/>
        </w:rPr>
        <w:t>2）</w:t>
      </w:r>
      <w:r>
        <w:rPr>
          <w:rFonts w:hint="eastAsia" w:ascii="宋体" w:hAnsi="宋体"/>
          <w:b/>
          <w:bCs/>
          <w:color w:val="auto"/>
          <w:sz w:val="24"/>
          <w:highlight w:val="none"/>
        </w:rPr>
        <w:t>抢险救灾应急预案（</w:t>
      </w:r>
      <w:r>
        <w:rPr>
          <w:rFonts w:hint="eastAsia" w:ascii="宋体" w:hAnsi="宋体"/>
          <w:b/>
          <w:bCs/>
          <w:color w:val="auto"/>
          <w:sz w:val="24"/>
          <w:highlight w:val="none"/>
          <w:lang w:val="en-US" w:eastAsia="zh-CN"/>
        </w:rPr>
        <w:t>9</w:t>
      </w:r>
      <w:r>
        <w:rPr>
          <w:rFonts w:hint="eastAsia" w:ascii="宋体" w:hAnsi="宋体"/>
          <w:b/>
          <w:bCs/>
          <w:color w:val="auto"/>
          <w:sz w:val="24"/>
          <w:highlight w:val="none"/>
        </w:rPr>
        <w:t>分）</w:t>
      </w:r>
    </w:p>
    <w:p w14:paraId="7918340F">
      <w:pPr>
        <w:pageBreakBefore w:val="0"/>
        <w:spacing w:line="360" w:lineRule="auto"/>
        <w:ind w:left="0" w:right="0" w:firstLine="482"/>
        <w:jc w:val="left"/>
        <w:rPr>
          <w:rFonts w:ascii="宋体" w:hAnsi="宋体" w:cs="宋体"/>
          <w:b/>
          <w:bCs/>
          <w:color w:val="auto"/>
          <w:sz w:val="24"/>
          <w:highlight w:val="none"/>
        </w:rPr>
      </w:pPr>
      <w:r>
        <w:rPr>
          <w:rFonts w:hint="eastAsia" w:ascii="宋体" w:hAnsi="宋体"/>
          <w:b/>
          <w:bCs/>
          <w:color w:val="auto"/>
          <w:sz w:val="24"/>
          <w:highlight w:val="none"/>
        </w:rPr>
        <w:t>①抢险救灾预案应急可行性（</w:t>
      </w:r>
      <w:r>
        <w:rPr>
          <w:rFonts w:hint="eastAsia" w:ascii="宋体" w:hAnsi="宋体"/>
          <w:b/>
          <w:bCs/>
          <w:color w:val="auto"/>
          <w:sz w:val="24"/>
          <w:highlight w:val="none"/>
          <w:lang w:val="en-US" w:eastAsia="zh-CN"/>
        </w:rPr>
        <w:t>3</w:t>
      </w:r>
      <w:r>
        <w:rPr>
          <w:rFonts w:hint="eastAsia" w:ascii="宋体" w:hAnsi="宋体"/>
          <w:b/>
          <w:bCs/>
          <w:color w:val="auto"/>
          <w:sz w:val="24"/>
          <w:highlight w:val="none"/>
        </w:rPr>
        <w:t>分）：包括但不限于组织机构、教育培训、安全抢险、日常巡查、灾后恢复等内容描述。</w:t>
      </w:r>
    </w:p>
    <w:p w14:paraId="0AB3074D">
      <w:pPr>
        <w:pageBreakBefore w:val="0"/>
        <w:spacing w:line="360" w:lineRule="auto"/>
        <w:ind w:left="0" w:right="0" w:firstLine="480"/>
        <w:jc w:val="left"/>
        <w:rPr>
          <w:rFonts w:hint="eastAsia" w:ascii="宋体" w:hAnsi="宋体" w:eastAsia="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抢险救灾预案应急可行性：包括但不限于组织机构、教育培训、安全抢险、日常巡查、灾后恢复等内容描述</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1715DC35">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抢险救灾预案应急可行性：包括但不限于组织机构、教育培训、安全抢险、日常巡查、灾后恢复等内容描述</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3A173E47">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抢险救灾预案应急可行性：包括但不限于组织机构、教育培训、安全抢险、日常巡查、灾后恢复等内容描述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75D68E7E">
      <w:pPr>
        <w:pageBreakBefore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抢险救灾预案应急可行性：包括但不限于组织机构、教育培训、安全抢险、日常巡查、灾后恢复等内容不满足采购需求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33393C88">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②抢险救灾机械应急配备情况（</w:t>
      </w:r>
      <w:r>
        <w:rPr>
          <w:rFonts w:hint="eastAsia" w:ascii="宋体" w:hAnsi="宋体"/>
          <w:b/>
          <w:bCs/>
          <w:color w:val="auto"/>
          <w:sz w:val="24"/>
          <w:highlight w:val="none"/>
          <w:lang w:val="en-US" w:eastAsia="zh-CN"/>
        </w:rPr>
        <w:t>3</w:t>
      </w:r>
      <w:r>
        <w:rPr>
          <w:rFonts w:hint="eastAsia" w:ascii="宋体" w:hAnsi="宋体"/>
          <w:b/>
          <w:bCs/>
          <w:color w:val="auto"/>
          <w:sz w:val="24"/>
          <w:highlight w:val="none"/>
        </w:rPr>
        <w:t>分）：包括但不限于抢险救灾储备物资名录、维修保养及补充台账等内容描述。</w:t>
      </w:r>
    </w:p>
    <w:p w14:paraId="5774FFD1">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抢险救灾机械应急配备情况：包括但不限于抢险救灾储备物资名录、维修保养及补充台账等内容描述</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5E167EC1">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抢险救灾机械应急配备情况：包括但不限于抢险救灾储备物资名录、维修保养及补充台账等内容描述</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1064D203">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抢险救灾机械应急配备情况：包括但不限于抢险救灾储备物资名录、维修保养及补充台账等内容描述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094931B0">
      <w:pPr>
        <w:pageBreakBefore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抢险救灾机械应急配备情况：包括但不限于抢险救灾储备物资名录、维修保养及补充台账等内容不满足采购需求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3DEACB3E">
      <w:pPr>
        <w:pageBreakBefore w:val="0"/>
        <w:spacing w:line="360" w:lineRule="auto"/>
        <w:ind w:left="0" w:right="0" w:firstLine="482"/>
        <w:jc w:val="left"/>
        <w:rPr>
          <w:rFonts w:ascii="宋体" w:hAnsi="宋体" w:cs="宋体"/>
          <w:b/>
          <w:bCs/>
          <w:color w:val="auto"/>
          <w:sz w:val="24"/>
          <w:highlight w:val="none"/>
        </w:rPr>
      </w:pPr>
      <w:r>
        <w:rPr>
          <w:rFonts w:hint="eastAsia" w:ascii="宋体" w:hAnsi="宋体"/>
          <w:b/>
          <w:bCs/>
          <w:color w:val="auto"/>
          <w:sz w:val="24"/>
          <w:highlight w:val="none"/>
        </w:rPr>
        <w:t>③抢险救灾人员应急配备情况（</w:t>
      </w:r>
      <w:r>
        <w:rPr>
          <w:rFonts w:hint="eastAsia" w:ascii="宋体" w:hAnsi="宋体"/>
          <w:b/>
          <w:bCs/>
          <w:color w:val="auto"/>
          <w:sz w:val="24"/>
          <w:highlight w:val="none"/>
          <w:lang w:val="en-US" w:eastAsia="zh-CN"/>
        </w:rPr>
        <w:t>3</w:t>
      </w:r>
      <w:r>
        <w:rPr>
          <w:rFonts w:hint="eastAsia" w:ascii="宋体" w:hAnsi="宋体"/>
          <w:b/>
          <w:bCs/>
          <w:color w:val="auto"/>
          <w:sz w:val="24"/>
          <w:highlight w:val="none"/>
        </w:rPr>
        <w:t>分）：包括但不限于人员数量、职责分工等内容描述。</w:t>
      </w:r>
    </w:p>
    <w:p w14:paraId="34444340">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lang w:eastAsia="zh-CN"/>
        </w:rPr>
        <w:t>.</w:t>
      </w:r>
      <w:r>
        <w:rPr>
          <w:rFonts w:hint="eastAsia" w:ascii="宋体" w:hAnsi="宋体"/>
          <w:color w:val="auto"/>
          <w:sz w:val="24"/>
          <w:highlight w:val="none"/>
        </w:rPr>
        <w:t>抢险救灾人员应急配备情况：包括但不限于人员数量、职责分工等内容描述</w:t>
      </w:r>
      <w:r>
        <w:rPr>
          <w:rFonts w:hint="eastAsia" w:ascii="宋体" w:hAnsi="宋体"/>
          <w:color w:val="auto"/>
          <w:sz w:val="24"/>
          <w:highlight w:val="none"/>
          <w:lang w:eastAsia="zh-CN"/>
        </w:rPr>
        <w:t>满足采购需求，分析描述详细合理、切实可行、</w:t>
      </w:r>
      <w:r>
        <w:rPr>
          <w:rFonts w:hint="eastAsia" w:ascii="宋体" w:hAnsi="宋体"/>
          <w:color w:val="auto"/>
          <w:sz w:val="24"/>
          <w:highlight w:val="none"/>
        </w:rPr>
        <w:t>符合实际的得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4526D696">
      <w:pPr>
        <w:pageBreakBefore w:val="0"/>
        <w:spacing w:line="360" w:lineRule="auto"/>
        <w:ind w:left="0" w:right="0" w:firstLine="480"/>
        <w:jc w:val="left"/>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lang w:eastAsia="zh-CN"/>
        </w:rPr>
        <w:t>.</w:t>
      </w:r>
      <w:r>
        <w:rPr>
          <w:rFonts w:hint="eastAsia" w:ascii="宋体" w:hAnsi="宋体"/>
          <w:color w:val="auto"/>
          <w:sz w:val="24"/>
          <w:highlight w:val="none"/>
        </w:rPr>
        <w:t>抢险救灾人员应急配备情况：包括但不限于人员数量、职责分工等内容描述</w:t>
      </w:r>
      <w:r>
        <w:rPr>
          <w:rFonts w:hint="eastAsia" w:ascii="宋体" w:hAnsi="宋体"/>
          <w:color w:val="auto"/>
          <w:sz w:val="24"/>
          <w:highlight w:val="none"/>
          <w:lang w:val="en-US" w:eastAsia="zh-CN"/>
        </w:rPr>
        <w:t>基本</w:t>
      </w:r>
      <w:r>
        <w:rPr>
          <w:rFonts w:hint="eastAsia" w:ascii="宋体" w:hAnsi="宋体"/>
          <w:color w:val="auto"/>
          <w:sz w:val="24"/>
          <w:highlight w:val="none"/>
          <w:lang w:eastAsia="zh-CN"/>
        </w:rPr>
        <w:t>满足采购需求，分析</w:t>
      </w:r>
      <w:r>
        <w:rPr>
          <w:rFonts w:hint="eastAsia" w:ascii="宋体" w:hAnsi="宋体"/>
          <w:color w:val="auto"/>
          <w:sz w:val="24"/>
          <w:highlight w:val="none"/>
          <w:lang w:val="en-US" w:eastAsia="zh-CN"/>
        </w:rPr>
        <w:t>描述简单，基本可行、细节有待完善的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32FE40B8">
      <w:pPr>
        <w:pageBreakBefore w:val="0"/>
        <w:spacing w:line="360" w:lineRule="auto"/>
        <w:ind w:left="0" w:right="0" w:firstLine="480"/>
        <w:jc w:val="left"/>
        <w:rPr>
          <w:rFonts w:hint="eastAsia" w:ascii="宋体" w:hAnsi="宋体" w:eastAsia="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lang w:eastAsia="zh-CN"/>
        </w:rPr>
        <w:t>.</w:t>
      </w:r>
      <w:r>
        <w:rPr>
          <w:rFonts w:hint="eastAsia" w:ascii="宋体" w:hAnsi="宋体"/>
          <w:color w:val="auto"/>
          <w:sz w:val="24"/>
          <w:highlight w:val="none"/>
        </w:rPr>
        <w:t>抢险救灾人员应急配备情况：包括但不限于人员数量、职责分工等内容描述</w:t>
      </w:r>
      <w:r>
        <w:rPr>
          <w:rFonts w:hint="eastAsia" w:ascii="宋体" w:hAnsi="宋体"/>
          <w:color w:val="auto"/>
          <w:sz w:val="24"/>
          <w:highlight w:val="none"/>
          <w:lang w:eastAsia="zh-CN"/>
        </w:rPr>
        <w:t>粗略、</w:t>
      </w:r>
      <w:r>
        <w:rPr>
          <w:rFonts w:hint="eastAsia" w:ascii="宋体" w:hAnsi="宋体"/>
          <w:color w:val="auto"/>
          <w:sz w:val="24"/>
          <w:highlight w:val="none"/>
          <w:lang w:val="en-US" w:eastAsia="zh-CN"/>
        </w:rPr>
        <w:t>可行性低</w:t>
      </w:r>
      <w:r>
        <w:rPr>
          <w:rFonts w:hint="eastAsia" w:ascii="宋体" w:hAnsi="宋体"/>
          <w:color w:val="auto"/>
          <w:sz w:val="24"/>
          <w:highlight w:val="none"/>
          <w:lang w:eastAsia="zh-CN"/>
        </w:rPr>
        <w:t>、</w:t>
      </w:r>
      <w:r>
        <w:rPr>
          <w:rFonts w:hint="eastAsia" w:ascii="宋体" w:hAnsi="宋体"/>
          <w:color w:val="auto"/>
          <w:sz w:val="24"/>
          <w:highlight w:val="none"/>
        </w:rPr>
        <w:t>有所欠缺的得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739B2BD6">
      <w:pPr>
        <w:keepNext w:val="0"/>
        <w:keepLines w:val="0"/>
        <w:pageBreakBefore w:val="0"/>
        <w:widowControl w:val="0"/>
        <w:spacing w:line="360" w:lineRule="auto"/>
        <w:ind w:left="0" w:right="0" w:firstLine="480"/>
        <w:jc w:val="left"/>
        <w:rPr>
          <w:rFonts w:hint="eastAsia"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lang w:eastAsia="zh-CN"/>
        </w:rPr>
        <w:t>.</w:t>
      </w:r>
      <w:r>
        <w:rPr>
          <w:rFonts w:hint="eastAsia" w:ascii="宋体" w:hAnsi="宋体"/>
          <w:color w:val="auto"/>
          <w:sz w:val="24"/>
          <w:highlight w:val="none"/>
        </w:rPr>
        <w:t>抢险救灾人员应急配备情况：包括但不限于人员数量、职责分工等内容不满足采购需求</w:t>
      </w:r>
      <w:r>
        <w:rPr>
          <w:rFonts w:hint="eastAsia" w:ascii="宋体" w:hAnsi="宋体"/>
          <w:color w:val="auto"/>
          <w:sz w:val="24"/>
          <w:highlight w:val="none"/>
          <w:lang w:val="en-US" w:eastAsia="zh-CN"/>
        </w:rPr>
        <w:t>或无相关内容的</w:t>
      </w:r>
      <w:r>
        <w:rPr>
          <w:rFonts w:hint="eastAsia" w:ascii="宋体" w:hAnsi="宋体"/>
          <w:color w:val="auto"/>
          <w:sz w:val="24"/>
          <w:highlight w:val="none"/>
        </w:rPr>
        <w:t>，该项不得分。</w:t>
      </w:r>
    </w:p>
    <w:p w14:paraId="0F0B0596">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3）养护安全管理方案（</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6CF14B7A">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①养护安全管理保证措施</w:t>
      </w:r>
      <w:r>
        <w:rPr>
          <w:rFonts w:hint="eastAsia" w:ascii="宋体" w:hAnsi="宋体"/>
          <w:b/>
          <w:bCs/>
          <w:color w:val="auto"/>
          <w:sz w:val="24"/>
          <w:highlight w:val="none"/>
          <w:lang w:val="en-US" w:eastAsia="zh-CN"/>
        </w:rPr>
        <w:t>及方案</w:t>
      </w:r>
      <w:r>
        <w:rPr>
          <w:rFonts w:hint="eastAsia" w:ascii="宋体" w:hAnsi="宋体"/>
          <w:b/>
          <w:bCs/>
          <w:color w:val="auto"/>
          <w:sz w:val="24"/>
          <w:highlight w:val="none"/>
        </w:rPr>
        <w:t>合理性：措施</w:t>
      </w:r>
      <w:r>
        <w:rPr>
          <w:rFonts w:hint="eastAsia" w:ascii="宋体" w:hAnsi="宋体"/>
          <w:b/>
          <w:bCs/>
          <w:color w:val="auto"/>
          <w:sz w:val="24"/>
          <w:highlight w:val="none"/>
          <w:lang w:val="en-US" w:eastAsia="zh-CN"/>
        </w:rPr>
        <w:t>根据本项目特点具有可操作性，</w:t>
      </w:r>
      <w:r>
        <w:rPr>
          <w:rFonts w:hint="eastAsia" w:ascii="宋体" w:hAnsi="宋体"/>
          <w:b/>
          <w:bCs/>
          <w:color w:val="auto"/>
          <w:sz w:val="24"/>
          <w:highlight w:val="none"/>
        </w:rPr>
        <w:t>具有本项目特点，养护安全管理方案内容与绿地实际情况相符（</w:t>
      </w:r>
      <w:r>
        <w:rPr>
          <w:rFonts w:hint="eastAsia" w:ascii="宋体" w:hAnsi="宋体"/>
          <w:b/>
          <w:bCs/>
          <w:color w:val="auto"/>
          <w:sz w:val="24"/>
          <w:highlight w:val="none"/>
          <w:lang w:val="en-US" w:eastAsia="zh-CN"/>
        </w:rPr>
        <w:t>5</w:t>
      </w:r>
      <w:r>
        <w:rPr>
          <w:rFonts w:hint="eastAsia" w:ascii="宋体" w:hAnsi="宋体"/>
          <w:b/>
          <w:bCs/>
          <w:color w:val="auto"/>
          <w:sz w:val="24"/>
          <w:highlight w:val="none"/>
        </w:rPr>
        <w:t>分）；</w:t>
      </w:r>
    </w:p>
    <w:p w14:paraId="57D87877">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A</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保证措施</w:t>
      </w:r>
      <w:r>
        <w:rPr>
          <w:rFonts w:hint="eastAsia" w:ascii="宋体" w:hAnsi="宋体"/>
          <w:b w:val="0"/>
          <w:bCs w:val="0"/>
          <w:color w:val="auto"/>
          <w:sz w:val="24"/>
          <w:highlight w:val="none"/>
          <w:lang w:val="en-US" w:eastAsia="zh-CN"/>
        </w:rPr>
        <w:t>及方案</w:t>
      </w:r>
      <w:r>
        <w:rPr>
          <w:rFonts w:hint="eastAsia" w:ascii="宋体" w:hAnsi="宋体"/>
          <w:b w:val="0"/>
          <w:bCs w:val="0"/>
          <w:color w:val="auto"/>
          <w:sz w:val="24"/>
          <w:highlight w:val="none"/>
        </w:rPr>
        <w:t>合理性：描述安全养护操作要点</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具有本项目特点，养护安全管理方案内容与绿地实际情况相符</w:t>
      </w:r>
      <w:r>
        <w:rPr>
          <w:rFonts w:hint="eastAsia" w:ascii="宋体" w:hAnsi="宋体"/>
          <w:b w:val="0"/>
          <w:bCs w:val="0"/>
          <w:color w:val="auto"/>
          <w:sz w:val="24"/>
          <w:highlight w:val="none"/>
          <w:lang w:eastAsia="zh-CN"/>
        </w:rPr>
        <w:t>满足采购需求，分析描述详细合理、切实可行、</w:t>
      </w:r>
      <w:r>
        <w:rPr>
          <w:rFonts w:hint="eastAsia" w:ascii="宋体" w:hAnsi="宋体"/>
          <w:b w:val="0"/>
          <w:bCs w:val="0"/>
          <w:color w:val="auto"/>
          <w:sz w:val="24"/>
          <w:highlight w:val="none"/>
        </w:rPr>
        <w:t>符合实际的得</w:t>
      </w:r>
      <w:r>
        <w:rPr>
          <w:rFonts w:hint="eastAsia" w:ascii="宋体" w:hAnsi="宋体"/>
          <w:b w:val="0"/>
          <w:bCs w:val="0"/>
          <w:color w:val="auto"/>
          <w:sz w:val="24"/>
          <w:highlight w:val="none"/>
          <w:lang w:val="en-US" w:eastAsia="zh-CN"/>
        </w:rPr>
        <w:t>5</w:t>
      </w:r>
      <w:r>
        <w:rPr>
          <w:rFonts w:hint="eastAsia" w:ascii="宋体" w:hAnsi="宋体"/>
          <w:b w:val="0"/>
          <w:bCs w:val="0"/>
          <w:color w:val="auto"/>
          <w:sz w:val="24"/>
          <w:highlight w:val="none"/>
        </w:rPr>
        <w:t>分</w:t>
      </w:r>
    </w:p>
    <w:p w14:paraId="33123B45">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B</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保证措施</w:t>
      </w:r>
      <w:r>
        <w:rPr>
          <w:rFonts w:hint="eastAsia" w:ascii="宋体" w:hAnsi="宋体"/>
          <w:b w:val="0"/>
          <w:bCs w:val="0"/>
          <w:color w:val="auto"/>
          <w:sz w:val="24"/>
          <w:highlight w:val="none"/>
          <w:lang w:val="en-US" w:eastAsia="zh-CN"/>
        </w:rPr>
        <w:t>及方案</w:t>
      </w:r>
      <w:r>
        <w:rPr>
          <w:rFonts w:hint="eastAsia" w:ascii="宋体" w:hAnsi="宋体"/>
          <w:b w:val="0"/>
          <w:bCs w:val="0"/>
          <w:color w:val="auto"/>
          <w:sz w:val="24"/>
          <w:highlight w:val="none"/>
        </w:rPr>
        <w:t>合理性：描述安全养护操作要点</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具有本项目特点，养护安全管理方案内容与绿地实际情况相符</w:t>
      </w:r>
      <w:r>
        <w:rPr>
          <w:rFonts w:hint="eastAsia" w:ascii="宋体" w:hAnsi="宋体"/>
          <w:b w:val="0"/>
          <w:bCs w:val="0"/>
          <w:color w:val="auto"/>
          <w:sz w:val="24"/>
          <w:highlight w:val="none"/>
          <w:lang w:eastAsia="zh-CN"/>
        </w:rPr>
        <w:t>满足采购需求，分析</w:t>
      </w:r>
      <w:r>
        <w:rPr>
          <w:rFonts w:hint="eastAsia" w:ascii="宋体" w:hAnsi="宋体"/>
          <w:b w:val="0"/>
          <w:bCs w:val="0"/>
          <w:color w:val="auto"/>
          <w:sz w:val="24"/>
          <w:highlight w:val="none"/>
          <w:lang w:val="en-US" w:eastAsia="zh-CN"/>
        </w:rPr>
        <w:t>描述简单，基本可行、细节有待完善的</w:t>
      </w:r>
      <w:r>
        <w:rPr>
          <w:rFonts w:hint="eastAsia" w:ascii="宋体" w:hAnsi="宋体"/>
          <w:b w:val="0"/>
          <w:bCs w:val="0"/>
          <w:color w:val="auto"/>
          <w:sz w:val="24"/>
          <w:highlight w:val="none"/>
        </w:rPr>
        <w:t>得</w:t>
      </w:r>
      <w:r>
        <w:rPr>
          <w:rFonts w:hint="eastAsia" w:ascii="宋体" w:hAnsi="宋体"/>
          <w:b w:val="0"/>
          <w:bCs w:val="0"/>
          <w:color w:val="auto"/>
          <w:sz w:val="24"/>
          <w:highlight w:val="none"/>
          <w:lang w:val="en-US" w:eastAsia="zh-CN"/>
        </w:rPr>
        <w:t>3</w:t>
      </w:r>
      <w:r>
        <w:rPr>
          <w:rFonts w:hint="eastAsia" w:ascii="宋体" w:hAnsi="宋体"/>
          <w:b w:val="0"/>
          <w:bCs w:val="0"/>
          <w:color w:val="auto"/>
          <w:sz w:val="24"/>
          <w:highlight w:val="none"/>
        </w:rPr>
        <w:t>分</w:t>
      </w:r>
    </w:p>
    <w:p w14:paraId="7433CC9A">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C</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保证措施</w:t>
      </w:r>
      <w:r>
        <w:rPr>
          <w:rFonts w:hint="eastAsia" w:ascii="宋体" w:hAnsi="宋体"/>
          <w:b w:val="0"/>
          <w:bCs w:val="0"/>
          <w:color w:val="auto"/>
          <w:sz w:val="24"/>
          <w:highlight w:val="none"/>
          <w:lang w:val="en-US" w:eastAsia="zh-CN"/>
        </w:rPr>
        <w:t>及方案</w:t>
      </w:r>
      <w:r>
        <w:rPr>
          <w:rFonts w:hint="eastAsia" w:ascii="宋体" w:hAnsi="宋体"/>
          <w:b w:val="0"/>
          <w:bCs w:val="0"/>
          <w:color w:val="auto"/>
          <w:sz w:val="24"/>
          <w:highlight w:val="none"/>
        </w:rPr>
        <w:t>合理性：描述安全养护操作要点</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具有本项目特点，养护安全管理方案内容与绿地实际情况相符</w:t>
      </w:r>
      <w:r>
        <w:rPr>
          <w:rFonts w:hint="eastAsia" w:ascii="宋体" w:hAnsi="宋体"/>
          <w:b w:val="0"/>
          <w:bCs w:val="0"/>
          <w:color w:val="auto"/>
          <w:sz w:val="24"/>
          <w:highlight w:val="none"/>
          <w:lang w:eastAsia="zh-CN"/>
        </w:rPr>
        <w:t>满足采购需求，</w:t>
      </w:r>
      <w:r>
        <w:rPr>
          <w:rFonts w:hint="eastAsia" w:ascii="宋体" w:hAnsi="宋体"/>
          <w:b w:val="0"/>
          <w:bCs w:val="0"/>
          <w:color w:val="auto"/>
          <w:sz w:val="24"/>
          <w:highlight w:val="none"/>
        </w:rPr>
        <w:t>内容描述</w:t>
      </w:r>
      <w:r>
        <w:rPr>
          <w:rFonts w:hint="eastAsia" w:ascii="宋体" w:hAnsi="宋体"/>
          <w:b w:val="0"/>
          <w:bCs w:val="0"/>
          <w:color w:val="auto"/>
          <w:sz w:val="24"/>
          <w:highlight w:val="none"/>
          <w:lang w:eastAsia="zh-CN"/>
        </w:rPr>
        <w:t>粗略、</w:t>
      </w:r>
      <w:r>
        <w:rPr>
          <w:rFonts w:hint="eastAsia" w:ascii="宋体" w:hAnsi="宋体"/>
          <w:b w:val="0"/>
          <w:bCs w:val="0"/>
          <w:color w:val="auto"/>
          <w:sz w:val="24"/>
          <w:highlight w:val="none"/>
          <w:lang w:val="en-US" w:eastAsia="zh-CN"/>
        </w:rPr>
        <w:t>可行性低</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有所欠缺的得</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分</w:t>
      </w:r>
    </w:p>
    <w:p w14:paraId="1EC6EEFE">
      <w:pPr>
        <w:pageBreakBefore w:val="0"/>
        <w:spacing w:line="360" w:lineRule="auto"/>
        <w:ind w:left="0" w:right="0" w:firstLine="480"/>
        <w:jc w:val="left"/>
        <w:rPr>
          <w:rFonts w:hint="eastAsia" w:ascii="宋体" w:hAnsi="宋体"/>
          <w:b w:val="0"/>
          <w:bCs w:val="0"/>
          <w:color w:val="auto"/>
          <w:sz w:val="24"/>
          <w:highlight w:val="none"/>
        </w:rPr>
      </w:pPr>
      <w:r>
        <w:rPr>
          <w:rFonts w:hint="eastAsia" w:ascii="宋体" w:hAnsi="宋体"/>
          <w:b w:val="0"/>
          <w:bCs w:val="0"/>
          <w:color w:val="auto"/>
          <w:sz w:val="24"/>
          <w:highlight w:val="none"/>
        </w:rPr>
        <w:t>D</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保证措施</w:t>
      </w:r>
      <w:r>
        <w:rPr>
          <w:rFonts w:hint="eastAsia" w:ascii="宋体" w:hAnsi="宋体"/>
          <w:b w:val="0"/>
          <w:bCs w:val="0"/>
          <w:color w:val="auto"/>
          <w:sz w:val="24"/>
          <w:highlight w:val="none"/>
          <w:lang w:val="en-US" w:eastAsia="zh-CN"/>
        </w:rPr>
        <w:t>及方案</w:t>
      </w:r>
      <w:r>
        <w:rPr>
          <w:rFonts w:hint="eastAsia" w:ascii="宋体" w:hAnsi="宋体"/>
          <w:b w:val="0"/>
          <w:bCs w:val="0"/>
          <w:color w:val="auto"/>
          <w:sz w:val="24"/>
          <w:highlight w:val="none"/>
        </w:rPr>
        <w:t>合理性：描述安全养护操作要点</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具有本项目特点，养护安全管理方案内容与绿地实际情况相符</w:t>
      </w:r>
      <w:r>
        <w:rPr>
          <w:rFonts w:hint="eastAsia" w:ascii="宋体" w:hAnsi="宋体"/>
          <w:b w:val="0"/>
          <w:bCs w:val="0"/>
          <w:color w:val="auto"/>
          <w:sz w:val="24"/>
          <w:highlight w:val="none"/>
          <w:lang w:eastAsia="zh-CN"/>
        </w:rPr>
        <w:t>满足采购需求，</w:t>
      </w:r>
      <w:r>
        <w:rPr>
          <w:rFonts w:hint="eastAsia" w:ascii="宋体" w:hAnsi="宋体"/>
          <w:b w:val="0"/>
          <w:bCs w:val="0"/>
          <w:color w:val="auto"/>
          <w:sz w:val="24"/>
          <w:highlight w:val="none"/>
        </w:rPr>
        <w:t>内容不满足采购需求</w:t>
      </w:r>
      <w:r>
        <w:rPr>
          <w:rFonts w:hint="eastAsia" w:ascii="宋体" w:hAnsi="宋体"/>
          <w:b w:val="0"/>
          <w:bCs w:val="0"/>
          <w:color w:val="auto"/>
          <w:sz w:val="24"/>
          <w:highlight w:val="none"/>
          <w:lang w:val="en-US" w:eastAsia="zh-CN"/>
        </w:rPr>
        <w:t>或无相关内容的</w:t>
      </w:r>
      <w:r>
        <w:rPr>
          <w:rFonts w:hint="eastAsia" w:ascii="宋体" w:hAnsi="宋体"/>
          <w:b w:val="0"/>
          <w:bCs w:val="0"/>
          <w:color w:val="auto"/>
          <w:sz w:val="24"/>
          <w:highlight w:val="none"/>
        </w:rPr>
        <w:t>，该项不得分。</w:t>
      </w:r>
    </w:p>
    <w:p w14:paraId="65E78997">
      <w:pPr>
        <w:pageBreakBefore w:val="0"/>
        <w:spacing w:line="360" w:lineRule="auto"/>
        <w:ind w:left="0" w:right="0" w:firstLine="482"/>
        <w:jc w:val="left"/>
        <w:rPr>
          <w:rFonts w:ascii="宋体" w:hAnsi="宋体"/>
          <w:b/>
          <w:bCs/>
          <w:color w:val="auto"/>
          <w:sz w:val="24"/>
          <w:highlight w:val="none"/>
        </w:rPr>
      </w:pPr>
      <w:r>
        <w:rPr>
          <w:rFonts w:hint="eastAsia" w:ascii="宋体" w:hAnsi="宋体"/>
          <w:b/>
          <w:bCs/>
          <w:color w:val="auto"/>
          <w:sz w:val="24"/>
          <w:highlight w:val="none"/>
        </w:rPr>
        <w:t>4）养护文明措施方案（</w:t>
      </w:r>
      <w:r>
        <w:rPr>
          <w:rFonts w:hint="eastAsia" w:ascii="宋体" w:hAnsi="宋体"/>
          <w:b/>
          <w:bCs/>
          <w:color w:val="auto"/>
          <w:sz w:val="24"/>
          <w:highlight w:val="none"/>
          <w:lang w:val="en-US" w:eastAsia="zh-CN"/>
        </w:rPr>
        <w:t>6</w:t>
      </w:r>
      <w:r>
        <w:rPr>
          <w:rFonts w:hint="eastAsia" w:ascii="宋体" w:hAnsi="宋体"/>
          <w:b/>
          <w:bCs/>
          <w:color w:val="auto"/>
          <w:sz w:val="24"/>
          <w:highlight w:val="none"/>
        </w:rPr>
        <w:t>分）</w:t>
      </w:r>
    </w:p>
    <w:p w14:paraId="55745012">
      <w:pPr>
        <w:pageBreakBefore w:val="0"/>
        <w:spacing w:line="360" w:lineRule="auto"/>
        <w:ind w:left="0" w:right="0" w:firstLine="480"/>
        <w:jc w:val="left"/>
        <w:rPr>
          <w:rFonts w:ascii="宋体" w:hAnsi="宋体"/>
          <w:b w:val="0"/>
          <w:bCs w:val="0"/>
          <w:color w:val="auto"/>
          <w:sz w:val="24"/>
          <w:highlight w:val="none"/>
        </w:rPr>
      </w:pPr>
      <w:r>
        <w:rPr>
          <w:rFonts w:hint="eastAsia" w:ascii="宋体" w:hAnsi="宋体"/>
          <w:b w:val="0"/>
          <w:bCs w:val="0"/>
          <w:color w:val="auto"/>
          <w:sz w:val="24"/>
          <w:highlight w:val="none"/>
        </w:rPr>
        <w:t>①现场文明操作要点完善</w:t>
      </w:r>
      <w:r>
        <w:rPr>
          <w:rFonts w:hint="eastAsia" w:ascii="宋体" w:hAnsi="宋体"/>
          <w:b w:val="0"/>
          <w:bCs w:val="0"/>
          <w:color w:val="auto"/>
          <w:sz w:val="24"/>
          <w:highlight w:val="none"/>
          <w:lang w:val="en-US" w:eastAsia="zh-CN"/>
        </w:rPr>
        <w:t>及</w:t>
      </w:r>
      <w:r>
        <w:rPr>
          <w:rFonts w:hint="eastAsia" w:ascii="宋体" w:hAnsi="宋体"/>
          <w:b w:val="0"/>
          <w:bCs w:val="0"/>
          <w:color w:val="auto"/>
          <w:sz w:val="24"/>
          <w:highlight w:val="none"/>
        </w:rPr>
        <w:t>合理性：现场文明操作要点</w:t>
      </w:r>
      <w:r>
        <w:rPr>
          <w:rFonts w:hint="eastAsia" w:ascii="宋体" w:hAnsi="宋体"/>
          <w:b w:val="0"/>
          <w:bCs w:val="0"/>
          <w:color w:val="auto"/>
          <w:sz w:val="24"/>
          <w:highlight w:val="none"/>
          <w:lang w:val="en-US" w:eastAsia="zh-CN"/>
        </w:rPr>
        <w:t>及</w:t>
      </w:r>
      <w:r>
        <w:rPr>
          <w:rFonts w:hint="eastAsia" w:ascii="宋体" w:hAnsi="宋体"/>
          <w:b w:val="0"/>
          <w:bCs w:val="0"/>
          <w:color w:val="auto"/>
          <w:sz w:val="24"/>
          <w:highlight w:val="none"/>
        </w:rPr>
        <w:t>养护文明措施管理方案内容与绿地实际情况相符（</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分）；</w:t>
      </w:r>
    </w:p>
    <w:p w14:paraId="4FBDE25D">
      <w:pPr>
        <w:pageBreakBefore w:val="0"/>
        <w:spacing w:line="360" w:lineRule="auto"/>
        <w:ind w:left="0" w:right="0" w:firstLine="480"/>
        <w:jc w:val="left"/>
        <w:rPr>
          <w:rFonts w:hint="eastAsia" w:ascii="宋体" w:hAnsi="宋体"/>
          <w:b w:val="0"/>
          <w:bCs w:val="0"/>
          <w:color w:val="auto"/>
          <w:sz w:val="24"/>
          <w:highlight w:val="none"/>
        </w:rPr>
      </w:pPr>
      <w:r>
        <w:rPr>
          <w:rFonts w:hint="eastAsia" w:ascii="宋体" w:hAnsi="宋体"/>
          <w:b w:val="0"/>
          <w:bCs w:val="0"/>
          <w:color w:val="auto"/>
          <w:sz w:val="24"/>
          <w:highlight w:val="none"/>
        </w:rPr>
        <w:t>A</w:t>
      </w:r>
      <w:r>
        <w:rPr>
          <w:rFonts w:hint="eastAsia" w:ascii="宋体" w:hAnsi="宋体"/>
          <w:b w:val="0"/>
          <w:bCs w:val="0"/>
          <w:color w:val="auto"/>
          <w:sz w:val="24"/>
          <w:highlight w:val="none"/>
          <w:lang w:eastAsia="zh-CN"/>
        </w:rPr>
        <w:t>.</w:t>
      </w:r>
      <w:r>
        <w:rPr>
          <w:rFonts w:hint="eastAsia" w:ascii="宋体" w:hAnsi="宋体" w:eastAsia="宋体" w:cs="Times New Roman"/>
          <w:b w:val="0"/>
          <w:bCs w:val="0"/>
          <w:color w:val="auto"/>
          <w:sz w:val="24"/>
          <w:highlight w:val="none"/>
        </w:rPr>
        <w:t>现场文明操作要点</w:t>
      </w:r>
      <w:r>
        <w:rPr>
          <w:rFonts w:hint="eastAsia" w:ascii="宋体" w:hAnsi="宋体" w:eastAsia="宋体" w:cs="Times New Roman"/>
          <w:b w:val="0"/>
          <w:bCs w:val="0"/>
          <w:color w:val="auto"/>
          <w:sz w:val="24"/>
          <w:highlight w:val="none"/>
          <w:lang w:val="en-US" w:eastAsia="zh-CN"/>
        </w:rPr>
        <w:t>及</w:t>
      </w:r>
      <w:r>
        <w:rPr>
          <w:rFonts w:hint="eastAsia" w:ascii="宋体" w:hAnsi="宋体" w:eastAsia="宋体" w:cs="Times New Roman"/>
          <w:b w:val="0"/>
          <w:bCs w:val="0"/>
          <w:color w:val="auto"/>
          <w:sz w:val="24"/>
          <w:highlight w:val="none"/>
        </w:rPr>
        <w:t>养护文明措</w:t>
      </w:r>
      <w:r>
        <w:rPr>
          <w:rFonts w:hint="eastAsia" w:ascii="宋体" w:hAnsi="宋体"/>
          <w:b w:val="0"/>
          <w:bCs w:val="0"/>
          <w:color w:val="auto"/>
          <w:sz w:val="24"/>
          <w:highlight w:val="none"/>
        </w:rPr>
        <w:t>施管理方案内容与绿地实际情况相符满足采购需求，分析描述详细合理、切实可行、符合实际的得</w:t>
      </w:r>
      <w:r>
        <w:rPr>
          <w:rFonts w:hint="eastAsia" w:ascii="宋体" w:hAnsi="宋体" w:eastAsia="宋体" w:cs="Times New Roman"/>
          <w:b w:val="0"/>
          <w:bCs w:val="0"/>
          <w:color w:val="auto"/>
          <w:sz w:val="24"/>
          <w:highlight w:val="none"/>
          <w:lang w:val="en-US" w:eastAsia="zh-CN"/>
        </w:rPr>
        <w:t>6</w:t>
      </w:r>
      <w:r>
        <w:rPr>
          <w:rFonts w:hint="eastAsia" w:ascii="宋体" w:hAnsi="宋体"/>
          <w:b w:val="0"/>
          <w:bCs w:val="0"/>
          <w:color w:val="auto"/>
          <w:sz w:val="24"/>
          <w:highlight w:val="none"/>
        </w:rPr>
        <w:t>分</w:t>
      </w:r>
    </w:p>
    <w:p w14:paraId="391DBC19">
      <w:pPr>
        <w:pageBreakBefore w:val="0"/>
        <w:spacing w:line="360" w:lineRule="auto"/>
        <w:ind w:left="0" w:right="0" w:firstLine="480"/>
        <w:jc w:val="left"/>
        <w:rPr>
          <w:rFonts w:hint="eastAsia" w:ascii="宋体" w:hAnsi="宋体"/>
          <w:b w:val="0"/>
          <w:bCs w:val="0"/>
          <w:color w:val="auto"/>
          <w:sz w:val="24"/>
          <w:highlight w:val="none"/>
        </w:rPr>
      </w:pPr>
      <w:r>
        <w:rPr>
          <w:rFonts w:hint="eastAsia" w:ascii="宋体" w:hAnsi="宋体"/>
          <w:b w:val="0"/>
          <w:bCs w:val="0"/>
          <w:color w:val="auto"/>
          <w:sz w:val="24"/>
          <w:highlight w:val="none"/>
        </w:rPr>
        <w:t>B</w:t>
      </w:r>
      <w:r>
        <w:rPr>
          <w:rFonts w:hint="eastAsia" w:ascii="宋体" w:hAnsi="宋体"/>
          <w:b w:val="0"/>
          <w:bCs w:val="0"/>
          <w:color w:val="auto"/>
          <w:sz w:val="24"/>
          <w:highlight w:val="none"/>
          <w:lang w:eastAsia="zh-CN"/>
        </w:rPr>
        <w:t>.</w:t>
      </w:r>
      <w:r>
        <w:rPr>
          <w:rFonts w:hint="eastAsia" w:ascii="宋体" w:hAnsi="宋体" w:eastAsia="宋体" w:cs="Times New Roman"/>
          <w:b w:val="0"/>
          <w:bCs w:val="0"/>
          <w:color w:val="auto"/>
          <w:sz w:val="24"/>
          <w:highlight w:val="none"/>
        </w:rPr>
        <w:t>现场文明操作要点</w:t>
      </w:r>
      <w:r>
        <w:rPr>
          <w:rFonts w:hint="eastAsia" w:ascii="宋体" w:hAnsi="宋体" w:eastAsia="宋体" w:cs="Times New Roman"/>
          <w:b w:val="0"/>
          <w:bCs w:val="0"/>
          <w:color w:val="auto"/>
          <w:sz w:val="24"/>
          <w:highlight w:val="none"/>
          <w:lang w:val="en-US" w:eastAsia="zh-CN"/>
        </w:rPr>
        <w:t>及</w:t>
      </w:r>
      <w:r>
        <w:rPr>
          <w:rFonts w:hint="eastAsia" w:ascii="宋体" w:hAnsi="宋体" w:eastAsia="宋体" w:cs="Times New Roman"/>
          <w:b w:val="0"/>
          <w:bCs w:val="0"/>
          <w:color w:val="auto"/>
          <w:sz w:val="24"/>
          <w:highlight w:val="none"/>
        </w:rPr>
        <w:t>养护文明措</w:t>
      </w:r>
      <w:r>
        <w:rPr>
          <w:rFonts w:hint="eastAsia" w:ascii="宋体" w:hAnsi="宋体"/>
          <w:b w:val="0"/>
          <w:bCs w:val="0"/>
          <w:color w:val="auto"/>
          <w:sz w:val="24"/>
          <w:highlight w:val="none"/>
        </w:rPr>
        <w:t>施管理方案内容与绿地实际情况相符</w:t>
      </w:r>
      <w:r>
        <w:rPr>
          <w:rFonts w:hint="eastAsia" w:ascii="宋体" w:hAnsi="宋体"/>
          <w:b w:val="0"/>
          <w:bCs w:val="0"/>
          <w:color w:val="auto"/>
          <w:sz w:val="24"/>
          <w:highlight w:val="none"/>
          <w:lang w:val="en-US" w:eastAsia="zh-CN"/>
        </w:rPr>
        <w:t>基本</w:t>
      </w:r>
      <w:r>
        <w:rPr>
          <w:rFonts w:hint="eastAsia" w:ascii="宋体" w:hAnsi="宋体"/>
          <w:b w:val="0"/>
          <w:bCs w:val="0"/>
          <w:color w:val="auto"/>
          <w:sz w:val="24"/>
          <w:highlight w:val="none"/>
          <w:lang w:eastAsia="zh-CN"/>
        </w:rPr>
        <w:t>满足采购需求，分析</w:t>
      </w:r>
      <w:r>
        <w:rPr>
          <w:rFonts w:hint="eastAsia" w:ascii="宋体" w:hAnsi="宋体"/>
          <w:b w:val="0"/>
          <w:bCs w:val="0"/>
          <w:color w:val="auto"/>
          <w:sz w:val="24"/>
          <w:highlight w:val="none"/>
          <w:lang w:val="en-US" w:eastAsia="zh-CN"/>
        </w:rPr>
        <w:t>描述简单，基本可行、细节有待完善的</w:t>
      </w:r>
      <w:r>
        <w:rPr>
          <w:rFonts w:hint="eastAsia" w:ascii="宋体" w:hAnsi="宋体"/>
          <w:b w:val="0"/>
          <w:bCs w:val="0"/>
          <w:color w:val="auto"/>
          <w:sz w:val="24"/>
          <w:highlight w:val="none"/>
        </w:rPr>
        <w:t>得</w:t>
      </w:r>
      <w:r>
        <w:rPr>
          <w:rFonts w:hint="eastAsia" w:ascii="宋体" w:hAnsi="宋体" w:eastAsia="宋体" w:cs="Times New Roman"/>
          <w:b w:val="0"/>
          <w:bCs w:val="0"/>
          <w:color w:val="auto"/>
          <w:sz w:val="24"/>
          <w:highlight w:val="none"/>
          <w:lang w:val="en-US" w:eastAsia="zh-CN"/>
        </w:rPr>
        <w:t>4</w:t>
      </w:r>
      <w:r>
        <w:rPr>
          <w:rFonts w:hint="eastAsia" w:ascii="宋体" w:hAnsi="宋体"/>
          <w:b w:val="0"/>
          <w:bCs w:val="0"/>
          <w:color w:val="auto"/>
          <w:sz w:val="24"/>
          <w:highlight w:val="none"/>
        </w:rPr>
        <w:t>分</w:t>
      </w:r>
    </w:p>
    <w:p w14:paraId="2415A887">
      <w:pPr>
        <w:pageBreakBefore w:val="0"/>
        <w:spacing w:line="360" w:lineRule="auto"/>
        <w:ind w:left="0" w:right="0" w:firstLine="480"/>
        <w:jc w:val="left"/>
        <w:rPr>
          <w:rFonts w:hint="eastAsia" w:ascii="宋体" w:hAnsi="宋体"/>
          <w:b w:val="0"/>
          <w:bCs w:val="0"/>
          <w:color w:val="auto"/>
          <w:sz w:val="24"/>
          <w:highlight w:val="none"/>
        </w:rPr>
      </w:pPr>
      <w:r>
        <w:rPr>
          <w:rFonts w:hint="eastAsia" w:ascii="宋体" w:hAnsi="宋体"/>
          <w:b w:val="0"/>
          <w:bCs w:val="0"/>
          <w:color w:val="auto"/>
          <w:sz w:val="24"/>
          <w:highlight w:val="none"/>
        </w:rPr>
        <w:t>C</w:t>
      </w:r>
      <w:r>
        <w:rPr>
          <w:rFonts w:hint="eastAsia" w:ascii="宋体" w:hAnsi="宋体"/>
          <w:b w:val="0"/>
          <w:bCs w:val="0"/>
          <w:color w:val="auto"/>
          <w:sz w:val="24"/>
          <w:highlight w:val="none"/>
          <w:lang w:eastAsia="zh-CN"/>
        </w:rPr>
        <w:t>.</w:t>
      </w:r>
      <w:r>
        <w:rPr>
          <w:rFonts w:hint="eastAsia" w:ascii="宋体" w:hAnsi="宋体" w:eastAsia="宋体" w:cs="Times New Roman"/>
          <w:b w:val="0"/>
          <w:bCs w:val="0"/>
          <w:color w:val="auto"/>
          <w:sz w:val="24"/>
          <w:highlight w:val="none"/>
        </w:rPr>
        <w:t>现场文明操作要点</w:t>
      </w:r>
      <w:r>
        <w:rPr>
          <w:rFonts w:hint="eastAsia" w:ascii="宋体" w:hAnsi="宋体" w:eastAsia="宋体" w:cs="Times New Roman"/>
          <w:b w:val="0"/>
          <w:bCs w:val="0"/>
          <w:color w:val="auto"/>
          <w:sz w:val="24"/>
          <w:highlight w:val="none"/>
          <w:lang w:val="en-US" w:eastAsia="zh-CN"/>
        </w:rPr>
        <w:t>及</w:t>
      </w:r>
      <w:r>
        <w:rPr>
          <w:rFonts w:hint="eastAsia" w:ascii="宋体" w:hAnsi="宋体" w:eastAsia="宋体" w:cs="Times New Roman"/>
          <w:b w:val="0"/>
          <w:bCs w:val="0"/>
          <w:color w:val="auto"/>
          <w:sz w:val="24"/>
          <w:highlight w:val="none"/>
        </w:rPr>
        <w:t>养护文明措</w:t>
      </w:r>
      <w:r>
        <w:rPr>
          <w:rFonts w:hint="eastAsia" w:ascii="宋体" w:hAnsi="宋体"/>
          <w:b w:val="0"/>
          <w:bCs w:val="0"/>
          <w:color w:val="auto"/>
          <w:sz w:val="24"/>
          <w:highlight w:val="none"/>
        </w:rPr>
        <w:t>施管理方案内容与绿地实际情况相符内容描述</w:t>
      </w:r>
      <w:r>
        <w:rPr>
          <w:rFonts w:hint="eastAsia" w:ascii="宋体" w:hAnsi="宋体"/>
          <w:b w:val="0"/>
          <w:bCs w:val="0"/>
          <w:color w:val="auto"/>
          <w:sz w:val="24"/>
          <w:highlight w:val="none"/>
          <w:lang w:eastAsia="zh-CN"/>
        </w:rPr>
        <w:t>粗略、</w:t>
      </w:r>
      <w:r>
        <w:rPr>
          <w:rFonts w:hint="eastAsia" w:ascii="宋体" w:hAnsi="宋体"/>
          <w:b w:val="0"/>
          <w:bCs w:val="0"/>
          <w:color w:val="auto"/>
          <w:sz w:val="24"/>
          <w:highlight w:val="none"/>
          <w:lang w:val="en-US" w:eastAsia="zh-CN"/>
        </w:rPr>
        <w:t>可行性低</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有所欠缺的得</w:t>
      </w:r>
      <w:r>
        <w:rPr>
          <w:rFonts w:hint="eastAsia" w:ascii="宋体" w:hAnsi="宋体" w:eastAsia="宋体" w:cs="Times New Roman"/>
          <w:b w:val="0"/>
          <w:bCs w:val="0"/>
          <w:color w:val="auto"/>
          <w:sz w:val="24"/>
          <w:highlight w:val="none"/>
          <w:lang w:val="en-US" w:eastAsia="zh-CN"/>
        </w:rPr>
        <w:t>2</w:t>
      </w:r>
      <w:r>
        <w:rPr>
          <w:rFonts w:hint="eastAsia" w:ascii="宋体" w:hAnsi="宋体"/>
          <w:b w:val="0"/>
          <w:bCs w:val="0"/>
          <w:color w:val="auto"/>
          <w:sz w:val="24"/>
          <w:highlight w:val="none"/>
        </w:rPr>
        <w:t>分</w:t>
      </w:r>
    </w:p>
    <w:p w14:paraId="3853086C">
      <w:pPr>
        <w:spacing w:line="360" w:lineRule="auto"/>
        <w:ind w:firstLine="480" w:firstLineChars="200"/>
        <w:rPr>
          <w:rFonts w:ascii="宋体" w:hAnsi="宋体"/>
          <w:b/>
          <w:bCs/>
          <w:color w:val="auto"/>
          <w:sz w:val="24"/>
          <w:highlight w:val="none"/>
        </w:rPr>
      </w:pPr>
      <w:r>
        <w:rPr>
          <w:rFonts w:hint="eastAsia" w:ascii="宋体" w:hAnsi="宋体"/>
          <w:b w:val="0"/>
          <w:bCs w:val="0"/>
          <w:color w:val="auto"/>
          <w:sz w:val="24"/>
          <w:highlight w:val="none"/>
        </w:rPr>
        <w:t>D</w:t>
      </w:r>
      <w:r>
        <w:rPr>
          <w:rFonts w:hint="eastAsia" w:ascii="宋体" w:hAnsi="宋体"/>
          <w:b w:val="0"/>
          <w:bCs w:val="0"/>
          <w:color w:val="auto"/>
          <w:sz w:val="24"/>
          <w:highlight w:val="none"/>
          <w:lang w:eastAsia="zh-CN"/>
        </w:rPr>
        <w:t>.</w:t>
      </w:r>
      <w:r>
        <w:rPr>
          <w:rFonts w:hint="eastAsia" w:ascii="宋体" w:hAnsi="宋体" w:eastAsia="宋体" w:cs="Times New Roman"/>
          <w:b w:val="0"/>
          <w:bCs w:val="0"/>
          <w:color w:val="auto"/>
          <w:sz w:val="24"/>
          <w:highlight w:val="none"/>
        </w:rPr>
        <w:t>现场文明操作要点</w:t>
      </w:r>
      <w:r>
        <w:rPr>
          <w:rFonts w:hint="eastAsia" w:ascii="宋体" w:hAnsi="宋体" w:eastAsia="宋体" w:cs="Times New Roman"/>
          <w:b w:val="0"/>
          <w:bCs w:val="0"/>
          <w:color w:val="auto"/>
          <w:sz w:val="24"/>
          <w:highlight w:val="none"/>
          <w:lang w:val="en-US" w:eastAsia="zh-CN"/>
        </w:rPr>
        <w:t>及</w:t>
      </w:r>
      <w:r>
        <w:rPr>
          <w:rFonts w:hint="eastAsia" w:ascii="宋体" w:hAnsi="宋体" w:eastAsia="宋体" w:cs="Times New Roman"/>
          <w:b w:val="0"/>
          <w:bCs w:val="0"/>
          <w:color w:val="auto"/>
          <w:sz w:val="24"/>
          <w:highlight w:val="none"/>
        </w:rPr>
        <w:t>养护文明措</w:t>
      </w:r>
      <w:r>
        <w:rPr>
          <w:rFonts w:hint="eastAsia" w:ascii="宋体" w:hAnsi="宋体"/>
          <w:b w:val="0"/>
          <w:bCs w:val="0"/>
          <w:color w:val="auto"/>
          <w:sz w:val="24"/>
          <w:highlight w:val="none"/>
        </w:rPr>
        <w:t>施管理方案内容与绿地实际情况相符内容不满足采购需求</w:t>
      </w:r>
      <w:r>
        <w:rPr>
          <w:rFonts w:hint="eastAsia" w:ascii="宋体" w:hAnsi="宋体"/>
          <w:b w:val="0"/>
          <w:bCs w:val="0"/>
          <w:color w:val="auto"/>
          <w:sz w:val="24"/>
          <w:highlight w:val="none"/>
          <w:lang w:val="en-US" w:eastAsia="zh-CN"/>
        </w:rPr>
        <w:t>或无相关内容的</w:t>
      </w:r>
      <w:r>
        <w:rPr>
          <w:rFonts w:hint="eastAsia" w:ascii="宋体" w:hAnsi="宋体"/>
          <w:b w:val="0"/>
          <w:bCs w:val="0"/>
          <w:color w:val="auto"/>
          <w:sz w:val="24"/>
          <w:highlight w:val="none"/>
        </w:rPr>
        <w:t>，该项不得分</w:t>
      </w:r>
      <w:r>
        <w:rPr>
          <w:rFonts w:hint="eastAsia" w:ascii="宋体" w:hAnsi="宋体" w:cs="宋体"/>
          <w:color w:val="auto"/>
          <w:sz w:val="24"/>
          <w:highlight w:val="none"/>
        </w:rPr>
        <w:t>。</w:t>
      </w:r>
    </w:p>
    <w:p w14:paraId="5D8E90EB">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注：</w:t>
      </w:r>
      <w:r>
        <w:rPr>
          <w:rFonts w:hint="eastAsia" w:ascii="宋体" w:hAnsi="宋体"/>
          <w:b/>
          <w:color w:val="auto"/>
          <w:sz w:val="24"/>
          <w:szCs w:val="21"/>
          <w:highlight w:val="none"/>
          <w:u w:val="none"/>
          <w:lang w:val="en-US" w:eastAsia="zh-CN"/>
        </w:rPr>
        <w:t>技术文件页数不得超过300页。（</w:t>
      </w:r>
      <w:r>
        <w:rPr>
          <w:rFonts w:hint="eastAsia" w:ascii="宋体" w:hAnsi="宋体" w:eastAsia="宋体" w:cs="宋体"/>
          <w:b/>
          <w:bCs/>
          <w:color w:val="auto"/>
          <w:sz w:val="24"/>
          <w:highlight w:val="none"/>
          <w:u w:val="none"/>
          <w:lang w:val="en-US" w:eastAsia="zh-CN"/>
        </w:rPr>
        <w:t>从</w:t>
      </w:r>
      <w:r>
        <w:rPr>
          <w:rFonts w:hint="eastAsia" w:ascii="宋体" w:hAnsi="宋体" w:eastAsia="宋体" w:cs="宋体"/>
          <w:b/>
          <w:bCs/>
          <w:color w:val="auto"/>
          <w:sz w:val="24"/>
          <w:highlight w:val="none"/>
        </w:rPr>
        <w:t>“</w:t>
      </w:r>
      <w:r>
        <w:rPr>
          <w:rFonts w:hint="eastAsia" w:ascii="宋体" w:hAnsi="宋体" w:eastAsia="宋体" w:cs="宋体"/>
          <w:b/>
          <w:bCs w:val="0"/>
          <w:color w:val="auto"/>
          <w:sz w:val="24"/>
          <w:highlight w:val="none"/>
          <w:lang w:val="en-US" w:eastAsia="zh-CN"/>
        </w:rPr>
        <w:t>养护方案</w:t>
      </w:r>
      <w:r>
        <w:rPr>
          <w:rFonts w:hint="eastAsia" w:ascii="宋体" w:hAnsi="宋体" w:eastAsia="宋体" w:cs="宋体"/>
          <w:b/>
          <w:bCs/>
          <w:color w:val="auto"/>
          <w:sz w:val="24"/>
          <w:highlight w:val="none"/>
        </w:rPr>
        <w:t>”正文</w:t>
      </w:r>
      <w:r>
        <w:rPr>
          <w:rFonts w:hint="eastAsia" w:ascii="宋体" w:hAnsi="宋体" w:eastAsia="宋体" w:cs="宋体"/>
          <w:b/>
          <w:bCs/>
          <w:color w:val="auto"/>
          <w:sz w:val="24"/>
          <w:highlight w:val="none"/>
          <w:lang w:val="en-US" w:eastAsia="zh-CN"/>
        </w:rPr>
        <w:t>第一页开始编号，编号应当连续</w:t>
      </w:r>
      <w:r>
        <w:rPr>
          <w:rFonts w:hint="eastAsia" w:ascii="宋体" w:hAnsi="宋体" w:eastAsia="宋体" w:cs="宋体"/>
          <w:b/>
          <w:bCs/>
          <w:color w:val="auto"/>
          <w:sz w:val="24"/>
          <w:highlight w:val="none"/>
          <w:lang w:eastAsia="zh-CN"/>
        </w:rPr>
        <w:t>）</w:t>
      </w:r>
      <w:r>
        <w:rPr>
          <w:rFonts w:hint="eastAsia" w:ascii="宋体" w:hAnsi="宋体"/>
          <w:b/>
          <w:bCs/>
          <w:color w:val="auto"/>
          <w:sz w:val="24"/>
          <w:highlight w:val="none"/>
        </w:rPr>
        <w:t>投标供应商须针对本项目的实际情况，结合自身条件，编制相应的“技术文件”。取所有评委打分的平均值。</w:t>
      </w:r>
    </w:p>
    <w:p w14:paraId="6C3F86D7">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评分办法及评分细则的解释权属于采购人，未列入本评分细则的其他条件不作为评分内容。</w:t>
      </w:r>
    </w:p>
    <w:p w14:paraId="104E7537">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（十）确定中标供应商：</w:t>
      </w:r>
    </w:p>
    <w:p w14:paraId="4AAF4FC2">
      <w:pPr>
        <w:tabs>
          <w:tab w:val="left" w:pos="525"/>
          <w:tab w:val="left" w:pos="1155"/>
        </w:tabs>
        <w:spacing w:line="360" w:lineRule="auto"/>
        <w:ind w:firstLine="480" w:firstLineChars="200"/>
        <w:rPr>
          <w:rFonts w:ascii="宋体" w:hAnsi="宋体"/>
          <w:bCs/>
          <w:color w:val="auto"/>
          <w:sz w:val="24"/>
          <w:highlight w:val="none"/>
        </w:rPr>
      </w:pPr>
      <w:r>
        <w:rPr>
          <w:rFonts w:hint="eastAsia" w:ascii="宋体" w:hAnsi="宋体"/>
          <w:color w:val="auto"/>
          <w:sz w:val="24"/>
          <w:highlight w:val="none"/>
        </w:rPr>
        <w:t>评标委</w:t>
      </w:r>
      <w:r>
        <w:rPr>
          <w:rFonts w:hint="eastAsia" w:ascii="宋体" w:hAnsi="宋体"/>
          <w:bCs/>
          <w:color w:val="auto"/>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4149B5C1">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（十一）废标的确认：</w:t>
      </w:r>
    </w:p>
    <w:p w14:paraId="1A7486FE">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76D43823">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2E7AD027">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1A2517B9">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6B714A19">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4.因重大变故，采购任务取消</w:t>
      </w:r>
      <w:r>
        <w:rPr>
          <w:rFonts w:hint="eastAsia" w:ascii="宋体" w:hAnsi="宋体" w:cs="宋体"/>
          <w:bCs/>
          <w:color w:val="auto"/>
          <w:sz w:val="24"/>
          <w:highlight w:val="none"/>
          <w:lang w:eastAsia="zh-CN"/>
        </w:rPr>
        <w:t>；</w:t>
      </w:r>
    </w:p>
    <w:p w14:paraId="2E3ED191">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5.评标委员会认定招标文件存在歧义、重大缺陷导致评审工作无法进行；</w:t>
      </w:r>
    </w:p>
    <w:p w14:paraId="04231A7A">
      <w:pPr>
        <w:tabs>
          <w:tab w:val="left" w:pos="525"/>
          <w:tab w:val="left" w:pos="1155"/>
          <w:tab w:val="left" w:pos="126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6.因“苏采云”系统故障原因造成开标不成功的。</w:t>
      </w:r>
    </w:p>
    <w:p w14:paraId="5B861C9F">
      <w:pPr>
        <w:spacing w:line="360" w:lineRule="auto"/>
        <w:ind w:firstLine="480" w:firstLineChars="200"/>
        <w:outlineLvl w:val="1"/>
        <w:rPr>
          <w:rFonts w:ascii="宋体" w:hAnsi="宋体" w:cs="宋体"/>
          <w:color w:val="auto"/>
          <w:sz w:val="24"/>
          <w:highlight w:val="none"/>
        </w:rPr>
      </w:pPr>
      <w:r>
        <w:rPr>
          <w:rFonts w:hint="eastAsia" w:ascii="宋体" w:hAnsi="宋体" w:cs="宋体"/>
          <w:bCs/>
          <w:color w:val="auto"/>
          <w:sz w:val="24"/>
          <w:highlight w:val="none"/>
        </w:rPr>
        <w:t>（十二）</w:t>
      </w:r>
      <w:r>
        <w:rPr>
          <w:rFonts w:hint="eastAsia" w:ascii="宋体" w:hAnsi="宋体" w:cs="宋体"/>
          <w:color w:val="auto"/>
          <w:sz w:val="24"/>
          <w:highlight w:val="none"/>
        </w:rPr>
        <w:t>中标无效的确认：</w:t>
      </w:r>
    </w:p>
    <w:p w14:paraId="74627D94">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0FD7D352">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40AF4342">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6497ABE4">
      <w:pPr>
        <w:tabs>
          <w:tab w:val="left" w:pos="114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F22FB57">
      <w:pPr>
        <w:tabs>
          <w:tab w:val="left" w:pos="114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4A3E44E6">
      <w:pPr>
        <w:tabs>
          <w:tab w:val="left" w:pos="114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46303C5C">
      <w:pPr>
        <w:tabs>
          <w:tab w:val="left" w:pos="114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C65C8F3">
      <w:pPr>
        <w:spacing w:line="360" w:lineRule="auto"/>
        <w:ind w:firstLine="480" w:firstLineChars="200"/>
        <w:outlineLvl w:val="1"/>
        <w:rPr>
          <w:rFonts w:hint="eastAsia" w:ascii="宋体" w:hAnsi="宋体" w:eastAsia="宋体" w:cs="宋体"/>
          <w:color w:val="auto"/>
          <w:sz w:val="24"/>
          <w:highlight w:val="none"/>
          <w:lang w:eastAsia="zh-CN"/>
        </w:rPr>
      </w:pPr>
      <w:r>
        <w:rPr>
          <w:rFonts w:hint="eastAsia" w:ascii="宋体" w:hAnsi="宋体" w:cs="宋体"/>
          <w:color w:val="auto"/>
          <w:sz w:val="24"/>
          <w:highlight w:val="none"/>
        </w:rPr>
        <w:t>（十三）质疑处理</w:t>
      </w:r>
      <w:r>
        <w:rPr>
          <w:rFonts w:hint="eastAsia" w:ascii="宋体" w:hAnsi="宋体" w:cs="宋体"/>
          <w:color w:val="auto"/>
          <w:sz w:val="24"/>
          <w:highlight w:val="none"/>
          <w:lang w:eastAsia="zh-CN"/>
        </w:rPr>
        <w:t>：</w:t>
      </w:r>
    </w:p>
    <w:p w14:paraId="6B380FA4">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64104457">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6A987D5F">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353027D9">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7AB569EB">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36B02652">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9CEFD7D">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5ED748B7">
      <w:pPr>
        <w:spacing w:line="360" w:lineRule="auto"/>
        <w:ind w:firstLine="482" w:firstLineChars="200"/>
        <w:outlineLvl w:val="9"/>
        <w:rPr>
          <w:rFonts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3C010AA8">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EBF361E">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7EA6FA3A">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3D2A9CDD">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5.以下情形的质疑不予受理</w:t>
      </w:r>
    </w:p>
    <w:p w14:paraId="58F99BFC">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0850746C">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5.2超出政府采购法定期限的质疑。</w:t>
      </w:r>
    </w:p>
    <w:p w14:paraId="7EE87457">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7945976E">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58B52F71">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6648BEFD">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159D6FEB">
      <w:pPr>
        <w:spacing w:line="360" w:lineRule="auto"/>
        <w:ind w:firstLine="480" w:firstLineChars="200"/>
        <w:outlineLvl w:val="1"/>
        <w:rPr>
          <w:rFonts w:hint="eastAsia" w:ascii="宋体" w:hAnsi="宋体" w:eastAsia="宋体" w:cs="宋体"/>
          <w:color w:val="auto"/>
          <w:sz w:val="24"/>
          <w:highlight w:val="none"/>
          <w:lang w:eastAsia="zh-CN"/>
        </w:rPr>
      </w:pPr>
      <w:r>
        <w:rPr>
          <w:rFonts w:hint="eastAsia" w:ascii="宋体" w:hAnsi="宋体" w:cs="宋体"/>
          <w:color w:val="auto"/>
          <w:sz w:val="24"/>
          <w:highlight w:val="none"/>
        </w:rPr>
        <w:t>（十四）中标通知书</w:t>
      </w:r>
      <w:r>
        <w:rPr>
          <w:rFonts w:hint="eastAsia" w:ascii="宋体" w:hAnsi="宋体" w:cs="宋体"/>
          <w:color w:val="auto"/>
          <w:sz w:val="24"/>
          <w:highlight w:val="none"/>
          <w:lang w:eastAsia="zh-CN"/>
        </w:rPr>
        <w:t>：</w:t>
      </w:r>
    </w:p>
    <w:p w14:paraId="23E559EB">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1.中标结果确定后，采购代理机构将向中标供应商发出中标通知书。</w:t>
      </w:r>
    </w:p>
    <w:p w14:paraId="302C4F3B">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5683F60B">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（十五）签订、履行合同</w:t>
      </w:r>
      <w:r>
        <w:rPr>
          <w:rFonts w:hint="eastAsia" w:ascii="宋体" w:hAnsi="宋体" w:cs="宋体"/>
          <w:color w:val="auto"/>
          <w:sz w:val="24"/>
          <w:highlight w:val="none"/>
          <w:lang w:eastAsia="zh-CN"/>
        </w:rPr>
        <w:t>：</w:t>
      </w:r>
    </w:p>
    <w:p w14:paraId="57E4DB21">
      <w:pPr>
        <w:tabs>
          <w:tab w:val="left" w:pos="525"/>
          <w:tab w:val="left" w:pos="1155"/>
        </w:tabs>
        <w:spacing w:line="360" w:lineRule="auto"/>
        <w:ind w:firstLine="480" w:firstLineChars="200"/>
        <w:rPr>
          <w:rFonts w:ascii="宋体" w:hAnsi="宋体"/>
          <w:bCs/>
          <w:color w:val="auto"/>
          <w:sz w:val="24"/>
          <w:highlight w:val="none"/>
        </w:rPr>
      </w:pPr>
      <w:r>
        <w:rPr>
          <w:rFonts w:hint="eastAsia" w:ascii="宋体" w:hAnsi="宋体" w:cs="宋体"/>
          <w:bCs/>
          <w:color w:val="auto"/>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确定的事项</w:t>
      </w:r>
      <w:r>
        <w:rPr>
          <w:rFonts w:hint="eastAsia" w:ascii="宋体" w:hAnsi="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供应商私下订立背离合同实质性内容的协议。合同经江苏嘉朗创智工程咨询管理有限公司见证后生效。</w:t>
      </w:r>
    </w:p>
    <w:p w14:paraId="29601A8C">
      <w:pPr>
        <w:tabs>
          <w:tab w:val="left" w:pos="525"/>
          <w:tab w:val="left" w:pos="1155"/>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7C9354C5">
      <w:pPr>
        <w:tabs>
          <w:tab w:val="left" w:pos="525"/>
          <w:tab w:val="left" w:pos="1155"/>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548E2094">
      <w:pPr>
        <w:tabs>
          <w:tab w:val="left" w:pos="525"/>
          <w:tab w:val="left" w:pos="1155"/>
        </w:tabs>
        <w:spacing w:line="360" w:lineRule="auto"/>
        <w:ind w:firstLine="480" w:firstLineChars="200"/>
        <w:rPr>
          <w:rFonts w:ascii="宋体" w:hAnsi="宋体" w:cs="宋体"/>
          <w:bCs/>
          <w:color w:val="auto"/>
          <w:sz w:val="24"/>
          <w:highlight w:val="none"/>
        </w:rPr>
      </w:pPr>
      <w:r>
        <w:rPr>
          <w:rFonts w:hint="eastAsia" w:ascii="宋体" w:hAnsi="宋体"/>
          <w:bCs/>
          <w:color w:val="auto"/>
          <w:sz w:val="24"/>
          <w:highlight w:val="none"/>
        </w:rPr>
        <w:t>4.江苏嘉朗创智工程咨询管理有限公司监</w:t>
      </w:r>
      <w:r>
        <w:rPr>
          <w:rFonts w:hint="eastAsia" w:ascii="宋体" w:hAnsi="宋体" w:cs="宋体"/>
          <w:bCs/>
          <w:color w:val="auto"/>
          <w:sz w:val="24"/>
          <w:highlight w:val="none"/>
        </w:rPr>
        <w:t>督合同的履行。中标方非因不可抗力未履行招标、投标文件和合同规定的义务，一经查实，招标代理机构将根据具体情况提请政府采购管理部门作出相应处理。</w:t>
      </w:r>
    </w:p>
    <w:p w14:paraId="60F87BF3">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（十六）代理服务费</w:t>
      </w:r>
      <w:r>
        <w:rPr>
          <w:rFonts w:hint="eastAsia" w:ascii="宋体" w:hAnsi="宋体" w:cs="宋体"/>
          <w:color w:val="auto"/>
          <w:sz w:val="24"/>
          <w:highlight w:val="none"/>
          <w:lang w:eastAsia="zh-CN"/>
        </w:rPr>
        <w:t>：</w:t>
      </w:r>
    </w:p>
    <w:p w14:paraId="08C66B1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1.本项目代理服务费由中标单位支付。</w:t>
      </w:r>
    </w:p>
    <w:p w14:paraId="271B31E3">
      <w:pPr>
        <w:spacing w:line="360" w:lineRule="auto"/>
        <w:ind w:firstLine="480" w:firstLineChars="200"/>
        <w:rPr>
          <w:rFonts w:ascii="宋体" w:hAnsi="宋体" w:cs="宋体"/>
          <w:color w:val="auto"/>
          <w:sz w:val="24"/>
          <w:highlight w:val="none"/>
          <w:shd w:val="clear" w:color="auto" w:fill="FFFFFF"/>
        </w:rPr>
      </w:pPr>
      <w:r>
        <w:rPr>
          <w:rFonts w:hint="eastAsia" w:ascii="宋体" w:hAnsi="宋体"/>
          <w:bCs/>
          <w:color w:val="auto"/>
          <w:sz w:val="24"/>
          <w:highlight w:val="none"/>
        </w:rPr>
        <w:t>2.招标代理服务收费按计费标准70%计取，按差额定率累进法计算，收费标准为：中标金额100万以下费率为中标金额的1.5%；中标金额100－500万费率为中标金额的0.8%，以中标价为计费基数。</w:t>
      </w:r>
    </w:p>
    <w:p w14:paraId="03F14A67">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（十七）其他政策要求（包括但不限于下列具体政策要求）</w:t>
      </w:r>
      <w:r>
        <w:rPr>
          <w:rFonts w:hint="eastAsia" w:ascii="宋体" w:hAnsi="宋体" w:cs="宋体"/>
          <w:color w:val="auto"/>
          <w:sz w:val="24"/>
          <w:highlight w:val="none"/>
          <w:lang w:eastAsia="zh-CN"/>
        </w:rPr>
        <w:t>：</w:t>
      </w:r>
    </w:p>
    <w:p w14:paraId="7A952338">
      <w:pPr>
        <w:numPr>
          <w:ilvl w:val="-1"/>
          <w:numId w:val="0"/>
        </w:num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195D662">
      <w:pPr>
        <w:numPr>
          <w:ilvl w:val="1"/>
          <w:numId w:val="0"/>
        </w:numPr>
        <w:tabs>
          <w:tab w:val="left" w:pos="525"/>
          <w:tab w:val="left" w:pos="945"/>
        </w:tabs>
        <w:spacing w:line="360" w:lineRule="auto"/>
        <w:ind w:firstLine="480" w:firstLineChars="200"/>
        <w:rPr>
          <w:rFonts w:ascii="宋体"/>
          <w:bCs/>
          <w:color w:val="auto"/>
          <w:sz w:val="24"/>
          <w:highlight w:val="none"/>
        </w:rPr>
      </w:pPr>
      <w:r>
        <w:rPr>
          <w:rFonts w:ascii="宋体"/>
          <w:bCs/>
          <w:color w:val="auto"/>
          <w:sz w:val="24"/>
          <w:highlight w:val="none"/>
        </w:rPr>
        <w:t>2.</w:t>
      </w: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3BAE65C">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F59D80B">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35F2AAD7">
      <w:pPr>
        <w:numPr>
          <w:ilvl w:val="1"/>
          <w:numId w:val="0"/>
        </w:numPr>
        <w:tabs>
          <w:tab w:val="left" w:pos="525"/>
          <w:tab w:val="left" w:pos="945"/>
        </w:tabs>
        <w:spacing w:line="360" w:lineRule="auto"/>
        <w:ind w:firstLine="480" w:firstLineChars="200"/>
        <w:rPr>
          <w:rFonts w:ascii="宋体"/>
          <w:bCs/>
          <w:color w:val="auto"/>
          <w:sz w:val="24"/>
          <w:highlight w:val="none"/>
        </w:rPr>
      </w:pPr>
      <w:r>
        <w:rPr>
          <w:rFonts w:ascii="宋体"/>
          <w:bCs/>
          <w:color w:val="auto"/>
          <w:sz w:val="24"/>
          <w:highlight w:val="none"/>
        </w:rPr>
        <w:t>3.</w:t>
      </w:r>
      <w:r>
        <w:rPr>
          <w:rFonts w:hint="eastAsia"/>
          <w:color w:val="auto"/>
          <w:sz w:val="24"/>
          <w:highlight w:val="none"/>
        </w:rPr>
        <w:t>本项目中如有涉及采购数据中心相关设备、运维服务的，应当按《关于印发〈绿色数据中心政府采购需求标准（试行）〉的通知》（财办库〔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F43E2A0">
      <w:pPr>
        <w:numPr>
          <w:ilvl w:val="1"/>
          <w:numId w:val="0"/>
        </w:numPr>
        <w:tabs>
          <w:tab w:val="left" w:pos="525"/>
          <w:tab w:val="left" w:pos="945"/>
        </w:tabs>
        <w:spacing w:line="360" w:lineRule="auto"/>
        <w:ind w:firstLine="480" w:firstLineChars="200"/>
        <w:rPr>
          <w:rFonts w:ascii="宋体" w:hAnsi="宋体" w:cs="宋体"/>
          <w:color w:val="auto"/>
          <w:sz w:val="24"/>
          <w:highlight w:val="none"/>
        </w:rPr>
      </w:pPr>
      <w:r>
        <w:rPr>
          <w:rFonts w:ascii="宋体" w:hAnsi="宋体"/>
          <w:color w:val="auto"/>
          <w:sz w:val="24"/>
          <w:highlight w:val="none"/>
        </w:rPr>
        <w:t>4.</w:t>
      </w: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3DDA0819">
      <w:pPr>
        <w:numPr>
          <w:ilvl w:val="1"/>
          <w:numId w:val="0"/>
        </w:numPr>
        <w:tabs>
          <w:tab w:val="left" w:pos="525"/>
          <w:tab w:val="left" w:pos="945"/>
        </w:tabs>
        <w:spacing w:line="360" w:lineRule="auto"/>
        <w:ind w:firstLine="480" w:firstLineChars="200"/>
        <w:rPr>
          <w:rFonts w:ascii="宋体" w:hAnsi="宋体" w:cs="宋体"/>
          <w:color w:val="auto"/>
          <w:sz w:val="24"/>
          <w:highlight w:val="none"/>
        </w:rPr>
      </w:pPr>
      <w:r>
        <w:rPr>
          <w:rFonts w:ascii="宋体" w:hAnsi="宋体"/>
          <w:color w:val="auto"/>
          <w:sz w:val="24"/>
          <w:highlight w:val="none"/>
        </w:rPr>
        <w:t>5.</w:t>
      </w:r>
      <w:r>
        <w:rPr>
          <w:rFonts w:hint="eastAsia" w:ascii="宋体"/>
          <w:bCs/>
          <w:color w:val="auto"/>
          <w:sz w:val="24"/>
          <w:highlight w:val="none"/>
        </w:rPr>
        <w:t>中标、成交供应商可采用合同融资形式，中标人可凭政府采购合同办理融资贷款，详见政府采购网“政采贷”专栏。</w:t>
      </w:r>
    </w:p>
    <w:p w14:paraId="7DE3B05D">
      <w:pPr>
        <w:numPr>
          <w:ilvl w:val="1"/>
          <w:numId w:val="0"/>
        </w:numPr>
        <w:tabs>
          <w:tab w:val="left" w:pos="525"/>
          <w:tab w:val="left" w:pos="945"/>
        </w:tabs>
        <w:spacing w:line="360" w:lineRule="auto"/>
        <w:ind w:firstLine="480" w:firstLineChars="200"/>
        <w:rPr>
          <w:rFonts w:ascii="宋体" w:hAnsi="宋体" w:cs="宋体"/>
          <w:bCs/>
          <w:color w:val="auto"/>
          <w:sz w:val="24"/>
          <w:highlight w:val="none"/>
        </w:rPr>
      </w:pPr>
      <w:r>
        <w:rPr>
          <w:rFonts w:ascii="宋体" w:hAnsi="宋体"/>
          <w:bCs/>
          <w:color w:val="auto"/>
          <w:sz w:val="24"/>
          <w:highlight w:val="none"/>
        </w:rPr>
        <w:t>6.</w:t>
      </w: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500B7E4C">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中标、成交供应商可以采用电子履约保函形式，具体操作可登录江苏政府采购网的保险保函模块进行办理，也可通过</w:t>
      </w:r>
      <w:r>
        <w:rPr>
          <w:rFonts w:ascii="宋体"/>
          <w:bCs/>
          <w:color w:val="auto"/>
          <w:sz w:val="24"/>
          <w:highlight w:val="none"/>
        </w:rPr>
        <w:t>无锡市政府采购网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180731B5">
      <w:pPr>
        <w:numPr>
          <w:ilvl w:val="1"/>
          <w:numId w:val="0"/>
        </w:numPr>
        <w:tabs>
          <w:tab w:val="left" w:pos="525"/>
          <w:tab w:val="left" w:pos="945"/>
        </w:tabs>
        <w:spacing w:line="360" w:lineRule="auto"/>
        <w:ind w:firstLine="480" w:firstLineChars="200"/>
        <w:rPr>
          <w:rFonts w:ascii="宋体"/>
          <w:bCs/>
          <w:color w:val="auto"/>
          <w:sz w:val="24"/>
          <w:highlight w:val="none"/>
        </w:rPr>
      </w:pPr>
      <w:r>
        <w:rPr>
          <w:rFonts w:ascii="宋体"/>
          <w:bCs/>
          <w:color w:val="auto"/>
          <w:sz w:val="24"/>
          <w:highlight w:val="none"/>
        </w:rPr>
        <w:t>7.</w:t>
      </w: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034B3952">
      <w:pPr>
        <w:numPr>
          <w:ilvl w:val="1"/>
          <w:numId w:val="0"/>
        </w:numPr>
        <w:tabs>
          <w:tab w:val="left" w:pos="525"/>
          <w:tab w:val="left" w:pos="945"/>
        </w:tabs>
        <w:spacing w:line="360" w:lineRule="auto"/>
        <w:ind w:firstLine="480" w:firstLineChars="200"/>
        <w:rPr>
          <w:rFonts w:ascii="宋体"/>
          <w:bCs/>
          <w:color w:val="auto"/>
          <w:sz w:val="24"/>
          <w:highlight w:val="none"/>
        </w:rPr>
      </w:pPr>
      <w:r>
        <w:rPr>
          <w:rFonts w:ascii="宋体"/>
          <w:bCs/>
          <w:color w:val="auto"/>
          <w:sz w:val="24"/>
          <w:highlight w:val="none"/>
        </w:rPr>
        <w:t>8.</w:t>
      </w: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E29A43">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D13894F">
      <w:pPr>
        <w:tabs>
          <w:tab w:val="left" w:pos="525"/>
          <w:tab w:val="left" w:pos="630"/>
          <w:tab w:val="left" w:pos="735"/>
          <w:tab w:val="left" w:pos="945"/>
          <w:tab w:val="left" w:pos="1080"/>
        </w:tabs>
        <w:spacing w:line="360" w:lineRule="auto"/>
        <w:ind w:firstLine="480" w:firstLineChars="200"/>
        <w:rPr>
          <w:rFonts w:ascii="宋体" w:hAnsi="宋体" w:cs="宋体"/>
          <w:color w:val="auto"/>
          <w:sz w:val="24"/>
          <w:highlight w:val="none"/>
        </w:rPr>
      </w:pPr>
      <w:r>
        <w:rPr>
          <w:rFonts w:hint="eastAsia" w:ascii="宋体"/>
          <w:bCs/>
          <w:color w:val="auto"/>
          <w:sz w:val="24"/>
          <w:highlight w:val="none"/>
        </w:rPr>
        <w:t>采购人原则上应当自收到发票后10个工作日内将资金支付到合同约定的供应商账户。</w:t>
      </w:r>
    </w:p>
    <w:p w14:paraId="3EEC80F5">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（十八）政府采购信用担保：</w:t>
      </w:r>
    </w:p>
    <w:p w14:paraId="31F592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1B67B0D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4C2EA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8EB2006">
      <w:pPr>
        <w:spacing w:line="360" w:lineRule="auto"/>
        <w:ind w:firstLine="480" w:firstLineChars="200"/>
        <w:outlineLvl w:val="1"/>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（十九）</w:t>
      </w:r>
      <w:r>
        <w:rPr>
          <w:rFonts w:hint="eastAsia" w:ascii="宋体" w:hAnsi="宋体" w:cs="宋体"/>
          <w:bCs/>
          <w:color w:val="auto"/>
          <w:sz w:val="24"/>
          <w:highlight w:val="none"/>
        </w:rPr>
        <w:t>电子履约保函</w:t>
      </w:r>
      <w:r>
        <w:rPr>
          <w:rFonts w:hint="eastAsia" w:ascii="宋体" w:hAnsi="宋体" w:cs="宋体"/>
          <w:bCs/>
          <w:color w:val="auto"/>
          <w:sz w:val="24"/>
          <w:highlight w:val="none"/>
          <w:lang w:eastAsia="zh-CN"/>
        </w:rPr>
        <w:t>：</w:t>
      </w:r>
    </w:p>
    <w:p w14:paraId="58DEAC2D">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62BCE514">
      <w:pPr>
        <w:spacing w:line="360" w:lineRule="auto"/>
        <w:ind w:firstLine="480" w:firstLineChars="200"/>
        <w:rPr>
          <w:rFonts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6BEFB4AD">
      <w:pPr>
        <w:spacing w:line="360" w:lineRule="auto"/>
        <w:ind w:firstLine="480" w:firstLineChars="200"/>
        <w:rPr>
          <w:rFonts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7F1FBE31">
      <w:pPr>
        <w:spacing w:line="360" w:lineRule="auto"/>
        <w:ind w:firstLine="480" w:firstLineChars="200"/>
        <w:rPr>
          <w:rFonts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EE8C651">
      <w:pPr>
        <w:spacing w:line="360" w:lineRule="auto"/>
        <w:ind w:firstLine="480" w:firstLineChars="200"/>
        <w:rPr>
          <w:rFonts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140DD828">
      <w:pPr>
        <w:spacing w:line="360" w:lineRule="auto"/>
        <w:ind w:firstLine="480" w:firstLineChars="200"/>
        <w:rPr>
          <w:rFonts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50CAABCC">
      <w:pPr>
        <w:spacing w:line="360" w:lineRule="auto"/>
        <w:ind w:firstLine="480" w:firstLineChars="200"/>
        <w:outlineLvl w:val="1"/>
        <w:rPr>
          <w:rFonts w:hint="eastAsia" w:ascii="宋体" w:hAnsi="宋体" w:cs="宋体"/>
          <w:color w:val="auto"/>
          <w:sz w:val="24"/>
          <w:highlight w:val="none"/>
        </w:rPr>
      </w:pPr>
      <w:r>
        <w:rPr>
          <w:rFonts w:hint="eastAsia" w:ascii="宋体" w:hAnsi="宋体" w:cs="宋体"/>
          <w:color w:val="auto"/>
          <w:sz w:val="24"/>
          <w:highlight w:val="none"/>
        </w:rPr>
        <w:t>（二十）政府采购合同融资：</w:t>
      </w:r>
    </w:p>
    <w:p w14:paraId="07FEB5DC">
      <w:pPr>
        <w:spacing w:line="360" w:lineRule="auto"/>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【根据我市《关于开展政府采购合同融资工作的通知》（锡财购〔2020〕17号）】</w:t>
      </w:r>
    </w:p>
    <w:p w14:paraId="182E356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55AA11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7ADF76C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附：政府采购合同融资政策告知：</w:t>
      </w:r>
    </w:p>
    <w:p w14:paraId="623FE8B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104EC9BB">
      <w:pPr>
        <w:spacing w:line="360" w:lineRule="auto"/>
        <w:ind w:firstLine="480" w:firstLineChars="200"/>
        <w:rPr>
          <w:rFonts w:hint="eastAsia" w:ascii="宋体" w:hAnsi="宋体" w:cs="宋体"/>
          <w:color w:val="auto"/>
          <w:sz w:val="24"/>
          <w:highlight w:val="none"/>
        </w:rPr>
        <w:sectPr>
          <w:headerReference r:id="rId3" w:type="default"/>
          <w:pgSz w:w="11906" w:h="16839"/>
          <w:pgMar w:top="1083" w:right="1440" w:bottom="1083" w:left="1440" w:header="0" w:footer="0" w:gutter="0"/>
          <w:cols w:space="720" w:num="1"/>
        </w:sectPr>
      </w:pPr>
    </w:p>
    <w:p w14:paraId="3081CA5E">
      <w:pPr>
        <w:spacing w:line="360" w:lineRule="auto"/>
        <w:ind w:firstLine="0" w:firstLineChars="0"/>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无锡市政府采购合同融资政策告知函</w:t>
      </w:r>
    </w:p>
    <w:p w14:paraId="41532E6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各供应商：</w:t>
      </w:r>
    </w:p>
    <w:p w14:paraId="71C5E71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39020E8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B1478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r>
        <w:rPr>
          <w:rFonts w:hint="eastAsia" w:ascii="宋体" w:hAnsi="宋体" w:cs="宋体"/>
          <w:color w:val="auto"/>
          <w:sz w:val="24"/>
          <w:highlight w:val="none"/>
        </w:rPr>
        <w:br w:type="page"/>
      </w:r>
    </w:p>
    <w:p w14:paraId="25C11037">
      <w:pPr>
        <w:spacing w:line="360" w:lineRule="auto"/>
        <w:ind w:firstLine="0" w:firstLineChars="0"/>
        <w:outlineLvl w:val="1"/>
        <w:rPr>
          <w:rFonts w:hint="eastAsia" w:ascii="宋体" w:hAnsi="宋体" w:cs="宋体"/>
          <w:color w:val="auto"/>
          <w:sz w:val="36"/>
          <w:szCs w:val="36"/>
          <w:highlight w:val="none"/>
        </w:rPr>
      </w:pPr>
      <w:r>
        <w:rPr>
          <w:rFonts w:hint="eastAsia" w:ascii="宋体" w:hAnsi="宋体" w:cs="宋体"/>
          <w:color w:val="auto"/>
          <w:sz w:val="36"/>
          <w:szCs w:val="36"/>
          <w:highlight w:val="none"/>
        </w:rPr>
        <w:t>附件1.       政府采购履约担保函（项目用）</w:t>
      </w:r>
    </w:p>
    <w:p w14:paraId="5D821F50">
      <w:pPr>
        <w:widowControl/>
        <w:spacing w:line="360" w:lineRule="auto"/>
        <w:ind w:firstLine="0" w:firstLineChars="0"/>
        <w:jc w:val="both"/>
        <w:rPr>
          <w:rFonts w:ascii="宋体" w:hAnsi="宋体" w:cs="宋体"/>
          <w:color w:val="auto"/>
          <w:sz w:val="24"/>
          <w:highlight w:val="none"/>
        </w:rPr>
      </w:pPr>
      <w:r>
        <w:rPr>
          <w:rFonts w:hint="eastAsia" w:ascii="宋体" w:hAnsi="宋体" w:cs="宋体"/>
          <w:color w:val="auto"/>
          <w:sz w:val="24"/>
          <w:highlight w:val="none"/>
        </w:rPr>
        <w:t>编号：</w:t>
      </w:r>
    </w:p>
    <w:p w14:paraId="1E49F498">
      <w:pPr>
        <w:widowControl/>
        <w:tabs>
          <w:tab w:val="left" w:pos="360"/>
          <w:tab w:val="left" w:pos="960"/>
        </w:tabs>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u w:val="single"/>
        </w:rPr>
        <w:t>（采购人）：</w:t>
      </w:r>
    </w:p>
    <w:p w14:paraId="4169E15E">
      <w:pPr>
        <w:widowControl/>
        <w:tabs>
          <w:tab w:val="left" w:pos="360"/>
          <w:tab w:val="left" w:pos="960"/>
        </w:tabs>
        <w:spacing w:line="360" w:lineRule="auto"/>
        <w:ind w:firstLine="360" w:firstLineChars="150"/>
        <w:jc w:val="left"/>
        <w:rPr>
          <w:rFonts w:ascii="宋体" w:hAnsi="宋体" w:cs="宋体"/>
          <w:color w:val="auto"/>
          <w:sz w:val="24"/>
          <w:highlight w:val="none"/>
        </w:rPr>
      </w:pPr>
    </w:p>
    <w:p w14:paraId="3EE4F6C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日签订编号为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的《政府采购合同》（以下简称主合同），且依据该合同的约定，供应商应在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502FB9DB">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06A617A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5B5C0A8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3A26CFC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566D3DB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30179FB6">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0926F24">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即人民币</w:t>
      </w:r>
      <w:r>
        <w:rPr>
          <w:rFonts w:hint="eastAsia" w:ascii="宋体" w:hAnsi="宋体" w:cs="宋体"/>
          <w:color w:val="auto"/>
          <w:sz w:val="24"/>
          <w:highlight w:val="none"/>
          <w:u w:val="single"/>
          <w:lang w:val="en-US" w:eastAsia="zh-CN"/>
        </w:rPr>
        <w:t xml:space="preserve">  元（大写：</w:t>
      </w:r>
      <w:r>
        <w:rPr>
          <w:rFonts w:hint="eastAsia" w:ascii="宋体" w:hAnsi="宋体" w:cs="宋体"/>
          <w:color w:val="auto"/>
          <w:sz w:val="24"/>
          <w:highlight w:val="none"/>
          <w:u w:val="none"/>
          <w:lang w:val="en-US" w:eastAsia="zh-CN"/>
        </w:rPr>
        <w:t xml:space="preserve">  元整）</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lang w:val="en-US" w:eastAsia="zh-CN"/>
        </w:rPr>
        <w:t>该金额</w:t>
      </w:r>
      <w:r>
        <w:rPr>
          <w:rFonts w:hint="eastAsia" w:ascii="宋体" w:hAnsi="宋体" w:cs="宋体"/>
          <w:color w:val="auto"/>
          <w:sz w:val="24"/>
          <w:highlight w:val="none"/>
        </w:rPr>
        <w:t>即</w:t>
      </w:r>
      <w:r>
        <w:rPr>
          <w:rFonts w:hint="eastAsia" w:ascii="宋体" w:hAnsi="宋体" w:cs="宋体"/>
          <w:color w:val="auto"/>
          <w:sz w:val="24"/>
          <w:highlight w:val="none"/>
          <w:lang w:val="en-US" w:eastAsia="zh-CN"/>
        </w:rPr>
        <w:t>为</w:t>
      </w:r>
      <w:r>
        <w:rPr>
          <w:rFonts w:hint="eastAsia" w:ascii="宋体" w:hAnsi="宋体" w:cs="宋体"/>
          <w:color w:val="auto"/>
          <w:sz w:val="24"/>
          <w:highlight w:val="none"/>
        </w:rPr>
        <w:t>主合同</w:t>
      </w:r>
      <w:r>
        <w:rPr>
          <w:rFonts w:hint="eastAsia" w:ascii="宋体" w:hAnsi="宋体" w:cs="宋体"/>
          <w:color w:val="auto"/>
          <w:sz w:val="24"/>
          <w:highlight w:val="none"/>
          <w:lang w:val="en-US" w:eastAsia="zh-CN"/>
        </w:rPr>
        <w:t>项下的</w:t>
      </w:r>
      <w:r>
        <w:rPr>
          <w:rFonts w:hint="eastAsia" w:ascii="宋体" w:hAnsi="宋体" w:cs="宋体"/>
          <w:color w:val="auto"/>
          <w:sz w:val="24"/>
          <w:highlight w:val="none"/>
        </w:rPr>
        <w:t>履约保证金金额</w:t>
      </w:r>
      <w:r>
        <w:rPr>
          <w:rFonts w:hint="eastAsia" w:ascii="宋体" w:hAnsi="宋体" w:cs="宋体"/>
          <w:color w:val="auto"/>
          <w:sz w:val="24"/>
          <w:highlight w:val="none"/>
          <w:lang w:eastAsia="zh-CN"/>
        </w:rPr>
        <w:t>。</w:t>
      </w:r>
    </w:p>
    <w:p w14:paraId="5700C13C">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2465A713">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36610EEF">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我方保证的期间为：自本合同生效之日起至供应商按照主合同约定的供货/完工期限届满后日内。</w:t>
      </w:r>
    </w:p>
    <w:p w14:paraId="7F7A15E3">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3861F3C7">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三、承担保证责任的程序</w:t>
      </w:r>
    </w:p>
    <w:p w14:paraId="1DB5BDF9">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497BAC2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0490E4CD">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2.我方收到你方的书面索赔通知及相应证明材料，在工作日内进行核定后按照本保函的承诺承担保证责任。</w:t>
      </w:r>
    </w:p>
    <w:p w14:paraId="2ABC05AE">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四、保证责任的终止</w:t>
      </w:r>
    </w:p>
    <w:p w14:paraId="686B1293">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6C696667">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1F9A4FC3">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2CED8EEE">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617BF1C3">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五、免责条款</w:t>
      </w:r>
    </w:p>
    <w:p w14:paraId="6CBBC3C2">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2F8B4DE1">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5C53E648">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2B249F2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六、争议的解决</w:t>
      </w:r>
    </w:p>
    <w:p w14:paraId="37B6FFFA">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因本保函发生的纠纷，由你我双方协商解决，协商不成的，通过诉讼程序解决，诉讼管辖地法院为法院。</w:t>
      </w:r>
    </w:p>
    <w:p w14:paraId="0DEB2525">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七、保函的生效</w:t>
      </w:r>
    </w:p>
    <w:p w14:paraId="23556DC6">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269BF274">
      <w:pPr>
        <w:widowControl/>
        <w:tabs>
          <w:tab w:val="left" w:pos="360"/>
          <w:tab w:val="left" w:pos="960"/>
        </w:tabs>
        <w:spacing w:line="360" w:lineRule="auto"/>
        <w:jc w:val="left"/>
        <w:rPr>
          <w:rFonts w:ascii="宋体" w:hAnsi="宋体" w:cs="宋体"/>
          <w:color w:val="auto"/>
          <w:sz w:val="24"/>
          <w:highlight w:val="none"/>
        </w:rPr>
      </w:pPr>
    </w:p>
    <w:p w14:paraId="6B69FD1D">
      <w:pPr>
        <w:widowControl/>
        <w:tabs>
          <w:tab w:val="left" w:pos="360"/>
          <w:tab w:val="left" w:pos="960"/>
        </w:tabs>
        <w:spacing w:line="360" w:lineRule="auto"/>
        <w:ind w:firstLine="360" w:firstLineChars="150"/>
        <w:jc w:val="right"/>
        <w:rPr>
          <w:rFonts w:ascii="宋体" w:hAnsi="宋体" w:cs="宋体"/>
          <w:color w:val="auto"/>
          <w:sz w:val="24"/>
          <w:highlight w:val="none"/>
        </w:rPr>
      </w:pPr>
      <w:r>
        <w:rPr>
          <w:rFonts w:hint="eastAsia" w:ascii="宋体" w:hAnsi="宋体" w:cs="宋体"/>
          <w:color w:val="auto"/>
          <w:sz w:val="24"/>
          <w:highlight w:val="none"/>
        </w:rPr>
        <w:t>保证人：（公章）</w:t>
      </w:r>
    </w:p>
    <w:p w14:paraId="0E4D97AA">
      <w:pPr>
        <w:widowControl/>
        <w:tabs>
          <w:tab w:val="left" w:pos="360"/>
          <w:tab w:val="left" w:pos="960"/>
        </w:tabs>
        <w:spacing w:line="360" w:lineRule="auto"/>
        <w:ind w:firstLine="360" w:firstLineChars="150"/>
        <w:jc w:val="right"/>
        <w:rPr>
          <w:rFonts w:ascii="宋体" w:hAnsi="宋体" w:cs="宋体"/>
          <w:color w:val="auto"/>
          <w:sz w:val="24"/>
          <w:highlight w:val="none"/>
        </w:rPr>
      </w:pPr>
    </w:p>
    <w:p w14:paraId="79802279">
      <w:pPr>
        <w:spacing w:line="360" w:lineRule="auto"/>
        <w:jc w:val="right"/>
        <w:rPr>
          <w:rFonts w:ascii="宋体" w:hAnsi="宋体" w:cs="宋体"/>
          <w:color w:val="auto"/>
          <w:sz w:val="24"/>
          <w:highlight w:val="none"/>
        </w:rPr>
      </w:pPr>
      <w:r>
        <w:rPr>
          <w:rFonts w:hint="eastAsia" w:ascii="宋体" w:hAnsi="宋体" w:cs="宋体"/>
          <w:color w:val="auto"/>
          <w:sz w:val="24"/>
          <w:highlight w:val="none"/>
        </w:rPr>
        <w:t>年     月      日</w:t>
      </w:r>
    </w:p>
    <w:p w14:paraId="42CF4349">
      <w:pPr>
        <w:rPr>
          <w:rFonts w:ascii="宋体" w:hAnsi="宋体" w:cs="宋体"/>
          <w:color w:val="auto"/>
          <w:sz w:val="24"/>
          <w:highlight w:val="none"/>
        </w:rPr>
      </w:pPr>
      <w:r>
        <w:rPr>
          <w:rFonts w:hint="eastAsia" w:ascii="宋体" w:hAnsi="宋体" w:cs="宋体"/>
          <w:color w:val="auto"/>
          <w:sz w:val="24"/>
          <w:highlight w:val="none"/>
        </w:rPr>
        <w:br w:type="page"/>
      </w:r>
    </w:p>
    <w:p w14:paraId="4D8FEAAB">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w:t>
      </w: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采购需求</w:t>
      </w:r>
    </w:p>
    <w:p w14:paraId="0481DC4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（一）采购标的需实现的功能或者目标，以及为落实政府采购政策需满足的要求：</w:t>
      </w:r>
    </w:p>
    <w:p w14:paraId="0F8D376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1.采购标的需实现的功能或者目标：</w:t>
      </w:r>
    </w:p>
    <w:p w14:paraId="07D7B89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城市绿地的养护是提升城市形象和人民生活环境的重要途径之一，搞好城市绿地养护需要充分认识其重要性，以科学的发展观为指导，贯彻生态、节约的理念，探索城市绿地养护的管理模式，做好养护工作。</w:t>
      </w:r>
    </w:p>
    <w:p w14:paraId="122F3A4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2.</w:t>
      </w:r>
      <w:r>
        <w:rPr>
          <w:rFonts w:hint="eastAsia" w:ascii="宋体" w:hAnsi="宋体"/>
          <w:color w:val="auto"/>
          <w:sz w:val="24"/>
          <w:highlight w:val="none"/>
        </w:rPr>
        <w:t>为落实政府采购政策需满足的要求：</w:t>
      </w:r>
      <w:r>
        <w:rPr>
          <w:rFonts w:hint="eastAsia" w:ascii="宋体" w:hAnsi="宋体"/>
          <w:color w:val="auto"/>
          <w:sz w:val="24"/>
          <w:highlight w:val="none"/>
          <w:lang w:val="en-US" w:eastAsia="zh-CN"/>
        </w:rPr>
        <w:t>本项目</w:t>
      </w:r>
      <w:r>
        <w:rPr>
          <w:rFonts w:hint="eastAsia" w:ascii="宋体" w:hAnsi="宋体"/>
          <w:color w:val="auto"/>
          <w:sz w:val="24"/>
          <w:highlight w:val="none"/>
        </w:rPr>
        <w:t>专门面向中小微企业</w:t>
      </w:r>
      <w:r>
        <w:rPr>
          <w:rFonts w:hint="eastAsia" w:ascii="宋体" w:hAnsi="宋体"/>
          <w:color w:val="auto"/>
          <w:sz w:val="24"/>
          <w:highlight w:val="none"/>
          <w:lang w:val="en-US" w:eastAsia="zh-CN"/>
        </w:rPr>
        <w:t>/</w:t>
      </w:r>
      <w:r>
        <w:rPr>
          <w:rFonts w:hint="eastAsia" w:ascii="宋体" w:hAnsi="宋体"/>
          <w:color w:val="auto"/>
          <w:sz w:val="24"/>
          <w:highlight w:val="none"/>
        </w:rPr>
        <w:t>残疾人福利性单位</w:t>
      </w:r>
      <w:r>
        <w:rPr>
          <w:rFonts w:hint="eastAsia" w:ascii="宋体" w:hAnsi="宋体"/>
          <w:color w:val="auto"/>
          <w:sz w:val="24"/>
          <w:highlight w:val="none"/>
          <w:lang w:val="en-US" w:eastAsia="zh-CN"/>
        </w:rPr>
        <w:t>/</w:t>
      </w:r>
      <w:r>
        <w:rPr>
          <w:rFonts w:hint="eastAsia" w:ascii="宋体" w:hAnsi="宋体"/>
          <w:color w:val="auto"/>
          <w:sz w:val="24"/>
          <w:highlight w:val="none"/>
        </w:rPr>
        <w:t>监狱企业</w:t>
      </w:r>
      <w:r>
        <w:rPr>
          <w:rFonts w:hint="eastAsia" w:ascii="宋体" w:hAnsi="宋体"/>
          <w:color w:val="auto"/>
          <w:sz w:val="24"/>
          <w:highlight w:val="none"/>
          <w:lang w:val="en-US" w:eastAsia="zh-CN"/>
        </w:rPr>
        <w:t>。</w:t>
      </w:r>
    </w:p>
    <w:p w14:paraId="310B4216">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w:t>
      </w:r>
    </w:p>
    <w:p w14:paraId="6AF938D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（二）采购标的需执行的国家相关标准、行业标准、地方标准或者其他标准、规范：</w:t>
      </w:r>
    </w:p>
    <w:p w14:paraId="3D38455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《江苏省城市园林绿化养护管理规范及分级标准》</w:t>
      </w:r>
    </w:p>
    <w:p w14:paraId="537BCEC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（三）采购标的需满足的质量、安全、技术规格、物理特性等要求：</w:t>
      </w:r>
    </w:p>
    <w:p w14:paraId="04796B6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养护质量要求：《</w:t>
      </w:r>
      <w:r>
        <w:rPr>
          <w:rFonts w:hint="eastAsia" w:ascii="宋体" w:hAnsi="宋体"/>
          <w:color w:val="auto"/>
          <w:sz w:val="24"/>
          <w:highlight w:val="none"/>
          <w:lang w:val="en-US" w:eastAsia="zh-CN"/>
        </w:rPr>
        <w:t>江苏省城市园林绿化养护管理规范及分级标准》壹级、贰级养护标准，符合现行的绿地养护管理考核办法及以后可能修订的考核办法规定。</w:t>
      </w:r>
    </w:p>
    <w:p w14:paraId="5D5F7B8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安全要求：遵守政府有关安全法律法规，有相应的安全保障措施，并对其检测现场的人员、设备的安全负责。</w:t>
      </w:r>
    </w:p>
    <w:p w14:paraId="7FA286A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（四）采购标的的数量、采购项目交付或者实施的时间和地点：</w:t>
      </w:r>
    </w:p>
    <w:p w14:paraId="074212B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color w:val="auto"/>
          <w:sz w:val="24"/>
          <w:highlight w:val="none"/>
          <w:lang w:val="en-US" w:eastAsia="zh-CN"/>
        </w:rPr>
        <w:t>1.无锡高新区</w:t>
      </w:r>
      <w:r>
        <w:rPr>
          <w:rFonts w:hint="eastAsia" w:ascii="宋体" w:hAnsi="宋体" w:eastAsia="宋体" w:cs="Times New Roman"/>
          <w:color w:val="auto"/>
          <w:sz w:val="24"/>
          <w:highlight w:val="none"/>
          <w:lang w:val="en-US" w:eastAsia="zh-CN"/>
        </w:rPr>
        <w:t>综合保税区2026.5-2029.4绿化养护服务采购项目；</w:t>
      </w:r>
    </w:p>
    <w:p w14:paraId="49294F9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2.服务期限：3年；</w:t>
      </w:r>
    </w:p>
    <w:p w14:paraId="0D2256E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eastAsia="宋体" w:cs="Times New Roman"/>
          <w:color w:val="auto"/>
          <w:sz w:val="24"/>
          <w:highlight w:val="none"/>
          <w:lang w:val="en-US" w:eastAsia="zh-CN"/>
        </w:rPr>
        <w:t>3.养护面积：102978</w:t>
      </w:r>
      <w:r>
        <w:rPr>
          <w:rFonts w:hint="eastAsia" w:ascii="宋体" w:hAnsi="宋体"/>
          <w:color w:val="auto"/>
          <w:sz w:val="24"/>
          <w:highlight w:val="none"/>
          <w:lang w:val="en-US" w:eastAsia="zh-CN"/>
        </w:rPr>
        <w:t>㎡；</w:t>
      </w:r>
    </w:p>
    <w:p w14:paraId="7245AF0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4.进场时间：合同签订后。</w:t>
      </w:r>
    </w:p>
    <w:p w14:paraId="10CB079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（五）采购标的需满足的服务标准、期限、效率等要求：</w:t>
      </w:r>
    </w:p>
    <w:p w14:paraId="2B17EB8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江苏省城市园林绿化养护管理规范及分级标准》壹级、贰级养护标准，《新吴区区管绿地养护管理考核办法（试行）》，符合现行的绿地养护管理考核办法及以后可能修订的考核办法规定。</w:t>
      </w:r>
    </w:p>
    <w:p w14:paraId="08FEA123">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（六）采购标的的验收标准：</w:t>
      </w:r>
    </w:p>
    <w:p w14:paraId="65ED78E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综保区绿化养护</w:t>
      </w:r>
      <w:r>
        <w:rPr>
          <w:rFonts w:hint="eastAsia" w:ascii="宋体" w:hAnsi="宋体"/>
          <w:color w:val="auto"/>
          <w:sz w:val="24"/>
          <w:highlight w:val="none"/>
        </w:rPr>
        <w:t>考核细则</w:t>
      </w:r>
    </w:p>
    <w:tbl>
      <w:tblPr>
        <w:tblStyle w:val="75"/>
        <w:tblW w:w="947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79"/>
        <w:gridCol w:w="3588"/>
        <w:gridCol w:w="4097"/>
      </w:tblGrid>
      <w:tr w14:paraId="34C2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14:paraId="0DC173A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079" w:type="dxa"/>
            <w:tcBorders>
              <w:top w:val="single" w:color="auto" w:sz="4" w:space="0"/>
              <w:left w:val="single" w:color="auto" w:sz="4" w:space="0"/>
              <w:bottom w:val="single" w:color="auto" w:sz="4" w:space="0"/>
              <w:right w:val="single" w:color="auto" w:sz="4" w:space="0"/>
            </w:tcBorders>
            <w:noWrap w:val="0"/>
            <w:vAlign w:val="center"/>
          </w:tcPr>
          <w:p w14:paraId="0CF8644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12CE751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52C0385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扣分标准</w:t>
            </w:r>
          </w:p>
        </w:tc>
      </w:tr>
      <w:tr w14:paraId="3768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10" w:type="dxa"/>
            <w:tcBorders>
              <w:top w:val="single" w:color="auto" w:sz="4" w:space="0"/>
              <w:left w:val="single" w:color="auto" w:sz="4" w:space="0"/>
              <w:right w:val="single" w:color="auto" w:sz="4" w:space="0"/>
            </w:tcBorders>
            <w:noWrap w:val="0"/>
            <w:vAlign w:val="center"/>
          </w:tcPr>
          <w:p w14:paraId="75CD3A7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079" w:type="dxa"/>
            <w:tcBorders>
              <w:top w:val="single" w:color="auto" w:sz="4" w:space="0"/>
              <w:left w:val="single" w:color="auto" w:sz="4" w:space="0"/>
              <w:right w:val="single" w:color="auto" w:sz="4" w:space="0"/>
            </w:tcBorders>
            <w:noWrap w:val="0"/>
            <w:vAlign w:val="center"/>
          </w:tcPr>
          <w:p w14:paraId="0FAC032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日常管理</w:t>
            </w:r>
          </w:p>
        </w:tc>
        <w:tc>
          <w:tcPr>
            <w:tcW w:w="3588" w:type="dxa"/>
            <w:tcBorders>
              <w:top w:val="single" w:color="auto" w:sz="4" w:space="0"/>
              <w:left w:val="single" w:color="auto" w:sz="4" w:space="0"/>
              <w:right w:val="single" w:color="auto" w:sz="4" w:space="0"/>
            </w:tcBorders>
            <w:noWrap w:val="0"/>
            <w:vAlign w:val="center"/>
          </w:tcPr>
          <w:p w14:paraId="12734F2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4097" w:type="dxa"/>
            <w:tcBorders>
              <w:top w:val="single" w:color="auto" w:sz="4" w:space="0"/>
              <w:left w:val="single" w:color="auto" w:sz="4" w:space="0"/>
              <w:bottom w:val="single" w:color="auto" w:sz="4" w:space="0"/>
              <w:right w:val="single" w:color="auto" w:sz="4" w:space="0"/>
            </w:tcBorders>
            <w:noWrap w:val="0"/>
            <w:vAlign w:val="center"/>
          </w:tcPr>
          <w:p w14:paraId="719A952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被数字城管平台采集案件，每件扣1分；巡查发现问题，当天无回应，无处置的，一次扣2分</w:t>
            </w:r>
          </w:p>
        </w:tc>
      </w:tr>
      <w:tr w14:paraId="3A69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710" w:type="dxa"/>
            <w:tcBorders>
              <w:top w:val="single" w:color="auto" w:sz="4" w:space="0"/>
              <w:left w:val="single" w:color="auto" w:sz="4" w:space="0"/>
              <w:right w:val="single" w:color="auto" w:sz="4" w:space="0"/>
            </w:tcBorders>
            <w:noWrap w:val="0"/>
            <w:vAlign w:val="center"/>
          </w:tcPr>
          <w:p w14:paraId="53C39E2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079" w:type="dxa"/>
            <w:tcBorders>
              <w:top w:val="single" w:color="auto" w:sz="4" w:space="0"/>
              <w:left w:val="single" w:color="auto" w:sz="4" w:space="0"/>
              <w:right w:val="single" w:color="auto" w:sz="4" w:space="0"/>
            </w:tcBorders>
            <w:noWrap w:val="0"/>
            <w:vAlign w:val="center"/>
          </w:tcPr>
          <w:p w14:paraId="6F0B3A73">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台账资料</w:t>
            </w:r>
          </w:p>
          <w:p w14:paraId="75560673">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right w:val="single" w:color="auto" w:sz="4" w:space="0"/>
            </w:tcBorders>
            <w:noWrap w:val="0"/>
            <w:vAlign w:val="center"/>
          </w:tcPr>
          <w:p w14:paraId="1B7F884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每周五上报下周工作计划及本周完成情况，附现场养护照片</w:t>
            </w:r>
            <w:r>
              <w:rPr>
                <w:rFonts w:hint="eastAsia" w:ascii="宋体" w:hAnsi="宋体" w:eastAsia="宋体" w:cs="宋体"/>
                <w:color w:val="auto"/>
                <w:sz w:val="21"/>
                <w:szCs w:val="21"/>
                <w:highlight w:val="none"/>
              </w:rPr>
              <w:t>，项目经理</w:t>
            </w:r>
            <w:r>
              <w:rPr>
                <w:rFonts w:hint="eastAsia" w:ascii="宋体" w:hAnsi="宋体" w:eastAsia="宋体" w:cs="宋体"/>
                <w:color w:val="auto"/>
                <w:sz w:val="21"/>
                <w:szCs w:val="21"/>
                <w:highlight w:val="none"/>
                <w:lang w:val="en-US" w:eastAsia="zh-CN"/>
              </w:rPr>
              <w:t>签字确认。</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6287E57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无计划或报表，一次扣3分；未及时报送，一次扣1分；数据不准确，一次扣1分；表式不统一，一次扣0.5分</w:t>
            </w:r>
          </w:p>
        </w:tc>
      </w:tr>
      <w:tr w14:paraId="107BE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10" w:type="dxa"/>
            <w:vMerge w:val="restart"/>
            <w:tcBorders>
              <w:top w:val="single" w:color="auto" w:sz="4" w:space="0"/>
              <w:left w:val="single" w:color="auto" w:sz="4" w:space="0"/>
              <w:right w:val="single" w:color="auto" w:sz="4" w:space="0"/>
            </w:tcBorders>
            <w:noWrap w:val="0"/>
            <w:vAlign w:val="center"/>
          </w:tcPr>
          <w:p w14:paraId="06133DF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079" w:type="dxa"/>
            <w:vMerge w:val="restart"/>
            <w:tcBorders>
              <w:top w:val="single" w:color="auto" w:sz="4" w:space="0"/>
              <w:left w:val="single" w:color="auto" w:sz="4" w:space="0"/>
              <w:right w:val="single" w:color="auto" w:sz="4" w:space="0"/>
            </w:tcBorders>
            <w:noWrap w:val="0"/>
            <w:vAlign w:val="center"/>
          </w:tcPr>
          <w:p w14:paraId="4AC3299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人员安排</w:t>
            </w:r>
          </w:p>
          <w:p w14:paraId="129311C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67AAA8B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项目负责人认真负责，合理安排养护管理工作，合同期内不发生重大失误</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6B49E5D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管理工作不到位造成不良影响的，视情形一次扣2-5分 </w:t>
            </w:r>
          </w:p>
        </w:tc>
      </w:tr>
      <w:tr w14:paraId="7869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10" w:type="dxa"/>
            <w:vMerge w:val="continue"/>
            <w:tcBorders>
              <w:left w:val="single" w:color="auto" w:sz="4" w:space="0"/>
              <w:right w:val="single" w:color="auto" w:sz="4" w:space="0"/>
            </w:tcBorders>
            <w:noWrap w:val="0"/>
            <w:vAlign w:val="center"/>
          </w:tcPr>
          <w:p w14:paraId="63D324A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jc w:val="center"/>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3B0F3B2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5FAFB323">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施工作业人员和养护人员定人定岗，人员安排充足</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3C06571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人员明显过少不能及时完成工作的，发现一次扣2分</w:t>
            </w:r>
          </w:p>
        </w:tc>
      </w:tr>
      <w:tr w14:paraId="5512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restart"/>
            <w:tcBorders>
              <w:top w:val="single" w:color="auto" w:sz="4" w:space="0"/>
              <w:left w:val="single" w:color="auto" w:sz="4" w:space="0"/>
              <w:right w:val="single" w:color="auto" w:sz="4" w:space="0"/>
            </w:tcBorders>
            <w:noWrap w:val="0"/>
            <w:vAlign w:val="center"/>
          </w:tcPr>
          <w:p w14:paraId="152E28F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079" w:type="dxa"/>
            <w:vMerge w:val="restart"/>
            <w:tcBorders>
              <w:top w:val="single" w:color="auto" w:sz="4" w:space="0"/>
              <w:left w:val="single" w:color="auto" w:sz="4" w:space="0"/>
              <w:right w:val="single" w:color="auto" w:sz="4" w:space="0"/>
            </w:tcBorders>
            <w:noWrap w:val="0"/>
            <w:vAlign w:val="center"/>
          </w:tcPr>
          <w:p w14:paraId="7E01FA2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现场效果</w:t>
            </w:r>
          </w:p>
          <w:p w14:paraId="20B6BF9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198F4D3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乔灌木：苗木垂直、无偏冠苗、无断头苗、修剪合理、灌木修剪及时、无枯枝、无病虫害；缺损苗木及时补种；浇水及时，无脱水、积水现象；支撑及绕干完整、树穴圆整无杂草、剥芽及时</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12A137B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倾斜超10°且3天内未扶正，每株扣0.2分；死亡、偏冠、断头或行道树缺株每株扣0.3分；病虫害爆发扣2分；未合理、及时修剪超5%扣1分；脱水、积水严重每株扣0.2分；支撑缺损、绕干破损每株扣0.1分；树穴粗糙、有杂草或剥芽不及时每株扣0.1分</w:t>
            </w:r>
          </w:p>
        </w:tc>
      </w:tr>
      <w:tr w14:paraId="50A3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continue"/>
            <w:tcBorders>
              <w:left w:val="single" w:color="auto" w:sz="4" w:space="0"/>
              <w:right w:val="single" w:color="auto" w:sz="4" w:space="0"/>
            </w:tcBorders>
            <w:noWrap w:val="0"/>
            <w:vAlign w:val="center"/>
          </w:tcPr>
          <w:p w14:paraId="2E91635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77BB896E">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23C680A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色块地被草花花境：块面内无明显杂草，切边及时、顺畅；地被生长茂盛，生长期覆盖率不低于90%，修剪适时，无枯枝残叶、病虫害、残花。草花无缺株倒伏，残花量低于10%，更换及时，草花覆盖率不低于85%。花境花卉层次分明，覆盖率不低于90%，单品种残花率达20%进行更换或修剪</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0DE6B08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杂草超过地被高度每处扣0.2分，超面积10%扣1分；切边不及时、线性不顺畅每处扣0.3分。地被覆盖率低90%扣1分；修剪不及时或残叶超10% 扣1分；病虫害控制不良扣1分。草花盛花期开花不整齐，扣1分；覆盖面低于85%扣1分；更换不及时扣1分；种植土高于侧石，引起土壤冲刷每处扣0.2分。花境覆盖率低于90%扣1分，单品种残花率达20%未更换或修剪扣1分</w:t>
            </w:r>
          </w:p>
        </w:tc>
      </w:tr>
      <w:tr w14:paraId="64DD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continue"/>
            <w:tcBorders>
              <w:left w:val="single" w:color="auto" w:sz="4" w:space="0"/>
              <w:right w:val="single" w:color="auto" w:sz="4" w:space="0"/>
            </w:tcBorders>
            <w:noWrap w:val="0"/>
            <w:vAlign w:val="center"/>
          </w:tcPr>
          <w:p w14:paraId="01D99D0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30D4EC9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2530678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草坪：草坪生长季节无枯黄，不积水；杂草率不高于15%，覆盖率达98%以上。修剪及时，修剪高度合理。切边规范。单块空秃面积不超过0.1m2，无垃圾及堆物。无病虫害爆发</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58F0F04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生长期枯黄、色泽不正常，扣2分，草坪排水不畅、大雨后积水超2天，扣1分。覆盖率98%以下扣1分；修剪不及时，留草高度不符合要求，扣1分；杂草量超10%扣2分，杂草高度高于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0cm，</w:t>
            </w:r>
            <w:r>
              <w:rPr>
                <w:rFonts w:hint="eastAsia" w:ascii="宋体" w:hAnsi="宋体" w:eastAsia="宋体" w:cs="宋体"/>
                <w:color w:val="auto"/>
                <w:sz w:val="21"/>
                <w:szCs w:val="21"/>
                <w:highlight w:val="none"/>
                <w:lang w:val="en-US" w:eastAsia="zh-CN"/>
              </w:rPr>
              <w:t>每</w:t>
            </w:r>
            <w:r>
              <w:rPr>
                <w:rFonts w:hint="eastAsia" w:ascii="宋体" w:hAnsi="宋体" w:eastAsia="宋体" w:cs="宋体"/>
                <w:color w:val="auto"/>
                <w:sz w:val="21"/>
                <w:szCs w:val="21"/>
                <w:highlight w:val="none"/>
              </w:rPr>
              <w:t>处扣0.5分；单块空秃超0.1㎡每处扣0.3分；病虫害爆发扣2分</w:t>
            </w:r>
          </w:p>
        </w:tc>
      </w:tr>
      <w:tr w14:paraId="0A09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710" w:type="dxa"/>
            <w:tcBorders>
              <w:left w:val="single" w:color="auto" w:sz="4" w:space="0"/>
              <w:right w:val="single" w:color="auto" w:sz="4" w:space="0"/>
            </w:tcBorders>
            <w:noWrap w:val="0"/>
            <w:vAlign w:val="center"/>
          </w:tcPr>
          <w:p w14:paraId="5EB5E6B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079" w:type="dxa"/>
            <w:tcBorders>
              <w:left w:val="single" w:color="auto" w:sz="4" w:space="0"/>
              <w:right w:val="single" w:color="auto" w:sz="4" w:space="0"/>
            </w:tcBorders>
            <w:noWrap w:val="0"/>
            <w:vAlign w:val="center"/>
          </w:tcPr>
          <w:p w14:paraId="0569852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文明施工</w:t>
            </w:r>
          </w:p>
          <w:p w14:paraId="4009DC2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right w:val="single" w:color="auto" w:sz="4" w:space="0"/>
            </w:tcBorders>
            <w:noWrap w:val="0"/>
            <w:vAlign w:val="center"/>
          </w:tcPr>
          <w:p w14:paraId="4A9633C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养护作业不扰民、施工噪音不超标、施工围挡规范整洁、材料堆放整齐、作业有防尘措施、各类垃圾及时清运，做到工完场清</w:t>
            </w:r>
          </w:p>
        </w:tc>
        <w:tc>
          <w:tcPr>
            <w:tcW w:w="4097" w:type="dxa"/>
            <w:tcBorders>
              <w:top w:val="single" w:color="auto" w:sz="4" w:space="0"/>
              <w:left w:val="single" w:color="auto" w:sz="4" w:space="0"/>
              <w:right w:val="single" w:color="auto" w:sz="4" w:space="0"/>
            </w:tcBorders>
            <w:noWrap w:val="0"/>
            <w:vAlign w:val="center"/>
          </w:tcPr>
          <w:p w14:paraId="28E9C07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因养护管理不到位造成损失的，一次扣5分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未按操作规程作业，一次扣1分；施工现场围护不到位或安全警示标志设置不到位，一次扣1分；作业人员未穿戴防护用具，一人次扣1分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材料堆放不整齐、作业无防尘措施的，一次扣2分；作业垃圾未及时清运，一次扣2分</w:t>
            </w:r>
          </w:p>
        </w:tc>
      </w:tr>
      <w:tr w14:paraId="220D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14:paraId="633EF4E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079" w:type="dxa"/>
            <w:tcBorders>
              <w:top w:val="single" w:color="auto" w:sz="4" w:space="0"/>
              <w:left w:val="single" w:color="auto" w:sz="4" w:space="0"/>
              <w:bottom w:val="single" w:color="auto" w:sz="4" w:space="0"/>
              <w:right w:val="single" w:color="auto" w:sz="4" w:space="0"/>
            </w:tcBorders>
            <w:noWrap w:val="0"/>
            <w:vAlign w:val="center"/>
          </w:tcPr>
          <w:p w14:paraId="5A1609F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交办事项</w:t>
            </w:r>
          </w:p>
          <w:p w14:paraId="796EC4A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4E623E7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认真、及时完成甲方交办的各类事项</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7DF08E6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发包方交办的事项未按合同规定时限办理完成的，一项扣2分</w:t>
            </w:r>
          </w:p>
        </w:tc>
      </w:tr>
      <w:tr w14:paraId="6F3E1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474" w:type="dxa"/>
            <w:gridSpan w:val="4"/>
            <w:tcBorders>
              <w:top w:val="single" w:color="auto" w:sz="4" w:space="0"/>
              <w:left w:val="single" w:color="auto" w:sz="4" w:space="0"/>
              <w:bottom w:val="single" w:color="auto" w:sz="4" w:space="0"/>
              <w:right w:val="single" w:color="auto" w:sz="4" w:space="0"/>
            </w:tcBorders>
            <w:noWrap w:val="0"/>
            <w:vAlign w:val="center"/>
          </w:tcPr>
          <w:p w14:paraId="5E95BAF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考核每扣1分，扣款1000元</w:t>
            </w:r>
          </w:p>
        </w:tc>
      </w:tr>
    </w:tbl>
    <w:p w14:paraId="1EA06E7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p>
    <w:p w14:paraId="299A31A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rPr>
        <w:t>（七）</w:t>
      </w:r>
      <w:r>
        <w:rPr>
          <w:rFonts w:hint="eastAsia" w:ascii="宋体" w:hAnsi="宋体"/>
          <w:color w:val="auto"/>
          <w:sz w:val="24"/>
          <w:highlight w:val="none"/>
          <w:lang w:val="en-US" w:eastAsia="zh-CN"/>
        </w:rPr>
        <w:t>采购标的的其他技术、服务等要求</w:t>
      </w:r>
      <w:r>
        <w:rPr>
          <w:rFonts w:hint="eastAsia" w:ascii="宋体" w:hAnsi="宋体"/>
          <w:color w:val="auto"/>
          <w:sz w:val="24"/>
          <w:highlight w:val="none"/>
        </w:rPr>
        <w:t>：</w:t>
      </w:r>
    </w:p>
    <w:p w14:paraId="0AC381F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.作业车辆按采购人要求统一喷涂。</w:t>
      </w:r>
    </w:p>
    <w:p w14:paraId="6F2F820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.拟用于本项目的洒水车不得离开新吴区行政辖区范围。</w:t>
      </w:r>
    </w:p>
    <w:p w14:paraId="4D7AC1B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.无条件按照采购人要求定期核对中标项目内设施量。</w:t>
      </w:r>
    </w:p>
    <w:p w14:paraId="4C44BDF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en-US" w:eastAsia="zh-CN"/>
        </w:rPr>
        <w:t>.养护单位中标人同时确定为该养护标段养护期内零星工程中标人，另行签订合同。</w:t>
      </w:r>
    </w:p>
    <w:p w14:paraId="7B90F89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.人员及机械配备要求：</w:t>
      </w:r>
    </w:p>
    <w:tbl>
      <w:tblPr>
        <w:tblStyle w:val="76"/>
        <w:tblW w:w="919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872"/>
        <w:gridCol w:w="965"/>
        <w:gridCol w:w="885"/>
        <w:gridCol w:w="1380"/>
        <w:gridCol w:w="975"/>
        <w:gridCol w:w="1274"/>
        <w:gridCol w:w="909"/>
        <w:gridCol w:w="807"/>
      </w:tblGrid>
      <w:tr w14:paraId="2A5D1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9" w:type="dxa"/>
            <w:vMerge w:val="restart"/>
            <w:noWrap w:val="0"/>
            <w:vAlign w:val="center"/>
          </w:tcPr>
          <w:p w14:paraId="240C5BD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绿地养护范围</w:t>
            </w:r>
          </w:p>
        </w:tc>
        <w:tc>
          <w:tcPr>
            <w:tcW w:w="872" w:type="dxa"/>
            <w:vMerge w:val="restart"/>
            <w:noWrap w:val="0"/>
            <w:vAlign w:val="center"/>
          </w:tcPr>
          <w:p w14:paraId="1454852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面积</w:t>
            </w:r>
          </w:p>
          <w:p w14:paraId="7CAFF0B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（m2）</w:t>
            </w:r>
          </w:p>
        </w:tc>
        <w:tc>
          <w:tcPr>
            <w:tcW w:w="965" w:type="dxa"/>
            <w:vMerge w:val="restart"/>
            <w:noWrap w:val="0"/>
            <w:vAlign w:val="center"/>
          </w:tcPr>
          <w:p w14:paraId="50C22A4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合同期限</w:t>
            </w:r>
          </w:p>
        </w:tc>
        <w:tc>
          <w:tcPr>
            <w:tcW w:w="3240" w:type="dxa"/>
            <w:gridSpan w:val="3"/>
            <w:noWrap w:val="0"/>
            <w:vAlign w:val="center"/>
          </w:tcPr>
          <w:p w14:paraId="0CA5C83E">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机械配置</w:t>
            </w:r>
          </w:p>
        </w:tc>
        <w:tc>
          <w:tcPr>
            <w:tcW w:w="1274" w:type="dxa"/>
            <w:vMerge w:val="restart"/>
            <w:noWrap w:val="0"/>
            <w:vAlign w:val="center"/>
          </w:tcPr>
          <w:p w14:paraId="7946F2D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最高限价(合同期)万元</w:t>
            </w:r>
          </w:p>
        </w:tc>
        <w:tc>
          <w:tcPr>
            <w:tcW w:w="909" w:type="dxa"/>
            <w:vMerge w:val="restart"/>
            <w:noWrap w:val="0"/>
            <w:vAlign w:val="center"/>
          </w:tcPr>
          <w:p w14:paraId="5AACE37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最低作业人员配置要求（人）</w:t>
            </w:r>
          </w:p>
        </w:tc>
        <w:tc>
          <w:tcPr>
            <w:tcW w:w="807" w:type="dxa"/>
            <w:vMerge w:val="restart"/>
            <w:noWrap w:val="0"/>
            <w:vAlign w:val="center"/>
          </w:tcPr>
          <w:p w14:paraId="714E0C06">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人工费占比标准（%）</w:t>
            </w:r>
          </w:p>
        </w:tc>
      </w:tr>
      <w:tr w14:paraId="5482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9" w:type="dxa"/>
            <w:vMerge w:val="continue"/>
            <w:noWrap w:val="0"/>
            <w:vAlign w:val="center"/>
          </w:tcPr>
          <w:p w14:paraId="44351E0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c>
          <w:tcPr>
            <w:tcW w:w="872" w:type="dxa"/>
            <w:vMerge w:val="continue"/>
            <w:noWrap w:val="0"/>
            <w:vAlign w:val="center"/>
          </w:tcPr>
          <w:p w14:paraId="520D9D0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c>
          <w:tcPr>
            <w:tcW w:w="965" w:type="dxa"/>
            <w:vMerge w:val="continue"/>
            <w:noWrap w:val="0"/>
            <w:vAlign w:val="center"/>
          </w:tcPr>
          <w:p w14:paraId="3C73AE9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c>
          <w:tcPr>
            <w:tcW w:w="885" w:type="dxa"/>
            <w:noWrap w:val="0"/>
            <w:vAlign w:val="center"/>
          </w:tcPr>
          <w:p w14:paraId="02F1871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default"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物料粉碎车</w:t>
            </w:r>
          </w:p>
        </w:tc>
        <w:tc>
          <w:tcPr>
            <w:tcW w:w="1380" w:type="dxa"/>
            <w:noWrap w:val="0"/>
            <w:vAlign w:val="center"/>
          </w:tcPr>
          <w:p w14:paraId="7BD2DD9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高空升降车（高度10米及以上）</w:t>
            </w:r>
          </w:p>
        </w:tc>
        <w:tc>
          <w:tcPr>
            <w:tcW w:w="975" w:type="dxa"/>
            <w:noWrap w:val="0"/>
            <w:vAlign w:val="center"/>
          </w:tcPr>
          <w:p w14:paraId="52E6EC1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核载≥10吨制式水车</w:t>
            </w:r>
          </w:p>
        </w:tc>
        <w:tc>
          <w:tcPr>
            <w:tcW w:w="1274" w:type="dxa"/>
            <w:vMerge w:val="continue"/>
            <w:noWrap w:val="0"/>
            <w:vAlign w:val="center"/>
          </w:tcPr>
          <w:p w14:paraId="74A5879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c>
          <w:tcPr>
            <w:tcW w:w="909" w:type="dxa"/>
            <w:vMerge w:val="continue"/>
            <w:noWrap w:val="0"/>
            <w:vAlign w:val="center"/>
          </w:tcPr>
          <w:p w14:paraId="0570934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c>
          <w:tcPr>
            <w:tcW w:w="807" w:type="dxa"/>
            <w:vMerge w:val="continue"/>
            <w:noWrap w:val="0"/>
            <w:vAlign w:val="center"/>
          </w:tcPr>
          <w:p w14:paraId="6728F5B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p>
        </w:tc>
      </w:tr>
      <w:tr w14:paraId="4A33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9" w:type="dxa"/>
            <w:noWrap w:val="0"/>
            <w:vAlign w:val="center"/>
          </w:tcPr>
          <w:p w14:paraId="08ACDB2E">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综保区绿化养护(2026.5-2029.4)</w:t>
            </w:r>
          </w:p>
        </w:tc>
        <w:tc>
          <w:tcPr>
            <w:tcW w:w="872" w:type="dxa"/>
            <w:noWrap w:val="0"/>
            <w:vAlign w:val="center"/>
          </w:tcPr>
          <w:p w14:paraId="2F89ACB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102978</w:t>
            </w:r>
          </w:p>
        </w:tc>
        <w:tc>
          <w:tcPr>
            <w:tcW w:w="965" w:type="dxa"/>
            <w:noWrap w:val="0"/>
            <w:vAlign w:val="center"/>
          </w:tcPr>
          <w:p w14:paraId="19F6C71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自合同签订之日起三年</w:t>
            </w:r>
          </w:p>
        </w:tc>
        <w:tc>
          <w:tcPr>
            <w:tcW w:w="885" w:type="dxa"/>
            <w:noWrap w:val="0"/>
            <w:vAlign w:val="center"/>
          </w:tcPr>
          <w:p w14:paraId="2135E7F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1</w:t>
            </w:r>
          </w:p>
        </w:tc>
        <w:tc>
          <w:tcPr>
            <w:tcW w:w="1380" w:type="dxa"/>
            <w:noWrap w:val="0"/>
            <w:vAlign w:val="center"/>
          </w:tcPr>
          <w:p w14:paraId="64919BC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1</w:t>
            </w:r>
          </w:p>
        </w:tc>
        <w:tc>
          <w:tcPr>
            <w:tcW w:w="975" w:type="dxa"/>
            <w:noWrap w:val="0"/>
            <w:vAlign w:val="center"/>
          </w:tcPr>
          <w:p w14:paraId="114B069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1</w:t>
            </w:r>
          </w:p>
        </w:tc>
        <w:tc>
          <w:tcPr>
            <w:tcW w:w="1274" w:type="dxa"/>
            <w:noWrap w:val="0"/>
            <w:vAlign w:val="center"/>
          </w:tcPr>
          <w:p w14:paraId="6734CA6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default"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314.976105</w:t>
            </w:r>
          </w:p>
        </w:tc>
        <w:tc>
          <w:tcPr>
            <w:tcW w:w="909" w:type="dxa"/>
            <w:noWrap w:val="0"/>
            <w:vAlign w:val="center"/>
          </w:tcPr>
          <w:p w14:paraId="5317F49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9</w:t>
            </w:r>
          </w:p>
        </w:tc>
        <w:tc>
          <w:tcPr>
            <w:tcW w:w="807" w:type="dxa"/>
            <w:noWrap w:val="0"/>
            <w:vAlign w:val="center"/>
          </w:tcPr>
          <w:p w14:paraId="66933F4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41.59%</w:t>
            </w:r>
          </w:p>
        </w:tc>
      </w:tr>
    </w:tbl>
    <w:p w14:paraId="2FCF476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①人员提供由法定的社保收缴部门出具的</w:t>
      </w:r>
      <w:r>
        <w:rPr>
          <w:rFonts w:hint="eastAsia" w:ascii="宋体" w:hAnsi="宋体" w:cs="宋体"/>
          <w:color w:val="auto"/>
          <w:sz w:val="24"/>
          <w:highlight w:val="none"/>
        </w:rPr>
        <w:t>投标人为其缴纳的近三个月中任意一个月份（不含开标当月）</w:t>
      </w:r>
      <w:r>
        <w:rPr>
          <w:rFonts w:hint="eastAsia" w:ascii="宋体" w:hAnsi="宋体" w:eastAsia="宋体" w:cs="Times New Roman"/>
          <w:color w:val="auto"/>
          <w:sz w:val="24"/>
          <w:highlight w:val="none"/>
          <w:lang w:val="en-US" w:eastAsia="zh-CN"/>
        </w:rPr>
        <w:t>的投标供应商依法为上述养护作业人员缴纳社会保险证明（社会保险证明须提交原件扫描件或含有县(区)级及以上社保部门电子签章或带二维码验证的打印件）</w:t>
      </w:r>
    </w:p>
    <w:p w14:paraId="69D600D6">
      <w:pPr>
        <w:spacing w:line="360" w:lineRule="auto"/>
        <w:ind w:firstLine="480" w:firstLineChars="200"/>
        <w:rPr>
          <w:rFonts w:ascii="宋体" w:hAnsi="宋体" w:cs="宋体"/>
          <w:b/>
          <w:color w:val="auto"/>
          <w:sz w:val="24"/>
          <w:highlight w:val="none"/>
        </w:rPr>
      </w:pPr>
      <w:r>
        <w:rPr>
          <w:rFonts w:hint="eastAsia" w:ascii="宋体" w:hAnsi="宋体" w:eastAsia="宋体" w:cs="Times New Roman"/>
          <w:color w:val="auto"/>
          <w:sz w:val="24"/>
          <w:highlight w:val="none"/>
        </w:rPr>
        <w:t>②</w:t>
      </w:r>
      <w:r>
        <w:rPr>
          <w:rFonts w:hint="eastAsia" w:ascii="宋体" w:hAnsi="宋体" w:eastAsia="宋体" w:cs="Times New Roman"/>
          <w:color w:val="auto"/>
          <w:sz w:val="24"/>
          <w:highlight w:val="none"/>
          <w:lang w:val="en-US" w:eastAsia="zh-CN"/>
        </w:rPr>
        <w:t>机械提供相关车辆设备图片、自有（自购）车辆设备证明材料（购置发票）、如为必须办理行驶证的车辆还需提供行驶证（在有效期内）等配套材料，</w:t>
      </w:r>
      <w:r>
        <w:rPr>
          <w:rFonts w:hint="eastAsia" w:ascii="宋体" w:hAnsi="宋体" w:cs="Times New Roman"/>
          <w:color w:val="auto"/>
          <w:sz w:val="24"/>
          <w:highlight w:val="none"/>
          <w:lang w:val="en-US" w:eastAsia="zh-CN"/>
        </w:rPr>
        <w:t>租赁还需提供租赁协议。</w:t>
      </w:r>
      <w:r>
        <w:rPr>
          <w:rFonts w:hint="eastAsia" w:ascii="宋体" w:hAnsi="宋体" w:eastAsia="宋体" w:cs="Times New Roman"/>
          <w:color w:val="auto"/>
          <w:sz w:val="24"/>
          <w:highlight w:val="none"/>
          <w:lang w:val="en-US" w:eastAsia="zh-CN"/>
        </w:rPr>
        <w:t>投标时须提供上述资料原件扫描件</w:t>
      </w:r>
      <w:r>
        <w:rPr>
          <w:rFonts w:hint="eastAsia" w:ascii="宋体" w:hAnsi="宋体" w:eastAsia="宋体" w:cs="Times New Roman"/>
          <w:color w:val="auto"/>
          <w:sz w:val="24"/>
          <w:highlight w:val="none"/>
        </w:rPr>
        <w:t>。</w:t>
      </w:r>
    </w:p>
    <w:p w14:paraId="040B6A41">
      <w:pPr>
        <w:widowControl/>
        <w:tabs>
          <w:tab w:val="left" w:pos="360"/>
          <w:tab w:val="left" w:pos="96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br w:type="page"/>
      </w:r>
    </w:p>
    <w:p w14:paraId="6EE589D4">
      <w:pPr>
        <w:numPr>
          <w:ilvl w:val="0"/>
          <w:numId w:val="11"/>
        </w:num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合同书</w:t>
      </w:r>
    </w:p>
    <w:p w14:paraId="4750086E">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甲方（采购人）：</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1CC2A40B">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461B9BCD">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乙方（服务方）：</w:t>
      </w:r>
      <w:r>
        <w:rPr>
          <w:rFonts w:hint="eastAsia" w:ascii="宋体" w:hAnsi="宋体" w:cs="宋体"/>
          <w:bCs/>
          <w:color w:val="auto"/>
          <w:sz w:val="24"/>
          <w:highlight w:val="none"/>
          <w:u w:val="single"/>
        </w:rPr>
        <w:t xml:space="preserve">                         </w:t>
      </w:r>
    </w:p>
    <w:p w14:paraId="2082957D">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758BBC07">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政府采购编号：</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001BA179">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                                                       </w:t>
      </w:r>
    </w:p>
    <w:p w14:paraId="0DE44C76">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中标总金额：（大写）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hint="eastAsia" w:ascii="宋体" w:hAnsi="宋体" w:cs="宋体"/>
          <w:bCs/>
          <w:color w:val="auto"/>
          <w:sz w:val="24"/>
          <w:highlight w:val="none"/>
          <w:u w:val="single"/>
        </w:rPr>
        <w:t xml:space="preserve">               </w:t>
      </w:r>
    </w:p>
    <w:p w14:paraId="65CD55BE">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服务质量：</w:t>
      </w:r>
      <w:r>
        <w:rPr>
          <w:rFonts w:hint="eastAsia" w:ascii="宋体" w:hAnsi="宋体" w:cs="宋体"/>
          <w:bCs/>
          <w:color w:val="auto"/>
          <w:sz w:val="24"/>
          <w:highlight w:val="none"/>
          <w:u w:val="single"/>
        </w:rPr>
        <w:t xml:space="preserve">                                                       </w:t>
      </w:r>
    </w:p>
    <w:p w14:paraId="62EB0323">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履行期限及地点和方式：</w:t>
      </w:r>
      <w:r>
        <w:rPr>
          <w:rFonts w:hint="eastAsia" w:ascii="宋体" w:hAnsi="宋体" w:cs="宋体"/>
          <w:bCs/>
          <w:color w:val="auto"/>
          <w:sz w:val="24"/>
          <w:highlight w:val="none"/>
          <w:u w:val="single"/>
        </w:rPr>
        <w:t xml:space="preserve">                                           </w:t>
      </w:r>
    </w:p>
    <w:p w14:paraId="07AE9823">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支付步骤和办法：</w:t>
      </w:r>
      <w:r>
        <w:rPr>
          <w:rFonts w:hint="eastAsia" w:ascii="宋体" w:hAnsi="宋体" w:cs="宋体"/>
          <w:bCs/>
          <w:color w:val="auto"/>
          <w:sz w:val="24"/>
          <w:highlight w:val="none"/>
          <w:u w:val="single"/>
        </w:rPr>
        <w:t xml:space="preserve">                                                 </w:t>
      </w:r>
    </w:p>
    <w:p w14:paraId="60D3746B">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验收要求及违约责任：</w:t>
      </w:r>
      <w:r>
        <w:rPr>
          <w:rFonts w:hint="eastAsia" w:ascii="宋体" w:hAnsi="宋体" w:cs="宋体"/>
          <w:bCs/>
          <w:color w:val="auto"/>
          <w:sz w:val="24"/>
          <w:highlight w:val="none"/>
          <w:u w:val="single"/>
        </w:rPr>
        <w:t xml:space="preserve">                                             </w:t>
      </w:r>
    </w:p>
    <w:p w14:paraId="68BB3AC0">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color w:val="auto"/>
          <w:sz w:val="24"/>
          <w:highlight w:val="none"/>
        </w:rPr>
        <w:t>解决争议的方式：</w:t>
      </w:r>
      <w:r>
        <w:rPr>
          <w:rFonts w:hint="eastAsia" w:ascii="宋体" w:hAnsi="宋体" w:cs="宋体"/>
          <w:color w:val="auto"/>
          <w:sz w:val="24"/>
          <w:highlight w:val="none"/>
          <w:u w:val="single"/>
        </w:rPr>
        <w:t xml:space="preserve">                                                 </w:t>
      </w:r>
    </w:p>
    <w:p w14:paraId="3F94A247">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其它事项：</w:t>
      </w:r>
      <w:r>
        <w:rPr>
          <w:rFonts w:hint="eastAsia" w:ascii="宋体" w:hAnsi="宋体" w:cs="宋体"/>
          <w:bCs/>
          <w:color w:val="auto"/>
          <w:sz w:val="24"/>
          <w:highlight w:val="none"/>
          <w:u w:val="single"/>
        </w:rPr>
        <w:t xml:space="preserve">                                                       </w:t>
      </w:r>
    </w:p>
    <w:p w14:paraId="72736E71">
      <w:pPr>
        <w:numPr>
          <w:ilvl w:val="0"/>
          <w:numId w:val="12"/>
        </w:numPr>
        <w:tabs>
          <w:tab w:val="left" w:pos="210"/>
          <w:tab w:val="left" w:pos="840"/>
          <w:tab w:val="left" w:pos="1260"/>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合同不可分割部分：</w:t>
      </w:r>
    </w:p>
    <w:p w14:paraId="18930124">
      <w:pPr>
        <w:tabs>
          <w:tab w:val="left" w:pos="210"/>
          <w:tab w:val="left" w:pos="420"/>
          <w:tab w:val="left" w:pos="1155"/>
        </w:tabs>
        <w:spacing w:line="44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eastAsia="zh-CN"/>
        </w:rPr>
        <w:t>采购文件</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投标文件</w:t>
      </w:r>
      <w:r>
        <w:rPr>
          <w:rFonts w:hint="eastAsia" w:ascii="宋体" w:hAnsi="宋体" w:cs="宋体"/>
          <w:bCs/>
          <w:color w:val="auto"/>
          <w:sz w:val="24"/>
          <w:highlight w:val="none"/>
        </w:rPr>
        <w:t>、合同条款及成交通知书，乙方在</w:t>
      </w:r>
      <w:r>
        <w:rPr>
          <w:rFonts w:hint="eastAsia" w:ascii="宋体" w:hAnsi="宋体" w:cs="宋体"/>
          <w:bCs/>
          <w:color w:val="auto"/>
          <w:sz w:val="24"/>
          <w:highlight w:val="none"/>
          <w:lang w:val="en-US" w:eastAsia="zh-CN"/>
        </w:rPr>
        <w:t>开标</w:t>
      </w:r>
      <w:r>
        <w:rPr>
          <w:rFonts w:hint="eastAsia" w:ascii="宋体" w:hAnsi="宋体" w:cs="宋体"/>
          <w:bCs/>
          <w:color w:val="auto"/>
          <w:sz w:val="24"/>
          <w:highlight w:val="none"/>
        </w:rPr>
        <w:t>、评标过程中所作其它有关承诺、声明、书面澄清等均为合同不可分割的部分，与主合同具有同等法律效力。</w:t>
      </w:r>
    </w:p>
    <w:p w14:paraId="13092E4D">
      <w:pPr>
        <w:numPr>
          <w:ilvl w:val="0"/>
          <w:numId w:val="12"/>
        </w:numPr>
        <w:tabs>
          <w:tab w:val="left" w:pos="210"/>
          <w:tab w:val="left" w:pos="840"/>
          <w:tab w:val="left" w:pos="1155"/>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合同备案：</w:t>
      </w:r>
    </w:p>
    <w:p w14:paraId="2EB7E98A">
      <w:pPr>
        <w:tabs>
          <w:tab w:val="left" w:pos="210"/>
          <w:tab w:val="left" w:pos="735"/>
          <w:tab w:val="left" w:pos="1155"/>
        </w:tabs>
        <w:spacing w:line="44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合同一式伍份，乙方两份，甲方两份，采购代理机构一份。</w:t>
      </w:r>
    </w:p>
    <w:p w14:paraId="0D253C47">
      <w:pPr>
        <w:numPr>
          <w:ilvl w:val="0"/>
          <w:numId w:val="12"/>
        </w:numPr>
        <w:tabs>
          <w:tab w:val="left" w:pos="210"/>
          <w:tab w:val="left" w:pos="840"/>
          <w:tab w:val="left" w:pos="1155"/>
          <w:tab w:val="clear" w:pos="450"/>
        </w:tabs>
        <w:spacing w:line="440" w:lineRule="exact"/>
        <w:ind w:left="0" w:firstLine="523" w:firstLineChars="218"/>
        <w:rPr>
          <w:rFonts w:hint="eastAsia" w:ascii="宋体" w:hAnsi="宋体" w:cs="宋体"/>
          <w:bCs/>
          <w:color w:val="auto"/>
          <w:sz w:val="24"/>
          <w:highlight w:val="none"/>
        </w:rPr>
      </w:pPr>
      <w:r>
        <w:rPr>
          <w:rFonts w:hint="eastAsia" w:ascii="宋体" w:hAnsi="宋体" w:cs="宋体"/>
          <w:bCs/>
          <w:color w:val="auto"/>
          <w:sz w:val="24"/>
          <w:highlight w:val="none"/>
        </w:rPr>
        <w:t>合同生效：</w:t>
      </w:r>
    </w:p>
    <w:p w14:paraId="47AEECF2">
      <w:pPr>
        <w:tabs>
          <w:tab w:val="left" w:pos="210"/>
          <w:tab w:val="left" w:pos="840"/>
          <w:tab w:val="left" w:pos="1155"/>
        </w:tabs>
        <w:spacing w:line="44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本合同由甲乙双方签字、盖章，经</w:t>
      </w:r>
      <w:r>
        <w:rPr>
          <w:rFonts w:hint="eastAsia" w:ascii="宋体" w:hAnsi="宋体" w:cs="宋体"/>
          <w:bCs/>
          <w:color w:val="auto"/>
          <w:sz w:val="24"/>
          <w:highlight w:val="none"/>
          <w:lang w:eastAsia="zh-CN"/>
        </w:rPr>
        <w:t>江苏嘉朗创智工程咨询管理有限公司</w:t>
      </w:r>
      <w:r>
        <w:rPr>
          <w:rFonts w:hint="eastAsia" w:ascii="宋体" w:hAnsi="宋体" w:cs="宋体"/>
          <w:bCs/>
          <w:color w:val="auto"/>
          <w:sz w:val="24"/>
          <w:highlight w:val="none"/>
        </w:rPr>
        <w:t>见证后生效。</w:t>
      </w:r>
    </w:p>
    <w:p w14:paraId="027BFFD1">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甲方：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            乙方：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w:t>
      </w:r>
    </w:p>
    <w:p w14:paraId="00D41A78">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                      法定（授权）代表人：</w:t>
      </w:r>
      <w:r>
        <w:rPr>
          <w:rFonts w:hint="eastAsia" w:ascii="宋体" w:hAnsi="宋体" w:cs="宋体"/>
          <w:bCs/>
          <w:color w:val="auto"/>
          <w:sz w:val="24"/>
          <w:highlight w:val="none"/>
          <w:u w:val="single"/>
        </w:rPr>
        <w:t xml:space="preserve">            </w:t>
      </w:r>
    </w:p>
    <w:p w14:paraId="5776797C">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0874CA5E">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见证方：（盖章）</w:t>
      </w:r>
    </w:p>
    <w:p w14:paraId="66352C56">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p>
    <w:p w14:paraId="1AEBCB01">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                乙方</w:t>
      </w:r>
      <w:r>
        <w:rPr>
          <w:rFonts w:hint="eastAsia" w:ascii="宋体" w:hAnsi="宋体" w:cs="宋体"/>
          <w:bCs/>
          <w:color w:val="auto"/>
          <w:sz w:val="24"/>
          <w:highlight w:val="none"/>
          <w:lang w:eastAsia="zh-CN"/>
        </w:rPr>
        <w:t>账号</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2952948D">
      <w:pPr>
        <w:spacing w:line="360" w:lineRule="auto"/>
        <w:jc w:val="left"/>
        <w:rPr>
          <w:rFonts w:ascii="宋体" w:hAnsi="宋体" w:cs="Times New Roman"/>
          <w:color w:val="auto"/>
          <w:sz w:val="24"/>
          <w:highlight w:val="none"/>
        </w:rPr>
      </w:pPr>
      <w:r>
        <w:rPr>
          <w:rFonts w:hint="eastAsia" w:ascii="宋体" w:hAnsi="宋体" w:cs="Times New Roman"/>
          <w:color w:val="auto"/>
          <w:sz w:val="24"/>
          <w:highlight w:val="none"/>
        </w:rPr>
        <w:t>★.</w:t>
      </w:r>
      <w:r>
        <w:rPr>
          <w:rFonts w:hint="eastAsia" w:ascii="宋体" w:hAnsi="宋体" w:cs="Times New Roman"/>
          <w:b/>
          <w:bCs/>
          <w:color w:val="auto"/>
          <w:sz w:val="24"/>
          <w:highlight w:val="none"/>
        </w:rPr>
        <w:t>备注：</w:t>
      </w:r>
      <w:r>
        <w:rPr>
          <w:rFonts w:hint="eastAsia" w:ascii="宋体" w:hAnsi="宋体" w:cs="Times New Roman"/>
          <w:color w:val="auto"/>
          <w:sz w:val="24"/>
          <w:highlight w:val="none"/>
        </w:rPr>
        <w:t>甲乙双方必须以本格式文本，按照合同条款拟订合同。</w:t>
      </w:r>
    </w:p>
    <w:p w14:paraId="2A7E3D61">
      <w:pPr>
        <w:spacing w:line="360" w:lineRule="auto"/>
        <w:jc w:val="center"/>
        <w:outlineLvl w:val="1"/>
        <w:rPr>
          <w:rFonts w:hint="eastAsia" w:ascii="黑体" w:hAnsi="Times New Roman" w:eastAsia="黑体" w:cs="Times New Roman"/>
          <w:bCs/>
          <w:color w:val="auto"/>
          <w:sz w:val="28"/>
          <w:szCs w:val="28"/>
          <w:highlight w:val="none"/>
        </w:rPr>
      </w:pPr>
      <w:r>
        <w:rPr>
          <w:rFonts w:hint="eastAsia" w:ascii="宋体" w:hAnsi="宋体" w:eastAsia="宋体" w:cs="Times New Roman"/>
          <w:color w:val="auto"/>
          <w:sz w:val="28"/>
          <w:szCs w:val="28"/>
          <w:highlight w:val="none"/>
        </w:rPr>
        <w:br w:type="page"/>
      </w:r>
      <w:r>
        <w:rPr>
          <w:rFonts w:hint="eastAsia" w:ascii="黑体" w:hAnsi="Times New Roman" w:eastAsia="黑体" w:cs="Times New Roman"/>
          <w:b/>
          <w:bCs/>
          <w:color w:val="auto"/>
          <w:sz w:val="28"/>
          <w:szCs w:val="28"/>
          <w:highlight w:val="none"/>
        </w:rPr>
        <w:t>合同条款（格式）</w:t>
      </w:r>
    </w:p>
    <w:p w14:paraId="493741C6">
      <w:pPr>
        <w:keepNext/>
        <w:keepLines/>
        <w:widowControl/>
        <w:numPr>
          <w:ilvl w:val="2"/>
          <w:numId w:val="0"/>
        </w:numPr>
        <w:tabs>
          <w:tab w:val="left" w:pos="720"/>
        </w:tabs>
        <w:snapToGrid w:val="0"/>
        <w:spacing w:before="260" w:beforeLines="0" w:after="260" w:afterLines="0" w:line="420" w:lineRule="exact"/>
        <w:jc w:val="center"/>
        <w:outlineLvl w:val="2"/>
        <w:rPr>
          <w:rFonts w:ascii="宋体" w:hAnsi="宋体" w:eastAsia="宋体" w:cs="Times New Roman"/>
          <w:b/>
          <w:bCs/>
          <w:color w:val="auto"/>
          <w:kern w:val="2"/>
          <w:sz w:val="28"/>
          <w:szCs w:val="28"/>
          <w:highlight w:val="none"/>
          <w:lang w:val="en-US" w:eastAsia="zh-CN" w:bidi="ar-SA"/>
        </w:rPr>
      </w:pPr>
    </w:p>
    <w:p w14:paraId="37B6F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hint="default" w:ascii="宋体" w:hAnsi="Times New Roman" w:eastAsia="宋体" w:cs="Times New Roman"/>
          <w:b/>
          <w:bCs/>
          <w:color w:val="auto"/>
          <w:sz w:val="24"/>
          <w:highlight w:val="none"/>
          <w:lang w:val="en-US" w:eastAsia="zh-CN"/>
        </w:rPr>
      </w:pPr>
      <w:r>
        <w:rPr>
          <w:rFonts w:hint="eastAsia" w:ascii="宋体" w:hAnsi="宋体" w:cs="Times New Roman"/>
          <w:b/>
          <w:bCs/>
          <w:color w:val="auto"/>
          <w:sz w:val="24"/>
          <w:highlight w:val="none"/>
        </w:rPr>
        <w:t>发包人（全称）</w:t>
      </w:r>
      <w:r>
        <w:rPr>
          <w:rFonts w:hint="eastAsia" w:ascii="仿宋_GB2312" w:hAnsi="Times New Roman" w:cs="Times New Roman"/>
          <w:b/>
          <w:bCs/>
          <w:color w:val="auto"/>
          <w:sz w:val="24"/>
          <w:highlight w:val="none"/>
          <w:u w:val="single"/>
        </w:rPr>
        <w:t>无锡高新技术产业开发区管委会综合保税区管理局</w:t>
      </w:r>
    </w:p>
    <w:p w14:paraId="7ACDCAF5">
      <w:pPr>
        <w:tabs>
          <w:tab w:val="left" w:pos="630"/>
        </w:tabs>
        <w:adjustRightInd w:val="0"/>
        <w:snapToGrid w:val="0"/>
        <w:spacing w:line="520" w:lineRule="exact"/>
        <w:rPr>
          <w:rFonts w:hint="default" w:ascii="宋体" w:hAnsi="Times New Roman" w:eastAsia="宋体" w:cs="Times New Roman"/>
          <w:b/>
          <w:bCs/>
          <w:color w:val="auto"/>
          <w:sz w:val="24"/>
          <w:highlight w:val="none"/>
          <w:lang w:val="en-US" w:eastAsia="zh-CN"/>
        </w:rPr>
      </w:pPr>
      <w:r>
        <w:rPr>
          <w:rFonts w:hint="eastAsia" w:ascii="宋体" w:hAnsi="宋体" w:cs="Times New Roman"/>
          <w:b/>
          <w:bCs/>
          <w:color w:val="auto"/>
          <w:sz w:val="24"/>
          <w:highlight w:val="none"/>
        </w:rPr>
        <w:t>承包人（全称）</w:t>
      </w:r>
      <w:r>
        <w:rPr>
          <w:rFonts w:hint="eastAsia" w:ascii="仿宋_GB2312" w:hAnsi="Times New Roman" w:cs="Times New Roman"/>
          <w:b w:val="0"/>
          <w:bCs w:val="0"/>
          <w:color w:val="auto"/>
          <w:sz w:val="24"/>
          <w:highlight w:val="none"/>
          <w:u w:val="single"/>
          <w:lang w:val="en-US" w:eastAsia="zh-CN"/>
        </w:rPr>
        <w:t xml:space="preserve">                                            </w:t>
      </w:r>
    </w:p>
    <w:p w14:paraId="4309494D">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依照《中华人民共和国民法典》及其他有关法律、行政法规，遵循平等、自愿、公平和诚实信用的原则，双方就综保区绿化养护（2026.5-2029.4）</w:t>
      </w:r>
    </w:p>
    <w:p w14:paraId="00C1C047">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项目协商一致，订立本合同。</w:t>
      </w:r>
    </w:p>
    <w:p w14:paraId="0A035CC5">
      <w:pPr>
        <w:widowControl w:val="0"/>
        <w:autoSpaceDE w:val="0"/>
        <w:autoSpaceDN w:val="0"/>
        <w:adjustRightInd w:val="0"/>
        <w:spacing w:line="520" w:lineRule="exact"/>
        <w:ind w:firstLine="525"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一、项目概况</w:t>
      </w:r>
    </w:p>
    <w:p w14:paraId="49607918">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项目名称：</w:t>
      </w:r>
      <w:r>
        <w:rPr>
          <w:rFonts w:hint="eastAsia" w:ascii="仿宋_GB2312" w:hAnsi="Times New Roman" w:eastAsia="宋体" w:cs="Times New Roman"/>
          <w:b/>
          <w:bCs/>
          <w:color w:val="auto"/>
          <w:kern w:val="2"/>
          <w:sz w:val="24"/>
          <w:szCs w:val="24"/>
          <w:highlight w:val="none"/>
          <w:u w:val="single"/>
          <w:lang w:val="en-US" w:eastAsia="zh-CN" w:bidi="ar-SA"/>
        </w:rPr>
        <w:t>综保区绿化养护(2026.5-2029.4)</w:t>
      </w:r>
    </w:p>
    <w:p w14:paraId="03A7B12A">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项目地点：</w:t>
      </w:r>
    </w:p>
    <w:p w14:paraId="5A5B35C9">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项目</w:t>
      </w:r>
      <w:r>
        <w:rPr>
          <w:rFonts w:hint="eastAsia" w:ascii="仿宋_GB2312" w:hAnsi="宋体" w:eastAsia="宋体" w:cs="Times New Roman"/>
          <w:color w:val="auto"/>
          <w:kern w:val="0"/>
          <w:sz w:val="24"/>
          <w:szCs w:val="20"/>
          <w:highlight w:val="none"/>
          <w:lang w:val="en-US" w:eastAsia="zh-CN" w:bidi="ar-SA"/>
        </w:rPr>
        <w:t>内容：</w:t>
      </w:r>
    </w:p>
    <w:p w14:paraId="109A2DE8">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二、项目承包范围及总面积</w:t>
      </w:r>
    </w:p>
    <w:p w14:paraId="0D7C02CB">
      <w:pPr>
        <w:widowControl w:val="0"/>
        <w:autoSpaceDE w:val="0"/>
        <w:autoSpaceDN w:val="0"/>
        <w:adjustRightInd w:val="0"/>
        <w:spacing w:line="520" w:lineRule="exact"/>
        <w:ind w:firstLine="523" w:firstLineChars="218"/>
        <w:jc w:val="left"/>
        <w:rPr>
          <w:rFonts w:hint="default"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承包范围：</w:t>
      </w:r>
    </w:p>
    <w:p w14:paraId="2BB520B5">
      <w:pPr>
        <w:widowControl w:val="0"/>
        <w:autoSpaceDE w:val="0"/>
        <w:autoSpaceDN w:val="0"/>
        <w:adjustRightInd w:val="0"/>
        <w:spacing w:line="520" w:lineRule="exact"/>
        <w:ind w:firstLine="0" w:firstLineChars="0"/>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 xml:space="preserve">     三、承包方式</w:t>
      </w:r>
    </w:p>
    <w:p w14:paraId="7BD959AA">
      <w:pPr>
        <w:widowControl w:val="0"/>
        <w:spacing w:line="520" w:lineRule="exact"/>
        <w:ind w:firstLine="570"/>
        <w:jc w:val="both"/>
        <w:outlineLvl w:val="9"/>
        <w:rPr>
          <w:rFonts w:hint="eastAsia" w:ascii="宋体" w:hAnsi="宋体" w:eastAsia="宋体" w:cs="宋体"/>
          <w:color w:val="auto"/>
          <w:kern w:val="2"/>
          <w:sz w:val="24"/>
          <w:szCs w:val="21"/>
          <w:highlight w:val="none"/>
          <w:lang w:val="en-US" w:eastAsia="zh-CN" w:bidi="ar-SA"/>
        </w:rPr>
      </w:pPr>
      <w:r>
        <w:rPr>
          <w:rFonts w:hint="eastAsia" w:ascii="宋体" w:hAnsi="宋体" w:eastAsia="宋体" w:cs="Times New Roman"/>
          <w:color w:val="auto"/>
          <w:kern w:val="2"/>
          <w:sz w:val="24"/>
          <w:szCs w:val="21"/>
          <w:highlight w:val="none"/>
          <w:lang w:val="en-US" w:eastAsia="zh-CN" w:bidi="ar-SA"/>
        </w:rPr>
        <w:t>采用由乙方包工、包料、保质量、包工具、包设备、包安全、包文明施工，包酬金的方式实施总承包，不得分包、转包。</w:t>
      </w:r>
    </w:p>
    <w:p w14:paraId="4484BDF0">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四、承包期限</w:t>
      </w:r>
    </w:p>
    <w:p w14:paraId="1D1C424E">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u w:val="single"/>
          <w:lang w:val="en-US" w:eastAsia="zh-CN" w:bidi="ar-SA"/>
        </w:rPr>
      </w:pPr>
      <w:r>
        <w:rPr>
          <w:rFonts w:hint="eastAsia" w:ascii="宋体" w:hAnsi="宋体" w:eastAsia="宋体" w:cs="Times New Roman"/>
          <w:color w:val="auto"/>
          <w:kern w:val="0"/>
          <w:sz w:val="24"/>
          <w:szCs w:val="20"/>
          <w:highlight w:val="none"/>
          <w:lang w:val="en-US" w:eastAsia="zh-CN" w:bidi="ar-SA"/>
        </w:rPr>
        <w:t>合同有效期：</w:t>
      </w:r>
      <w:r>
        <w:rPr>
          <w:rFonts w:ascii="宋体" w:hAnsi="宋体" w:eastAsia="宋体" w:cs="Times New Roman"/>
          <w:b/>
          <w:bCs/>
          <w:color w:val="auto"/>
          <w:kern w:val="0"/>
          <w:sz w:val="24"/>
          <w:szCs w:val="20"/>
          <w:highlight w:val="none"/>
          <w:u w:val="single"/>
          <w:lang w:val="en-US" w:eastAsia="zh-CN" w:bidi="ar-SA"/>
        </w:rPr>
        <w:t>20</w:t>
      </w:r>
      <w:r>
        <w:rPr>
          <w:rFonts w:hint="eastAsia" w:ascii="宋体" w:hAnsi="宋体" w:eastAsia="宋体" w:cs="Times New Roman"/>
          <w:b/>
          <w:bCs/>
          <w:color w:val="auto"/>
          <w:kern w:val="0"/>
          <w:sz w:val="24"/>
          <w:szCs w:val="20"/>
          <w:highlight w:val="none"/>
          <w:u w:val="single"/>
          <w:lang w:val="en-US" w:eastAsia="zh-CN" w:bidi="ar-SA"/>
        </w:rPr>
        <w:t>26年   月  日至    年  月  日止。</w:t>
      </w:r>
    </w:p>
    <w:p w14:paraId="592102C9">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五、养护质量标准</w:t>
      </w:r>
    </w:p>
    <w:p w14:paraId="02017CB2">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本项目养护项目质量标准为</w:t>
      </w:r>
      <w:r>
        <w:rPr>
          <w:rFonts w:hint="eastAsia" w:ascii="宋体" w:hAnsi="宋体" w:eastAsia="宋体" w:cs="Times New Roman"/>
          <w:b/>
          <w:bCs/>
          <w:color w:val="auto"/>
          <w:kern w:val="0"/>
          <w:sz w:val="24"/>
          <w:szCs w:val="20"/>
          <w:highlight w:val="none"/>
          <w:lang w:val="en-US" w:eastAsia="zh-CN" w:bidi="ar-SA"/>
        </w:rPr>
        <w:t>《江苏省城市绿地养护管理标准二级》</w:t>
      </w:r>
      <w:r>
        <w:rPr>
          <w:rFonts w:hint="eastAsia" w:ascii="宋体" w:hAnsi="宋体" w:eastAsia="宋体" w:cs="Times New Roman"/>
          <w:color w:val="auto"/>
          <w:kern w:val="0"/>
          <w:sz w:val="24"/>
          <w:szCs w:val="20"/>
          <w:highlight w:val="none"/>
          <w:lang w:val="en-US" w:eastAsia="zh-CN" w:bidi="ar-SA"/>
        </w:rPr>
        <w:t>；在养护过程中，承包方必须服从发包方的监督检查和质量管理及考核制度；清除绿化带垃圾，杂草垃圾需外运，养护时确保不损害周边环境和确保周边绿化安全；严格按招投标工程量清单内容养护。</w:t>
      </w:r>
    </w:p>
    <w:p w14:paraId="6AF5A591">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六、合同价款和结算方式</w:t>
      </w:r>
    </w:p>
    <w:p w14:paraId="6E164B50">
      <w:pPr>
        <w:widowControl w:val="0"/>
        <w:autoSpaceDE w:val="0"/>
        <w:autoSpaceDN w:val="0"/>
        <w:adjustRightInd w:val="0"/>
        <w:spacing w:line="520" w:lineRule="exact"/>
        <w:ind w:firstLine="523" w:firstLineChars="218"/>
        <w:jc w:val="left"/>
        <w:rPr>
          <w:rFonts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（一）签约合同价为：</w:t>
      </w:r>
      <w:r>
        <w:rPr>
          <w:rFonts w:hint="eastAsia" w:ascii="宋体" w:hAnsi="宋体" w:eastAsia="宋体" w:cs="Times New Roman"/>
          <w:b/>
          <w:bCs/>
          <w:color w:val="auto"/>
          <w:kern w:val="0"/>
          <w:sz w:val="24"/>
          <w:szCs w:val="20"/>
          <w:highlight w:val="none"/>
          <w:lang w:val="en-US" w:eastAsia="zh-CN" w:bidi="ar-SA"/>
        </w:rPr>
        <w:t xml:space="preserve">人民币（大写）: </w:t>
      </w:r>
      <w:r>
        <w:rPr>
          <w:rFonts w:hint="eastAsia" w:ascii="宋体" w:hAnsi="宋体" w:eastAsia="宋体" w:cs="Times New Roman"/>
          <w:b/>
          <w:bCs/>
          <w:color w:val="auto"/>
          <w:kern w:val="0"/>
          <w:sz w:val="24"/>
          <w:szCs w:val="20"/>
          <w:highlight w:val="none"/>
          <w:u w:val="single"/>
          <w:lang w:val="en-US" w:eastAsia="zh-CN" w:bidi="ar-SA"/>
        </w:rPr>
        <w:t xml:space="preserve">            （每年          元）</w:t>
      </w:r>
      <w:r>
        <w:rPr>
          <w:rFonts w:hint="eastAsia" w:ascii="宋体" w:hAnsi="宋体" w:eastAsia="宋体" w:cs="Times New Roman"/>
          <w:b/>
          <w:bCs/>
          <w:color w:val="auto"/>
          <w:kern w:val="0"/>
          <w:sz w:val="24"/>
          <w:szCs w:val="24"/>
          <w:highlight w:val="none"/>
          <w:lang w:val="en-US" w:eastAsia="zh-CN" w:bidi="ar-SA"/>
        </w:rPr>
        <w:t>。</w:t>
      </w:r>
    </w:p>
    <w:p w14:paraId="1CC517F2">
      <w:pPr>
        <w:widowControl w:val="0"/>
        <w:autoSpaceDE w:val="0"/>
        <w:autoSpaceDN w:val="0"/>
        <w:adjustRightInd w:val="0"/>
        <w:spacing w:line="520" w:lineRule="exact"/>
        <w:ind w:firstLine="523" w:firstLineChars="218"/>
        <w:jc w:val="left"/>
        <w:rPr>
          <w:rFonts w:hint="default"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（二）结算方式：</w:t>
      </w:r>
      <w:r>
        <w:rPr>
          <w:rFonts w:hint="eastAsia" w:ascii="宋体" w:hAnsi="宋体" w:eastAsia="宋体" w:cs="Times New Roman"/>
          <w:b/>
          <w:bCs/>
          <w:color w:val="auto"/>
          <w:kern w:val="0"/>
          <w:sz w:val="24"/>
          <w:szCs w:val="20"/>
          <w:highlight w:val="none"/>
          <w:lang w:val="en-US" w:eastAsia="zh-CN" w:bidi="ar-SA"/>
        </w:rPr>
        <w:t>按年度结算，养护款每季度支付当年费用的15%，余款经年度审计后一次性付清。</w:t>
      </w:r>
    </w:p>
    <w:p w14:paraId="213D919A">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（三）工程量清单、图纸、双方确认养护质量考核表及照片均应作为结算依据。</w:t>
      </w:r>
    </w:p>
    <w:p w14:paraId="28E4BAEF">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（四）审计费依据新吴区</w:t>
      </w:r>
      <w:r>
        <w:rPr>
          <w:rFonts w:hint="eastAsia" w:ascii="宋体" w:hAnsi="宋体" w:eastAsia="宋体" w:cs="Times New Roman"/>
          <w:b/>
          <w:bCs/>
          <w:color w:val="auto"/>
          <w:kern w:val="0"/>
          <w:sz w:val="24"/>
          <w:szCs w:val="20"/>
          <w:highlight w:val="none"/>
          <w:lang w:val="en-US" w:eastAsia="zh-CN" w:bidi="ar-SA"/>
        </w:rPr>
        <w:t>“锡新管发</w:t>
      </w:r>
      <w:r>
        <w:rPr>
          <w:rFonts w:hint="eastAsia" w:ascii="宋体" w:hAnsi="宋体" w:cs="Times New Roman"/>
          <w:b/>
          <w:bCs/>
          <w:color w:val="auto"/>
          <w:kern w:val="0"/>
          <w:sz w:val="24"/>
          <w:szCs w:val="20"/>
          <w:highlight w:val="none"/>
          <w:lang w:val="en-US" w:eastAsia="zh-CN" w:bidi="ar-SA"/>
        </w:rPr>
        <w:t>〔2005〕363号</w:t>
      </w:r>
      <w:r>
        <w:rPr>
          <w:rFonts w:hint="eastAsia" w:ascii="宋体" w:hAnsi="宋体" w:eastAsia="宋体" w:cs="Times New Roman"/>
          <w:b/>
          <w:bCs/>
          <w:color w:val="auto"/>
          <w:kern w:val="0"/>
          <w:sz w:val="24"/>
          <w:szCs w:val="20"/>
          <w:highlight w:val="none"/>
          <w:lang w:val="en-US" w:eastAsia="zh-CN" w:bidi="ar-SA"/>
        </w:rPr>
        <w:t>”文“第32条”规定，审减率大于5%小于等于8%，施工单位50%审计费用，审减率大于8%小于等于10%，施工单位承担80%审计费用，审减率大于10%，施工单位承担全部费用；</w:t>
      </w:r>
    </w:p>
    <w:p w14:paraId="405D473E">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七、组成合同的文件</w:t>
      </w:r>
    </w:p>
    <w:p w14:paraId="18A814CD">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（一）组成本合同的文件包括：</w:t>
      </w:r>
      <w:r>
        <w:rPr>
          <w:rFonts w:ascii="宋体" w:hAnsi="宋体" w:eastAsia="宋体" w:cs="Times New Roman"/>
          <w:color w:val="auto"/>
          <w:kern w:val="0"/>
          <w:sz w:val="24"/>
          <w:szCs w:val="20"/>
          <w:highlight w:val="none"/>
          <w:lang w:val="en-US" w:eastAsia="zh-CN" w:bidi="ar-SA"/>
        </w:rPr>
        <w:t>1</w:t>
      </w:r>
      <w:r>
        <w:rPr>
          <w:rFonts w:hint="eastAsia" w:ascii="宋体" w:hAnsi="宋体" w:eastAsia="宋体" w:cs="Times New Roman"/>
          <w:color w:val="auto"/>
          <w:kern w:val="0"/>
          <w:sz w:val="24"/>
          <w:szCs w:val="20"/>
          <w:highlight w:val="none"/>
          <w:lang w:val="en-US" w:eastAsia="zh-CN" w:bidi="ar-SA"/>
        </w:rPr>
        <w:t>、本合同书、</w:t>
      </w:r>
      <w:r>
        <w:rPr>
          <w:rFonts w:ascii="宋体" w:hAnsi="宋体" w:eastAsia="宋体" w:cs="Times New Roman"/>
          <w:color w:val="auto"/>
          <w:kern w:val="0"/>
          <w:sz w:val="24"/>
          <w:szCs w:val="20"/>
          <w:highlight w:val="none"/>
          <w:lang w:val="en-US" w:eastAsia="zh-CN" w:bidi="ar-SA"/>
        </w:rPr>
        <w:t>2</w:t>
      </w:r>
      <w:r>
        <w:rPr>
          <w:rFonts w:hint="eastAsia" w:ascii="宋体" w:hAnsi="宋体" w:eastAsia="宋体" w:cs="Times New Roman"/>
          <w:color w:val="auto"/>
          <w:kern w:val="0"/>
          <w:sz w:val="24"/>
          <w:szCs w:val="20"/>
          <w:highlight w:val="none"/>
          <w:lang w:val="en-US" w:eastAsia="zh-CN" w:bidi="ar-SA"/>
        </w:rPr>
        <w:t>、中标通知书、</w:t>
      </w:r>
      <w:r>
        <w:rPr>
          <w:rFonts w:ascii="宋体" w:hAnsi="宋体" w:eastAsia="宋体" w:cs="Times New Roman"/>
          <w:color w:val="auto"/>
          <w:kern w:val="0"/>
          <w:sz w:val="24"/>
          <w:szCs w:val="20"/>
          <w:highlight w:val="none"/>
          <w:lang w:val="en-US" w:eastAsia="zh-CN" w:bidi="ar-SA"/>
        </w:rPr>
        <w:t>3</w:t>
      </w:r>
      <w:r>
        <w:rPr>
          <w:rFonts w:hint="eastAsia" w:ascii="宋体" w:hAnsi="宋体" w:eastAsia="宋体" w:cs="Times New Roman"/>
          <w:color w:val="auto"/>
          <w:kern w:val="0"/>
          <w:sz w:val="24"/>
          <w:szCs w:val="20"/>
          <w:highlight w:val="none"/>
          <w:lang w:val="en-US" w:eastAsia="zh-CN" w:bidi="ar-SA"/>
        </w:rPr>
        <w:t>、投标书及附件、</w:t>
      </w:r>
      <w:r>
        <w:rPr>
          <w:rFonts w:ascii="宋体" w:hAnsi="宋体" w:eastAsia="宋体" w:cs="Times New Roman"/>
          <w:color w:val="auto"/>
          <w:kern w:val="0"/>
          <w:sz w:val="24"/>
          <w:szCs w:val="20"/>
          <w:highlight w:val="none"/>
          <w:lang w:val="en-US" w:eastAsia="zh-CN" w:bidi="ar-SA"/>
        </w:rPr>
        <w:t>4</w:t>
      </w:r>
      <w:r>
        <w:rPr>
          <w:rFonts w:hint="eastAsia" w:ascii="宋体" w:hAnsi="宋体" w:eastAsia="宋体" w:cs="Times New Roman"/>
          <w:color w:val="auto"/>
          <w:kern w:val="0"/>
          <w:sz w:val="24"/>
          <w:szCs w:val="20"/>
          <w:highlight w:val="none"/>
          <w:lang w:val="en-US" w:eastAsia="zh-CN" w:bidi="ar-SA"/>
        </w:rPr>
        <w:t>、本合同协议补充条款、</w:t>
      </w:r>
      <w:r>
        <w:rPr>
          <w:rFonts w:ascii="宋体" w:hAnsi="宋体" w:eastAsia="宋体" w:cs="Times New Roman"/>
          <w:color w:val="auto"/>
          <w:kern w:val="0"/>
          <w:sz w:val="24"/>
          <w:szCs w:val="20"/>
          <w:highlight w:val="none"/>
          <w:lang w:val="en-US" w:eastAsia="zh-CN" w:bidi="ar-SA"/>
        </w:rPr>
        <w:t>5</w:t>
      </w:r>
      <w:r>
        <w:rPr>
          <w:rFonts w:hint="eastAsia" w:ascii="宋体" w:hAnsi="宋体" w:eastAsia="宋体" w:cs="Times New Roman"/>
          <w:color w:val="auto"/>
          <w:kern w:val="0"/>
          <w:sz w:val="24"/>
          <w:szCs w:val="20"/>
          <w:highlight w:val="none"/>
          <w:lang w:val="en-US" w:eastAsia="zh-CN" w:bidi="ar-SA"/>
        </w:rPr>
        <w:t>、标准、规范及有关技术文件、</w:t>
      </w:r>
      <w:r>
        <w:rPr>
          <w:rFonts w:ascii="宋体" w:hAnsi="宋体" w:eastAsia="宋体" w:cs="Times New Roman"/>
          <w:color w:val="auto"/>
          <w:kern w:val="0"/>
          <w:sz w:val="24"/>
          <w:szCs w:val="20"/>
          <w:highlight w:val="none"/>
          <w:lang w:val="en-US" w:eastAsia="zh-CN" w:bidi="ar-SA"/>
        </w:rPr>
        <w:t>6</w:t>
      </w:r>
      <w:r>
        <w:rPr>
          <w:rFonts w:hint="eastAsia" w:ascii="宋体" w:hAnsi="宋体" w:eastAsia="宋体" w:cs="Times New Roman"/>
          <w:color w:val="auto"/>
          <w:kern w:val="0"/>
          <w:sz w:val="24"/>
          <w:szCs w:val="20"/>
          <w:highlight w:val="none"/>
          <w:lang w:val="en-US" w:eastAsia="zh-CN" w:bidi="ar-SA"/>
        </w:rPr>
        <w:t>、双方确认的绿化养护内容考核表、</w:t>
      </w:r>
      <w:r>
        <w:rPr>
          <w:rFonts w:ascii="宋体" w:hAnsi="宋体" w:eastAsia="宋体" w:cs="Times New Roman"/>
          <w:color w:val="auto"/>
          <w:kern w:val="0"/>
          <w:sz w:val="24"/>
          <w:szCs w:val="20"/>
          <w:highlight w:val="none"/>
          <w:lang w:val="en-US" w:eastAsia="zh-CN" w:bidi="ar-SA"/>
        </w:rPr>
        <w:t>7</w:t>
      </w:r>
      <w:r>
        <w:rPr>
          <w:rFonts w:hint="eastAsia" w:ascii="宋体" w:hAnsi="宋体" w:eastAsia="宋体" w:cs="Times New Roman"/>
          <w:color w:val="auto"/>
          <w:kern w:val="0"/>
          <w:sz w:val="24"/>
          <w:szCs w:val="20"/>
          <w:highlight w:val="none"/>
          <w:lang w:val="en-US" w:eastAsia="zh-CN" w:bidi="ar-SA"/>
        </w:rPr>
        <w:t>、综保区公共绿化养护面积苗木清单图表、</w:t>
      </w:r>
      <w:r>
        <w:rPr>
          <w:rFonts w:ascii="宋体" w:hAnsi="宋体" w:eastAsia="宋体" w:cs="Times New Roman"/>
          <w:color w:val="auto"/>
          <w:kern w:val="0"/>
          <w:sz w:val="24"/>
          <w:szCs w:val="20"/>
          <w:highlight w:val="none"/>
          <w:lang w:val="en-US" w:eastAsia="zh-CN" w:bidi="ar-SA"/>
        </w:rPr>
        <w:t>8</w:t>
      </w:r>
      <w:r>
        <w:rPr>
          <w:rFonts w:hint="eastAsia" w:ascii="宋体" w:hAnsi="宋体" w:cs="Times New Roman"/>
          <w:color w:val="auto"/>
          <w:kern w:val="0"/>
          <w:sz w:val="24"/>
          <w:szCs w:val="20"/>
          <w:highlight w:val="none"/>
          <w:lang w:val="en-US" w:eastAsia="zh-CN" w:bidi="ar-SA"/>
        </w:rPr>
        <w:t>、</w:t>
      </w:r>
      <w:r>
        <w:rPr>
          <w:rFonts w:hint="eastAsia" w:ascii="宋体" w:hAnsi="宋体" w:eastAsia="宋体" w:cs="宋体"/>
          <w:color w:val="auto"/>
          <w:kern w:val="0"/>
          <w:sz w:val="24"/>
          <w:szCs w:val="24"/>
          <w:highlight w:val="none"/>
          <w:lang w:val="en-US" w:eastAsia="zh-CN" w:bidi="ar-SA"/>
        </w:rPr>
        <w:t>绿化养护项目廉政责任书。</w:t>
      </w:r>
    </w:p>
    <w:p w14:paraId="79A46B6A">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（二）双方有关养护工作洽商、变更等书面协议或文件视为本合同的组成部分。</w:t>
      </w:r>
    </w:p>
    <w:p w14:paraId="1897E59F">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八、施工安全</w:t>
      </w:r>
    </w:p>
    <w:p w14:paraId="777F9A49">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（一）承包方在施工中要精心组织，确保园区基础设施安全及施工人员安全，确保施工现场清洁，及时清理废弃物；</w:t>
      </w:r>
    </w:p>
    <w:p w14:paraId="31FAAF14">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w:t>
      </w:r>
      <w:r>
        <w:rPr>
          <w:rFonts w:hint="eastAsia" w:ascii="宋体" w:hAnsi="宋体" w:eastAsia="宋体" w:cs="Times New Roman"/>
          <w:b/>
          <w:bCs/>
          <w:color w:val="auto"/>
          <w:kern w:val="0"/>
          <w:sz w:val="24"/>
          <w:szCs w:val="20"/>
          <w:highlight w:val="none"/>
          <w:lang w:val="en-US" w:eastAsia="zh-CN" w:bidi="ar-SA"/>
        </w:rPr>
        <w:t>承包方了解综保区是海关特殊监管区，承诺自觉遵守相关规定，所有车辆、人员、建设所需非涉税建筑材料、施工机械工具主动接受海关登记检查；</w:t>
      </w:r>
    </w:p>
    <w:p w14:paraId="6CB65244">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（三）承包方应自觉维护园区环境，做到安全文明施工。</w:t>
      </w:r>
    </w:p>
    <w:p w14:paraId="298AE145">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九、违约责任</w:t>
      </w:r>
    </w:p>
    <w:p w14:paraId="516024A9">
      <w:pPr>
        <w:widowControl w:val="0"/>
        <w:autoSpaceDE w:val="0"/>
        <w:autoSpaceDN w:val="0"/>
        <w:adjustRightInd w:val="0"/>
        <w:spacing w:line="520" w:lineRule="exact"/>
        <w:ind w:firstLine="523" w:firstLineChars="218"/>
        <w:jc w:val="left"/>
        <w:rPr>
          <w:rFonts w:hint="eastAsia"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如乙方服务质量下降，甲方以书面形式通知后十天仍未改善，甲方有权雇佣任何所需人员进行上述改善，而所需一切费用则从合同款中扣除。如遇紧急突发事件如台风、洪水等，而乙方未能及时处理，甲方有权雇佣工人进行有关工作，费用从合同款中扣除；由于不可抗力原因除外。</w:t>
      </w:r>
    </w:p>
    <w:p w14:paraId="78CE94B9">
      <w:pPr>
        <w:widowControl w:val="0"/>
        <w:autoSpaceDE w:val="0"/>
        <w:autoSpaceDN w:val="0"/>
        <w:adjustRightInd w:val="0"/>
        <w:spacing w:line="520" w:lineRule="exact"/>
        <w:ind w:firstLine="523" w:firstLineChars="218"/>
        <w:jc w:val="left"/>
        <w:rPr>
          <w:rFonts w:hint="eastAsia"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甲方将采取定期考核与随机考核相结合的办法，依照《综保区绿化养护考核细则》、招标文件及本合同约定的标准对养护质量进行考核并打分，月度考核达到80分的为合格，低于80分的为不合格，两次月度考核得分低于80分，甲方有权直接终止养护合同，并按本合同的相关条款结算养护费用</w:t>
      </w:r>
      <w:r>
        <w:rPr>
          <w:rFonts w:hint="eastAsia" w:ascii="宋体" w:hAnsi="宋体" w:eastAsia="宋体" w:cs="Times New Roman"/>
          <w:b/>
          <w:bCs/>
          <w:color w:val="auto"/>
          <w:kern w:val="0"/>
          <w:sz w:val="24"/>
          <w:szCs w:val="20"/>
          <w:highlight w:val="none"/>
          <w:lang w:val="en-US" w:eastAsia="zh-CN" w:bidi="ar-SA"/>
        </w:rPr>
        <w:t>。</w:t>
      </w:r>
    </w:p>
    <w:p w14:paraId="72615DB6">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（三）因甲方未能如期付款而影响乙方开展工作，受资金不到位影响而未能采购到物料、苗木等导致养护作业难以开展时，甲方不能在未付款期间对乙方给予有关罚款（日常养护除外）。</w:t>
      </w:r>
    </w:p>
    <w:p w14:paraId="505167D9">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（四）合同履行期间，因甲方失去物业管理权导致本合同无法履行的，本合同自动终止，双方互不承担违约责任。</w:t>
      </w:r>
    </w:p>
    <w:p w14:paraId="69702EEB">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（五）甲方未能按合同约定支付乙方绿化养护承包费的，乙方除有权选择解除合同以外，还可向甲方追索延迟支付的绿化养护承包费。</w:t>
      </w:r>
    </w:p>
    <w:p w14:paraId="7963139D">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（六）</w:t>
      </w:r>
      <w:r>
        <w:rPr>
          <w:rFonts w:hint="eastAsia" w:ascii="宋体" w:hAnsi="宋体" w:eastAsia="宋体" w:cs="Times New Roman"/>
          <w:b/>
          <w:bCs/>
          <w:color w:val="auto"/>
          <w:kern w:val="0"/>
          <w:sz w:val="24"/>
          <w:szCs w:val="20"/>
          <w:highlight w:val="none"/>
          <w:lang w:val="en-US" w:eastAsia="zh-CN" w:bidi="ar-SA"/>
        </w:rPr>
        <w:t>乙方不得以任何理由将本合同权利义务分包或变相转包，如乙方未经甲方许可擅自将本合同权利义务分包，转包或变相分包，转包的，甲方一经发现，有权立即解除本合同，并无需支付乙方任何费用。</w:t>
      </w:r>
    </w:p>
    <w:p w14:paraId="775CE591">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十、赔偿责任</w:t>
      </w:r>
    </w:p>
    <w:p w14:paraId="138B268E">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（一）乙方负责承担其派驻人员的工资、保险、劳保福利及其他一切费用，乙方任何员工因意外伤亡，甲方概不负责；</w:t>
      </w:r>
    </w:p>
    <w:p w14:paraId="61F7B97B">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因乙方原因造成任何人身伤亡事件或任何财产损坏、损失，乙方须负完全法律责任，并赔偿甲方遭受的一切损失；若乙方不付上述费用时，甲方有权从支付给乙方的合同款项中扣除上述费用，不足之数由乙方另行支付。</w:t>
      </w:r>
    </w:p>
    <w:p w14:paraId="192E5F52">
      <w:pPr>
        <w:widowControl w:val="0"/>
        <w:autoSpaceDE w:val="0"/>
        <w:autoSpaceDN w:val="0"/>
        <w:adjustRightInd w:val="0"/>
        <w:spacing w:line="520" w:lineRule="exact"/>
        <w:ind w:firstLine="525" w:firstLineChars="218"/>
        <w:jc w:val="left"/>
        <w:rPr>
          <w:rFonts w:ascii="宋体" w:hAnsi="宋体" w:eastAsia="宋体" w:cs="Times New Roman"/>
          <w:b/>
          <w:bCs/>
          <w:color w:val="auto"/>
          <w:kern w:val="0"/>
          <w:sz w:val="24"/>
          <w:szCs w:val="20"/>
          <w:highlight w:val="none"/>
          <w:lang w:val="en-US" w:eastAsia="zh-CN" w:bidi="ar-SA"/>
        </w:rPr>
      </w:pPr>
      <w:r>
        <w:rPr>
          <w:rFonts w:hint="eastAsia" w:ascii="宋体" w:hAnsi="宋体" w:eastAsia="宋体" w:cs="Times New Roman"/>
          <w:b/>
          <w:bCs/>
          <w:color w:val="auto"/>
          <w:kern w:val="0"/>
          <w:sz w:val="24"/>
          <w:szCs w:val="20"/>
          <w:highlight w:val="none"/>
          <w:lang w:val="en-US" w:eastAsia="zh-CN" w:bidi="ar-SA"/>
        </w:rPr>
        <w:t>十一、其他事项</w:t>
      </w:r>
    </w:p>
    <w:p w14:paraId="0A60D412">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（一）双方本着友好合作的原则商定，乙方进驻甲方现场后，若因绿化面积扩大</w:t>
      </w:r>
      <w:r>
        <w:rPr>
          <w:rFonts w:ascii="宋体" w:hAnsi="宋体" w:eastAsia="宋体" w:cs="Times New Roman"/>
          <w:color w:val="auto"/>
          <w:kern w:val="0"/>
          <w:sz w:val="24"/>
          <w:szCs w:val="20"/>
          <w:highlight w:val="none"/>
          <w:lang w:val="en-US" w:eastAsia="zh-CN" w:bidi="ar-SA"/>
        </w:rPr>
        <w:t>/</w:t>
      </w:r>
      <w:r>
        <w:rPr>
          <w:rFonts w:hint="eastAsia" w:ascii="宋体" w:hAnsi="宋体" w:eastAsia="宋体" w:cs="Times New Roman"/>
          <w:color w:val="auto"/>
          <w:kern w:val="0"/>
          <w:sz w:val="24"/>
          <w:szCs w:val="20"/>
          <w:highlight w:val="none"/>
          <w:lang w:val="en-US" w:eastAsia="zh-CN" w:bidi="ar-SA"/>
        </w:rPr>
        <w:t>缩小或者增加绿化改造项目时，需增加</w:t>
      </w:r>
      <w:r>
        <w:rPr>
          <w:rFonts w:ascii="宋体" w:hAnsi="宋体" w:eastAsia="宋体" w:cs="Times New Roman"/>
          <w:color w:val="auto"/>
          <w:kern w:val="0"/>
          <w:sz w:val="24"/>
          <w:szCs w:val="20"/>
          <w:highlight w:val="none"/>
          <w:lang w:val="en-US" w:eastAsia="zh-CN" w:bidi="ar-SA"/>
        </w:rPr>
        <w:t>/</w:t>
      </w:r>
      <w:r>
        <w:rPr>
          <w:rFonts w:hint="eastAsia" w:ascii="宋体" w:hAnsi="宋体" w:eastAsia="宋体" w:cs="Times New Roman"/>
          <w:color w:val="auto"/>
          <w:kern w:val="0"/>
          <w:sz w:val="24"/>
          <w:szCs w:val="20"/>
          <w:highlight w:val="none"/>
          <w:lang w:val="en-US" w:eastAsia="zh-CN" w:bidi="ar-SA"/>
        </w:rPr>
        <w:t>减少费用时，由双方另行协商议定；养护费按投标单价核算。</w:t>
      </w:r>
    </w:p>
    <w:p w14:paraId="06CA0511">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（二）为便于双方的正常工作关系，乙方自行提供通讯工具，并保持工作期间通信状态良好；</w:t>
      </w:r>
    </w:p>
    <w:p w14:paraId="3C713194">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（三）未经双方同意，任何一方不得透露合同相关内容；</w:t>
      </w:r>
    </w:p>
    <w:p w14:paraId="7238CAB6">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（四）本合同未尽事宜，由双方协商解决，并可另行订立补充协议；若协商不成，交由当地人民法院裁决；</w:t>
      </w:r>
    </w:p>
    <w:p w14:paraId="4C88911C">
      <w:pPr>
        <w:widowControl w:val="0"/>
        <w:autoSpaceDE w:val="0"/>
        <w:autoSpaceDN w:val="0"/>
        <w:adjustRightInd w:val="0"/>
        <w:spacing w:line="520" w:lineRule="exact"/>
        <w:ind w:firstLine="523" w:firstLineChars="218"/>
        <w:jc w:val="left"/>
        <w:rPr>
          <w:rFonts w:ascii="宋体" w:hAnsi="宋体" w:eastAsia="宋体" w:cs="Times New Roman"/>
          <w:color w:val="auto"/>
          <w:kern w:val="0"/>
          <w:sz w:val="24"/>
          <w:szCs w:val="20"/>
          <w:highlight w:val="none"/>
          <w:lang w:val="en-US" w:eastAsia="zh-CN" w:bidi="ar-SA"/>
        </w:rPr>
      </w:pPr>
      <w:r>
        <w:rPr>
          <w:rFonts w:hint="eastAsia" w:ascii="宋体" w:hAnsi="宋体" w:eastAsia="宋体" w:cs="Times New Roman"/>
          <w:color w:val="auto"/>
          <w:kern w:val="0"/>
          <w:sz w:val="24"/>
          <w:szCs w:val="20"/>
          <w:highlight w:val="none"/>
          <w:lang w:val="en-US" w:eastAsia="zh-CN" w:bidi="ar-SA"/>
        </w:rPr>
        <w:t>（</w:t>
      </w:r>
      <w:r>
        <w:rPr>
          <w:rFonts w:hint="eastAsia" w:ascii="宋体" w:hAnsi="宋体" w:cs="Times New Roman"/>
          <w:color w:val="auto"/>
          <w:kern w:val="0"/>
          <w:sz w:val="24"/>
          <w:szCs w:val="20"/>
          <w:highlight w:val="none"/>
          <w:lang w:val="en-US" w:eastAsia="zh-CN" w:bidi="ar-SA"/>
        </w:rPr>
        <w:t>五</w:t>
      </w:r>
      <w:r>
        <w:rPr>
          <w:rFonts w:hint="eastAsia" w:ascii="宋体" w:hAnsi="宋体" w:eastAsia="宋体" w:cs="Times New Roman"/>
          <w:color w:val="auto"/>
          <w:kern w:val="0"/>
          <w:sz w:val="24"/>
          <w:szCs w:val="20"/>
          <w:highlight w:val="none"/>
          <w:lang w:val="en-US" w:eastAsia="zh-CN" w:bidi="ar-SA"/>
        </w:rPr>
        <w:t>）本合同经甲、乙双方签字盖章后生效，至养护期满、验收合格、价款结清自行终止。</w:t>
      </w:r>
    </w:p>
    <w:p w14:paraId="0D369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50DB3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3B26C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发  包  人：（公章）               承  包  人：（公章）</w:t>
      </w:r>
    </w:p>
    <w:p w14:paraId="1889E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住 所：</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 xml:space="preserve">        住所：</w:t>
      </w:r>
    </w:p>
    <w:p w14:paraId="39324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 xml:space="preserve">法定代表人：                      法定代表人：          </w:t>
      </w:r>
    </w:p>
    <w:p w14:paraId="6E8A9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 xml:space="preserve">委托代表人：                      委托代表人：          </w:t>
      </w:r>
    </w:p>
    <w:p w14:paraId="32206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电      话：                      电      话：</w:t>
      </w:r>
    </w:p>
    <w:p w14:paraId="0251F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传      真：                      传      真：</w:t>
      </w:r>
    </w:p>
    <w:p w14:paraId="1F806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开户银行：                        开户银行：</w:t>
      </w:r>
    </w:p>
    <w:p w14:paraId="7645F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账</w:t>
      </w:r>
      <w:r>
        <w:rPr>
          <w:rFonts w:hint="eastAsia" w:ascii="宋体" w:hAnsi="宋体" w:cs="Times New Roman"/>
          <w:color w:val="auto"/>
          <w:sz w:val="24"/>
          <w:highlight w:val="none"/>
        </w:rPr>
        <w:t xml:space="preserve">    号：                     </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 xml:space="preserve">  </w:t>
      </w:r>
      <w:r>
        <w:rPr>
          <w:rFonts w:hint="eastAsia" w:ascii="宋体" w:hAnsi="宋体" w:cs="Times New Roman"/>
          <w:color w:val="auto"/>
          <w:sz w:val="24"/>
          <w:highlight w:val="none"/>
          <w:lang w:eastAsia="zh-CN"/>
        </w:rPr>
        <w:t>账</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lang w:eastAsia="zh-CN"/>
        </w:rPr>
        <w:t>号</w:t>
      </w:r>
      <w:r>
        <w:rPr>
          <w:rFonts w:hint="eastAsia" w:ascii="宋体" w:hAnsi="宋体" w:cs="Times New Roman"/>
          <w:color w:val="auto"/>
          <w:sz w:val="24"/>
          <w:highlight w:val="none"/>
        </w:rPr>
        <w:t xml:space="preserve">：   </w:t>
      </w:r>
    </w:p>
    <w:p w14:paraId="7FD75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r>
        <w:rPr>
          <w:rFonts w:hint="eastAsia" w:ascii="宋体" w:hAnsi="宋体" w:cs="Times New Roman"/>
          <w:color w:val="auto"/>
          <w:sz w:val="24"/>
          <w:highlight w:val="none"/>
        </w:rPr>
        <w:t>邮政编码：                        邮政编码：</w:t>
      </w:r>
    </w:p>
    <w:p w14:paraId="0BD18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51E76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2EF3C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1B217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1080" w:firstLineChars="450"/>
        <w:rPr>
          <w:rFonts w:hint="eastAsia" w:ascii="宋体" w:hAnsi="宋体" w:cs="Times New Roman"/>
          <w:color w:val="auto"/>
          <w:sz w:val="24"/>
          <w:highlight w:val="none"/>
        </w:rPr>
      </w:pPr>
    </w:p>
    <w:p w14:paraId="70E81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hint="eastAsia" w:ascii="宋体" w:hAnsi="宋体" w:cs="Times New Roman"/>
          <w:color w:val="auto"/>
          <w:sz w:val="24"/>
          <w:highlight w:val="none"/>
        </w:rPr>
      </w:pPr>
      <w:r>
        <w:rPr>
          <w:rFonts w:hint="eastAsia" w:ascii="宋体" w:hAnsi="宋体" w:cs="Times New Roman"/>
          <w:color w:val="auto"/>
          <w:sz w:val="24"/>
          <w:highlight w:val="none"/>
        </w:rPr>
        <w:t xml:space="preserve">         见证方：（公章）</w:t>
      </w:r>
    </w:p>
    <w:p w14:paraId="661A4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jc w:val="center"/>
        <w:rPr>
          <w:rFonts w:hint="eastAsia" w:ascii="宋体" w:hAnsi="宋体" w:cs="Times New Roman"/>
          <w:color w:val="auto"/>
          <w:sz w:val="28"/>
          <w:highlight w:val="none"/>
        </w:rPr>
      </w:pPr>
      <w:r>
        <w:rPr>
          <w:rFonts w:hint="eastAsia" w:ascii="宋体" w:hAnsi="宋体" w:cs="Times New Roman"/>
          <w:color w:val="auto"/>
          <w:sz w:val="24"/>
          <w:highlight w:val="none"/>
        </w:rPr>
        <w:t xml:space="preserve">                                  </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年</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 xml:space="preserve">月 </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日</w:t>
      </w:r>
    </w:p>
    <w:p w14:paraId="03533468">
      <w:pPr>
        <w:spacing w:line="406" w:lineRule="exact"/>
        <w:rPr>
          <w:rFonts w:ascii="宋体" w:hAnsi="宋体" w:cs="宋体"/>
          <w:color w:val="auto"/>
          <w:kern w:val="0"/>
          <w:sz w:val="24"/>
          <w:highlight w:val="none"/>
        </w:rPr>
      </w:pPr>
    </w:p>
    <w:p w14:paraId="18590397">
      <w:pPr>
        <w:spacing w:line="406" w:lineRule="exact"/>
        <w:rPr>
          <w:rFonts w:ascii="宋体" w:hAnsi="宋体" w:cs="宋体"/>
          <w:color w:val="auto"/>
          <w:kern w:val="0"/>
          <w:sz w:val="24"/>
          <w:highlight w:val="none"/>
        </w:rPr>
      </w:pPr>
    </w:p>
    <w:p w14:paraId="1B5FAB6E">
      <w:pPr>
        <w:spacing w:line="406" w:lineRule="exact"/>
        <w:rPr>
          <w:rFonts w:ascii="宋体" w:hAnsi="宋体" w:cs="宋体"/>
          <w:color w:val="auto"/>
          <w:kern w:val="0"/>
          <w:sz w:val="24"/>
          <w:highlight w:val="none"/>
        </w:rPr>
      </w:pPr>
    </w:p>
    <w:p w14:paraId="085F46A9">
      <w:pPr>
        <w:spacing w:line="406" w:lineRule="exact"/>
        <w:rPr>
          <w:rFonts w:ascii="宋体" w:hAnsi="宋体" w:cs="宋体"/>
          <w:color w:val="auto"/>
          <w:kern w:val="0"/>
          <w:sz w:val="24"/>
          <w:highlight w:val="none"/>
        </w:rPr>
      </w:pPr>
    </w:p>
    <w:p w14:paraId="7F05A68E">
      <w:pPr>
        <w:spacing w:line="406" w:lineRule="exact"/>
        <w:rPr>
          <w:rFonts w:ascii="宋体" w:hAnsi="宋体" w:cs="宋体"/>
          <w:color w:val="auto"/>
          <w:kern w:val="0"/>
          <w:sz w:val="24"/>
          <w:highlight w:val="none"/>
        </w:rPr>
      </w:pPr>
    </w:p>
    <w:p w14:paraId="76229542">
      <w:pPr>
        <w:spacing w:line="406" w:lineRule="exact"/>
        <w:rPr>
          <w:rFonts w:ascii="宋体" w:hAnsi="宋体" w:cs="宋体"/>
          <w:color w:val="auto"/>
          <w:kern w:val="0"/>
          <w:sz w:val="24"/>
          <w:highlight w:val="none"/>
        </w:rPr>
      </w:pPr>
    </w:p>
    <w:p w14:paraId="564E93E5">
      <w:pPr>
        <w:spacing w:line="406" w:lineRule="exact"/>
        <w:rPr>
          <w:rFonts w:ascii="宋体" w:hAnsi="宋体" w:cs="宋体"/>
          <w:color w:val="auto"/>
          <w:kern w:val="0"/>
          <w:sz w:val="24"/>
          <w:highlight w:val="none"/>
        </w:rPr>
      </w:pPr>
    </w:p>
    <w:p w14:paraId="008C3DBE">
      <w:pPr>
        <w:widowControl w:val="0"/>
        <w:spacing w:line="460" w:lineRule="exact"/>
        <w:ind w:firstLine="181" w:firstLineChars="50"/>
        <w:jc w:val="center"/>
        <w:rPr>
          <w:rFonts w:ascii="宋体" w:hAnsi="宋体" w:eastAsia="宋体" w:cs="Times New Roman"/>
          <w:b/>
          <w:bCs/>
          <w:color w:val="auto"/>
          <w:kern w:val="2"/>
          <w:sz w:val="36"/>
          <w:szCs w:val="36"/>
          <w:highlight w:val="none"/>
          <w:lang w:val="en-US" w:eastAsia="zh-CN" w:bidi="ar-SA"/>
        </w:rPr>
      </w:pPr>
      <w:r>
        <w:rPr>
          <w:rFonts w:hint="eastAsia" w:ascii="宋体" w:hAnsi="宋体" w:eastAsia="宋体" w:cs="Times New Roman"/>
          <w:b/>
          <w:bCs/>
          <w:color w:val="auto"/>
          <w:kern w:val="2"/>
          <w:sz w:val="36"/>
          <w:szCs w:val="36"/>
          <w:highlight w:val="none"/>
          <w:lang w:val="en-US" w:eastAsia="zh-CN" w:bidi="ar-SA"/>
        </w:rPr>
        <w:br w:type="page"/>
      </w:r>
      <w:r>
        <w:rPr>
          <w:rFonts w:hint="eastAsia" w:ascii="宋体" w:hAnsi="宋体" w:eastAsia="宋体" w:cs="Times New Roman"/>
          <w:b/>
          <w:bCs/>
          <w:color w:val="auto"/>
          <w:kern w:val="2"/>
          <w:sz w:val="36"/>
          <w:szCs w:val="36"/>
          <w:highlight w:val="none"/>
          <w:lang w:val="en-US" w:eastAsia="zh-CN" w:bidi="ar-SA"/>
        </w:rPr>
        <w:t>合同协议补充条款</w:t>
      </w:r>
    </w:p>
    <w:p w14:paraId="461FFCAE">
      <w:pPr>
        <w:keepNext w:val="0"/>
        <w:keepLines w:val="0"/>
        <w:pageBreakBefore w:val="0"/>
        <w:widowControl w:val="0"/>
        <w:kinsoku/>
        <w:wordWrap/>
        <w:overflowPunct/>
        <w:topLinePunct w:val="0"/>
        <w:autoSpaceDE/>
        <w:autoSpaceDN/>
        <w:bidi w:val="0"/>
        <w:adjustRightInd/>
        <w:snapToGrid/>
        <w:spacing w:beforeLines="50" w:line="460" w:lineRule="exact"/>
        <w:ind w:firstLine="480" w:firstLineChars="200"/>
        <w:jc w:val="both"/>
        <w:textAlignment w:val="auto"/>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  </w:t>
      </w:r>
      <w:r>
        <w:rPr>
          <w:rFonts w:hint="eastAsia" w:ascii="宋体" w:hAnsi="宋体" w:eastAsia="宋体" w:cs="Times New Roman"/>
          <w:color w:val="auto"/>
          <w:kern w:val="2"/>
          <w:sz w:val="24"/>
          <w:szCs w:val="21"/>
          <w:highlight w:val="none"/>
          <w:lang w:val="en-US" w:eastAsia="zh-CN" w:bidi="ar-SA"/>
        </w:rPr>
        <w:t>甲方</w:t>
      </w:r>
    </w:p>
    <w:p w14:paraId="73C777E7">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hint="eastAsia" w:ascii="宋体" w:hAnsi="宋体" w:eastAsia="宋体" w:cs="Times New Roman"/>
          <w:color w:val="auto"/>
          <w:kern w:val="2"/>
          <w:sz w:val="24"/>
          <w:szCs w:val="21"/>
          <w:highlight w:val="none"/>
          <w:lang w:val="en-US" w:eastAsia="zh-CN" w:bidi="ar-SA"/>
        </w:rPr>
        <w:t>甲方：</w:t>
      </w:r>
      <w:r>
        <w:rPr>
          <w:rFonts w:hint="eastAsia" w:ascii="宋体" w:hAnsi="宋体" w:eastAsia="宋体" w:cs="Times New Roman"/>
          <w:b/>
          <w:bCs/>
          <w:color w:val="auto"/>
          <w:kern w:val="2"/>
          <w:sz w:val="24"/>
          <w:szCs w:val="21"/>
          <w:highlight w:val="none"/>
          <w:u w:val="single"/>
          <w:lang w:val="en-US" w:eastAsia="zh-CN" w:bidi="ar-SA"/>
        </w:rPr>
        <w:t xml:space="preserve">      </w:t>
      </w:r>
      <w:r>
        <w:rPr>
          <w:rFonts w:hint="eastAsia" w:ascii="宋体" w:hAnsi="宋体" w:eastAsia="宋体" w:cs="Times New Roman"/>
          <w:color w:val="auto"/>
          <w:kern w:val="2"/>
          <w:sz w:val="24"/>
          <w:szCs w:val="21"/>
          <w:highlight w:val="none"/>
          <w:lang w:val="en-US" w:eastAsia="zh-CN" w:bidi="ar-SA"/>
        </w:rPr>
        <w:t>，全面负责养护的管理工作。</w:t>
      </w:r>
    </w:p>
    <w:p w14:paraId="3DFC91D7">
      <w:pPr>
        <w:keepNext w:val="0"/>
        <w:keepLines w:val="0"/>
        <w:pageBreakBefore w:val="0"/>
        <w:widowControl w:val="0"/>
        <w:kinsoku/>
        <w:wordWrap/>
        <w:overflowPunct/>
        <w:topLinePunct w:val="0"/>
        <w:autoSpaceDE/>
        <w:autoSpaceDN/>
        <w:bidi w:val="0"/>
        <w:adjustRightInd/>
        <w:snapToGrid/>
        <w:spacing w:beforeLines="50" w:line="460" w:lineRule="exact"/>
        <w:ind w:firstLine="480" w:firstLineChars="200"/>
        <w:jc w:val="both"/>
        <w:textAlignment w:val="auto"/>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2  </w:t>
      </w:r>
      <w:r>
        <w:rPr>
          <w:rFonts w:hint="eastAsia" w:ascii="宋体" w:hAnsi="宋体" w:eastAsia="宋体" w:cs="Times New Roman"/>
          <w:color w:val="auto"/>
          <w:kern w:val="2"/>
          <w:sz w:val="24"/>
          <w:szCs w:val="21"/>
          <w:highlight w:val="none"/>
          <w:lang w:val="en-US" w:eastAsia="zh-CN" w:bidi="ar-SA"/>
        </w:rPr>
        <w:t>乙方</w:t>
      </w:r>
    </w:p>
    <w:p w14:paraId="6EB9D0D1">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2.1 </w:t>
      </w:r>
      <w:r>
        <w:rPr>
          <w:rFonts w:hint="eastAsia" w:ascii="宋体" w:hAnsi="宋体" w:eastAsia="宋体" w:cs="Times New Roman"/>
          <w:color w:val="auto"/>
          <w:kern w:val="2"/>
          <w:sz w:val="24"/>
          <w:szCs w:val="21"/>
          <w:highlight w:val="none"/>
          <w:lang w:val="en-US" w:eastAsia="zh-CN" w:bidi="ar-SA"/>
        </w:rPr>
        <w:t>乙方指派投标文件中确认的绿地养护项目负责人</w:t>
      </w:r>
      <w:r>
        <w:rPr>
          <w:rFonts w:hint="eastAsia" w:ascii="宋体" w:hAnsi="宋体" w:eastAsia="宋体" w:cs="Times New Roman"/>
          <w:b/>
          <w:bCs/>
          <w:color w:val="auto"/>
          <w:kern w:val="2"/>
          <w:sz w:val="24"/>
          <w:szCs w:val="21"/>
          <w:highlight w:val="none"/>
          <w:u w:val="single"/>
          <w:lang w:val="en-US" w:eastAsia="zh-CN" w:bidi="ar-SA"/>
        </w:rPr>
        <w:t xml:space="preserve">      ，</w:t>
      </w:r>
      <w:r>
        <w:rPr>
          <w:rFonts w:hint="eastAsia" w:ascii="宋体" w:hAnsi="宋体" w:eastAsia="宋体" w:cs="Times New Roman"/>
          <w:color w:val="auto"/>
          <w:kern w:val="2"/>
          <w:sz w:val="24"/>
          <w:szCs w:val="21"/>
          <w:highlight w:val="none"/>
          <w:lang w:val="en-US" w:eastAsia="zh-CN" w:bidi="ar-SA"/>
        </w:rPr>
        <w:t>（证书编号：</w:t>
      </w:r>
      <w:r>
        <w:rPr>
          <w:rFonts w:hint="eastAsia" w:ascii="宋体" w:hAnsi="宋体" w:eastAsia="宋体" w:cs="Times New Roman"/>
          <w:b/>
          <w:bCs/>
          <w:color w:val="auto"/>
          <w:kern w:val="2"/>
          <w:sz w:val="24"/>
          <w:szCs w:val="21"/>
          <w:highlight w:val="none"/>
          <w:u w:val="single"/>
          <w:lang w:val="en-US" w:eastAsia="zh-CN" w:bidi="ar-SA"/>
        </w:rPr>
        <w:t xml:space="preserve">        </w:t>
      </w:r>
      <w:r>
        <w:rPr>
          <w:rFonts w:hint="eastAsia" w:ascii="宋体" w:hAnsi="宋体" w:eastAsia="宋体" w:cs="Times New Roman"/>
          <w:color w:val="auto"/>
          <w:kern w:val="2"/>
          <w:sz w:val="24"/>
          <w:szCs w:val="21"/>
          <w:highlight w:val="none"/>
          <w:lang w:val="en-US" w:eastAsia="zh-CN" w:bidi="ar-SA"/>
        </w:rPr>
        <w:t>）为该项目经理，具体负责本养护标段作业工作，并用书面材料报甲方备案。</w:t>
      </w:r>
    </w:p>
    <w:p w14:paraId="4A7AAD06">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2.2 </w:t>
      </w:r>
      <w:r>
        <w:rPr>
          <w:rFonts w:hint="eastAsia" w:ascii="宋体" w:hAnsi="宋体" w:eastAsia="宋体" w:cs="Times New Roman"/>
          <w:color w:val="auto"/>
          <w:kern w:val="2"/>
          <w:sz w:val="24"/>
          <w:szCs w:val="21"/>
          <w:highlight w:val="none"/>
          <w:lang w:val="en-US" w:eastAsia="zh-CN" w:bidi="ar-SA"/>
        </w:rPr>
        <w:t>项目负责人等有关人员必须按时参加由甲方召开的养护例会和各种必须参加的会议。</w:t>
      </w:r>
    </w:p>
    <w:p w14:paraId="06BB90FA">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2.3 </w:t>
      </w:r>
      <w:r>
        <w:rPr>
          <w:rFonts w:hint="eastAsia" w:ascii="宋体" w:hAnsi="宋体" w:eastAsia="宋体" w:cs="Times New Roman"/>
          <w:color w:val="auto"/>
          <w:kern w:val="2"/>
          <w:sz w:val="24"/>
          <w:szCs w:val="21"/>
          <w:highlight w:val="none"/>
          <w:lang w:val="en-US" w:eastAsia="zh-CN" w:bidi="ar-SA"/>
        </w:rPr>
        <w:t>乙方如需更换项目负责人，应至少提前</w:t>
      </w:r>
      <w:r>
        <w:rPr>
          <w:rFonts w:ascii="宋体" w:hAnsi="宋体" w:eastAsia="宋体" w:cs="Times New Roman"/>
          <w:color w:val="auto"/>
          <w:kern w:val="2"/>
          <w:sz w:val="24"/>
          <w:szCs w:val="21"/>
          <w:highlight w:val="none"/>
          <w:lang w:val="en-US" w:eastAsia="zh-CN" w:bidi="ar-SA"/>
        </w:rPr>
        <w:t>5</w:t>
      </w:r>
      <w:r>
        <w:rPr>
          <w:rFonts w:hint="eastAsia" w:ascii="宋体" w:hAnsi="宋体" w:eastAsia="宋体" w:cs="Times New Roman"/>
          <w:color w:val="auto"/>
          <w:kern w:val="2"/>
          <w:sz w:val="24"/>
          <w:szCs w:val="21"/>
          <w:highlight w:val="none"/>
          <w:lang w:val="en-US" w:eastAsia="zh-CN" w:bidi="ar-SA"/>
        </w:rPr>
        <w:t>天以书面形式通知甲方，并征得甲方同意。后任继续行使合同文件约定的前任的职权，履行前任的义务。</w:t>
      </w:r>
    </w:p>
    <w:p w14:paraId="1BB5A45E">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2.4 </w:t>
      </w:r>
      <w:r>
        <w:rPr>
          <w:rFonts w:hint="eastAsia" w:ascii="宋体" w:hAnsi="宋体" w:eastAsia="宋体" w:cs="Times New Roman"/>
          <w:color w:val="auto"/>
          <w:kern w:val="2"/>
          <w:sz w:val="24"/>
          <w:szCs w:val="21"/>
          <w:highlight w:val="none"/>
          <w:lang w:val="en-US" w:eastAsia="zh-CN" w:bidi="ar-SA"/>
        </w:rPr>
        <w:t>甲方可以与乙方协商，建议更换其认为不称职的项目负责人。</w:t>
      </w:r>
    </w:p>
    <w:p w14:paraId="2613EE3D">
      <w:pPr>
        <w:widowControl w:val="0"/>
        <w:spacing w:line="460" w:lineRule="exact"/>
        <w:ind w:firstLine="482" w:firstLineChars="200"/>
        <w:jc w:val="both"/>
        <w:rPr>
          <w:rFonts w:ascii="宋体" w:hAnsi="宋体" w:eastAsia="宋体" w:cs="Times New Roman"/>
          <w:b/>
          <w:bCs/>
          <w:color w:val="auto"/>
          <w:kern w:val="2"/>
          <w:sz w:val="24"/>
          <w:szCs w:val="21"/>
          <w:highlight w:val="none"/>
          <w:lang w:val="en-US" w:eastAsia="zh-CN" w:bidi="ar-SA"/>
        </w:rPr>
      </w:pPr>
      <w:r>
        <w:rPr>
          <w:rFonts w:hint="eastAsia" w:ascii="宋体" w:hAnsi="宋体" w:eastAsia="宋体" w:cs="Times New Roman"/>
          <w:b/>
          <w:bCs/>
          <w:color w:val="auto"/>
          <w:kern w:val="2"/>
          <w:sz w:val="24"/>
          <w:szCs w:val="21"/>
          <w:highlight w:val="none"/>
          <w:lang w:val="en-US" w:eastAsia="zh-CN" w:bidi="ar-SA"/>
        </w:rPr>
        <w:t>2.5 《无锡高新区综合保税区公共绿化养护管理综合考核评分表》乙方收到后须在7天内向甲方确认并书面回复，否则视为默认考核结果。</w:t>
      </w:r>
    </w:p>
    <w:p w14:paraId="478FACB3">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3  </w:t>
      </w:r>
      <w:r>
        <w:rPr>
          <w:rFonts w:hint="eastAsia" w:ascii="宋体" w:hAnsi="宋体" w:eastAsia="宋体" w:cs="Times New Roman"/>
          <w:color w:val="auto"/>
          <w:kern w:val="2"/>
          <w:sz w:val="24"/>
          <w:szCs w:val="21"/>
          <w:highlight w:val="none"/>
          <w:lang w:val="en-US" w:eastAsia="zh-CN" w:bidi="ar-SA"/>
        </w:rPr>
        <w:t>甲方权利和义务</w:t>
      </w:r>
    </w:p>
    <w:p w14:paraId="59D9EBD4">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3.1 </w:t>
      </w:r>
      <w:r>
        <w:rPr>
          <w:rFonts w:hint="eastAsia" w:ascii="宋体" w:hAnsi="宋体" w:eastAsia="宋体" w:cs="Times New Roman"/>
          <w:color w:val="auto"/>
          <w:kern w:val="2"/>
          <w:sz w:val="24"/>
          <w:szCs w:val="21"/>
          <w:highlight w:val="none"/>
          <w:lang w:val="en-US" w:eastAsia="zh-CN" w:bidi="ar-SA"/>
        </w:rPr>
        <w:t>负责向乙方提供中标绿地的有关资料。</w:t>
      </w:r>
    </w:p>
    <w:p w14:paraId="1A7285FF">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3.2 </w:t>
      </w:r>
      <w:r>
        <w:rPr>
          <w:rFonts w:hint="eastAsia" w:ascii="宋体" w:hAnsi="宋体" w:eastAsia="宋体" w:cs="Times New Roman"/>
          <w:color w:val="auto"/>
          <w:kern w:val="2"/>
          <w:sz w:val="24"/>
          <w:szCs w:val="21"/>
          <w:highlight w:val="none"/>
          <w:lang w:val="en-US" w:eastAsia="zh-CN" w:bidi="ar-SA"/>
        </w:rPr>
        <w:t>组织召开养护作业技术交底会。</w:t>
      </w:r>
    </w:p>
    <w:p w14:paraId="3278FD89">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3.3 </w:t>
      </w:r>
      <w:r>
        <w:rPr>
          <w:rFonts w:hint="eastAsia" w:ascii="宋体" w:hAnsi="宋体" w:eastAsia="宋体" w:cs="Times New Roman"/>
          <w:color w:val="auto"/>
          <w:kern w:val="2"/>
          <w:sz w:val="24"/>
          <w:szCs w:val="21"/>
          <w:highlight w:val="none"/>
          <w:lang w:val="en-US" w:eastAsia="zh-CN" w:bidi="ar-SA"/>
        </w:rPr>
        <w:t>负责乙方的日常养护作业的管理、负责日常考核、专项考核和行业管理考核。每季度对乙方作出下月度养护工作计划布置和对日常养护工作进行各项考核评分。</w:t>
      </w:r>
    </w:p>
    <w:p w14:paraId="4B6ADD6B">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3.4 </w:t>
      </w:r>
      <w:r>
        <w:rPr>
          <w:rFonts w:hint="eastAsia" w:ascii="宋体" w:hAnsi="宋体" w:eastAsia="宋体" w:cs="Times New Roman"/>
          <w:color w:val="auto"/>
          <w:kern w:val="2"/>
          <w:sz w:val="24"/>
          <w:szCs w:val="21"/>
          <w:highlight w:val="none"/>
          <w:lang w:val="en-US" w:eastAsia="zh-CN" w:bidi="ar-SA"/>
        </w:rPr>
        <w:t>甲方按本合同有关条款，支付相应养护经费。</w:t>
      </w:r>
    </w:p>
    <w:p w14:paraId="77F92C67">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3.5 </w:t>
      </w:r>
      <w:r>
        <w:rPr>
          <w:rFonts w:hint="eastAsia" w:ascii="宋体" w:hAnsi="宋体" w:eastAsia="宋体" w:cs="Times New Roman"/>
          <w:color w:val="auto"/>
          <w:kern w:val="2"/>
          <w:sz w:val="24"/>
          <w:szCs w:val="21"/>
          <w:highlight w:val="none"/>
          <w:lang w:val="en-US" w:eastAsia="zh-CN" w:bidi="ar-SA"/>
        </w:rPr>
        <w:t>如遇突发事件或绿化特殊工作时（如外来人员参观、创优检查、台风、火灾等情况），需提前通知乙方安排人员进行修剪等绿化养护或恢复工作，协调乙方在作业过程中与其他管理部门的关系。</w:t>
      </w:r>
    </w:p>
    <w:p w14:paraId="44019D56">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3.6 </w:t>
      </w:r>
      <w:r>
        <w:rPr>
          <w:rFonts w:hint="eastAsia" w:ascii="宋体" w:hAnsi="宋体" w:eastAsia="宋体" w:cs="Times New Roman"/>
          <w:bCs/>
          <w:color w:val="auto"/>
          <w:kern w:val="2"/>
          <w:sz w:val="24"/>
          <w:szCs w:val="24"/>
          <w:highlight w:val="none"/>
          <w:lang w:val="en-US" w:eastAsia="zh-CN" w:bidi="ar-SA"/>
        </w:rPr>
        <w:t>若乙方违反</w:t>
      </w:r>
      <w:r>
        <w:rPr>
          <w:rFonts w:hint="eastAsia" w:ascii="宋体" w:hAnsi="宋体" w:eastAsia="宋体" w:cs="Times New Roman"/>
          <w:color w:val="auto"/>
          <w:kern w:val="2"/>
          <w:sz w:val="24"/>
          <w:szCs w:val="24"/>
          <w:highlight w:val="none"/>
          <w:lang w:val="en-US" w:eastAsia="zh-CN" w:bidi="ar-SA"/>
        </w:rPr>
        <w:t>考核办法</w:t>
      </w:r>
      <w:r>
        <w:rPr>
          <w:rFonts w:hint="eastAsia" w:ascii="宋体" w:hAnsi="宋体" w:eastAsia="宋体" w:cs="Times New Roman"/>
          <w:bCs/>
          <w:color w:val="auto"/>
          <w:kern w:val="2"/>
          <w:sz w:val="24"/>
          <w:szCs w:val="24"/>
          <w:highlight w:val="none"/>
          <w:lang w:val="en-US" w:eastAsia="zh-CN" w:bidi="ar-SA"/>
        </w:rPr>
        <w:t>及招标文件等有关规定而被解除承包合同的，甲方可以按相应标段投标人的评分得分由高到低的顺序，选择下一投标人按原投标价承接该标段的绿化养护管理。</w:t>
      </w:r>
    </w:p>
    <w:p w14:paraId="60A26C74">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3.7 </w:t>
      </w:r>
      <w:r>
        <w:rPr>
          <w:rFonts w:hint="eastAsia" w:ascii="宋体" w:hAnsi="宋体" w:eastAsia="宋体" w:cs="Times New Roman"/>
          <w:bCs/>
          <w:color w:val="auto"/>
          <w:kern w:val="2"/>
          <w:sz w:val="24"/>
          <w:szCs w:val="24"/>
          <w:highlight w:val="none"/>
          <w:lang w:val="en-US" w:eastAsia="zh-CN" w:bidi="ar-SA"/>
        </w:rPr>
        <w:t>在合同期内，因国家需要征用、改造、临时占用绿地等需要调整乙方管护绿化地段（范围）和管护等级时，退出原养护地段（范围），或相应减少养护范围及经费。由此造成的经济损失，甲方不负赔偿责任。</w:t>
      </w:r>
    </w:p>
    <w:p w14:paraId="75183D20">
      <w:pPr>
        <w:spacing w:line="460" w:lineRule="exact"/>
        <w:rPr>
          <w:rFonts w:ascii="Times New Roman" w:hAnsi="Times New Roman" w:cs="Times New Roman"/>
          <w:color w:val="auto"/>
          <w:sz w:val="24"/>
          <w:highlight w:val="none"/>
        </w:rPr>
      </w:pPr>
      <w:r>
        <w:rPr>
          <w:rFonts w:ascii="宋体" w:hAnsi="宋体" w:cs="Times New Roman"/>
          <w:color w:val="auto"/>
          <w:sz w:val="24"/>
          <w:highlight w:val="none"/>
        </w:rPr>
        <w:t xml:space="preserve">    3</w:t>
      </w:r>
      <w:r>
        <w:rPr>
          <w:rFonts w:ascii="宋体" w:hAnsi="Times New Roman" w:cs="Times New Roman"/>
          <w:color w:val="auto"/>
          <w:sz w:val="24"/>
          <w:highlight w:val="none"/>
        </w:rPr>
        <w:t>.</w:t>
      </w:r>
      <w:r>
        <w:rPr>
          <w:rFonts w:ascii="宋体" w:hAnsi="宋体" w:cs="Times New Roman"/>
          <w:color w:val="auto"/>
          <w:sz w:val="24"/>
          <w:highlight w:val="none"/>
        </w:rPr>
        <w:t>8</w:t>
      </w:r>
      <w:r>
        <w:rPr>
          <w:rFonts w:hint="eastAsia" w:ascii="宋体" w:hAnsi="宋体" w:cs="Times New Roman"/>
          <w:color w:val="auto"/>
          <w:sz w:val="24"/>
          <w:highlight w:val="none"/>
        </w:rPr>
        <w:t>甲方对乙方因养护管理不当，受到上级领导点名批评、媒体曝光、群众举报的，视情况扣除一定的养护经费，其中上级领导点名批评每次扣</w:t>
      </w:r>
      <w:r>
        <w:rPr>
          <w:rFonts w:ascii="宋体" w:hAnsi="宋体" w:cs="Times New Roman"/>
          <w:color w:val="auto"/>
          <w:sz w:val="24"/>
          <w:highlight w:val="none"/>
        </w:rPr>
        <w:t>3000-5000</w:t>
      </w:r>
      <w:r>
        <w:rPr>
          <w:rFonts w:hint="eastAsia" w:ascii="宋体" w:hAnsi="宋体" w:cs="Times New Roman"/>
          <w:color w:val="auto"/>
          <w:sz w:val="24"/>
          <w:highlight w:val="none"/>
        </w:rPr>
        <w:t>元，情节严重的扣</w:t>
      </w:r>
      <w:r>
        <w:rPr>
          <w:rFonts w:ascii="宋体" w:hAnsi="宋体" w:cs="Times New Roman"/>
          <w:color w:val="auto"/>
          <w:sz w:val="24"/>
          <w:highlight w:val="none"/>
        </w:rPr>
        <w:t>5000-10000</w:t>
      </w:r>
      <w:r>
        <w:rPr>
          <w:rFonts w:hint="eastAsia" w:ascii="宋体" w:hAnsi="宋体" w:cs="Times New Roman"/>
          <w:color w:val="auto"/>
          <w:sz w:val="24"/>
          <w:highlight w:val="none"/>
        </w:rPr>
        <w:t>元；媒体曝光后经查实的，每次扣</w:t>
      </w:r>
      <w:r>
        <w:rPr>
          <w:rFonts w:ascii="宋体" w:hAnsi="宋体" w:cs="Times New Roman"/>
          <w:color w:val="auto"/>
          <w:sz w:val="24"/>
          <w:highlight w:val="none"/>
        </w:rPr>
        <w:t>3000-5000</w:t>
      </w:r>
      <w:r>
        <w:rPr>
          <w:rFonts w:hint="eastAsia" w:ascii="宋体" w:hAnsi="宋体" w:cs="Times New Roman"/>
          <w:color w:val="auto"/>
          <w:sz w:val="24"/>
          <w:highlight w:val="none"/>
        </w:rPr>
        <w:t>元；群众举报经查实的，每次扣</w:t>
      </w:r>
      <w:r>
        <w:rPr>
          <w:rFonts w:ascii="宋体" w:hAnsi="宋体" w:cs="Times New Roman"/>
          <w:color w:val="auto"/>
          <w:sz w:val="24"/>
          <w:highlight w:val="none"/>
        </w:rPr>
        <w:t>1000-3000</w:t>
      </w:r>
      <w:r>
        <w:rPr>
          <w:rFonts w:hint="eastAsia" w:ascii="宋体" w:hAnsi="宋体" w:cs="Times New Roman"/>
          <w:color w:val="auto"/>
          <w:sz w:val="24"/>
          <w:highlight w:val="none"/>
        </w:rPr>
        <w:t>元。</w:t>
      </w:r>
    </w:p>
    <w:p w14:paraId="7963A570">
      <w:pPr>
        <w:spacing w:line="460" w:lineRule="exact"/>
        <w:rPr>
          <w:rFonts w:ascii="宋体" w:hAnsi="Times New Roman" w:cs="Times New Roman"/>
          <w:color w:val="auto"/>
          <w:sz w:val="24"/>
          <w:highlight w:val="none"/>
        </w:rPr>
      </w:pPr>
      <w:r>
        <w:rPr>
          <w:rFonts w:ascii="宋体" w:hAnsi="宋体" w:cs="Times New Roman"/>
          <w:color w:val="auto"/>
          <w:sz w:val="24"/>
          <w:highlight w:val="none"/>
        </w:rPr>
        <w:t xml:space="preserve">    4  </w:t>
      </w:r>
      <w:r>
        <w:rPr>
          <w:rFonts w:hint="eastAsia" w:ascii="宋体" w:hAnsi="宋体" w:cs="Times New Roman"/>
          <w:color w:val="auto"/>
          <w:sz w:val="24"/>
          <w:highlight w:val="none"/>
        </w:rPr>
        <w:t>乙方权利和义务</w:t>
      </w:r>
    </w:p>
    <w:p w14:paraId="17EA225C">
      <w:pPr>
        <w:widowControl w:val="0"/>
        <w:spacing w:line="460" w:lineRule="exact"/>
        <w:ind w:firstLine="480" w:firstLineChars="200"/>
        <w:jc w:val="both"/>
        <w:rPr>
          <w:rFonts w:ascii="宋体" w:hAnsi="宋体" w:eastAsia="宋体" w:cs="Times New Roman"/>
          <w:b/>
          <w:bCs/>
          <w:color w:val="auto"/>
          <w:kern w:val="2"/>
          <w:sz w:val="24"/>
          <w:szCs w:val="21"/>
          <w:highlight w:val="none"/>
          <w:u w:val="single"/>
          <w:lang w:val="en-US" w:eastAsia="zh-CN" w:bidi="ar-SA"/>
        </w:rPr>
      </w:pPr>
      <w:r>
        <w:rPr>
          <w:rFonts w:ascii="宋体" w:hAnsi="宋体" w:eastAsia="宋体" w:cs="Times New Roman"/>
          <w:color w:val="auto"/>
          <w:kern w:val="2"/>
          <w:sz w:val="24"/>
          <w:szCs w:val="21"/>
          <w:highlight w:val="none"/>
          <w:lang w:val="en-US" w:eastAsia="zh-CN" w:bidi="ar-SA"/>
        </w:rPr>
        <w:t xml:space="preserve">4.1 </w:t>
      </w:r>
      <w:r>
        <w:rPr>
          <w:rFonts w:hint="eastAsia" w:ascii="宋体" w:hAnsi="宋体" w:eastAsia="宋体" w:cs="Times New Roman"/>
          <w:color w:val="auto"/>
          <w:kern w:val="2"/>
          <w:sz w:val="24"/>
          <w:szCs w:val="21"/>
          <w:highlight w:val="none"/>
          <w:lang w:val="en-US" w:eastAsia="zh-CN" w:bidi="ar-SA"/>
        </w:rPr>
        <w:t>根据甲方养护工作计划，乙方承担日常养护内容有：</w:t>
      </w:r>
      <w:r>
        <w:rPr>
          <w:rFonts w:hint="eastAsia" w:ascii="宋体" w:hAnsi="宋体" w:eastAsia="宋体" w:cs="Times New Roman"/>
          <w:b/>
          <w:bCs/>
          <w:color w:val="auto"/>
          <w:kern w:val="2"/>
          <w:sz w:val="24"/>
          <w:szCs w:val="21"/>
          <w:highlight w:val="none"/>
          <w:u w:val="single"/>
          <w:lang w:val="en-US" w:eastAsia="zh-CN" w:bidi="ar-SA"/>
        </w:rPr>
        <w:t>草花更换，道路两侧行道树、球类、色块、绿篱等修剪、施肥及病虫害防治，绿化隔离带喷水除尘，草坪管理，绿化垃圾清运，地块杂草、一枝黄花清除，新增绿地养护、围网维护及人行道板杂草防治、主干道及巡逻道绿篱调整、局部草坪调整，局部绿篱调整、草坪调整以实际改造数量签证为准。</w:t>
      </w:r>
    </w:p>
    <w:p w14:paraId="28E421CA">
      <w:pPr>
        <w:spacing w:line="460" w:lineRule="exact"/>
        <w:rPr>
          <w:rFonts w:ascii="宋体" w:hAnsi="Times New Roman" w:cs="Times New Roman"/>
          <w:color w:val="auto"/>
          <w:sz w:val="24"/>
          <w:highlight w:val="none"/>
        </w:rPr>
      </w:pPr>
      <w:r>
        <w:rPr>
          <w:rFonts w:ascii="宋体" w:hAnsi="宋体" w:cs="Times New Roman"/>
          <w:color w:val="auto"/>
          <w:sz w:val="24"/>
          <w:highlight w:val="none"/>
        </w:rPr>
        <w:t xml:space="preserve">4.2 </w:t>
      </w:r>
      <w:r>
        <w:rPr>
          <w:rFonts w:hint="eastAsia" w:ascii="宋体" w:hAnsi="宋体" w:cs="Times New Roman"/>
          <w:color w:val="auto"/>
          <w:sz w:val="24"/>
          <w:highlight w:val="none"/>
        </w:rPr>
        <w:t>乙方应严格按本合同约定提供专业化的养护管理；严格教育、培训和管理派驻之绿化员工；遵守甲方制定的各项规章制度，上岗绿化员工必须统一着装，服从甲方的管理，爱护甲方及辖区财物，维护甲方良好形象。</w:t>
      </w:r>
    </w:p>
    <w:p w14:paraId="007F96F4">
      <w:pPr>
        <w:spacing w:line="460" w:lineRule="exact"/>
        <w:rPr>
          <w:rFonts w:ascii="宋体" w:hAnsi="Times New Roman" w:cs="Times New Roman"/>
          <w:color w:val="auto"/>
          <w:sz w:val="24"/>
          <w:highlight w:val="none"/>
        </w:rPr>
      </w:pPr>
      <w:r>
        <w:rPr>
          <w:rFonts w:ascii="宋体" w:hAnsi="宋体" w:cs="Times New Roman"/>
          <w:color w:val="auto"/>
          <w:sz w:val="24"/>
          <w:highlight w:val="none"/>
        </w:rPr>
        <w:t xml:space="preserve">    4.3 </w:t>
      </w:r>
      <w:r>
        <w:rPr>
          <w:rFonts w:hint="eastAsia" w:ascii="宋体" w:hAnsi="宋体" w:cs="Times New Roman"/>
          <w:color w:val="auto"/>
          <w:sz w:val="24"/>
          <w:highlight w:val="none"/>
        </w:rPr>
        <w:t>乙方应选择素质良好，技术娴熟，形象好，身体健康的专业人员（至少有一名经甲方认可的现场主管，需</w:t>
      </w:r>
      <w:r>
        <w:rPr>
          <w:rFonts w:ascii="宋体" w:hAnsi="宋体" w:cs="Times New Roman"/>
          <w:color w:val="auto"/>
          <w:sz w:val="24"/>
          <w:highlight w:val="none"/>
        </w:rPr>
        <w:t>24</w:t>
      </w:r>
      <w:r>
        <w:rPr>
          <w:rFonts w:hint="eastAsia" w:ascii="宋体" w:hAnsi="宋体" w:cs="Times New Roman"/>
          <w:color w:val="auto"/>
          <w:sz w:val="24"/>
          <w:highlight w:val="none"/>
        </w:rPr>
        <w:t>小时待命）进行作业。</w:t>
      </w:r>
    </w:p>
    <w:p w14:paraId="0CD26D66">
      <w:pPr>
        <w:spacing w:line="460" w:lineRule="exact"/>
        <w:rPr>
          <w:rFonts w:ascii="宋体" w:hAnsi="Times New Roman" w:cs="Times New Roman"/>
          <w:b/>
          <w:bCs/>
          <w:color w:val="auto"/>
          <w:sz w:val="24"/>
          <w:highlight w:val="none"/>
        </w:rPr>
      </w:pPr>
      <w:r>
        <w:rPr>
          <w:rFonts w:ascii="宋体" w:hAnsi="宋体" w:cs="Times New Roman"/>
          <w:color w:val="auto"/>
          <w:sz w:val="24"/>
          <w:highlight w:val="none"/>
        </w:rPr>
        <w:t xml:space="preserve">    4.4</w:t>
      </w:r>
      <w:r>
        <w:rPr>
          <w:rFonts w:hint="eastAsia" w:ascii="宋体" w:hAnsi="宋体" w:cs="Times New Roman"/>
          <w:color w:val="auto"/>
          <w:sz w:val="24"/>
          <w:highlight w:val="none"/>
        </w:rPr>
        <w:t>必须做到日常巡查养护工作，做好详细的养护台帐，建立养护档案，并按时做好月、季、年度上报养护工作完成情况表，按甲方要求及时上报。</w:t>
      </w:r>
    </w:p>
    <w:p w14:paraId="496B0584">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4.5 </w:t>
      </w:r>
      <w:r>
        <w:rPr>
          <w:rFonts w:hint="eastAsia" w:ascii="宋体" w:hAnsi="宋体" w:eastAsia="宋体" w:cs="Times New Roman"/>
          <w:bCs/>
          <w:color w:val="auto"/>
          <w:kern w:val="2"/>
          <w:sz w:val="24"/>
          <w:szCs w:val="24"/>
          <w:highlight w:val="none"/>
          <w:lang w:val="en-US" w:eastAsia="zh-CN" w:bidi="ar-SA"/>
        </w:rPr>
        <w:t>应按甲方提出的对各种管理的要求落实各项措施，本标段绿化养护服务确定至少</w:t>
      </w:r>
      <w:r>
        <w:rPr>
          <w:rFonts w:ascii="宋体" w:hAnsi="宋体" w:eastAsia="宋体" w:cs="Times New Roman"/>
          <w:color w:val="auto"/>
          <w:kern w:val="2"/>
          <w:sz w:val="24"/>
          <w:szCs w:val="24"/>
          <w:highlight w:val="none"/>
          <w:lang w:val="en-US" w:eastAsia="zh-CN" w:bidi="ar-SA"/>
        </w:rPr>
        <w:t>5</w:t>
      </w:r>
      <w:r>
        <w:rPr>
          <w:rFonts w:hint="eastAsia" w:ascii="宋体" w:hAnsi="宋体" w:eastAsia="宋体" w:cs="Times New Roman"/>
          <w:color w:val="auto"/>
          <w:kern w:val="2"/>
          <w:sz w:val="24"/>
          <w:szCs w:val="24"/>
          <w:highlight w:val="none"/>
          <w:lang w:val="en-US" w:eastAsia="zh-CN" w:bidi="ar-SA"/>
        </w:rPr>
        <w:t>人</w:t>
      </w:r>
      <w:r>
        <w:rPr>
          <w:rFonts w:hint="eastAsia" w:ascii="宋体" w:hAnsi="宋体" w:eastAsia="宋体" w:cs="Times New Roman"/>
          <w:bCs/>
          <w:color w:val="auto"/>
          <w:kern w:val="2"/>
          <w:sz w:val="24"/>
          <w:szCs w:val="24"/>
          <w:highlight w:val="none"/>
          <w:lang w:val="en-US" w:eastAsia="zh-CN" w:bidi="ar-SA"/>
        </w:rPr>
        <w:t>的长期稳定的日常管理养护人员。甲方应将检查管护人员日常落实情况纳入考核评分范畴。</w:t>
      </w:r>
    </w:p>
    <w:p w14:paraId="1BFC5DDD">
      <w:pPr>
        <w:widowControl w:val="0"/>
        <w:tabs>
          <w:tab w:val="left" w:pos="1400"/>
        </w:tabs>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4.6 </w:t>
      </w:r>
      <w:r>
        <w:rPr>
          <w:rFonts w:hint="eastAsia" w:ascii="宋体" w:hAnsi="宋体" w:eastAsia="宋体" w:cs="Times New Roman"/>
          <w:bCs/>
          <w:color w:val="auto"/>
          <w:kern w:val="2"/>
          <w:sz w:val="24"/>
          <w:szCs w:val="24"/>
          <w:highlight w:val="none"/>
          <w:lang w:val="en-US" w:eastAsia="zh-CN" w:bidi="ar-SA"/>
        </w:rPr>
        <w:t>建立巡视报告制，每天有专人进行对绿化等设施的巡视，并做好每日巡视记录。发现养护范围内公用设施等缺损，及时与甲方联系。甲方应对因巡视不到位导致绿地受损事实，给予乙方一定的经济处罚和扣分处理。</w:t>
      </w:r>
    </w:p>
    <w:p w14:paraId="31FA5BDC">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(1) </w:t>
      </w:r>
      <w:r>
        <w:rPr>
          <w:rFonts w:hint="eastAsia" w:ascii="宋体" w:hAnsi="宋体" w:eastAsia="宋体" w:cs="Times New Roman"/>
          <w:bCs/>
          <w:color w:val="auto"/>
          <w:kern w:val="2"/>
          <w:sz w:val="24"/>
          <w:szCs w:val="24"/>
          <w:highlight w:val="none"/>
          <w:lang w:val="en-US" w:eastAsia="zh-CN" w:bidi="ar-SA"/>
        </w:rPr>
        <w:t>巡视中如发现绿化设施损坏，应在</w:t>
      </w:r>
      <w:r>
        <w:rPr>
          <w:rFonts w:ascii="宋体" w:hAnsi="宋体" w:eastAsia="宋体" w:cs="Times New Roman"/>
          <w:bCs/>
          <w:color w:val="auto"/>
          <w:kern w:val="2"/>
          <w:sz w:val="24"/>
          <w:szCs w:val="24"/>
          <w:highlight w:val="none"/>
          <w:lang w:val="en-US" w:eastAsia="zh-CN" w:bidi="ar-SA"/>
        </w:rPr>
        <w:t>48</w:t>
      </w:r>
      <w:r>
        <w:rPr>
          <w:rFonts w:hint="eastAsia" w:ascii="宋体" w:hAnsi="宋体" w:eastAsia="宋体" w:cs="Times New Roman"/>
          <w:bCs/>
          <w:color w:val="auto"/>
          <w:kern w:val="2"/>
          <w:sz w:val="24"/>
          <w:szCs w:val="24"/>
          <w:highlight w:val="none"/>
          <w:lang w:val="en-US" w:eastAsia="zh-CN" w:bidi="ar-SA"/>
        </w:rPr>
        <w:t>小时内处理完毕。</w:t>
      </w:r>
    </w:p>
    <w:p w14:paraId="1FB29F73">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(2) </w:t>
      </w:r>
      <w:r>
        <w:rPr>
          <w:rFonts w:hint="eastAsia" w:ascii="宋体" w:hAnsi="宋体" w:eastAsia="宋体" w:cs="Times New Roman"/>
          <w:bCs/>
          <w:color w:val="auto"/>
          <w:kern w:val="2"/>
          <w:sz w:val="24"/>
          <w:szCs w:val="24"/>
          <w:highlight w:val="none"/>
          <w:lang w:val="en-US" w:eastAsia="zh-CN" w:bidi="ar-SA"/>
        </w:rPr>
        <w:t>巡视中发现绿地内有违章搭建及其它破坏绿化等现象，必须当场予以制止，立即报告甲方，协助做好有关工作，并将结果报告甲方。</w:t>
      </w:r>
    </w:p>
    <w:p w14:paraId="23D0263C">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(3) </w:t>
      </w:r>
      <w:r>
        <w:rPr>
          <w:rFonts w:hint="eastAsia" w:ascii="宋体" w:hAnsi="宋体" w:eastAsia="宋体" w:cs="Times New Roman"/>
          <w:bCs/>
          <w:color w:val="auto"/>
          <w:kern w:val="2"/>
          <w:sz w:val="24"/>
          <w:szCs w:val="24"/>
          <w:highlight w:val="none"/>
          <w:lang w:val="en-US" w:eastAsia="zh-CN" w:bidi="ar-SA"/>
        </w:rPr>
        <w:t>汛期和台风季节必须有人员值班，随时处理各种情况。</w:t>
      </w:r>
    </w:p>
    <w:p w14:paraId="46547B45">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4.7 </w:t>
      </w:r>
      <w:r>
        <w:rPr>
          <w:rFonts w:hint="eastAsia" w:ascii="宋体" w:hAnsi="宋体" w:eastAsia="宋体" w:cs="Times New Roman"/>
          <w:bCs/>
          <w:color w:val="auto"/>
          <w:kern w:val="2"/>
          <w:sz w:val="24"/>
          <w:szCs w:val="24"/>
          <w:highlight w:val="none"/>
          <w:lang w:val="en-US" w:eastAsia="zh-CN" w:bidi="ar-SA"/>
        </w:rPr>
        <w:t>超出常规养护范围的工作，需提前报甲方审批。中标地段原设施量清单中未纳入的周围相邻绿化（单位绿化或责任管护单位不明的绿化），在该标段交接完毕后</w:t>
      </w:r>
      <w:r>
        <w:rPr>
          <w:rFonts w:ascii="宋体" w:hAnsi="宋体" w:eastAsia="宋体" w:cs="Times New Roman"/>
          <w:bCs/>
          <w:color w:val="auto"/>
          <w:kern w:val="2"/>
          <w:sz w:val="24"/>
          <w:szCs w:val="24"/>
          <w:highlight w:val="none"/>
          <w:lang w:val="en-US" w:eastAsia="zh-CN" w:bidi="ar-SA"/>
        </w:rPr>
        <w:t>5</w:t>
      </w:r>
      <w:r>
        <w:rPr>
          <w:rFonts w:hint="eastAsia" w:ascii="宋体" w:hAnsi="宋体" w:eastAsia="宋体" w:cs="Times New Roman"/>
          <w:bCs/>
          <w:color w:val="auto"/>
          <w:kern w:val="2"/>
          <w:sz w:val="24"/>
          <w:szCs w:val="24"/>
          <w:highlight w:val="none"/>
          <w:lang w:val="en-US" w:eastAsia="zh-CN" w:bidi="ar-SA"/>
        </w:rPr>
        <w:t>日内书面提交具体位置及设施量清单，经甲方核验并报请市绿化行政主管部门批准后纳入经费核算范围，未及时提出的，视作无偿义务养护。</w:t>
      </w:r>
    </w:p>
    <w:p w14:paraId="7ECC71DD">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4.8 </w:t>
      </w:r>
      <w:r>
        <w:rPr>
          <w:rFonts w:hint="eastAsia" w:ascii="宋体" w:hAnsi="宋体" w:eastAsia="宋体" w:cs="Times New Roman"/>
          <w:bCs/>
          <w:color w:val="auto"/>
          <w:kern w:val="2"/>
          <w:sz w:val="24"/>
          <w:szCs w:val="24"/>
          <w:highlight w:val="none"/>
          <w:lang w:val="en-US" w:eastAsia="zh-CN" w:bidi="ar-SA"/>
        </w:rPr>
        <w:t>及时解决来信、来访，并根据甲方要求及时处理。</w:t>
      </w:r>
    </w:p>
    <w:p w14:paraId="179FA516">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4.9 </w:t>
      </w:r>
      <w:r>
        <w:rPr>
          <w:rFonts w:hint="eastAsia" w:ascii="宋体" w:hAnsi="宋体" w:eastAsia="宋体" w:cs="Times New Roman"/>
          <w:bCs/>
          <w:color w:val="auto"/>
          <w:kern w:val="2"/>
          <w:sz w:val="24"/>
          <w:szCs w:val="24"/>
          <w:highlight w:val="none"/>
          <w:lang w:val="en-US" w:eastAsia="zh-CN" w:bidi="ar-SA"/>
        </w:rPr>
        <w:t>按时按量完成甲方交办的</w:t>
      </w:r>
      <w:r>
        <w:rPr>
          <w:rFonts w:ascii="宋体" w:hAnsi="宋体" w:eastAsia="宋体" w:cs="Times New Roman"/>
          <w:bCs/>
          <w:color w:val="auto"/>
          <w:kern w:val="2"/>
          <w:sz w:val="24"/>
          <w:szCs w:val="24"/>
          <w:highlight w:val="none"/>
          <w:lang w:val="en-US" w:eastAsia="zh-CN" w:bidi="ar-SA"/>
        </w:rPr>
        <w:t>110</w:t>
      </w:r>
      <w:r>
        <w:rPr>
          <w:rFonts w:hint="eastAsia" w:ascii="宋体" w:hAnsi="宋体" w:eastAsia="宋体" w:cs="Times New Roman"/>
          <w:bCs/>
          <w:color w:val="auto"/>
          <w:kern w:val="2"/>
          <w:sz w:val="24"/>
          <w:szCs w:val="24"/>
          <w:highlight w:val="none"/>
          <w:lang w:val="en-US" w:eastAsia="zh-CN" w:bidi="ar-SA"/>
        </w:rPr>
        <w:t>等其它突击性任务和指令性任务。</w:t>
      </w:r>
    </w:p>
    <w:p w14:paraId="0FFFB7B9">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4.10 </w:t>
      </w:r>
      <w:r>
        <w:rPr>
          <w:rFonts w:hint="eastAsia" w:ascii="宋体" w:hAnsi="宋体" w:eastAsia="宋体" w:cs="Times New Roman"/>
          <w:bCs/>
          <w:color w:val="auto"/>
          <w:kern w:val="2"/>
          <w:sz w:val="24"/>
          <w:szCs w:val="24"/>
          <w:highlight w:val="none"/>
          <w:lang w:val="en-US" w:eastAsia="zh-CN" w:bidi="ar-SA"/>
        </w:rPr>
        <w:t>加强法定节假日的正常养护工作。</w:t>
      </w:r>
    </w:p>
    <w:p w14:paraId="60620814">
      <w:pPr>
        <w:widowControl w:val="0"/>
        <w:snapToGrid w:val="0"/>
        <w:spacing w:line="460" w:lineRule="exact"/>
        <w:ind w:firstLine="480" w:firstLineChars="2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 xml:space="preserve">4.11 </w:t>
      </w:r>
      <w:r>
        <w:rPr>
          <w:rFonts w:hint="eastAsia" w:ascii="宋体" w:hAnsi="宋体" w:eastAsia="宋体" w:cs="Times New Roman"/>
          <w:color w:val="auto"/>
          <w:kern w:val="2"/>
          <w:sz w:val="24"/>
          <w:szCs w:val="24"/>
          <w:highlight w:val="none"/>
          <w:lang w:val="en-US" w:eastAsia="zh-CN" w:bidi="ar-SA"/>
        </w:rPr>
        <w:t>乙方抽调必要的人员和设备、工具，作为抢险救灾的中坚力量，原则上负责各自养护标段范围内绿地的抢险救灾，但对局部性严重自然灾害，局抢险指挥中心可对各抢险队伍进行合理调配，以集中精力解决严重的灾情。</w:t>
      </w:r>
    </w:p>
    <w:p w14:paraId="3DED8676">
      <w:pPr>
        <w:widowControl w:val="0"/>
        <w:snapToGrid w:val="0"/>
        <w:spacing w:line="460" w:lineRule="exact"/>
        <w:ind w:firstLine="480" w:firstLineChars="2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 xml:space="preserve">4.12 </w:t>
      </w:r>
      <w:r>
        <w:rPr>
          <w:rFonts w:hint="eastAsia" w:ascii="宋体" w:hAnsi="宋体" w:eastAsia="宋体" w:cs="Times New Roman"/>
          <w:color w:val="auto"/>
          <w:kern w:val="2"/>
          <w:sz w:val="24"/>
          <w:szCs w:val="24"/>
          <w:highlight w:val="none"/>
          <w:lang w:val="en-US" w:eastAsia="zh-CN" w:bidi="ar-SA"/>
        </w:rPr>
        <w:t>乙方应按照养护面积组织相应数量的抢险救灾队员，救灾人员要求身体健康、体力好、熟悉绿化业务的人员组成，老弱病残及女职工不得作为抢险救灾队员，抢险救灾队员应统一着装（工作服），夜间抢险作业必穿反光背心。</w:t>
      </w:r>
    </w:p>
    <w:p w14:paraId="79D2DE94">
      <w:pPr>
        <w:widowControl w:val="0"/>
        <w:snapToGrid w:val="0"/>
        <w:spacing w:line="460" w:lineRule="exact"/>
        <w:ind w:firstLine="480" w:firstLineChars="2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 xml:space="preserve">4.13 </w:t>
      </w:r>
      <w:r>
        <w:rPr>
          <w:rFonts w:hint="eastAsia" w:ascii="宋体" w:hAnsi="宋体" w:eastAsia="宋体" w:cs="Times New Roman"/>
          <w:color w:val="auto"/>
          <w:kern w:val="2"/>
          <w:sz w:val="24"/>
          <w:szCs w:val="24"/>
          <w:highlight w:val="none"/>
          <w:lang w:val="en-US" w:eastAsia="zh-CN" w:bidi="ar-SA"/>
        </w:rPr>
        <w:t>乙方应储备应急所需的物资，种类包括支撑木棍、绳索、铁丝、竹梯、油锯、高空修剪机一级洒水车等抢险设备、器械和车辆，应急储备物资使用后要及时予以补充。</w:t>
      </w:r>
    </w:p>
    <w:p w14:paraId="1C5D67B0">
      <w:pPr>
        <w:widowControl w:val="0"/>
        <w:adjustRightInd w:val="0"/>
        <w:snapToGrid w:val="0"/>
        <w:spacing w:line="460" w:lineRule="exact"/>
        <w:ind w:firstLine="480" w:firstLineChars="2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 xml:space="preserve">4.14 </w:t>
      </w:r>
      <w:r>
        <w:rPr>
          <w:rFonts w:hint="eastAsia" w:ascii="宋体" w:hAnsi="宋体" w:eastAsia="宋体" w:cs="Times New Roman"/>
          <w:color w:val="auto"/>
          <w:kern w:val="2"/>
          <w:sz w:val="24"/>
          <w:szCs w:val="24"/>
          <w:highlight w:val="none"/>
          <w:lang w:val="en-US" w:eastAsia="zh-CN" w:bidi="ar-SA"/>
        </w:rPr>
        <w:t>乙方一旦发现有突发性绿化应急事件发生，都有及时上报的权利和责任，无论事件级别大小，都应在一小时内向高新区综合保税区管理局报告，先期处置过程要做好记录。</w:t>
      </w:r>
    </w:p>
    <w:p w14:paraId="605FDBA8">
      <w:pPr>
        <w:widowControl w:val="0"/>
        <w:adjustRightInd w:val="0"/>
        <w:snapToGrid w:val="0"/>
        <w:spacing w:line="460" w:lineRule="exact"/>
        <w:ind w:firstLine="480" w:firstLineChars="200"/>
        <w:jc w:val="left"/>
        <w:rPr>
          <w:rFonts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4"/>
          <w:szCs w:val="24"/>
          <w:highlight w:val="none"/>
          <w:lang w:val="en-US" w:eastAsia="zh-CN" w:bidi="ar-SA"/>
        </w:rPr>
        <w:t xml:space="preserve">4.15 </w:t>
      </w:r>
      <w:r>
        <w:rPr>
          <w:rFonts w:hint="eastAsia" w:ascii="宋体" w:hAnsi="宋体" w:eastAsia="宋体" w:cs="Times New Roman"/>
          <w:color w:val="auto"/>
          <w:kern w:val="2"/>
          <w:sz w:val="24"/>
          <w:szCs w:val="24"/>
          <w:highlight w:val="none"/>
          <w:lang w:val="en-US" w:eastAsia="zh-CN" w:bidi="ar-SA"/>
        </w:rPr>
        <w:t>积极参与各项应急抢险任务，所发生的各种费用，由乙方承担，因不可抗力因素造成的除外，本次养护合同期内不再另外增加该项费用。</w:t>
      </w:r>
    </w:p>
    <w:p w14:paraId="130BA3BF">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4.16 </w:t>
      </w:r>
      <w:r>
        <w:rPr>
          <w:rFonts w:hint="eastAsia" w:ascii="宋体" w:hAnsi="宋体" w:eastAsia="宋体" w:cs="Times New Roman"/>
          <w:bCs/>
          <w:color w:val="auto"/>
          <w:kern w:val="2"/>
          <w:sz w:val="24"/>
          <w:szCs w:val="24"/>
          <w:highlight w:val="none"/>
          <w:lang w:val="en-US" w:eastAsia="zh-CN" w:bidi="ar-SA"/>
        </w:rPr>
        <w:t>乙方应服从绿化行政主管部门的行业管理。</w:t>
      </w:r>
    </w:p>
    <w:p w14:paraId="223DE1C0">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4.17 </w:t>
      </w:r>
      <w:r>
        <w:rPr>
          <w:rFonts w:hint="eastAsia" w:ascii="宋体" w:hAnsi="宋体" w:eastAsia="宋体" w:cs="Times New Roman"/>
          <w:bCs/>
          <w:color w:val="auto"/>
          <w:kern w:val="2"/>
          <w:sz w:val="24"/>
          <w:szCs w:val="24"/>
          <w:highlight w:val="none"/>
          <w:lang w:val="en-US" w:eastAsia="zh-CN" w:bidi="ar-SA"/>
        </w:rPr>
        <w:t>如有移伐树木、占用绿地等事项，乙方应根据批准文件及时负责移伐树木、占用绿地后的绿地修复工作，绿地修复情况应纳入日常考核范围。</w:t>
      </w:r>
    </w:p>
    <w:p w14:paraId="45E09606">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4.18 </w:t>
      </w:r>
      <w:r>
        <w:rPr>
          <w:rFonts w:hint="eastAsia" w:ascii="宋体" w:hAnsi="宋体" w:eastAsia="宋体" w:cs="Times New Roman"/>
          <w:bCs/>
          <w:color w:val="auto"/>
          <w:kern w:val="2"/>
          <w:sz w:val="24"/>
          <w:szCs w:val="24"/>
          <w:highlight w:val="none"/>
          <w:lang w:val="en-US" w:eastAsia="zh-CN" w:bidi="ar-SA"/>
        </w:rPr>
        <w:t>在承包期内承包人应服从发包人的安排，做好以下的服务工作：</w:t>
      </w:r>
    </w:p>
    <w:p w14:paraId="710C6B96">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en-US" w:eastAsia="zh-CN" w:bidi="ar-SA"/>
        </w:rPr>
        <w:t>因不可抗力造成的抢修工作；</w:t>
      </w:r>
    </w:p>
    <w:p w14:paraId="34D16B0B">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(2)</w:t>
      </w:r>
      <w:r>
        <w:rPr>
          <w:rFonts w:hint="eastAsia" w:ascii="宋体" w:hAnsi="宋体" w:eastAsia="宋体" w:cs="Times New Roman"/>
          <w:bCs/>
          <w:color w:val="auto"/>
          <w:kern w:val="2"/>
          <w:sz w:val="24"/>
          <w:szCs w:val="24"/>
          <w:highlight w:val="none"/>
          <w:lang w:val="en-US" w:eastAsia="zh-CN" w:bidi="ar-SA"/>
        </w:rPr>
        <w:t>防汛抗灾期间的汛前、汛期、汛后的各项工作；</w:t>
      </w:r>
    </w:p>
    <w:p w14:paraId="01B69E94">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(3)</w:t>
      </w:r>
      <w:r>
        <w:rPr>
          <w:rFonts w:hint="eastAsia" w:ascii="宋体" w:hAnsi="宋体" w:eastAsia="宋体" w:cs="Times New Roman"/>
          <w:bCs/>
          <w:color w:val="auto"/>
          <w:kern w:val="2"/>
          <w:sz w:val="24"/>
          <w:szCs w:val="24"/>
          <w:highlight w:val="none"/>
          <w:lang w:val="en-US" w:eastAsia="zh-CN" w:bidi="ar-SA"/>
        </w:rPr>
        <w:t>养护相关的社会职能（如城市创建等）工作；</w:t>
      </w:r>
    </w:p>
    <w:p w14:paraId="763C3B91">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(4)</w:t>
      </w:r>
      <w:r>
        <w:rPr>
          <w:rFonts w:hint="eastAsia" w:ascii="宋体" w:hAnsi="宋体" w:eastAsia="宋体" w:cs="Times New Roman"/>
          <w:bCs/>
          <w:color w:val="auto"/>
          <w:kern w:val="2"/>
          <w:sz w:val="24"/>
          <w:szCs w:val="24"/>
          <w:highlight w:val="none"/>
          <w:lang w:val="en-US" w:eastAsia="zh-CN" w:bidi="ar-SA"/>
        </w:rPr>
        <w:t>上级布置的突击性活动而发生的各项工作；</w:t>
      </w:r>
    </w:p>
    <w:p w14:paraId="5E097940">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(5)</w:t>
      </w:r>
      <w:r>
        <w:rPr>
          <w:rFonts w:hint="eastAsia" w:ascii="宋体" w:hAnsi="宋体" w:eastAsia="宋体" w:cs="Times New Roman"/>
          <w:bCs/>
          <w:color w:val="auto"/>
          <w:kern w:val="2"/>
          <w:sz w:val="24"/>
          <w:szCs w:val="24"/>
          <w:highlight w:val="none"/>
          <w:lang w:val="en-US" w:eastAsia="zh-CN" w:bidi="ar-SA"/>
        </w:rPr>
        <w:t>确保法定节假日的养护维修工作。</w:t>
      </w:r>
    </w:p>
    <w:p w14:paraId="7EBD4D71">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4.19 </w:t>
      </w:r>
      <w:r>
        <w:rPr>
          <w:rFonts w:hint="eastAsia" w:ascii="宋体" w:hAnsi="宋体" w:eastAsia="宋体" w:cs="Times New Roman"/>
          <w:bCs/>
          <w:color w:val="auto"/>
          <w:kern w:val="2"/>
          <w:sz w:val="24"/>
          <w:szCs w:val="24"/>
          <w:highlight w:val="none"/>
          <w:lang w:val="en-US" w:eastAsia="zh-CN" w:bidi="ar-SA"/>
        </w:rPr>
        <w:t>乙方有偿或无偿承担防范、杀灭四害等有关规定的义务。</w:t>
      </w:r>
    </w:p>
    <w:p w14:paraId="7CD80F28">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4.20 </w:t>
      </w:r>
      <w:r>
        <w:rPr>
          <w:rFonts w:hint="eastAsia" w:ascii="宋体" w:hAnsi="宋体" w:eastAsia="宋体" w:cs="Times New Roman"/>
          <w:bCs/>
          <w:color w:val="auto"/>
          <w:kern w:val="2"/>
          <w:sz w:val="24"/>
          <w:szCs w:val="24"/>
          <w:highlight w:val="none"/>
          <w:lang w:val="en-US" w:eastAsia="zh-CN" w:bidi="ar-SA"/>
        </w:rPr>
        <w:t>乙方应作的其他工作，双方在补充条款内约定。</w:t>
      </w:r>
    </w:p>
    <w:p w14:paraId="4F7E19DE">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5  </w:t>
      </w:r>
      <w:r>
        <w:rPr>
          <w:rFonts w:hint="eastAsia" w:ascii="宋体" w:hAnsi="宋体" w:eastAsia="宋体" w:cs="Times New Roman"/>
          <w:bCs/>
          <w:color w:val="auto"/>
          <w:kern w:val="2"/>
          <w:sz w:val="24"/>
          <w:szCs w:val="24"/>
          <w:highlight w:val="none"/>
          <w:lang w:val="en-US" w:eastAsia="zh-CN" w:bidi="ar-SA"/>
        </w:rPr>
        <w:t>养护组织设计与进度计划</w:t>
      </w:r>
    </w:p>
    <w:p w14:paraId="5BDBFB27">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5.1 </w:t>
      </w:r>
      <w:r>
        <w:rPr>
          <w:rFonts w:hint="eastAsia" w:ascii="宋体" w:hAnsi="宋体" w:eastAsia="宋体" w:cs="Times New Roman"/>
          <w:bCs/>
          <w:color w:val="auto"/>
          <w:kern w:val="2"/>
          <w:sz w:val="24"/>
          <w:szCs w:val="24"/>
          <w:highlight w:val="none"/>
          <w:lang w:val="en-US" w:eastAsia="zh-CN" w:bidi="ar-SA"/>
        </w:rPr>
        <w:t>乙方在本合同生效后</w:t>
      </w:r>
      <w:r>
        <w:rPr>
          <w:rFonts w:ascii="宋体" w:hAnsi="宋体" w:eastAsia="宋体" w:cs="Times New Roman"/>
          <w:bCs/>
          <w:color w:val="auto"/>
          <w:kern w:val="2"/>
          <w:sz w:val="24"/>
          <w:szCs w:val="24"/>
          <w:highlight w:val="none"/>
          <w:lang w:val="en-US" w:eastAsia="zh-CN" w:bidi="ar-SA"/>
        </w:rPr>
        <w:t>15</w:t>
      </w:r>
      <w:r>
        <w:rPr>
          <w:rFonts w:hint="eastAsia" w:ascii="宋体" w:hAnsi="宋体" w:eastAsia="宋体" w:cs="Times New Roman"/>
          <w:bCs/>
          <w:color w:val="auto"/>
          <w:kern w:val="2"/>
          <w:sz w:val="24"/>
          <w:szCs w:val="24"/>
          <w:highlight w:val="none"/>
          <w:lang w:val="en-US" w:eastAsia="zh-CN" w:bidi="ar-SA"/>
        </w:rPr>
        <w:t>天内上报全年养护作业计划和该标段养护管理人员网络组成表，并结合季节特点和绿化状况，制定季度、月度养护计划、材料计划送交甲方。甲方在</w:t>
      </w:r>
      <w:r>
        <w:rPr>
          <w:rFonts w:ascii="宋体" w:hAnsi="宋体" w:eastAsia="宋体" w:cs="Times New Roman"/>
          <w:bCs/>
          <w:color w:val="auto"/>
          <w:kern w:val="2"/>
          <w:sz w:val="24"/>
          <w:szCs w:val="24"/>
          <w:highlight w:val="none"/>
          <w:lang w:val="en-US" w:eastAsia="zh-CN" w:bidi="ar-SA"/>
        </w:rPr>
        <w:t>7</w:t>
      </w:r>
      <w:r>
        <w:rPr>
          <w:rFonts w:hint="eastAsia" w:ascii="宋体" w:hAnsi="宋体" w:eastAsia="宋体" w:cs="Times New Roman"/>
          <w:bCs/>
          <w:color w:val="auto"/>
          <w:kern w:val="2"/>
          <w:sz w:val="24"/>
          <w:szCs w:val="24"/>
          <w:highlight w:val="none"/>
          <w:lang w:val="en-US" w:eastAsia="zh-CN" w:bidi="ar-SA"/>
        </w:rPr>
        <w:t>天内予以确认。</w:t>
      </w:r>
    </w:p>
    <w:p w14:paraId="1B5A6C96">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5.2 </w:t>
      </w:r>
      <w:r>
        <w:rPr>
          <w:rFonts w:hint="eastAsia" w:ascii="宋体" w:hAnsi="宋体" w:eastAsia="宋体" w:cs="Times New Roman"/>
          <w:bCs/>
          <w:color w:val="auto"/>
          <w:kern w:val="2"/>
          <w:sz w:val="24"/>
          <w:szCs w:val="24"/>
          <w:highlight w:val="none"/>
          <w:lang w:val="en-US" w:eastAsia="zh-CN" w:bidi="ar-SA"/>
        </w:rPr>
        <w:t>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5097ED75">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  </w:t>
      </w:r>
      <w:r>
        <w:rPr>
          <w:rFonts w:hint="eastAsia" w:ascii="宋体" w:hAnsi="宋体" w:eastAsia="宋体" w:cs="Times New Roman"/>
          <w:bCs/>
          <w:color w:val="auto"/>
          <w:kern w:val="2"/>
          <w:sz w:val="24"/>
          <w:szCs w:val="24"/>
          <w:highlight w:val="none"/>
          <w:lang w:val="en-US" w:eastAsia="zh-CN" w:bidi="ar-SA"/>
        </w:rPr>
        <w:t>质量与考核</w:t>
      </w:r>
    </w:p>
    <w:p w14:paraId="03BC7729">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6.1 </w:t>
      </w:r>
      <w:r>
        <w:rPr>
          <w:rFonts w:hint="eastAsia" w:ascii="宋体" w:hAnsi="宋体" w:eastAsia="宋体" w:cs="Times New Roman"/>
          <w:bCs/>
          <w:color w:val="auto"/>
          <w:kern w:val="2"/>
          <w:sz w:val="24"/>
          <w:szCs w:val="24"/>
          <w:highlight w:val="none"/>
          <w:lang w:val="en-US" w:eastAsia="zh-CN" w:bidi="ar-SA"/>
        </w:rPr>
        <w:t>养护维修质量标准参照补充条款约定的质量标准。因乙方原因养护质量达不到约定的质量标准，乙方承担违约责任。</w:t>
      </w:r>
    </w:p>
    <w:p w14:paraId="5F2EF3A5">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6.2 </w:t>
      </w:r>
      <w:r>
        <w:rPr>
          <w:rFonts w:hint="eastAsia" w:ascii="宋体" w:hAnsi="宋体" w:eastAsia="宋体" w:cs="Times New Roman"/>
          <w:bCs/>
          <w:color w:val="auto"/>
          <w:kern w:val="2"/>
          <w:sz w:val="24"/>
          <w:szCs w:val="24"/>
          <w:highlight w:val="none"/>
          <w:lang w:val="en-US" w:eastAsia="zh-CN" w:bidi="ar-SA"/>
        </w:rPr>
        <w:t>浇水：</w:t>
      </w:r>
      <w:r>
        <w:rPr>
          <w:rFonts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en-US" w:eastAsia="zh-CN" w:bidi="ar-SA"/>
        </w:rPr>
        <w:t>苗木生长旺盛期、干旱季节及时浇水。乔灌木浇水有种植穴灌水和叶面喷水两种方式。浇水时要注意少量多次，确保水份浇足浇透。</w:t>
      </w:r>
      <w:r>
        <w:rPr>
          <w:rFonts w:ascii="宋体" w:hAnsi="宋体" w:eastAsia="宋体" w:cs="Times New Roman"/>
          <w:bCs/>
          <w:color w:val="auto"/>
          <w:kern w:val="2"/>
          <w:sz w:val="24"/>
          <w:szCs w:val="24"/>
          <w:highlight w:val="none"/>
          <w:lang w:val="en-US" w:eastAsia="zh-CN" w:bidi="ar-SA"/>
        </w:rPr>
        <w:t>(2)</w:t>
      </w:r>
      <w:r>
        <w:rPr>
          <w:rFonts w:hint="eastAsia" w:ascii="宋体" w:hAnsi="宋体" w:eastAsia="宋体" w:cs="Times New Roman"/>
          <w:bCs/>
          <w:color w:val="auto"/>
          <w:kern w:val="2"/>
          <w:sz w:val="24"/>
          <w:szCs w:val="24"/>
          <w:highlight w:val="none"/>
          <w:lang w:val="en-US" w:eastAsia="zh-CN" w:bidi="ar-SA"/>
        </w:rPr>
        <w:t>浇水设备主要用水泵、和汽油机来完成。在冬季除做好冬灌以外，大风及干冷天气要加强浇水次数，防止因苗木缺水和过于寒冷而受到损伤，同时要注意加强雨天的浇水，不能因有雨水而忽略了绿地的浇水，从而影响苗木成活率。同时要做好雨季绿地内的排水工作，尽力做到绿地内的苗木不因积水而死亡。</w:t>
      </w:r>
    </w:p>
    <w:p w14:paraId="331D6229">
      <w:pPr>
        <w:widowControl w:val="0"/>
        <w:adjustRightInd w:val="0"/>
        <w:snapToGrid w:val="0"/>
        <w:spacing w:line="460" w:lineRule="exact"/>
        <w:ind w:firstLine="480" w:firstLineChars="200"/>
        <w:jc w:val="left"/>
        <w:rPr>
          <w:rFonts w:ascii="宋体" w:hAnsi="宋体" w:eastAsia="宋体" w:cs="Times New Roman"/>
          <w:b/>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6.3 </w:t>
      </w:r>
      <w:r>
        <w:rPr>
          <w:rFonts w:hint="eastAsia" w:ascii="宋体" w:hAnsi="宋体" w:eastAsia="宋体" w:cs="Times New Roman"/>
          <w:bCs/>
          <w:color w:val="auto"/>
          <w:kern w:val="2"/>
          <w:sz w:val="24"/>
          <w:szCs w:val="24"/>
          <w:highlight w:val="none"/>
          <w:lang w:val="en-US" w:eastAsia="zh-CN" w:bidi="ar-SA"/>
        </w:rPr>
        <w:t>除草：在养护期内，注意环境保护，不过分使用农药和化肥。我方安排足够的人力，定期对绿化区进行除杂草工作。除杂草工作采取药物防治和人工防治两种方法，</w:t>
      </w:r>
      <w:r>
        <w:rPr>
          <w:rFonts w:hint="eastAsia" w:ascii="宋体" w:hAnsi="宋体" w:eastAsia="宋体" w:cs="Times New Roman"/>
          <w:b/>
          <w:color w:val="auto"/>
          <w:kern w:val="2"/>
          <w:sz w:val="24"/>
          <w:szCs w:val="24"/>
          <w:highlight w:val="none"/>
          <w:lang w:val="en-US" w:eastAsia="zh-CN" w:bidi="ar-SA"/>
        </w:rPr>
        <w:t>不对现有完好草坪、绿篱、乔木施用灭生性除草剂等农药。</w:t>
      </w:r>
    </w:p>
    <w:p w14:paraId="3F167E70">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6.4 </w:t>
      </w:r>
      <w:r>
        <w:rPr>
          <w:rFonts w:hint="eastAsia" w:ascii="宋体" w:hAnsi="宋体" w:eastAsia="宋体" w:cs="Times New Roman"/>
          <w:bCs/>
          <w:color w:val="auto"/>
          <w:kern w:val="2"/>
          <w:sz w:val="24"/>
          <w:szCs w:val="24"/>
          <w:highlight w:val="none"/>
          <w:lang w:val="en-US" w:eastAsia="zh-CN" w:bidi="ar-SA"/>
        </w:rPr>
        <w:t>施肥：对于乔木而言，可根据植物的生态特性及其所处的立地实际情况，在春秋季施肥以促进其花芽分化，施肥可视其实际情况采用叶面喷施和坑施。对于草坪而言，春秋两季各施一次肥，以有机肥交替使用为好，施肥采用均匀撒施或结合浇水用水车喷施。同时对于部分地块，因土壤原因缺肥而且生长不好的草坪，要及时施肥促其生长，确保草坪生长均匀、丰满。</w:t>
      </w:r>
    </w:p>
    <w:p w14:paraId="5A258D8E">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6.5 </w:t>
      </w:r>
      <w:r>
        <w:rPr>
          <w:rFonts w:hint="eastAsia" w:ascii="宋体" w:hAnsi="宋体" w:eastAsia="宋体" w:cs="Times New Roman"/>
          <w:bCs/>
          <w:color w:val="auto"/>
          <w:kern w:val="2"/>
          <w:sz w:val="24"/>
          <w:szCs w:val="24"/>
          <w:highlight w:val="none"/>
          <w:lang w:val="en-US" w:eastAsia="zh-CN" w:bidi="ar-SA"/>
        </w:rPr>
        <w:t>修剪</w:t>
      </w:r>
      <w:r>
        <w:rPr>
          <w:rFonts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en-US" w:eastAsia="zh-CN" w:bidi="ar-SA"/>
        </w:rPr>
        <w:t>对于乔灌木而言，一般在春秋对其进行修剪。修剪主要是去除枯死枝主杆上的萌蘖枝。在冬季修剪中，对于小乔木要适度重剪，以促其来年萌发枝。</w:t>
      </w:r>
      <w:r>
        <w:rPr>
          <w:rFonts w:ascii="宋体" w:hAnsi="宋体" w:eastAsia="宋体" w:cs="Times New Roman"/>
          <w:bCs/>
          <w:color w:val="auto"/>
          <w:kern w:val="2"/>
          <w:sz w:val="24"/>
          <w:szCs w:val="24"/>
          <w:highlight w:val="none"/>
          <w:lang w:val="en-US" w:eastAsia="zh-CN" w:bidi="ar-SA"/>
        </w:rPr>
        <w:t>(2)</w:t>
      </w:r>
      <w:r>
        <w:rPr>
          <w:rFonts w:hint="eastAsia" w:ascii="宋体" w:hAnsi="宋体" w:eastAsia="宋体" w:cs="Times New Roman"/>
          <w:bCs/>
          <w:color w:val="auto"/>
          <w:kern w:val="2"/>
          <w:sz w:val="24"/>
          <w:szCs w:val="24"/>
          <w:highlight w:val="none"/>
          <w:lang w:val="en-US" w:eastAsia="zh-CN" w:bidi="ar-SA"/>
        </w:rPr>
        <w:t>对于球型灌木而言，要待其长到一定高度时进行修剪。修剪的次数一般</w:t>
      </w:r>
      <w:r>
        <w:rPr>
          <w:rFonts w:ascii="宋体" w:hAnsi="宋体" w:eastAsia="宋体" w:cs="Times New Roman"/>
          <w:bCs/>
          <w:color w:val="auto"/>
          <w:kern w:val="2"/>
          <w:sz w:val="24"/>
          <w:szCs w:val="24"/>
          <w:highlight w:val="none"/>
          <w:lang w:val="en-US" w:eastAsia="zh-CN" w:bidi="ar-SA"/>
        </w:rPr>
        <w:t>2-3</w:t>
      </w:r>
      <w:r>
        <w:rPr>
          <w:rFonts w:hint="eastAsia" w:ascii="宋体" w:hAnsi="宋体" w:eastAsia="宋体" w:cs="Times New Roman"/>
          <w:bCs/>
          <w:color w:val="auto"/>
          <w:kern w:val="2"/>
          <w:sz w:val="24"/>
          <w:szCs w:val="24"/>
          <w:highlight w:val="none"/>
          <w:lang w:val="en-US" w:eastAsia="zh-CN" w:bidi="ar-SA"/>
        </w:rPr>
        <w:t>次，保证植物种植效果达到设计要求。</w:t>
      </w:r>
    </w:p>
    <w:p w14:paraId="390FC6F4">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6.6 </w:t>
      </w:r>
      <w:r>
        <w:rPr>
          <w:rFonts w:hint="eastAsia" w:ascii="宋体" w:hAnsi="宋体" w:eastAsia="宋体" w:cs="Times New Roman"/>
          <w:bCs/>
          <w:color w:val="auto"/>
          <w:kern w:val="2"/>
          <w:sz w:val="24"/>
          <w:szCs w:val="24"/>
          <w:highlight w:val="none"/>
          <w:lang w:val="en-US" w:eastAsia="zh-CN" w:bidi="ar-SA"/>
        </w:rPr>
        <w:t>病虫害防治</w:t>
      </w:r>
      <w:r>
        <w:rPr>
          <w:rFonts w:ascii="宋体" w:hAnsi="宋体" w:eastAsia="宋体" w:cs="Times New Roman"/>
          <w:bCs/>
          <w:color w:val="auto"/>
          <w:kern w:val="2"/>
          <w:sz w:val="24"/>
          <w:szCs w:val="24"/>
          <w:highlight w:val="none"/>
          <w:lang w:val="en-US" w:eastAsia="zh-CN" w:bidi="ar-SA"/>
        </w:rPr>
        <w:t>:</w:t>
      </w:r>
      <w:r>
        <w:rPr>
          <w:rFonts w:hint="eastAsia" w:ascii="宋体" w:hAnsi="宋体" w:eastAsia="宋体" w:cs="Times New Roman"/>
          <w:bCs/>
          <w:color w:val="auto"/>
          <w:kern w:val="2"/>
          <w:sz w:val="24"/>
          <w:szCs w:val="24"/>
          <w:highlight w:val="none"/>
          <w:lang w:val="en-US" w:eastAsia="zh-CN" w:bidi="ar-SA"/>
        </w:rPr>
        <w:t>病虫害防治做到预防为主，防治结合的原则，做到“治早、治小、治了”，确保该合同段不发生病虫害。</w:t>
      </w:r>
    </w:p>
    <w:p w14:paraId="325D5860">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6.7 </w:t>
      </w:r>
      <w:r>
        <w:rPr>
          <w:rFonts w:hint="eastAsia" w:ascii="宋体" w:hAnsi="宋体" w:eastAsia="宋体" w:cs="Times New Roman"/>
          <w:bCs/>
          <w:color w:val="auto"/>
          <w:kern w:val="2"/>
          <w:sz w:val="24"/>
          <w:szCs w:val="24"/>
          <w:highlight w:val="none"/>
          <w:lang w:val="en-US" w:eastAsia="zh-CN" w:bidi="ar-SA"/>
        </w:rPr>
        <w:t>防冻害</w:t>
      </w:r>
      <w:r>
        <w:rPr>
          <w:rFonts w:ascii="宋体" w:hAnsi="宋体" w:eastAsia="宋体" w:cs="Times New Roman"/>
          <w:bCs/>
          <w:color w:val="auto"/>
          <w:kern w:val="2"/>
          <w:sz w:val="24"/>
          <w:szCs w:val="24"/>
          <w:highlight w:val="none"/>
          <w:lang w:val="en-US" w:eastAsia="zh-CN" w:bidi="ar-SA"/>
        </w:rPr>
        <w:t>:</w:t>
      </w:r>
      <w:r>
        <w:rPr>
          <w:rFonts w:hint="eastAsia" w:ascii="宋体" w:hAnsi="宋体" w:eastAsia="宋体" w:cs="Times New Roman"/>
          <w:bCs/>
          <w:color w:val="auto"/>
          <w:kern w:val="2"/>
          <w:sz w:val="24"/>
          <w:szCs w:val="24"/>
          <w:highlight w:val="none"/>
          <w:lang w:val="en-US" w:eastAsia="zh-CN" w:bidi="ar-SA"/>
        </w:rPr>
        <w:t>对于冬季气温骤然变低，会对苗木造成冻害，因此要在气温变低时，及时做好保暖措施，如草绳绕干等方法，减少因气温降低而造成的损害，保证苗木安全过冬。</w:t>
      </w:r>
    </w:p>
    <w:p w14:paraId="26E33C9D">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6.8 </w:t>
      </w:r>
      <w:r>
        <w:rPr>
          <w:rFonts w:hint="eastAsia" w:ascii="宋体" w:hAnsi="宋体" w:eastAsia="宋体" w:cs="Times New Roman"/>
          <w:bCs/>
          <w:color w:val="auto"/>
          <w:kern w:val="2"/>
          <w:sz w:val="24"/>
          <w:szCs w:val="24"/>
          <w:highlight w:val="none"/>
          <w:lang w:val="en-US" w:eastAsia="zh-CN" w:bidi="ar-SA"/>
        </w:rPr>
        <w:t>防风：对因风吹或过量雨水而倾斜的树木尽早做好扶正和防风倒工作；对于成活的树木，应尽量除掉绕在树干上的捆杂物，以免影响观瞻。</w:t>
      </w:r>
    </w:p>
    <w:p w14:paraId="761D6241">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6.9 </w:t>
      </w:r>
      <w:r>
        <w:rPr>
          <w:rFonts w:hint="eastAsia" w:ascii="宋体" w:hAnsi="宋体" w:eastAsia="宋体" w:cs="Times New Roman"/>
          <w:bCs/>
          <w:color w:val="auto"/>
          <w:kern w:val="2"/>
          <w:sz w:val="24"/>
          <w:szCs w:val="24"/>
          <w:highlight w:val="none"/>
          <w:lang w:val="en-US" w:eastAsia="zh-CN" w:bidi="ar-SA"/>
        </w:rPr>
        <w:t>苗木的补救措施：</w:t>
      </w:r>
    </w:p>
    <w:p w14:paraId="4BB96238">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根据苗木生病的症状制定不同的治疗方法。</w:t>
      </w:r>
    </w:p>
    <w:p w14:paraId="230CBEA1">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en-US" w:eastAsia="zh-CN" w:bidi="ar-SA"/>
        </w:rPr>
        <w:t>因土壤</w:t>
      </w:r>
      <w:r>
        <w:rPr>
          <w:rFonts w:ascii="宋体" w:hAnsi="宋体" w:eastAsia="宋体" w:cs="Times New Roman"/>
          <w:bCs/>
          <w:color w:val="auto"/>
          <w:kern w:val="2"/>
          <w:sz w:val="24"/>
          <w:szCs w:val="24"/>
          <w:highlight w:val="none"/>
          <w:lang w:val="en-US" w:eastAsia="zh-CN" w:bidi="ar-SA"/>
        </w:rPr>
        <w:t>PH</w:t>
      </w:r>
      <w:r>
        <w:rPr>
          <w:rFonts w:hint="eastAsia" w:ascii="宋体" w:hAnsi="宋体" w:eastAsia="宋体" w:cs="Times New Roman"/>
          <w:bCs/>
          <w:color w:val="auto"/>
          <w:kern w:val="2"/>
          <w:sz w:val="24"/>
          <w:szCs w:val="24"/>
          <w:highlight w:val="none"/>
          <w:lang w:val="en-US" w:eastAsia="zh-CN" w:bidi="ar-SA"/>
        </w:rPr>
        <w:t>值比例失调引起的，可用化学方法进行改良。</w:t>
      </w:r>
    </w:p>
    <w:p w14:paraId="57A97040">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(2)</w:t>
      </w:r>
      <w:r>
        <w:rPr>
          <w:rFonts w:hint="eastAsia" w:ascii="宋体" w:hAnsi="宋体" w:eastAsia="宋体" w:cs="Times New Roman"/>
          <w:bCs/>
          <w:color w:val="auto"/>
          <w:kern w:val="2"/>
          <w:sz w:val="24"/>
          <w:szCs w:val="24"/>
          <w:highlight w:val="none"/>
          <w:lang w:val="en-US" w:eastAsia="zh-CN" w:bidi="ar-SA"/>
        </w:rPr>
        <w:t>因苗木缺水肥引起的，要及时追肥、浇水，以供苗木健康生长所需。</w:t>
      </w:r>
    </w:p>
    <w:p w14:paraId="485B94CD">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(3)</w:t>
      </w:r>
      <w:r>
        <w:rPr>
          <w:rFonts w:hint="eastAsia" w:ascii="宋体" w:hAnsi="宋体" w:eastAsia="宋体" w:cs="Times New Roman"/>
          <w:bCs/>
          <w:color w:val="auto"/>
          <w:kern w:val="2"/>
          <w:sz w:val="24"/>
          <w:szCs w:val="24"/>
          <w:highlight w:val="none"/>
          <w:lang w:val="en-US" w:eastAsia="zh-CN" w:bidi="ar-SA"/>
        </w:rPr>
        <w:t>因病虫害引起的，在确定病害的种类后及时进行人工防治和药物防治，尽量做到预防为主。</w:t>
      </w:r>
    </w:p>
    <w:p w14:paraId="07BFE05A">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(4)</w:t>
      </w:r>
      <w:r>
        <w:rPr>
          <w:rFonts w:hint="eastAsia" w:ascii="宋体" w:hAnsi="宋体" w:eastAsia="宋体" w:cs="Times New Roman"/>
          <w:bCs/>
          <w:color w:val="auto"/>
          <w:kern w:val="2"/>
          <w:sz w:val="24"/>
          <w:szCs w:val="24"/>
          <w:highlight w:val="none"/>
          <w:lang w:val="en-US" w:eastAsia="zh-CN" w:bidi="ar-SA"/>
        </w:rPr>
        <w:t>对由于自然灾害所造成的苗木死亡，要及时进行补植。被风刮倒的树木要及时扶正并加固。</w:t>
      </w:r>
    </w:p>
    <w:p w14:paraId="15DCFF33">
      <w:pPr>
        <w:widowControl w:val="0"/>
        <w:adjustRightInd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7  </w:t>
      </w:r>
      <w:r>
        <w:rPr>
          <w:rFonts w:hint="eastAsia" w:ascii="宋体" w:hAnsi="宋体" w:eastAsia="宋体" w:cs="Times New Roman"/>
          <w:bCs/>
          <w:color w:val="auto"/>
          <w:kern w:val="2"/>
          <w:sz w:val="24"/>
          <w:szCs w:val="24"/>
          <w:highlight w:val="none"/>
          <w:lang w:val="en-US" w:eastAsia="zh-CN" w:bidi="ar-SA"/>
        </w:rPr>
        <w:t>检查与考核</w:t>
      </w:r>
    </w:p>
    <w:p w14:paraId="72B58D2B">
      <w:pPr>
        <w:spacing w:line="360" w:lineRule="auto"/>
        <w:jc w:val="center"/>
        <w:rPr>
          <w:rFonts w:ascii="方正仿宋_GBK" w:hAnsi="Times New Roman" w:eastAsia="方正仿宋_GBK" w:cs="Times New Roman"/>
          <w:color w:val="auto"/>
          <w:sz w:val="30"/>
          <w:szCs w:val="30"/>
          <w:highlight w:val="none"/>
        </w:rPr>
      </w:pPr>
      <w:r>
        <w:rPr>
          <w:rFonts w:hint="eastAsia" w:ascii="方正仿宋_GBK" w:hAnsi="Times New Roman" w:eastAsia="方正仿宋_GBK" w:cs="Times New Roman"/>
          <w:color w:val="auto"/>
          <w:sz w:val="30"/>
          <w:szCs w:val="30"/>
          <w:highlight w:val="none"/>
          <w:lang w:val="en-US" w:eastAsia="zh-CN"/>
        </w:rPr>
        <w:t>综保区绿化养护</w:t>
      </w:r>
      <w:r>
        <w:rPr>
          <w:rFonts w:hint="eastAsia" w:ascii="方正仿宋_GBK" w:hAnsi="Times New Roman" w:eastAsia="方正仿宋_GBK" w:cs="Times New Roman"/>
          <w:color w:val="auto"/>
          <w:sz w:val="30"/>
          <w:szCs w:val="30"/>
          <w:highlight w:val="none"/>
        </w:rPr>
        <w:t>考核细则</w:t>
      </w:r>
    </w:p>
    <w:tbl>
      <w:tblPr>
        <w:tblStyle w:val="75"/>
        <w:tblW w:w="947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79"/>
        <w:gridCol w:w="3588"/>
        <w:gridCol w:w="4097"/>
      </w:tblGrid>
      <w:tr w14:paraId="6D95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14:paraId="73AB29D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079" w:type="dxa"/>
            <w:tcBorders>
              <w:top w:val="single" w:color="auto" w:sz="4" w:space="0"/>
              <w:left w:val="single" w:color="auto" w:sz="4" w:space="0"/>
              <w:bottom w:val="single" w:color="auto" w:sz="4" w:space="0"/>
              <w:right w:val="single" w:color="auto" w:sz="4" w:space="0"/>
            </w:tcBorders>
            <w:noWrap w:val="0"/>
            <w:vAlign w:val="center"/>
          </w:tcPr>
          <w:p w14:paraId="3037218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3919C15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77F1B6F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扣分标准</w:t>
            </w:r>
          </w:p>
        </w:tc>
      </w:tr>
      <w:tr w14:paraId="7A26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10" w:type="dxa"/>
            <w:tcBorders>
              <w:top w:val="single" w:color="auto" w:sz="4" w:space="0"/>
              <w:left w:val="single" w:color="auto" w:sz="4" w:space="0"/>
              <w:right w:val="single" w:color="auto" w:sz="4" w:space="0"/>
            </w:tcBorders>
            <w:noWrap w:val="0"/>
            <w:vAlign w:val="center"/>
          </w:tcPr>
          <w:p w14:paraId="0B404AB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079" w:type="dxa"/>
            <w:tcBorders>
              <w:top w:val="single" w:color="auto" w:sz="4" w:space="0"/>
              <w:left w:val="single" w:color="auto" w:sz="4" w:space="0"/>
              <w:right w:val="single" w:color="auto" w:sz="4" w:space="0"/>
            </w:tcBorders>
            <w:noWrap w:val="0"/>
            <w:vAlign w:val="center"/>
          </w:tcPr>
          <w:p w14:paraId="654A8EDE">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日常管理</w:t>
            </w:r>
          </w:p>
        </w:tc>
        <w:tc>
          <w:tcPr>
            <w:tcW w:w="3588" w:type="dxa"/>
            <w:tcBorders>
              <w:top w:val="single" w:color="auto" w:sz="4" w:space="0"/>
              <w:left w:val="single" w:color="auto" w:sz="4" w:space="0"/>
              <w:right w:val="single" w:color="auto" w:sz="4" w:space="0"/>
            </w:tcBorders>
            <w:noWrap w:val="0"/>
            <w:vAlign w:val="center"/>
          </w:tcPr>
          <w:p w14:paraId="1187566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p>
        </w:tc>
        <w:tc>
          <w:tcPr>
            <w:tcW w:w="4097" w:type="dxa"/>
            <w:tcBorders>
              <w:top w:val="single" w:color="auto" w:sz="4" w:space="0"/>
              <w:left w:val="single" w:color="auto" w:sz="4" w:space="0"/>
              <w:bottom w:val="single" w:color="auto" w:sz="4" w:space="0"/>
              <w:right w:val="single" w:color="auto" w:sz="4" w:space="0"/>
            </w:tcBorders>
            <w:noWrap w:val="0"/>
            <w:vAlign w:val="center"/>
          </w:tcPr>
          <w:p w14:paraId="659BD20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被数字城管平台采集案件，每件扣1分；巡查发现问题，当天无回应，无处置的，一次扣2分</w:t>
            </w:r>
          </w:p>
        </w:tc>
      </w:tr>
      <w:tr w14:paraId="5CFF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710" w:type="dxa"/>
            <w:tcBorders>
              <w:top w:val="single" w:color="auto" w:sz="4" w:space="0"/>
              <w:left w:val="single" w:color="auto" w:sz="4" w:space="0"/>
              <w:right w:val="single" w:color="auto" w:sz="4" w:space="0"/>
            </w:tcBorders>
            <w:noWrap w:val="0"/>
            <w:vAlign w:val="center"/>
          </w:tcPr>
          <w:p w14:paraId="2AEFAC9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079" w:type="dxa"/>
            <w:tcBorders>
              <w:top w:val="single" w:color="auto" w:sz="4" w:space="0"/>
              <w:left w:val="single" w:color="auto" w:sz="4" w:space="0"/>
              <w:right w:val="single" w:color="auto" w:sz="4" w:space="0"/>
            </w:tcBorders>
            <w:noWrap w:val="0"/>
            <w:vAlign w:val="center"/>
          </w:tcPr>
          <w:p w14:paraId="1AF2ABD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台账资料</w:t>
            </w:r>
          </w:p>
          <w:p w14:paraId="73E42F5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right w:val="single" w:color="auto" w:sz="4" w:space="0"/>
            </w:tcBorders>
            <w:noWrap w:val="0"/>
            <w:vAlign w:val="center"/>
          </w:tcPr>
          <w:p w14:paraId="50BFF205">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每周五上报下周工作计划及本周完成情况，附现场养护照片</w:t>
            </w:r>
            <w:r>
              <w:rPr>
                <w:rFonts w:hint="eastAsia" w:ascii="宋体" w:hAnsi="宋体" w:eastAsia="宋体" w:cs="宋体"/>
                <w:color w:val="auto"/>
                <w:sz w:val="21"/>
                <w:szCs w:val="21"/>
                <w:highlight w:val="none"/>
              </w:rPr>
              <w:t>，项目经理</w:t>
            </w:r>
            <w:r>
              <w:rPr>
                <w:rFonts w:hint="eastAsia" w:ascii="宋体" w:hAnsi="宋体" w:eastAsia="宋体" w:cs="宋体"/>
                <w:color w:val="auto"/>
                <w:sz w:val="21"/>
                <w:szCs w:val="21"/>
                <w:highlight w:val="none"/>
                <w:lang w:val="en-US" w:eastAsia="zh-CN"/>
              </w:rPr>
              <w:t>签字确认。</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2CD7394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无计划或报表，一次扣3分；未及时报送，一次扣1分；数据不准确，一次扣1分；表式不统一，一次扣0.5分</w:t>
            </w:r>
          </w:p>
        </w:tc>
      </w:tr>
      <w:tr w14:paraId="4713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10" w:type="dxa"/>
            <w:vMerge w:val="restart"/>
            <w:tcBorders>
              <w:top w:val="single" w:color="auto" w:sz="4" w:space="0"/>
              <w:left w:val="single" w:color="auto" w:sz="4" w:space="0"/>
              <w:right w:val="single" w:color="auto" w:sz="4" w:space="0"/>
            </w:tcBorders>
            <w:noWrap w:val="0"/>
            <w:vAlign w:val="center"/>
          </w:tcPr>
          <w:p w14:paraId="5F1C912C">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079" w:type="dxa"/>
            <w:vMerge w:val="restart"/>
            <w:tcBorders>
              <w:top w:val="single" w:color="auto" w:sz="4" w:space="0"/>
              <w:left w:val="single" w:color="auto" w:sz="4" w:space="0"/>
              <w:right w:val="single" w:color="auto" w:sz="4" w:space="0"/>
            </w:tcBorders>
            <w:noWrap w:val="0"/>
            <w:vAlign w:val="center"/>
          </w:tcPr>
          <w:p w14:paraId="40EC6A2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人员安排</w:t>
            </w:r>
          </w:p>
          <w:p w14:paraId="591AAA9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34E3BED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项目负责人认真负责，合理安排养护管理工作，合同期内不发生重大失误</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5E2CFD7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管理工作不到位造成不良影响的，视情形一次扣2-5分 </w:t>
            </w:r>
          </w:p>
        </w:tc>
      </w:tr>
      <w:tr w14:paraId="32E6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10" w:type="dxa"/>
            <w:vMerge w:val="continue"/>
            <w:tcBorders>
              <w:left w:val="single" w:color="auto" w:sz="4" w:space="0"/>
              <w:right w:val="single" w:color="auto" w:sz="4" w:space="0"/>
            </w:tcBorders>
            <w:noWrap w:val="0"/>
            <w:vAlign w:val="center"/>
          </w:tcPr>
          <w:p w14:paraId="2044892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jc w:val="center"/>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50817ED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6876F3E6">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施工作业人员和养护人员定人定岗，人员安排充足</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55CCD85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人员明显过少不能及时完成工作的，发现一次扣2分</w:t>
            </w:r>
          </w:p>
        </w:tc>
      </w:tr>
      <w:tr w14:paraId="5BD2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restart"/>
            <w:tcBorders>
              <w:top w:val="single" w:color="auto" w:sz="4" w:space="0"/>
              <w:left w:val="single" w:color="auto" w:sz="4" w:space="0"/>
              <w:right w:val="single" w:color="auto" w:sz="4" w:space="0"/>
            </w:tcBorders>
            <w:noWrap w:val="0"/>
            <w:vAlign w:val="center"/>
          </w:tcPr>
          <w:p w14:paraId="3EE5638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079" w:type="dxa"/>
            <w:vMerge w:val="restart"/>
            <w:tcBorders>
              <w:top w:val="single" w:color="auto" w:sz="4" w:space="0"/>
              <w:left w:val="single" w:color="auto" w:sz="4" w:space="0"/>
              <w:right w:val="single" w:color="auto" w:sz="4" w:space="0"/>
            </w:tcBorders>
            <w:noWrap w:val="0"/>
            <w:vAlign w:val="center"/>
          </w:tcPr>
          <w:p w14:paraId="741170F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现场效果</w:t>
            </w:r>
          </w:p>
          <w:p w14:paraId="4216DAC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378E8E49">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乔灌木：苗木垂直、无偏冠苗、无断头苗、修剪合理、灌木修剪及时、无枯枝、无病虫害；缺损苗木及时补种；浇水及时，无脱水、积水现象；支撑及绕干完整、树穴圆整无杂草、剥芽及时</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19E79A8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倾斜超10°且3天内未扶正，每株扣0.2分；死亡、偏冠、断头或行道树缺株每株扣0.3分；病虫害爆发扣2分；未合理、及时修剪超5%扣1分；脱水、积水严重每株扣0.2分；支撑缺损、绕干破损每株扣0.1分；树穴粗糙、有杂草或剥芽不及时每株扣0.1分</w:t>
            </w:r>
          </w:p>
        </w:tc>
      </w:tr>
      <w:tr w14:paraId="33C2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continue"/>
            <w:tcBorders>
              <w:left w:val="single" w:color="auto" w:sz="4" w:space="0"/>
              <w:right w:val="single" w:color="auto" w:sz="4" w:space="0"/>
            </w:tcBorders>
            <w:noWrap w:val="0"/>
            <w:vAlign w:val="center"/>
          </w:tcPr>
          <w:p w14:paraId="41F9768A">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3801F69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4FD75F4F">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色块地被草花花境：块面内无明显杂草，切边及时、顺畅；地被生长茂盛，生长期覆盖率不低于90%，修剪适时，无枯枝残叶、病虫害、残花。草花无缺株倒伏，残花量低于10%，更换及时，草花覆盖率不低于85%。花境花卉层次分明，覆盖率不低于90%，单品种残花率达20%进行更换或修剪</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1ACC560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杂草超过地被高度每处扣0.2分，超面积10%扣1分；切边不及时、线性不顺畅每处扣0.3分。地被覆盖率低90%扣1分；修剪不及时或残叶超10% 扣1分；病虫害控制不良扣1分。草花盛花期开花不整齐，扣1分；覆盖面低于85%扣1分；更换不及时扣1分；种植土高于侧石，引起土壤冲刷每处扣0.2分。花境覆盖率低于90%扣1分，单品种残花率达20%未更换或修剪扣1分</w:t>
            </w:r>
          </w:p>
        </w:tc>
      </w:tr>
      <w:tr w14:paraId="603F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710" w:type="dxa"/>
            <w:vMerge w:val="continue"/>
            <w:tcBorders>
              <w:left w:val="single" w:color="auto" w:sz="4" w:space="0"/>
              <w:right w:val="single" w:color="auto" w:sz="4" w:space="0"/>
            </w:tcBorders>
            <w:noWrap w:val="0"/>
            <w:vAlign w:val="center"/>
          </w:tcPr>
          <w:p w14:paraId="7FD15FD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1079" w:type="dxa"/>
            <w:vMerge w:val="continue"/>
            <w:tcBorders>
              <w:left w:val="single" w:color="auto" w:sz="4" w:space="0"/>
              <w:right w:val="single" w:color="auto" w:sz="4" w:space="0"/>
            </w:tcBorders>
            <w:noWrap w:val="0"/>
            <w:vAlign w:val="center"/>
          </w:tcPr>
          <w:p w14:paraId="167031E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p>
        </w:tc>
        <w:tc>
          <w:tcPr>
            <w:tcW w:w="3588" w:type="dxa"/>
            <w:tcBorders>
              <w:top w:val="single" w:color="auto" w:sz="4" w:space="0"/>
              <w:left w:val="single" w:color="auto" w:sz="4" w:space="0"/>
              <w:bottom w:val="single" w:color="auto" w:sz="4" w:space="0"/>
              <w:right w:val="single" w:color="auto" w:sz="4" w:space="0"/>
            </w:tcBorders>
            <w:noWrap w:val="0"/>
            <w:vAlign w:val="center"/>
          </w:tcPr>
          <w:p w14:paraId="12717FA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草坪：草坪生长季节无枯黄，不积水；杂草率不高于15%，覆盖率达98%以上。修剪及时，修剪高度合理。切边规范。单块空秃面积不超过0.1m2，无垃圾及堆物。无病虫害爆发</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459FA363">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生长期枯黄、色泽不正常，扣2分，草坪排水不畅、大雨后积水超2天，扣1分。覆盖率98%以下扣1分；修剪不及时，留草高度不符合要求，扣1分；杂草量超10%扣2分，杂草高度高于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0cm，</w:t>
            </w:r>
            <w:r>
              <w:rPr>
                <w:rFonts w:hint="eastAsia" w:ascii="宋体" w:hAnsi="宋体" w:eastAsia="宋体" w:cs="宋体"/>
                <w:color w:val="auto"/>
                <w:sz w:val="21"/>
                <w:szCs w:val="21"/>
                <w:highlight w:val="none"/>
                <w:lang w:val="en-US" w:eastAsia="zh-CN"/>
              </w:rPr>
              <w:t>每</w:t>
            </w:r>
            <w:r>
              <w:rPr>
                <w:rFonts w:hint="eastAsia" w:ascii="宋体" w:hAnsi="宋体" w:eastAsia="宋体" w:cs="宋体"/>
                <w:color w:val="auto"/>
                <w:sz w:val="21"/>
                <w:szCs w:val="21"/>
                <w:highlight w:val="none"/>
              </w:rPr>
              <w:t>处扣0.5分；单块空秃超0.1㎡每处扣0.3分；病虫害爆发扣2分</w:t>
            </w:r>
          </w:p>
        </w:tc>
      </w:tr>
      <w:tr w14:paraId="5B30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710" w:type="dxa"/>
            <w:tcBorders>
              <w:left w:val="single" w:color="auto" w:sz="4" w:space="0"/>
              <w:right w:val="single" w:color="auto" w:sz="4" w:space="0"/>
            </w:tcBorders>
            <w:noWrap w:val="0"/>
            <w:vAlign w:val="center"/>
          </w:tcPr>
          <w:p w14:paraId="532AAA06">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079" w:type="dxa"/>
            <w:tcBorders>
              <w:left w:val="single" w:color="auto" w:sz="4" w:space="0"/>
              <w:right w:val="single" w:color="auto" w:sz="4" w:space="0"/>
            </w:tcBorders>
            <w:noWrap w:val="0"/>
            <w:vAlign w:val="center"/>
          </w:tcPr>
          <w:p w14:paraId="377D0530">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文明施工</w:t>
            </w:r>
          </w:p>
          <w:p w14:paraId="6CDC07D4">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right w:val="single" w:color="auto" w:sz="4" w:space="0"/>
            </w:tcBorders>
            <w:noWrap w:val="0"/>
            <w:vAlign w:val="center"/>
          </w:tcPr>
          <w:p w14:paraId="4AFE212D">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养护作业不扰民、施工噪音不超标、施工围挡规范整洁、材料堆放整齐、作业有防尘措施、各类垃圾及时清运，做到工完场清</w:t>
            </w:r>
          </w:p>
        </w:tc>
        <w:tc>
          <w:tcPr>
            <w:tcW w:w="4097" w:type="dxa"/>
            <w:tcBorders>
              <w:top w:val="single" w:color="auto" w:sz="4" w:space="0"/>
              <w:left w:val="single" w:color="auto" w:sz="4" w:space="0"/>
              <w:right w:val="single" w:color="auto" w:sz="4" w:space="0"/>
            </w:tcBorders>
            <w:noWrap w:val="0"/>
            <w:vAlign w:val="center"/>
          </w:tcPr>
          <w:p w14:paraId="40028C0E">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因养护管理不到位造成损失的，一次扣5分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未按操作规程作业，一次扣1分；施工现场围护不到位或安全警示标志设置不到位，一次扣1分；作业人员未穿戴防护用具，一人次扣1分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材料堆放不整齐、作业无防尘措施的，一次扣2分；作业垃圾未及时清运，一次扣2分</w:t>
            </w:r>
          </w:p>
        </w:tc>
      </w:tr>
      <w:tr w14:paraId="4E5A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10" w:type="dxa"/>
            <w:tcBorders>
              <w:top w:val="single" w:color="auto" w:sz="4" w:space="0"/>
              <w:left w:val="single" w:color="auto" w:sz="4" w:space="0"/>
              <w:bottom w:val="single" w:color="auto" w:sz="4" w:space="0"/>
              <w:right w:val="single" w:color="auto" w:sz="4" w:space="0"/>
            </w:tcBorders>
            <w:noWrap w:val="0"/>
            <w:vAlign w:val="center"/>
          </w:tcPr>
          <w:p w14:paraId="2B7311E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079" w:type="dxa"/>
            <w:tcBorders>
              <w:top w:val="single" w:color="auto" w:sz="4" w:space="0"/>
              <w:left w:val="single" w:color="auto" w:sz="4" w:space="0"/>
              <w:bottom w:val="single" w:color="auto" w:sz="4" w:space="0"/>
              <w:right w:val="single" w:color="auto" w:sz="4" w:space="0"/>
            </w:tcBorders>
            <w:noWrap w:val="0"/>
            <w:vAlign w:val="center"/>
          </w:tcPr>
          <w:p w14:paraId="458BDC8B">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交办事项</w:t>
            </w:r>
          </w:p>
          <w:p w14:paraId="3E7BF962">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588" w:type="dxa"/>
            <w:tcBorders>
              <w:top w:val="single" w:color="auto" w:sz="4" w:space="0"/>
              <w:left w:val="single" w:color="auto" w:sz="4" w:space="0"/>
              <w:bottom w:val="single" w:color="auto" w:sz="4" w:space="0"/>
              <w:right w:val="single" w:color="auto" w:sz="4" w:space="0"/>
            </w:tcBorders>
            <w:noWrap w:val="0"/>
            <w:vAlign w:val="center"/>
          </w:tcPr>
          <w:p w14:paraId="684FF317">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认真、及时完成甲方交办的各类事项</w:t>
            </w:r>
          </w:p>
        </w:tc>
        <w:tc>
          <w:tcPr>
            <w:tcW w:w="4097" w:type="dxa"/>
            <w:tcBorders>
              <w:top w:val="single" w:color="auto" w:sz="4" w:space="0"/>
              <w:left w:val="single" w:color="auto" w:sz="4" w:space="0"/>
              <w:bottom w:val="single" w:color="auto" w:sz="4" w:space="0"/>
              <w:right w:val="single" w:color="auto" w:sz="4" w:space="0"/>
            </w:tcBorders>
            <w:noWrap w:val="0"/>
            <w:vAlign w:val="center"/>
          </w:tcPr>
          <w:p w14:paraId="11E92F01">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发包方交办的事项未按合同规定时限办理完成的，一项扣2分</w:t>
            </w:r>
          </w:p>
        </w:tc>
      </w:tr>
      <w:tr w14:paraId="54F2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9474" w:type="dxa"/>
            <w:gridSpan w:val="4"/>
            <w:tcBorders>
              <w:top w:val="single" w:color="auto" w:sz="4" w:space="0"/>
              <w:left w:val="single" w:color="auto" w:sz="4" w:space="0"/>
              <w:bottom w:val="single" w:color="auto" w:sz="4" w:space="0"/>
              <w:right w:val="single" w:color="auto" w:sz="4" w:space="0"/>
            </w:tcBorders>
            <w:noWrap w:val="0"/>
            <w:vAlign w:val="center"/>
          </w:tcPr>
          <w:p w14:paraId="5C424808">
            <w:pPr>
              <w:keepNext w:val="0"/>
              <w:keepLines w:val="0"/>
              <w:pageBreakBefore w:val="0"/>
              <w:widowControl w:val="0"/>
              <w:tabs>
                <w:tab w:val="left" w:pos="945"/>
                <w:tab w:val="left" w:pos="1125"/>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考核每扣1分，扣款1000元</w:t>
            </w:r>
          </w:p>
        </w:tc>
      </w:tr>
    </w:tbl>
    <w:p w14:paraId="48727E62">
      <w:pPr>
        <w:widowControl w:val="0"/>
        <w:adjustRightInd w:val="0"/>
        <w:snapToGrid w:val="0"/>
        <w:spacing w:line="460" w:lineRule="exact"/>
        <w:ind w:left="0" w:leftChars="0"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8  </w:t>
      </w:r>
      <w:r>
        <w:rPr>
          <w:rFonts w:hint="eastAsia" w:ascii="宋体" w:hAnsi="宋体" w:eastAsia="宋体" w:cs="Times New Roman"/>
          <w:bCs/>
          <w:color w:val="auto"/>
          <w:kern w:val="2"/>
          <w:sz w:val="24"/>
          <w:szCs w:val="24"/>
          <w:highlight w:val="none"/>
          <w:lang w:val="en-US" w:eastAsia="zh-CN" w:bidi="ar-SA"/>
        </w:rPr>
        <w:t>安全文明施工与检查</w:t>
      </w:r>
    </w:p>
    <w:p w14:paraId="4A0F1CF9">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8.1 </w:t>
      </w:r>
      <w:r>
        <w:rPr>
          <w:rFonts w:hint="eastAsia" w:ascii="宋体" w:hAnsi="宋体" w:eastAsia="宋体" w:cs="Times New Roman"/>
          <w:color w:val="auto"/>
          <w:kern w:val="2"/>
          <w:sz w:val="24"/>
          <w:szCs w:val="21"/>
          <w:highlight w:val="none"/>
          <w:lang w:val="en-US" w:eastAsia="zh-CN" w:bidi="ar-SA"/>
        </w:rPr>
        <w:t>乙方应做好养护作业管理区内的安全管理工作，严格按照相关的《安全生产操作规程》开展各项养护工作。并随时接受甲方或行业安全检查人员依法实施的监督检查，采取必要的安全防护措施，消除事故隐患。</w:t>
      </w:r>
    </w:p>
    <w:p w14:paraId="37DF1DE8">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8.2 </w:t>
      </w:r>
      <w:r>
        <w:rPr>
          <w:rFonts w:hint="eastAsia" w:ascii="宋体" w:hAnsi="宋体" w:eastAsia="宋体" w:cs="Times New Roman"/>
          <w:color w:val="auto"/>
          <w:kern w:val="2"/>
          <w:sz w:val="24"/>
          <w:szCs w:val="21"/>
          <w:highlight w:val="none"/>
          <w:lang w:val="en-US" w:eastAsia="zh-CN" w:bidi="ar-SA"/>
        </w:rPr>
        <w:t>文明施工制订详细的养护计划，避免影响交通，妨碍行人等行为。</w:t>
      </w:r>
    </w:p>
    <w:p w14:paraId="61B27973">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8.3 </w:t>
      </w:r>
      <w:r>
        <w:rPr>
          <w:rFonts w:hint="eastAsia" w:ascii="宋体" w:hAnsi="宋体" w:eastAsia="宋体" w:cs="Times New Roman"/>
          <w:color w:val="auto"/>
          <w:kern w:val="2"/>
          <w:sz w:val="24"/>
          <w:szCs w:val="21"/>
          <w:highlight w:val="none"/>
          <w:lang w:val="en-US" w:eastAsia="zh-CN" w:bidi="ar-SA"/>
        </w:rPr>
        <w:t>由于乙方管理不善，引起政府职能部门处罚和停工整改，或安全措施不力造成事故的责任和因此发生的费用，由乙方承担。</w:t>
      </w:r>
    </w:p>
    <w:p w14:paraId="6CA0AFFB">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9  </w:t>
      </w:r>
      <w:r>
        <w:rPr>
          <w:rFonts w:hint="eastAsia" w:ascii="宋体" w:hAnsi="宋体" w:eastAsia="宋体" w:cs="Times New Roman"/>
          <w:color w:val="auto"/>
          <w:kern w:val="2"/>
          <w:sz w:val="24"/>
          <w:szCs w:val="21"/>
          <w:highlight w:val="none"/>
          <w:lang w:val="en-US" w:eastAsia="zh-CN" w:bidi="ar-SA"/>
        </w:rPr>
        <w:t>安全防护</w:t>
      </w:r>
    </w:p>
    <w:p w14:paraId="663FA856">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9.1</w:t>
      </w:r>
      <w:r>
        <w:rPr>
          <w:rFonts w:hint="eastAsia" w:ascii="宋体" w:hAnsi="宋体" w:eastAsia="宋体" w:cs="Times New Roman"/>
          <w:color w:val="auto"/>
          <w:kern w:val="2"/>
          <w:sz w:val="24"/>
          <w:szCs w:val="21"/>
          <w:highlight w:val="none"/>
          <w:lang w:val="en-US" w:eastAsia="zh-CN" w:bidi="ar-SA"/>
        </w:rPr>
        <w:t>养护作业人员应做好各项安全防范措施，必须着装上岗操作，施工期间按规定做好安全标识。</w:t>
      </w:r>
    </w:p>
    <w:p w14:paraId="4570AEA5">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10  </w:t>
      </w:r>
      <w:r>
        <w:rPr>
          <w:rFonts w:hint="eastAsia" w:ascii="宋体" w:hAnsi="宋体" w:eastAsia="宋体" w:cs="Times New Roman"/>
          <w:color w:val="auto"/>
          <w:kern w:val="2"/>
          <w:sz w:val="24"/>
          <w:szCs w:val="21"/>
          <w:highlight w:val="none"/>
          <w:lang w:val="en-US" w:eastAsia="zh-CN" w:bidi="ar-SA"/>
        </w:rPr>
        <w:t>事故处理</w:t>
      </w:r>
    </w:p>
    <w:p w14:paraId="22C136BF">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10.1 </w:t>
      </w:r>
      <w:r>
        <w:rPr>
          <w:rFonts w:hint="eastAsia" w:ascii="宋体" w:hAnsi="宋体" w:eastAsia="宋体" w:cs="Times New Roman"/>
          <w:color w:val="auto"/>
          <w:kern w:val="2"/>
          <w:sz w:val="24"/>
          <w:szCs w:val="21"/>
          <w:highlight w:val="none"/>
          <w:lang w:val="en-US" w:eastAsia="zh-CN" w:bidi="ar-SA"/>
        </w:rPr>
        <w:t>发生重大伤亡及其他安全事故，乙方应按有关规定立即上报有关部门并通知甲方代表，同时按政府有关部门要求处理由事故责任方承担发生的费用。</w:t>
      </w:r>
    </w:p>
    <w:p w14:paraId="622A56D0">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11  </w:t>
      </w:r>
      <w:r>
        <w:rPr>
          <w:rFonts w:hint="eastAsia" w:ascii="宋体" w:hAnsi="宋体" w:eastAsia="宋体" w:cs="Times New Roman"/>
          <w:color w:val="auto"/>
          <w:kern w:val="2"/>
          <w:sz w:val="24"/>
          <w:szCs w:val="21"/>
          <w:highlight w:val="none"/>
          <w:lang w:val="en-US" w:eastAsia="zh-CN" w:bidi="ar-SA"/>
        </w:rPr>
        <w:t>合同价款签订与支付</w:t>
      </w:r>
    </w:p>
    <w:p w14:paraId="3A7A37B9">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11.1 </w:t>
      </w:r>
      <w:r>
        <w:rPr>
          <w:rFonts w:hint="eastAsia" w:ascii="宋体" w:hAnsi="宋体" w:eastAsia="宋体" w:cs="Times New Roman"/>
          <w:color w:val="auto"/>
          <w:kern w:val="2"/>
          <w:sz w:val="24"/>
          <w:szCs w:val="21"/>
          <w:highlight w:val="none"/>
          <w:lang w:val="en-US" w:eastAsia="zh-CN" w:bidi="ar-SA"/>
        </w:rPr>
        <w:t>合同价款由甲、乙双方依据中标通知书中的中标价格在协议书内约定。甲方在合同期满审核</w:t>
      </w:r>
      <w:r>
        <w:rPr>
          <w:rFonts w:hint="eastAsia" w:ascii="宋体" w:hAnsi="宋体" w:eastAsia="宋体" w:cs="Times New Roman"/>
          <w:bCs/>
          <w:color w:val="auto"/>
          <w:kern w:val="2"/>
          <w:sz w:val="24"/>
          <w:szCs w:val="21"/>
          <w:highlight w:val="none"/>
          <w:lang w:val="en-US" w:eastAsia="zh-CN" w:bidi="ar-SA"/>
        </w:rPr>
        <w:t>因国家需要征用、改造、临时占用绿地等相应减少或增加的养护范围及经费，并相应调整实际支付的合同价款。</w:t>
      </w:r>
    </w:p>
    <w:p w14:paraId="0C4604B6">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11.2 </w:t>
      </w:r>
      <w:r>
        <w:rPr>
          <w:rFonts w:hint="eastAsia" w:ascii="宋体" w:hAnsi="宋体" w:eastAsia="宋体" w:cs="Times New Roman"/>
          <w:color w:val="auto"/>
          <w:kern w:val="2"/>
          <w:sz w:val="24"/>
          <w:szCs w:val="21"/>
          <w:highlight w:val="none"/>
          <w:lang w:val="en-US" w:eastAsia="zh-CN" w:bidi="ar-SA"/>
        </w:rPr>
        <w:t>乙方应向甲方提交季度养护作业统计报表。甲方可以按报表内容进行计量与考核，考核结果作为合同价款支付的依据。</w:t>
      </w:r>
    </w:p>
    <w:p w14:paraId="7BFABF3C">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11.3 </w:t>
      </w:r>
      <w:r>
        <w:rPr>
          <w:rFonts w:hint="eastAsia" w:ascii="宋体" w:hAnsi="宋体" w:eastAsia="宋体" w:cs="Times New Roman"/>
          <w:color w:val="auto"/>
          <w:kern w:val="2"/>
          <w:sz w:val="24"/>
          <w:szCs w:val="21"/>
          <w:highlight w:val="none"/>
          <w:lang w:val="en-US" w:eastAsia="zh-CN" w:bidi="ar-SA"/>
        </w:rPr>
        <w:t>如实际养护作业量与设施量清单有出入时，乙方按照补充条款约定的时间上报计划变更单，经甲方审核并报有关部门审定后方可在下月养护计划中调整。</w:t>
      </w:r>
    </w:p>
    <w:p w14:paraId="42CB8200">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11.4 </w:t>
      </w:r>
      <w:r>
        <w:rPr>
          <w:rFonts w:hint="eastAsia" w:ascii="宋体" w:hAnsi="宋体" w:eastAsia="宋体" w:cs="Times New Roman"/>
          <w:color w:val="auto"/>
          <w:kern w:val="2"/>
          <w:sz w:val="24"/>
          <w:szCs w:val="21"/>
          <w:highlight w:val="none"/>
          <w:lang w:val="en-US" w:eastAsia="zh-CN" w:bidi="ar-SA"/>
        </w:rPr>
        <w:t>对乙方超出养护范围和因乙方原因造成返工的工作量，甲方不予计量。</w:t>
      </w:r>
    </w:p>
    <w:p w14:paraId="0F18B27C">
      <w:pPr>
        <w:widowControl w:val="0"/>
        <w:snapToGrid w:val="0"/>
        <w:spacing w:line="460" w:lineRule="exact"/>
        <w:ind w:firstLine="480" w:firstLineChars="200"/>
        <w:jc w:val="left"/>
        <w:rPr>
          <w:rFonts w:ascii="宋体" w:hAnsi="宋体" w:eastAsia="宋体" w:cs="Times New Roman"/>
          <w:bCs/>
          <w:color w:val="auto"/>
          <w:kern w:val="2"/>
          <w:sz w:val="24"/>
          <w:szCs w:val="24"/>
          <w:highlight w:val="none"/>
          <w:lang w:val="en-US" w:eastAsia="zh-CN" w:bidi="ar-SA"/>
        </w:rPr>
      </w:pPr>
      <w:r>
        <w:rPr>
          <w:rFonts w:ascii="宋体" w:hAnsi="宋体" w:eastAsia="宋体" w:cs="Times New Roman"/>
          <w:bCs/>
          <w:color w:val="auto"/>
          <w:kern w:val="2"/>
          <w:sz w:val="24"/>
          <w:szCs w:val="24"/>
          <w:highlight w:val="none"/>
          <w:lang w:val="en-US" w:eastAsia="zh-CN" w:bidi="ar-SA"/>
        </w:rPr>
        <w:t xml:space="preserve">11.5 </w:t>
      </w:r>
      <w:r>
        <w:rPr>
          <w:rFonts w:hint="eastAsia" w:ascii="宋体" w:hAnsi="宋体" w:eastAsia="宋体" w:cs="Times New Roman"/>
          <w:bCs/>
          <w:color w:val="auto"/>
          <w:kern w:val="2"/>
          <w:sz w:val="24"/>
          <w:szCs w:val="24"/>
          <w:highlight w:val="none"/>
          <w:lang w:val="en-US" w:eastAsia="zh-CN" w:bidi="ar-SA"/>
        </w:rPr>
        <w:t>签订合同后，合同年度内，半年养护期满经考核合格后支付当年合同价的</w:t>
      </w:r>
      <w:r>
        <w:rPr>
          <w:rFonts w:ascii="宋体" w:hAnsi="宋体" w:eastAsia="宋体" w:cs="Times New Roman"/>
          <w:bCs/>
          <w:color w:val="auto"/>
          <w:kern w:val="2"/>
          <w:sz w:val="24"/>
          <w:szCs w:val="24"/>
          <w:highlight w:val="none"/>
          <w:lang w:val="en-US" w:eastAsia="zh-CN" w:bidi="ar-SA"/>
        </w:rPr>
        <w:t>50%</w:t>
      </w:r>
      <w:r>
        <w:rPr>
          <w:rFonts w:hint="eastAsia" w:ascii="宋体" w:hAnsi="宋体" w:eastAsia="宋体" w:cs="Times New Roman"/>
          <w:bCs/>
          <w:color w:val="auto"/>
          <w:kern w:val="2"/>
          <w:sz w:val="24"/>
          <w:szCs w:val="24"/>
          <w:highlight w:val="none"/>
          <w:lang w:val="en-US" w:eastAsia="zh-CN" w:bidi="ar-SA"/>
        </w:rPr>
        <w:t>，合同期满经考核合格顺利交接15日后退还履约保证金。</w:t>
      </w:r>
    </w:p>
    <w:p w14:paraId="5853FD80">
      <w:pPr>
        <w:widowControl w:val="0"/>
        <w:spacing w:line="460" w:lineRule="exact"/>
        <w:ind w:firstLine="480"/>
        <w:jc w:val="both"/>
        <w:rPr>
          <w:rFonts w:ascii="宋体" w:hAnsi="宋体" w:eastAsia="宋体" w:cs="Times New Roman"/>
          <w:bCs/>
          <w:color w:val="auto"/>
          <w:kern w:val="2"/>
          <w:sz w:val="24"/>
          <w:szCs w:val="21"/>
          <w:highlight w:val="none"/>
          <w:lang w:val="en-US" w:eastAsia="zh-CN" w:bidi="ar-SA"/>
        </w:rPr>
      </w:pPr>
      <w:r>
        <w:rPr>
          <w:rFonts w:ascii="宋体" w:hAnsi="宋体" w:eastAsia="宋体" w:cs="Times New Roman"/>
          <w:bCs/>
          <w:color w:val="auto"/>
          <w:kern w:val="2"/>
          <w:sz w:val="24"/>
          <w:szCs w:val="21"/>
          <w:highlight w:val="none"/>
          <w:lang w:val="en-US" w:eastAsia="zh-CN" w:bidi="ar-SA"/>
        </w:rPr>
        <w:t xml:space="preserve">11.6 </w:t>
      </w:r>
      <w:r>
        <w:rPr>
          <w:rFonts w:hint="eastAsia" w:ascii="宋体" w:hAnsi="宋体" w:eastAsia="宋体" w:cs="Times New Roman"/>
          <w:bCs/>
          <w:color w:val="auto"/>
          <w:kern w:val="2"/>
          <w:sz w:val="24"/>
          <w:szCs w:val="21"/>
          <w:highlight w:val="none"/>
          <w:lang w:val="en-US" w:eastAsia="zh-CN" w:bidi="ar-SA"/>
        </w:rPr>
        <w:t>履约保证金按合同总价的</w:t>
      </w:r>
      <w:r>
        <w:rPr>
          <w:rFonts w:ascii="宋体" w:hAnsi="宋体" w:eastAsia="宋体" w:cs="Times New Roman"/>
          <w:bCs/>
          <w:color w:val="auto"/>
          <w:kern w:val="2"/>
          <w:sz w:val="24"/>
          <w:szCs w:val="21"/>
          <w:highlight w:val="none"/>
          <w:lang w:val="en-US" w:eastAsia="zh-CN" w:bidi="ar-SA"/>
        </w:rPr>
        <w:t>10%</w:t>
      </w:r>
      <w:r>
        <w:rPr>
          <w:rFonts w:hint="eastAsia" w:ascii="宋体" w:hAnsi="宋体" w:eastAsia="宋体" w:cs="Times New Roman"/>
          <w:bCs/>
          <w:color w:val="auto"/>
          <w:kern w:val="2"/>
          <w:sz w:val="24"/>
          <w:szCs w:val="21"/>
          <w:highlight w:val="none"/>
          <w:lang w:val="en-US" w:eastAsia="zh-CN" w:bidi="ar-SA"/>
        </w:rPr>
        <w:t>由乙方支付给甲方,</w:t>
      </w:r>
      <w:r>
        <w:rPr>
          <w:rFonts w:hint="eastAsia" w:ascii="宋体" w:hAnsi="Courier New" w:eastAsia="宋体" w:cs="Times New Roman"/>
          <w:color w:val="auto"/>
          <w:kern w:val="2"/>
          <w:sz w:val="21"/>
          <w:szCs w:val="21"/>
          <w:highlight w:val="none"/>
          <w:lang w:val="en-US" w:eastAsia="zh-CN" w:bidi="ar-SA"/>
        </w:rPr>
        <w:t xml:space="preserve"> </w:t>
      </w:r>
      <w:r>
        <w:rPr>
          <w:rFonts w:hint="eastAsia" w:ascii="宋体" w:hAnsi="宋体" w:eastAsia="宋体" w:cs="Times New Roman"/>
          <w:bCs/>
          <w:color w:val="auto"/>
          <w:kern w:val="2"/>
          <w:sz w:val="24"/>
          <w:szCs w:val="21"/>
          <w:highlight w:val="none"/>
          <w:lang w:val="en-US" w:eastAsia="zh-CN" w:bidi="ar-SA"/>
        </w:rPr>
        <w:t>合同期满按考核奖惩办法付款。</w:t>
      </w:r>
    </w:p>
    <w:p w14:paraId="5FB210AD">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12  </w:t>
      </w:r>
      <w:r>
        <w:rPr>
          <w:rFonts w:hint="eastAsia" w:ascii="宋体" w:hAnsi="宋体" w:eastAsia="宋体" w:cs="Times New Roman"/>
          <w:color w:val="auto"/>
          <w:kern w:val="2"/>
          <w:sz w:val="24"/>
          <w:szCs w:val="21"/>
          <w:highlight w:val="none"/>
          <w:lang w:val="en-US" w:eastAsia="zh-CN" w:bidi="ar-SA"/>
        </w:rPr>
        <w:t>违约与争议</w:t>
      </w:r>
    </w:p>
    <w:p w14:paraId="22E984DE">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12.1 </w:t>
      </w:r>
      <w:r>
        <w:rPr>
          <w:rFonts w:hint="eastAsia" w:ascii="宋体" w:hAnsi="宋体" w:eastAsia="宋体" w:cs="Times New Roman"/>
          <w:color w:val="auto"/>
          <w:kern w:val="2"/>
          <w:sz w:val="24"/>
          <w:szCs w:val="21"/>
          <w:highlight w:val="none"/>
          <w:lang w:val="en-US" w:eastAsia="zh-CN" w:bidi="ar-SA"/>
        </w:rPr>
        <w:t>甲方不能及时给出必要指令、确认、批准，不能按合同约定履行自己的各项义务、以及发生其它使合同无法履行的行为，应承担违约责任</w:t>
      </w:r>
      <w:r>
        <w:rPr>
          <w:rFonts w:ascii="宋体" w:hAnsi="宋体" w:eastAsia="宋体" w:cs="Times New Roman"/>
          <w:color w:val="auto"/>
          <w:kern w:val="2"/>
          <w:sz w:val="24"/>
          <w:szCs w:val="21"/>
          <w:highlight w:val="none"/>
          <w:lang w:val="en-US" w:eastAsia="zh-CN" w:bidi="ar-SA"/>
        </w:rPr>
        <w:t>(</w:t>
      </w:r>
      <w:r>
        <w:rPr>
          <w:rFonts w:hint="eastAsia" w:ascii="宋体" w:hAnsi="宋体" w:eastAsia="宋体" w:cs="Times New Roman"/>
          <w:color w:val="auto"/>
          <w:kern w:val="2"/>
          <w:sz w:val="24"/>
          <w:szCs w:val="21"/>
          <w:highlight w:val="none"/>
          <w:lang w:val="en-US" w:eastAsia="zh-CN" w:bidi="ar-SA"/>
        </w:rPr>
        <w:t>包括支付违约导致乙方增加经济支出和从应支付之日起计算的应支付款项的利息</w:t>
      </w:r>
      <w:r>
        <w:rPr>
          <w:rFonts w:ascii="宋体" w:hAnsi="宋体" w:eastAsia="宋体" w:cs="Times New Roman"/>
          <w:color w:val="auto"/>
          <w:kern w:val="2"/>
          <w:sz w:val="24"/>
          <w:szCs w:val="21"/>
          <w:highlight w:val="none"/>
          <w:lang w:val="en-US" w:eastAsia="zh-CN" w:bidi="ar-SA"/>
        </w:rPr>
        <w:t>)</w:t>
      </w:r>
      <w:r>
        <w:rPr>
          <w:rFonts w:hint="eastAsia" w:ascii="宋体" w:hAnsi="宋体" w:eastAsia="宋体" w:cs="Times New Roman"/>
          <w:color w:val="auto"/>
          <w:kern w:val="2"/>
          <w:sz w:val="24"/>
          <w:szCs w:val="21"/>
          <w:highlight w:val="none"/>
          <w:lang w:val="en-US" w:eastAsia="zh-CN" w:bidi="ar-SA"/>
        </w:rPr>
        <w:t>，相应顺延工期；按协议条款约定支付违约金和赔偿因违约给乙方造成的窝工等损失。</w:t>
      </w:r>
    </w:p>
    <w:p w14:paraId="4BDDD065">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12.2 </w:t>
      </w:r>
      <w:r>
        <w:rPr>
          <w:rFonts w:hint="eastAsia" w:ascii="宋体" w:hAnsi="宋体" w:eastAsia="宋体" w:cs="Times New Roman"/>
          <w:color w:val="auto"/>
          <w:kern w:val="2"/>
          <w:sz w:val="24"/>
          <w:szCs w:val="21"/>
          <w:highlight w:val="none"/>
          <w:lang w:val="en-US" w:eastAsia="zh-CN" w:bidi="ar-SA"/>
        </w:rPr>
        <w:t>乙方不能达到所承诺的养护质量和有关技术规范标准，乙方按协议条款支付违约金，赔偿因违约给甲方造成的损失。</w:t>
      </w:r>
    </w:p>
    <w:p w14:paraId="3CEE445A">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12.3 </w:t>
      </w:r>
      <w:r>
        <w:rPr>
          <w:rFonts w:hint="eastAsia" w:ascii="宋体" w:hAnsi="宋体" w:eastAsia="宋体" w:cs="Times New Roman"/>
          <w:color w:val="auto"/>
          <w:kern w:val="2"/>
          <w:sz w:val="24"/>
          <w:szCs w:val="21"/>
          <w:highlight w:val="none"/>
          <w:lang w:val="en-US" w:eastAsia="zh-CN" w:bidi="ar-SA"/>
        </w:rPr>
        <w:t>因一方违约使合同不能履行，另一方欲终止或解除全部合同，应提前</w:t>
      </w:r>
      <w:r>
        <w:rPr>
          <w:rFonts w:ascii="宋体" w:hAnsi="宋体" w:eastAsia="宋体" w:cs="Times New Roman"/>
          <w:color w:val="auto"/>
          <w:kern w:val="2"/>
          <w:sz w:val="24"/>
          <w:szCs w:val="21"/>
          <w:highlight w:val="none"/>
          <w:lang w:val="en-US" w:eastAsia="zh-CN" w:bidi="ar-SA"/>
        </w:rPr>
        <w:t>10</w:t>
      </w:r>
      <w:r>
        <w:rPr>
          <w:rFonts w:hint="eastAsia" w:ascii="宋体" w:hAnsi="宋体" w:eastAsia="宋体" w:cs="Times New Roman"/>
          <w:color w:val="auto"/>
          <w:kern w:val="2"/>
          <w:sz w:val="24"/>
          <w:szCs w:val="21"/>
          <w:highlight w:val="none"/>
          <w:lang w:val="en-US" w:eastAsia="zh-CN" w:bidi="ar-SA"/>
        </w:rPr>
        <w:t>天通知违约方后，方可终止或解除合同，由违约方承担违约责任。</w:t>
      </w:r>
    </w:p>
    <w:p w14:paraId="1952F16F">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13 </w:t>
      </w:r>
      <w:r>
        <w:rPr>
          <w:rFonts w:hint="eastAsia" w:ascii="宋体" w:hAnsi="宋体" w:eastAsia="宋体" w:cs="Times New Roman"/>
          <w:color w:val="auto"/>
          <w:kern w:val="2"/>
          <w:sz w:val="24"/>
          <w:szCs w:val="21"/>
          <w:highlight w:val="none"/>
          <w:lang w:val="en-US" w:eastAsia="zh-CN" w:bidi="ar-SA"/>
        </w:rPr>
        <w:t>争议</w:t>
      </w:r>
    </w:p>
    <w:p w14:paraId="076B1FB1">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13.1 </w:t>
      </w:r>
      <w:r>
        <w:rPr>
          <w:rFonts w:hint="eastAsia" w:ascii="宋体" w:hAnsi="宋体" w:eastAsia="宋体" w:cs="Times New Roman"/>
          <w:color w:val="auto"/>
          <w:kern w:val="2"/>
          <w:sz w:val="24"/>
          <w:szCs w:val="21"/>
          <w:highlight w:val="none"/>
          <w:lang w:val="en-US" w:eastAsia="zh-CN" w:bidi="ar-SA"/>
        </w:rPr>
        <w:t>甲乙双方因合同发生争议，可由甲乙双方协商、调解、向有管辖权的经济合同仲裁机关申请仲裁、或向有管辖权的人民法院起诉解决。</w:t>
      </w:r>
    </w:p>
    <w:p w14:paraId="72299938">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13.2 </w:t>
      </w:r>
      <w:r>
        <w:rPr>
          <w:rFonts w:hint="eastAsia" w:ascii="宋体" w:hAnsi="宋体" w:eastAsia="宋体" w:cs="Times New Roman"/>
          <w:color w:val="auto"/>
          <w:kern w:val="2"/>
          <w:sz w:val="24"/>
          <w:szCs w:val="21"/>
          <w:highlight w:val="none"/>
          <w:lang w:val="en-US" w:eastAsia="zh-CN" w:bidi="ar-SA"/>
        </w:rPr>
        <w:t>发生争议后，除出现以下情况的，双方都应继续履行合同，保持养护连续性：</w:t>
      </w:r>
    </w:p>
    <w:p w14:paraId="7996E230">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 </w:t>
      </w:r>
      <w:r>
        <w:rPr>
          <w:rFonts w:hint="eastAsia" w:ascii="宋体" w:hAnsi="宋体" w:eastAsia="宋体" w:cs="Times New Roman"/>
          <w:color w:val="auto"/>
          <w:kern w:val="2"/>
          <w:sz w:val="24"/>
          <w:szCs w:val="21"/>
          <w:highlight w:val="none"/>
          <w:lang w:val="en-US" w:eastAsia="zh-CN" w:bidi="ar-SA"/>
        </w:rPr>
        <w:t>合同确已无法履行；</w:t>
      </w:r>
    </w:p>
    <w:p w14:paraId="35968D45">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(2) </w:t>
      </w:r>
      <w:r>
        <w:rPr>
          <w:rFonts w:hint="eastAsia" w:ascii="宋体" w:hAnsi="宋体" w:eastAsia="宋体" w:cs="Times New Roman"/>
          <w:color w:val="auto"/>
          <w:kern w:val="2"/>
          <w:sz w:val="24"/>
          <w:szCs w:val="21"/>
          <w:highlight w:val="none"/>
          <w:lang w:val="en-US" w:eastAsia="zh-CN" w:bidi="ar-SA"/>
        </w:rPr>
        <w:t>双方协议停止养护作业；</w:t>
      </w:r>
    </w:p>
    <w:p w14:paraId="04639A4B">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(3) </w:t>
      </w:r>
      <w:r>
        <w:rPr>
          <w:rFonts w:hint="eastAsia" w:ascii="宋体" w:hAnsi="宋体" w:eastAsia="宋体" w:cs="Times New Roman"/>
          <w:color w:val="auto"/>
          <w:kern w:val="2"/>
          <w:sz w:val="24"/>
          <w:szCs w:val="21"/>
          <w:highlight w:val="none"/>
          <w:lang w:val="en-US" w:eastAsia="zh-CN" w:bidi="ar-SA"/>
        </w:rPr>
        <w:t>仲裁机关要求停止养护作业；</w:t>
      </w:r>
    </w:p>
    <w:p w14:paraId="35AD88A8">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(4) </w:t>
      </w:r>
      <w:r>
        <w:rPr>
          <w:rFonts w:hint="eastAsia" w:ascii="宋体" w:hAnsi="宋体" w:eastAsia="宋体" w:cs="Times New Roman"/>
          <w:color w:val="auto"/>
          <w:kern w:val="2"/>
          <w:sz w:val="24"/>
          <w:szCs w:val="21"/>
          <w:highlight w:val="none"/>
          <w:lang w:val="en-US" w:eastAsia="zh-CN" w:bidi="ar-SA"/>
        </w:rPr>
        <w:t>法院要求停止养护作业。</w:t>
      </w:r>
    </w:p>
    <w:p w14:paraId="1CAF37C5">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14  </w:t>
      </w:r>
      <w:r>
        <w:rPr>
          <w:rFonts w:hint="eastAsia" w:ascii="宋体" w:hAnsi="宋体" w:eastAsia="宋体" w:cs="Times New Roman"/>
          <w:color w:val="auto"/>
          <w:kern w:val="2"/>
          <w:sz w:val="24"/>
          <w:szCs w:val="21"/>
          <w:highlight w:val="none"/>
          <w:lang w:val="en-US" w:eastAsia="zh-CN" w:bidi="ar-SA"/>
        </w:rPr>
        <w:t>合同中止</w:t>
      </w:r>
    </w:p>
    <w:p w14:paraId="7E66DBEE">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14.1 </w:t>
      </w:r>
      <w:r>
        <w:rPr>
          <w:rFonts w:hint="eastAsia" w:ascii="宋体" w:hAnsi="宋体" w:eastAsia="宋体" w:cs="Times New Roman"/>
          <w:color w:val="auto"/>
          <w:kern w:val="2"/>
          <w:sz w:val="24"/>
          <w:szCs w:val="21"/>
          <w:highlight w:val="none"/>
          <w:lang w:val="en-US" w:eastAsia="zh-CN" w:bidi="ar-SA"/>
        </w:rPr>
        <w:t>承包范围内的养护管理项目，乙方不得采取任何形式实施分包和转包，凡违反此规定的，甲方将立即取消乙方的承包资格，中止养护承包合同的履行，由此产生的一切法律责任和经济损失由乙方承担；</w:t>
      </w:r>
    </w:p>
    <w:p w14:paraId="0CE3C624">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14.2 </w:t>
      </w:r>
      <w:r>
        <w:rPr>
          <w:rFonts w:hint="eastAsia" w:ascii="宋体" w:hAnsi="宋体" w:eastAsia="宋体" w:cs="Times New Roman"/>
          <w:color w:val="auto"/>
          <w:kern w:val="2"/>
          <w:sz w:val="24"/>
          <w:szCs w:val="21"/>
          <w:highlight w:val="none"/>
          <w:lang w:val="en-US" w:eastAsia="zh-CN" w:bidi="ar-SA"/>
        </w:rPr>
        <w:t>乙方在本合同订立之日起三个月内，作为试用期；经甲方考核，达不到质量和技术标准的（经甲方考核得分低于80分的），甲方有权终止合同。因试用不合格，试用期内养护费按合同价的月平均价</w:t>
      </w:r>
      <w:r>
        <w:rPr>
          <w:rFonts w:ascii="宋体" w:hAnsi="宋体" w:eastAsia="宋体" w:cs="Times New Roman"/>
          <w:color w:val="auto"/>
          <w:kern w:val="2"/>
          <w:sz w:val="24"/>
          <w:szCs w:val="21"/>
          <w:highlight w:val="none"/>
          <w:lang w:val="en-US" w:eastAsia="zh-CN" w:bidi="ar-SA"/>
        </w:rPr>
        <w:t>50</w:t>
      </w:r>
      <w:r>
        <w:rPr>
          <w:rFonts w:hint="eastAsia" w:ascii="宋体" w:hAnsi="宋体" w:eastAsia="宋体" w:cs="Times New Roman"/>
          <w:color w:val="auto"/>
          <w:kern w:val="2"/>
          <w:sz w:val="24"/>
          <w:szCs w:val="21"/>
          <w:highlight w:val="none"/>
          <w:lang w:val="en-US" w:eastAsia="zh-CN" w:bidi="ar-SA"/>
        </w:rPr>
        <w:t>％付给。</w:t>
      </w:r>
    </w:p>
    <w:p w14:paraId="4C0ADDBB">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15  </w:t>
      </w:r>
      <w:r>
        <w:rPr>
          <w:rFonts w:hint="eastAsia" w:ascii="宋体" w:hAnsi="宋体" w:eastAsia="宋体" w:cs="Times New Roman"/>
          <w:color w:val="auto"/>
          <w:kern w:val="2"/>
          <w:sz w:val="24"/>
          <w:szCs w:val="21"/>
          <w:highlight w:val="none"/>
          <w:lang w:val="en-US" w:eastAsia="zh-CN" w:bidi="ar-SA"/>
        </w:rPr>
        <w:t>其他</w:t>
      </w:r>
    </w:p>
    <w:p w14:paraId="59F6F8F9">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15.1 </w:t>
      </w:r>
      <w:r>
        <w:rPr>
          <w:rFonts w:hint="eastAsia" w:ascii="宋体" w:hAnsi="宋体" w:eastAsia="宋体" w:cs="Times New Roman"/>
          <w:color w:val="auto"/>
          <w:kern w:val="2"/>
          <w:sz w:val="24"/>
          <w:szCs w:val="21"/>
          <w:highlight w:val="none"/>
          <w:lang w:val="en-US" w:eastAsia="zh-CN" w:bidi="ar-SA"/>
        </w:rPr>
        <w:t>在本合同执行过程中如遇和国家政策、地方法规的有关规定不符时，按有关政策法规执行。</w:t>
      </w:r>
    </w:p>
    <w:p w14:paraId="65909401">
      <w:pPr>
        <w:widowControl w:val="0"/>
        <w:spacing w:line="460" w:lineRule="exact"/>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    15.2 </w:t>
      </w:r>
      <w:r>
        <w:rPr>
          <w:rFonts w:hint="eastAsia" w:ascii="宋体" w:hAnsi="宋体" w:eastAsia="宋体" w:cs="Times New Roman"/>
          <w:color w:val="auto"/>
          <w:kern w:val="2"/>
          <w:sz w:val="24"/>
          <w:szCs w:val="21"/>
          <w:highlight w:val="none"/>
          <w:lang w:val="en-US" w:eastAsia="zh-CN" w:bidi="ar-SA"/>
        </w:rPr>
        <w:t>如遇自然灾害和不可抗力造成损失的，经双方协商解决。</w:t>
      </w:r>
    </w:p>
    <w:p w14:paraId="0202B882">
      <w:pPr>
        <w:widowControl w:val="0"/>
        <w:spacing w:line="460" w:lineRule="exact"/>
        <w:ind w:firstLine="48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15.3 </w:t>
      </w:r>
      <w:r>
        <w:rPr>
          <w:rFonts w:hint="eastAsia" w:ascii="宋体" w:hAnsi="宋体" w:eastAsia="宋体" w:cs="Times New Roman"/>
          <w:color w:val="auto"/>
          <w:kern w:val="2"/>
          <w:sz w:val="24"/>
          <w:szCs w:val="21"/>
          <w:highlight w:val="none"/>
          <w:lang w:val="en-US" w:eastAsia="zh-CN" w:bidi="ar-SA"/>
        </w:rPr>
        <w:t>本合同如有未尽事宜，双方可通过协商补充协议解决。</w:t>
      </w:r>
    </w:p>
    <w:p w14:paraId="6A0AD55E">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16 </w:t>
      </w:r>
      <w:r>
        <w:rPr>
          <w:rFonts w:hint="eastAsia" w:ascii="宋体" w:hAnsi="宋体" w:eastAsia="宋体" w:cs="Times New Roman"/>
          <w:color w:val="auto"/>
          <w:kern w:val="2"/>
          <w:sz w:val="24"/>
          <w:szCs w:val="21"/>
          <w:highlight w:val="none"/>
          <w:lang w:val="en-US" w:eastAsia="zh-CN" w:bidi="ar-SA"/>
        </w:rPr>
        <w:t>合同生效与终止</w:t>
      </w:r>
    </w:p>
    <w:p w14:paraId="6FE8DEE9">
      <w:pPr>
        <w:widowControl w:val="0"/>
        <w:spacing w:line="460" w:lineRule="exact"/>
        <w:ind w:firstLine="480" w:firstLineChars="200"/>
        <w:jc w:val="both"/>
        <w:rPr>
          <w:rFonts w:ascii="宋体" w:hAnsi="宋体" w:eastAsia="宋体" w:cs="Times New Roman"/>
          <w:color w:val="auto"/>
          <w:kern w:val="2"/>
          <w:sz w:val="24"/>
          <w:szCs w:val="21"/>
          <w:highlight w:val="none"/>
          <w:lang w:val="en-US" w:eastAsia="zh-CN" w:bidi="ar-SA"/>
        </w:rPr>
      </w:pPr>
      <w:r>
        <w:rPr>
          <w:rFonts w:ascii="宋体" w:hAnsi="宋体" w:eastAsia="宋体" w:cs="Times New Roman"/>
          <w:color w:val="auto"/>
          <w:kern w:val="2"/>
          <w:sz w:val="24"/>
          <w:szCs w:val="21"/>
          <w:highlight w:val="none"/>
          <w:lang w:val="en-US" w:eastAsia="zh-CN" w:bidi="ar-SA"/>
        </w:rPr>
        <w:t xml:space="preserve">16.1 </w:t>
      </w:r>
      <w:r>
        <w:rPr>
          <w:rFonts w:hint="eastAsia" w:ascii="宋体" w:hAnsi="宋体" w:eastAsia="宋体" w:cs="Times New Roman"/>
          <w:color w:val="auto"/>
          <w:kern w:val="2"/>
          <w:sz w:val="24"/>
          <w:szCs w:val="21"/>
          <w:highlight w:val="none"/>
          <w:lang w:val="en-US" w:eastAsia="zh-CN" w:bidi="ar-SA"/>
        </w:rPr>
        <w:t>双方在合同协议书中约定合同生效方式。双方履行合同全部义务，合同价款支付完毕后，本合同即告终止。</w:t>
      </w:r>
    </w:p>
    <w:p w14:paraId="799C7E71">
      <w:pPr>
        <w:spacing w:line="560" w:lineRule="exact"/>
        <w:jc w:val="center"/>
        <w:rPr>
          <w:rFonts w:ascii="黑体" w:hAnsi="Times New Roman" w:eastAsia="黑体" w:cs="Times New Roman"/>
          <w:color w:val="auto"/>
          <w:sz w:val="36"/>
          <w:szCs w:val="36"/>
          <w:highlight w:val="none"/>
        </w:rPr>
      </w:pPr>
    </w:p>
    <w:p w14:paraId="4EE5C89E">
      <w:pPr>
        <w:spacing w:line="560" w:lineRule="exact"/>
        <w:jc w:val="center"/>
        <w:rPr>
          <w:rFonts w:hint="eastAsia" w:ascii="黑体" w:hAnsi="Times New Roman" w:eastAsia="黑体" w:cs="Times New Roman"/>
          <w:color w:val="auto"/>
          <w:sz w:val="36"/>
          <w:szCs w:val="36"/>
          <w:highlight w:val="none"/>
        </w:rPr>
      </w:pPr>
    </w:p>
    <w:p w14:paraId="46C9191A">
      <w:pPr>
        <w:spacing w:line="560" w:lineRule="exact"/>
        <w:jc w:val="center"/>
        <w:rPr>
          <w:rFonts w:ascii="黑体" w:hAnsi="Times New Roman" w:eastAsia="黑体" w:cs="Times New Roman"/>
          <w:color w:val="auto"/>
          <w:sz w:val="36"/>
          <w:szCs w:val="36"/>
          <w:highlight w:val="none"/>
        </w:rPr>
      </w:pPr>
      <w:r>
        <w:rPr>
          <w:rFonts w:hint="eastAsia" w:ascii="黑体" w:hAnsi="Times New Roman" w:eastAsia="黑体" w:cs="Times New Roman"/>
          <w:color w:val="auto"/>
          <w:sz w:val="36"/>
          <w:szCs w:val="36"/>
          <w:highlight w:val="none"/>
        </w:rPr>
        <w:br w:type="page"/>
      </w:r>
      <w:r>
        <w:rPr>
          <w:rFonts w:hint="eastAsia" w:ascii="黑体" w:hAnsi="Times New Roman" w:eastAsia="黑体" w:cs="Times New Roman"/>
          <w:color w:val="auto"/>
          <w:sz w:val="36"/>
          <w:szCs w:val="36"/>
          <w:highlight w:val="none"/>
        </w:rPr>
        <w:t>绿化养护项目廉政责任书</w:t>
      </w:r>
    </w:p>
    <w:p w14:paraId="7C4EFB28">
      <w:pPr>
        <w:widowControl/>
        <w:topLinePunct/>
        <w:spacing w:line="360" w:lineRule="auto"/>
        <w:rPr>
          <w:rFonts w:hint="eastAsia" w:ascii="宋体" w:hAnsi="宋体" w:eastAsia="宋体" w:cs="宋体"/>
          <w:color w:val="auto"/>
          <w:sz w:val="24"/>
          <w:highlight w:val="none"/>
        </w:rPr>
      </w:pPr>
    </w:p>
    <w:p w14:paraId="4F35AB2B">
      <w:pPr>
        <w:widowControl/>
        <w:topLinePunc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综保区绿化养护(2026.5-2029.4)</w:t>
      </w:r>
    </w:p>
    <w:p w14:paraId="0F2C810E">
      <w:pPr>
        <w:widowControl/>
        <w:topLinePunc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采购人(甲方): </w:t>
      </w:r>
      <w:r>
        <w:rPr>
          <w:rFonts w:hint="eastAsia" w:ascii="宋体" w:hAnsi="宋体" w:cs="宋体"/>
          <w:color w:val="auto"/>
          <w:sz w:val="24"/>
          <w:highlight w:val="none"/>
          <w:lang w:eastAsia="zh-CN"/>
        </w:rPr>
        <w:t>无锡高新技术产业开发区管委会综合保税区管理局</w:t>
      </w:r>
    </w:p>
    <w:p w14:paraId="243B1C61">
      <w:pPr>
        <w:widowControl/>
        <w:topLinePunc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中标人(乙方): </w:t>
      </w:r>
      <w:r>
        <w:rPr>
          <w:rFonts w:hint="eastAsia" w:ascii="宋体" w:hAnsi="宋体" w:eastAsia="宋体" w:cs="宋体"/>
          <w:color w:val="auto"/>
          <w:sz w:val="24"/>
          <w:highlight w:val="none"/>
          <w:lang w:val="en-US" w:eastAsia="zh-CN"/>
        </w:rPr>
        <w:t xml:space="preserve"> </w:t>
      </w:r>
    </w:p>
    <w:p w14:paraId="4CBC1E37">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为加强项目建设中的廉政建设,规范绿化养护项目承发包双方的各项活动,防止发生各种谋取不正当利益的违法违纪行为,保护国家,集体和当事人的合法权益,根据国家有关工程建设的法律法规和廉政建设责任制规定,特订立本廉政责任书.</w:t>
      </w:r>
    </w:p>
    <w:p w14:paraId="4DA4E9E7">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第一条  甲乙双方的责任</w:t>
      </w:r>
    </w:p>
    <w:p w14:paraId="5C2B01BF">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(一)应严格遵守国家关于市场准入,项目招标投标,项目实施和市场活动等有关法律,法规,相关政策,以及廉政建设的各项规定.</w:t>
      </w:r>
    </w:p>
    <w:p w14:paraId="5E4C9C37">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(二)严格执行项目承发包合同文件,自觉按合同办事.</w:t>
      </w:r>
    </w:p>
    <w:p w14:paraId="5A9BB5F4">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14:paraId="09156CF0">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(四)发现对方在业务活动中有违规,违纪,违法行为的,应及时提醒对方,情节严重的,应向其上级主管部门或纪检监察,司法等有关机关举报.</w:t>
      </w:r>
    </w:p>
    <w:p w14:paraId="5E48FDAC">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第二条 甲方的责任</w:t>
      </w:r>
    </w:p>
    <w:p w14:paraId="3710A754">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甲方的领导和从事该绿化养护项目的工作人员,在养护项目的事前,事中,事后应遵守以下规定:</w:t>
      </w:r>
    </w:p>
    <w:p w14:paraId="3837D5C3">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(一)不准向乙方和相关单位索要或接受回扣,礼金,有价证券,贵重物品和好处费,感谢费等.</w:t>
      </w:r>
    </w:p>
    <w:p w14:paraId="1D4108D6">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（二)不准在乙方和相关单位报销任何应由甲方或个人支付的费用.</w:t>
      </w:r>
    </w:p>
    <w:p w14:paraId="58D35686">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(三)不准要求,暗示和接受乙方和相关单位为个人装修住房,婚丧嫁娶,配偶子女的工作安排以及出国(境),旅游等提供方便.</w:t>
      </w:r>
    </w:p>
    <w:p w14:paraId="50742322">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(四)不准参加有可能影响公正执行公务的乙方和相关单位的宴请和健身,娱乐等活动.</w:t>
      </w:r>
    </w:p>
    <w:p w14:paraId="27A2AE59">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3EC9DC2">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第三条 乙方的责任</w:t>
      </w:r>
    </w:p>
    <w:p w14:paraId="05FE657A">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14:paraId="0E662D09">
      <w:pPr>
        <w:spacing w:line="56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(一)不准以任何理由向甲方,相关单位及其工作人员索要,接受或赠送礼金,有价证券,贵重物品和回扣,好处费,感谢费等.</w:t>
      </w:r>
    </w:p>
    <w:p w14:paraId="41CAEADF">
      <w:pPr>
        <w:spacing w:line="56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(二)不准以任何理由为甲方和相关单位报销应由对方或个人支付的费用.</w:t>
      </w:r>
    </w:p>
    <w:p w14:paraId="19FA27B9">
      <w:pPr>
        <w:spacing w:line="56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(三)不准接受或暗示为甲方,相关单位或个人装修住房,婚丧嫁娶,配偶子女的工作安排以及出国(境),旅游等提供方便.</w:t>
      </w:r>
    </w:p>
    <w:p w14:paraId="3FDE6AF1">
      <w:pPr>
        <w:spacing w:line="56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(四)不准以任何理由为甲方,相关单位或个人组织有可能影响公正执行公务的宴请,健身,娱乐等活动.</w:t>
      </w:r>
    </w:p>
    <w:p w14:paraId="46625EB2">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第四条 违约责任</w:t>
      </w:r>
    </w:p>
    <w:p w14:paraId="1F5647D2">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913798">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62F47F3">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第五条 本责任书作为项目合同书的附件,与合同书具有同等法律效力.经双方签署后立即生效.</w:t>
      </w:r>
    </w:p>
    <w:p w14:paraId="028B2DC1">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第六条 本责任书的有效期为双方签署之日起至该项目竣工验收合格时止.</w:t>
      </w:r>
    </w:p>
    <w:p w14:paraId="4F884801">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第七条 本责任书一式四份,由甲乙双方各执一份,送交甲乙双方的监督单位各一份.</w:t>
      </w:r>
    </w:p>
    <w:p w14:paraId="1E4BF4EF">
      <w:pPr>
        <w:spacing w:line="560" w:lineRule="exact"/>
        <w:ind w:firstLine="600" w:firstLineChars="250"/>
        <w:rPr>
          <w:rFonts w:ascii="宋体" w:hAnsi="宋体" w:cs="宋体"/>
          <w:color w:val="auto"/>
          <w:sz w:val="24"/>
          <w:highlight w:val="none"/>
        </w:rPr>
      </w:pPr>
    </w:p>
    <w:p w14:paraId="17FA9E29">
      <w:pPr>
        <w:spacing w:line="560" w:lineRule="exact"/>
        <w:ind w:firstLine="600" w:firstLineChars="250"/>
        <w:rPr>
          <w:rFonts w:ascii="宋体" w:hAnsi="宋体" w:cs="宋体"/>
          <w:color w:val="auto"/>
          <w:sz w:val="24"/>
          <w:highlight w:val="none"/>
        </w:rPr>
      </w:pPr>
    </w:p>
    <w:p w14:paraId="2B01903B">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甲方单位:(盖章)                       乙方单位:(盖章)</w:t>
      </w:r>
    </w:p>
    <w:p w14:paraId="25238CA5">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法定代表人:                           法定代表人:</w:t>
      </w:r>
    </w:p>
    <w:p w14:paraId="5F7899DF">
      <w:pPr>
        <w:spacing w:line="560" w:lineRule="exact"/>
        <w:ind w:firstLine="600" w:firstLineChars="250"/>
        <w:rPr>
          <w:rFonts w:ascii="宋体" w:hAnsi="宋体" w:cs="宋体"/>
          <w:color w:val="auto"/>
          <w:sz w:val="24"/>
          <w:highlight w:val="none"/>
        </w:rPr>
      </w:pPr>
    </w:p>
    <w:p w14:paraId="7A61BA9F">
      <w:pPr>
        <w:spacing w:line="56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甲方监督单位(盖章)                    乙方监督单位(盖章)</w:t>
      </w:r>
    </w:p>
    <w:p w14:paraId="2814E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宋体" w:hAnsi="宋体" w:cs="宋体"/>
          <w:color w:val="auto"/>
          <w:sz w:val="24"/>
          <w:highlight w:val="none"/>
        </w:rPr>
      </w:pPr>
    </w:p>
    <w:p w14:paraId="0CEA42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宋体" w:hAnsi="宋体" w:cs="宋体"/>
          <w:color w:val="auto"/>
          <w:sz w:val="24"/>
          <w:highlight w:val="none"/>
        </w:rPr>
      </w:pPr>
    </w:p>
    <w:p w14:paraId="5B049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jc w:val="right"/>
        <w:rPr>
          <w:rFonts w:ascii="宋体" w:hAnsi="宋体" w:cs="宋体"/>
          <w:color w:val="auto"/>
          <w:sz w:val="24"/>
          <w:highlight w:val="none"/>
        </w:rPr>
      </w:pPr>
      <w:r>
        <w:rPr>
          <w:rFonts w:hint="eastAsia" w:ascii="宋体" w:hAnsi="宋体" w:cs="宋体"/>
          <w:color w:val="auto"/>
          <w:sz w:val="24"/>
          <w:highlight w:val="none"/>
        </w:rPr>
        <w:t xml:space="preserve">                    20</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 xml:space="preserve">年  月   日 </w:t>
      </w:r>
    </w:p>
    <w:p w14:paraId="63CF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宋体" w:hAnsi="宋体" w:cs="宋体"/>
          <w:color w:val="auto"/>
          <w:sz w:val="24"/>
          <w:highlight w:val="none"/>
        </w:rPr>
      </w:pPr>
    </w:p>
    <w:p w14:paraId="619CC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36A5A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34E64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433B0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558702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550FE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0159FE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rPr>
          <w:rFonts w:ascii="仿宋_GB2312" w:hAnsi="Times New Roman" w:eastAsia="仿宋_GB2312" w:cs="Times New Roman"/>
          <w:color w:val="auto"/>
          <w:sz w:val="30"/>
          <w:szCs w:val="30"/>
          <w:highlight w:val="none"/>
        </w:rPr>
      </w:pPr>
    </w:p>
    <w:p w14:paraId="4EDC80B9">
      <w:pPr>
        <w:spacing w:line="360" w:lineRule="auto"/>
        <w:jc w:val="center"/>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br w:type="page"/>
      </w:r>
      <w:r>
        <w:rPr>
          <w:rFonts w:hint="eastAsia" w:ascii="仿宋" w:hAnsi="仿宋" w:eastAsia="仿宋" w:cs="Times New Roman"/>
          <w:color w:val="auto"/>
          <w:sz w:val="32"/>
          <w:szCs w:val="32"/>
          <w:highlight w:val="none"/>
        </w:rPr>
        <w:t>综保区</w:t>
      </w:r>
      <w:r>
        <w:rPr>
          <w:rFonts w:hint="eastAsia" w:ascii="仿宋" w:hAnsi="仿宋" w:eastAsia="仿宋" w:cs="Times New Roman"/>
          <w:color w:val="auto"/>
          <w:sz w:val="32"/>
          <w:szCs w:val="32"/>
          <w:highlight w:val="none"/>
          <w:lang w:val="en-US" w:eastAsia="zh-CN"/>
        </w:rPr>
        <w:t>绿化养护</w:t>
      </w:r>
      <w:r>
        <w:rPr>
          <w:rFonts w:hint="eastAsia" w:ascii="仿宋" w:hAnsi="仿宋" w:eastAsia="仿宋" w:cs="Times New Roman"/>
          <w:color w:val="auto"/>
          <w:sz w:val="32"/>
          <w:szCs w:val="32"/>
          <w:highlight w:val="none"/>
        </w:rPr>
        <w:t>考核记录表</w:t>
      </w:r>
    </w:p>
    <w:p w14:paraId="5FC95352">
      <w:pPr>
        <w:spacing w:line="360" w:lineRule="auto"/>
        <w:jc w:val="center"/>
        <w:rPr>
          <w:rFonts w:ascii="仿宋" w:hAnsi="仿宋" w:eastAsia="仿宋" w:cs="Times New Roman"/>
          <w:color w:val="auto"/>
          <w:sz w:val="32"/>
          <w:szCs w:val="32"/>
          <w:highlight w:val="none"/>
        </w:rPr>
      </w:pPr>
    </w:p>
    <w:tbl>
      <w:tblPr>
        <w:tblStyle w:val="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321"/>
        <w:gridCol w:w="1675"/>
        <w:gridCol w:w="1656"/>
        <w:gridCol w:w="1656"/>
      </w:tblGrid>
      <w:tr w14:paraId="02E1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7542044E">
            <w:pPr>
              <w:spacing w:line="360" w:lineRule="auto"/>
              <w:jc w:val="center"/>
              <w:rPr>
                <w:rFonts w:ascii="仿宋" w:hAnsi="仿宋" w:eastAsia="仿宋" w:cs="Times New Roman"/>
                <w:color w:val="auto"/>
                <w:sz w:val="32"/>
                <w:szCs w:val="32"/>
                <w:highlight w:val="none"/>
              </w:rPr>
            </w:pPr>
            <w:bookmarkStart w:id="2" w:name="_Hlk72917228"/>
            <w:r>
              <w:rPr>
                <w:rFonts w:hint="eastAsia" w:ascii="仿宋" w:hAnsi="仿宋" w:eastAsia="仿宋" w:cs="Times New Roman"/>
                <w:color w:val="auto"/>
                <w:sz w:val="32"/>
                <w:szCs w:val="32"/>
                <w:highlight w:val="none"/>
              </w:rPr>
              <w:t>序号</w:t>
            </w:r>
          </w:p>
        </w:tc>
        <w:tc>
          <w:tcPr>
            <w:tcW w:w="2321" w:type="dxa"/>
            <w:noWrap w:val="0"/>
            <w:vAlign w:val="top"/>
          </w:tcPr>
          <w:p w14:paraId="46777952">
            <w:pPr>
              <w:spacing w:line="360" w:lineRule="auto"/>
              <w:jc w:val="center"/>
              <w:rPr>
                <w:rFonts w:hint="eastAsia" w:ascii="仿宋" w:hAnsi="仿宋" w:eastAsia="仿宋" w:cs="Times New Roman"/>
                <w:color w:val="auto"/>
                <w:sz w:val="32"/>
                <w:szCs w:val="32"/>
                <w:highlight w:val="none"/>
                <w:lang w:val="en-US" w:eastAsia="zh-CN"/>
              </w:rPr>
            </w:pPr>
            <w:r>
              <w:rPr>
                <w:rFonts w:hint="eastAsia" w:ascii="仿宋" w:hAnsi="仿宋" w:eastAsia="仿宋" w:cs="Times New Roman"/>
                <w:color w:val="auto"/>
                <w:sz w:val="32"/>
                <w:szCs w:val="32"/>
                <w:highlight w:val="none"/>
                <w:lang w:val="en-US" w:eastAsia="zh-CN"/>
              </w:rPr>
              <w:t>记录日期</w:t>
            </w:r>
          </w:p>
        </w:tc>
        <w:tc>
          <w:tcPr>
            <w:tcW w:w="1675" w:type="dxa"/>
            <w:noWrap w:val="0"/>
            <w:vAlign w:val="top"/>
          </w:tcPr>
          <w:p w14:paraId="1901A073">
            <w:pPr>
              <w:spacing w:line="360" w:lineRule="auto"/>
              <w:jc w:val="center"/>
              <w:rPr>
                <w:rFonts w:hint="default" w:ascii="仿宋" w:hAnsi="仿宋" w:eastAsia="仿宋" w:cs="Times New Roman"/>
                <w:color w:val="auto"/>
                <w:sz w:val="32"/>
                <w:szCs w:val="32"/>
                <w:highlight w:val="none"/>
                <w:lang w:val="en-US" w:eastAsia="zh-CN"/>
              </w:rPr>
            </w:pPr>
            <w:r>
              <w:rPr>
                <w:rFonts w:hint="eastAsia" w:ascii="仿宋" w:hAnsi="仿宋" w:eastAsia="仿宋" w:cs="Times New Roman"/>
                <w:color w:val="auto"/>
                <w:sz w:val="32"/>
                <w:szCs w:val="32"/>
                <w:highlight w:val="none"/>
                <w:lang w:val="en-US" w:eastAsia="zh-CN"/>
              </w:rPr>
              <w:t>扣分事项</w:t>
            </w:r>
          </w:p>
        </w:tc>
        <w:tc>
          <w:tcPr>
            <w:tcW w:w="1656" w:type="dxa"/>
            <w:noWrap w:val="0"/>
            <w:vAlign w:val="top"/>
          </w:tcPr>
          <w:p w14:paraId="143B7E62">
            <w:pPr>
              <w:spacing w:line="360" w:lineRule="auto"/>
              <w:jc w:val="center"/>
              <w:rPr>
                <w:rFonts w:hint="eastAsia" w:ascii="仿宋" w:hAnsi="仿宋" w:eastAsia="仿宋" w:cs="Times New Roman"/>
                <w:color w:val="auto"/>
                <w:sz w:val="32"/>
                <w:szCs w:val="32"/>
                <w:highlight w:val="none"/>
                <w:lang w:val="en-US" w:eastAsia="zh-CN"/>
              </w:rPr>
            </w:pPr>
            <w:r>
              <w:rPr>
                <w:rFonts w:hint="eastAsia" w:ascii="仿宋" w:hAnsi="仿宋" w:eastAsia="仿宋" w:cs="Times New Roman"/>
                <w:color w:val="auto"/>
                <w:sz w:val="32"/>
                <w:szCs w:val="32"/>
                <w:highlight w:val="none"/>
                <w:lang w:val="en-US" w:eastAsia="zh-CN"/>
              </w:rPr>
              <w:t>扣分</w:t>
            </w:r>
          </w:p>
        </w:tc>
        <w:tc>
          <w:tcPr>
            <w:tcW w:w="1656" w:type="dxa"/>
            <w:noWrap w:val="0"/>
            <w:vAlign w:val="top"/>
          </w:tcPr>
          <w:p w14:paraId="16AB4429">
            <w:pPr>
              <w:spacing w:line="360" w:lineRule="auto"/>
              <w:jc w:val="center"/>
              <w:rPr>
                <w:rFonts w:hint="default" w:ascii="仿宋" w:hAnsi="仿宋" w:eastAsia="仿宋" w:cs="Times New Roman"/>
                <w:color w:val="auto"/>
                <w:sz w:val="32"/>
                <w:szCs w:val="32"/>
                <w:highlight w:val="none"/>
                <w:lang w:val="en-US" w:eastAsia="zh-CN"/>
              </w:rPr>
            </w:pPr>
            <w:r>
              <w:rPr>
                <w:rFonts w:hint="eastAsia" w:ascii="仿宋" w:hAnsi="仿宋" w:eastAsia="仿宋" w:cs="Times New Roman"/>
                <w:color w:val="auto"/>
                <w:sz w:val="32"/>
                <w:szCs w:val="32"/>
                <w:highlight w:val="none"/>
                <w:lang w:val="en-US" w:eastAsia="zh-CN"/>
              </w:rPr>
              <w:t>照片依据</w:t>
            </w:r>
          </w:p>
        </w:tc>
      </w:tr>
      <w:tr w14:paraId="2033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7F3CAAD4">
            <w:pPr>
              <w:spacing w:line="360" w:lineRule="auto"/>
              <w:jc w:val="center"/>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1</w:t>
            </w:r>
          </w:p>
        </w:tc>
        <w:tc>
          <w:tcPr>
            <w:tcW w:w="2321" w:type="dxa"/>
            <w:noWrap w:val="0"/>
            <w:vAlign w:val="top"/>
          </w:tcPr>
          <w:p w14:paraId="14885B98">
            <w:pPr>
              <w:spacing w:line="360" w:lineRule="auto"/>
              <w:jc w:val="center"/>
              <w:rPr>
                <w:rFonts w:ascii="仿宋" w:hAnsi="仿宋" w:eastAsia="仿宋" w:cs="Times New Roman"/>
                <w:color w:val="auto"/>
                <w:sz w:val="32"/>
                <w:szCs w:val="32"/>
                <w:highlight w:val="none"/>
              </w:rPr>
            </w:pPr>
          </w:p>
        </w:tc>
        <w:tc>
          <w:tcPr>
            <w:tcW w:w="1675" w:type="dxa"/>
            <w:noWrap w:val="0"/>
            <w:vAlign w:val="top"/>
          </w:tcPr>
          <w:p w14:paraId="7A8E2251">
            <w:pPr>
              <w:spacing w:line="360" w:lineRule="auto"/>
              <w:rPr>
                <w:rFonts w:hint="default" w:ascii="仿宋" w:hAnsi="仿宋" w:eastAsia="仿宋" w:cs="Times New Roman"/>
                <w:color w:val="auto"/>
                <w:sz w:val="32"/>
                <w:szCs w:val="32"/>
                <w:highlight w:val="none"/>
                <w:lang w:val="en-US" w:eastAsia="zh-CN"/>
              </w:rPr>
            </w:pPr>
          </w:p>
        </w:tc>
        <w:tc>
          <w:tcPr>
            <w:tcW w:w="1656" w:type="dxa"/>
            <w:noWrap w:val="0"/>
            <w:vAlign w:val="top"/>
          </w:tcPr>
          <w:p w14:paraId="6E77706F">
            <w:pPr>
              <w:spacing w:line="360" w:lineRule="auto"/>
              <w:jc w:val="center"/>
              <w:rPr>
                <w:rFonts w:ascii="仿宋" w:hAnsi="仿宋" w:eastAsia="仿宋" w:cs="Times New Roman"/>
                <w:color w:val="auto"/>
                <w:sz w:val="32"/>
                <w:szCs w:val="32"/>
                <w:highlight w:val="none"/>
              </w:rPr>
            </w:pPr>
          </w:p>
        </w:tc>
        <w:tc>
          <w:tcPr>
            <w:tcW w:w="1656" w:type="dxa"/>
            <w:noWrap w:val="0"/>
            <w:vAlign w:val="top"/>
          </w:tcPr>
          <w:p w14:paraId="78987A91">
            <w:pPr>
              <w:spacing w:line="360" w:lineRule="auto"/>
              <w:jc w:val="center"/>
              <w:rPr>
                <w:rFonts w:ascii="仿宋" w:hAnsi="仿宋" w:eastAsia="仿宋" w:cs="Times New Roman"/>
                <w:color w:val="auto"/>
                <w:sz w:val="32"/>
                <w:szCs w:val="32"/>
                <w:highlight w:val="none"/>
              </w:rPr>
            </w:pPr>
          </w:p>
        </w:tc>
      </w:tr>
      <w:tr w14:paraId="35F4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45B17FA0">
            <w:pPr>
              <w:spacing w:line="360" w:lineRule="auto"/>
              <w:jc w:val="center"/>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w:t>
            </w:r>
          </w:p>
        </w:tc>
        <w:tc>
          <w:tcPr>
            <w:tcW w:w="2321" w:type="dxa"/>
            <w:noWrap w:val="0"/>
            <w:vAlign w:val="top"/>
          </w:tcPr>
          <w:p w14:paraId="79EBA2A5">
            <w:pPr>
              <w:spacing w:line="360" w:lineRule="auto"/>
              <w:jc w:val="center"/>
              <w:rPr>
                <w:rFonts w:ascii="仿宋" w:hAnsi="仿宋" w:eastAsia="仿宋" w:cs="Times New Roman"/>
                <w:color w:val="auto"/>
                <w:sz w:val="32"/>
                <w:szCs w:val="32"/>
                <w:highlight w:val="none"/>
              </w:rPr>
            </w:pPr>
          </w:p>
        </w:tc>
        <w:tc>
          <w:tcPr>
            <w:tcW w:w="1675" w:type="dxa"/>
            <w:noWrap w:val="0"/>
            <w:vAlign w:val="top"/>
          </w:tcPr>
          <w:p w14:paraId="574D8705">
            <w:pPr>
              <w:spacing w:line="360" w:lineRule="auto"/>
              <w:rPr>
                <w:rFonts w:hint="default" w:ascii="仿宋" w:hAnsi="仿宋" w:eastAsia="仿宋" w:cs="Times New Roman"/>
                <w:color w:val="auto"/>
                <w:sz w:val="32"/>
                <w:szCs w:val="32"/>
                <w:highlight w:val="none"/>
                <w:lang w:val="en-US" w:eastAsia="zh-CN"/>
              </w:rPr>
            </w:pPr>
          </w:p>
        </w:tc>
        <w:tc>
          <w:tcPr>
            <w:tcW w:w="1656" w:type="dxa"/>
            <w:noWrap w:val="0"/>
            <w:vAlign w:val="top"/>
          </w:tcPr>
          <w:p w14:paraId="2D48BA7B">
            <w:pPr>
              <w:spacing w:line="360" w:lineRule="auto"/>
              <w:jc w:val="center"/>
              <w:rPr>
                <w:rFonts w:ascii="仿宋" w:hAnsi="仿宋" w:eastAsia="仿宋" w:cs="Times New Roman"/>
                <w:color w:val="auto"/>
                <w:sz w:val="32"/>
                <w:szCs w:val="32"/>
                <w:highlight w:val="none"/>
              </w:rPr>
            </w:pPr>
          </w:p>
        </w:tc>
        <w:tc>
          <w:tcPr>
            <w:tcW w:w="1656" w:type="dxa"/>
            <w:noWrap w:val="0"/>
            <w:vAlign w:val="top"/>
          </w:tcPr>
          <w:p w14:paraId="1921D7C7">
            <w:pPr>
              <w:spacing w:line="360" w:lineRule="auto"/>
              <w:jc w:val="center"/>
              <w:rPr>
                <w:rFonts w:ascii="仿宋" w:hAnsi="仿宋" w:eastAsia="仿宋" w:cs="Times New Roman"/>
                <w:color w:val="auto"/>
                <w:sz w:val="32"/>
                <w:szCs w:val="32"/>
                <w:highlight w:val="none"/>
              </w:rPr>
            </w:pPr>
          </w:p>
        </w:tc>
      </w:tr>
      <w:tr w14:paraId="3A7A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186867AD">
            <w:pPr>
              <w:spacing w:line="360" w:lineRule="auto"/>
              <w:jc w:val="center"/>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w:t>
            </w:r>
          </w:p>
        </w:tc>
        <w:tc>
          <w:tcPr>
            <w:tcW w:w="2321" w:type="dxa"/>
            <w:noWrap w:val="0"/>
            <w:vAlign w:val="top"/>
          </w:tcPr>
          <w:p w14:paraId="173466CD">
            <w:pPr>
              <w:spacing w:line="360" w:lineRule="auto"/>
              <w:jc w:val="center"/>
              <w:rPr>
                <w:rFonts w:ascii="仿宋" w:hAnsi="仿宋" w:eastAsia="仿宋" w:cs="Times New Roman"/>
                <w:color w:val="auto"/>
                <w:sz w:val="32"/>
                <w:szCs w:val="32"/>
                <w:highlight w:val="none"/>
              </w:rPr>
            </w:pPr>
          </w:p>
        </w:tc>
        <w:tc>
          <w:tcPr>
            <w:tcW w:w="1675" w:type="dxa"/>
            <w:noWrap w:val="0"/>
            <w:vAlign w:val="top"/>
          </w:tcPr>
          <w:p w14:paraId="582035B3">
            <w:pPr>
              <w:spacing w:line="360" w:lineRule="auto"/>
              <w:rPr>
                <w:rFonts w:hint="eastAsia" w:ascii="仿宋" w:hAnsi="仿宋" w:eastAsia="仿宋" w:cs="Times New Roman"/>
                <w:color w:val="auto"/>
                <w:sz w:val="32"/>
                <w:szCs w:val="32"/>
                <w:highlight w:val="none"/>
                <w:lang w:eastAsia="zh-CN"/>
              </w:rPr>
            </w:pPr>
          </w:p>
        </w:tc>
        <w:tc>
          <w:tcPr>
            <w:tcW w:w="1656" w:type="dxa"/>
            <w:noWrap w:val="0"/>
            <w:vAlign w:val="top"/>
          </w:tcPr>
          <w:p w14:paraId="26C26AA8">
            <w:pPr>
              <w:spacing w:line="360" w:lineRule="auto"/>
              <w:jc w:val="center"/>
              <w:rPr>
                <w:rFonts w:ascii="仿宋" w:hAnsi="仿宋" w:eastAsia="仿宋" w:cs="Times New Roman"/>
                <w:color w:val="auto"/>
                <w:sz w:val="32"/>
                <w:szCs w:val="32"/>
                <w:highlight w:val="none"/>
              </w:rPr>
            </w:pPr>
          </w:p>
        </w:tc>
        <w:tc>
          <w:tcPr>
            <w:tcW w:w="1656" w:type="dxa"/>
            <w:noWrap w:val="0"/>
            <w:vAlign w:val="top"/>
          </w:tcPr>
          <w:p w14:paraId="1E3FA4E8">
            <w:pPr>
              <w:spacing w:line="360" w:lineRule="auto"/>
              <w:jc w:val="center"/>
              <w:rPr>
                <w:rFonts w:ascii="仿宋" w:hAnsi="仿宋" w:eastAsia="仿宋" w:cs="Times New Roman"/>
                <w:color w:val="auto"/>
                <w:sz w:val="32"/>
                <w:szCs w:val="32"/>
                <w:highlight w:val="none"/>
              </w:rPr>
            </w:pPr>
          </w:p>
        </w:tc>
      </w:tr>
      <w:tr w14:paraId="5C67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03978787">
            <w:pPr>
              <w:spacing w:line="360" w:lineRule="auto"/>
              <w:jc w:val="center"/>
              <w:rPr>
                <w:rFonts w:ascii="仿宋" w:hAnsi="仿宋" w:eastAsia="仿宋" w:cs="Times New Roman"/>
                <w:color w:val="auto"/>
                <w:sz w:val="32"/>
                <w:szCs w:val="32"/>
                <w:highlight w:val="none"/>
              </w:rPr>
            </w:pPr>
          </w:p>
        </w:tc>
        <w:tc>
          <w:tcPr>
            <w:tcW w:w="2321" w:type="dxa"/>
            <w:noWrap w:val="0"/>
            <w:vAlign w:val="top"/>
          </w:tcPr>
          <w:p w14:paraId="3D505E09">
            <w:pPr>
              <w:spacing w:line="360" w:lineRule="auto"/>
              <w:jc w:val="center"/>
              <w:rPr>
                <w:rFonts w:ascii="仿宋" w:hAnsi="仿宋" w:eastAsia="仿宋" w:cs="Times New Roman"/>
                <w:color w:val="auto"/>
                <w:sz w:val="32"/>
                <w:szCs w:val="32"/>
                <w:highlight w:val="none"/>
              </w:rPr>
            </w:pPr>
          </w:p>
        </w:tc>
        <w:tc>
          <w:tcPr>
            <w:tcW w:w="1675" w:type="dxa"/>
            <w:noWrap w:val="0"/>
            <w:vAlign w:val="top"/>
          </w:tcPr>
          <w:p w14:paraId="22BC67C6">
            <w:pPr>
              <w:spacing w:line="360" w:lineRule="auto"/>
              <w:rPr>
                <w:rFonts w:hint="default" w:ascii="仿宋" w:hAnsi="仿宋" w:eastAsia="仿宋" w:cs="Times New Roman"/>
                <w:color w:val="auto"/>
                <w:sz w:val="32"/>
                <w:szCs w:val="32"/>
                <w:highlight w:val="none"/>
                <w:lang w:val="en-US" w:eastAsia="zh-CN"/>
              </w:rPr>
            </w:pPr>
          </w:p>
        </w:tc>
        <w:tc>
          <w:tcPr>
            <w:tcW w:w="1656" w:type="dxa"/>
            <w:noWrap w:val="0"/>
            <w:vAlign w:val="top"/>
          </w:tcPr>
          <w:p w14:paraId="5037814F">
            <w:pPr>
              <w:spacing w:line="360" w:lineRule="auto"/>
              <w:jc w:val="center"/>
              <w:rPr>
                <w:rFonts w:ascii="仿宋" w:hAnsi="仿宋" w:eastAsia="仿宋" w:cs="Times New Roman"/>
                <w:color w:val="auto"/>
                <w:sz w:val="32"/>
                <w:szCs w:val="32"/>
                <w:highlight w:val="none"/>
              </w:rPr>
            </w:pPr>
          </w:p>
        </w:tc>
        <w:tc>
          <w:tcPr>
            <w:tcW w:w="1656" w:type="dxa"/>
            <w:noWrap w:val="0"/>
            <w:vAlign w:val="top"/>
          </w:tcPr>
          <w:p w14:paraId="7F133CBD">
            <w:pPr>
              <w:spacing w:line="360" w:lineRule="auto"/>
              <w:jc w:val="center"/>
              <w:rPr>
                <w:rFonts w:ascii="仿宋" w:hAnsi="仿宋" w:eastAsia="仿宋" w:cs="Times New Roman"/>
                <w:color w:val="auto"/>
                <w:sz w:val="32"/>
                <w:szCs w:val="32"/>
                <w:highlight w:val="none"/>
              </w:rPr>
            </w:pPr>
          </w:p>
        </w:tc>
      </w:tr>
      <w:bookmarkEnd w:id="2"/>
    </w:tbl>
    <w:p w14:paraId="292ED883">
      <w:pPr>
        <w:tabs>
          <w:tab w:val="left" w:pos="3291"/>
        </w:tabs>
        <w:bidi w:val="0"/>
        <w:spacing w:line="360" w:lineRule="auto"/>
        <w:jc w:val="left"/>
        <w:rPr>
          <w:rFonts w:hint="eastAsia" w:ascii="仿宋" w:hAnsi="仿宋" w:eastAsia="仿宋" w:cs="Times New Roman"/>
          <w:color w:val="auto"/>
          <w:sz w:val="32"/>
          <w:szCs w:val="32"/>
          <w:highlight w:val="none"/>
          <w:lang w:val="en-US" w:eastAsia="zh-CN"/>
        </w:rPr>
      </w:pPr>
      <w:r>
        <w:rPr>
          <w:rFonts w:hint="eastAsia" w:ascii="仿宋" w:hAnsi="仿宋" w:eastAsia="仿宋" w:cs="Times New Roman"/>
          <w:color w:val="auto"/>
          <w:sz w:val="32"/>
          <w:szCs w:val="32"/>
          <w:highlight w:val="none"/>
        </w:rPr>
        <w:t>记录：</w:t>
      </w:r>
      <w:r>
        <w:rPr>
          <w:rFonts w:hint="eastAsia" w:ascii="仿宋" w:hAnsi="仿宋" w:eastAsia="仿宋" w:cs="Times New Roman"/>
          <w:color w:val="auto"/>
          <w:sz w:val="32"/>
          <w:szCs w:val="32"/>
          <w:highlight w:val="none"/>
          <w:lang w:val="en-US" w:eastAsia="zh-CN"/>
        </w:rPr>
        <w:t xml:space="preserve">    </w:t>
      </w:r>
      <w:r>
        <w:rPr>
          <w:rFonts w:hint="eastAsia" w:ascii="仿宋" w:hAnsi="仿宋" w:eastAsia="仿宋" w:cs="Times New Roman"/>
          <w:color w:val="auto"/>
          <w:sz w:val="32"/>
          <w:szCs w:val="32"/>
          <w:highlight w:val="none"/>
        </w:rPr>
        <w:t xml:space="preserve">      核对：</w:t>
      </w:r>
      <w:r>
        <w:rPr>
          <w:rFonts w:hint="eastAsia" w:ascii="仿宋" w:hAnsi="仿宋" w:eastAsia="仿宋" w:cs="Times New Roman"/>
          <w:color w:val="auto"/>
          <w:sz w:val="32"/>
          <w:szCs w:val="32"/>
          <w:highlight w:val="none"/>
          <w:lang w:val="en-US" w:eastAsia="zh-CN"/>
        </w:rPr>
        <w:t xml:space="preserve">    </w:t>
      </w:r>
      <w:r>
        <w:rPr>
          <w:rFonts w:hint="eastAsia" w:ascii="仿宋" w:hAnsi="仿宋" w:eastAsia="仿宋" w:cs="Times New Roman"/>
          <w:color w:val="auto"/>
          <w:sz w:val="32"/>
          <w:szCs w:val="32"/>
          <w:highlight w:val="none"/>
        </w:rPr>
        <w:t xml:space="preserve"> </w:t>
      </w:r>
      <w:r>
        <w:rPr>
          <w:rFonts w:ascii="仿宋" w:hAnsi="仿宋" w:eastAsia="仿宋" w:cs="Times New Roman"/>
          <w:color w:val="auto"/>
          <w:sz w:val="32"/>
          <w:szCs w:val="32"/>
          <w:highlight w:val="none"/>
        </w:rPr>
        <w:t xml:space="preserve">  </w:t>
      </w:r>
      <w:r>
        <w:rPr>
          <w:rFonts w:hint="eastAsia" w:ascii="仿宋" w:hAnsi="仿宋" w:eastAsia="仿宋" w:cs="Times New Roman"/>
          <w:color w:val="auto"/>
          <w:sz w:val="32"/>
          <w:szCs w:val="32"/>
          <w:highlight w:val="none"/>
        </w:rPr>
        <w:t xml:space="preserve"> </w:t>
      </w:r>
      <w:r>
        <w:rPr>
          <w:rFonts w:ascii="仿宋" w:hAnsi="仿宋" w:eastAsia="仿宋" w:cs="Times New Roman"/>
          <w:color w:val="auto"/>
          <w:sz w:val="32"/>
          <w:szCs w:val="32"/>
          <w:highlight w:val="none"/>
        </w:rPr>
        <w:t xml:space="preserve"> </w:t>
      </w:r>
      <w:r>
        <w:rPr>
          <w:rFonts w:hint="eastAsia" w:ascii="仿宋" w:hAnsi="仿宋" w:eastAsia="仿宋" w:cs="Times New Roman"/>
          <w:color w:val="auto"/>
          <w:sz w:val="32"/>
          <w:szCs w:val="32"/>
          <w:highlight w:val="none"/>
        </w:rPr>
        <w:t xml:space="preserve">    日期：</w:t>
      </w:r>
      <w:r>
        <w:rPr>
          <w:rFonts w:hint="eastAsia" w:ascii="仿宋" w:hAnsi="仿宋" w:eastAsia="仿宋" w:cs="Times New Roman"/>
          <w:color w:val="auto"/>
          <w:sz w:val="32"/>
          <w:szCs w:val="32"/>
          <w:highlight w:val="none"/>
          <w:lang w:val="en-US" w:eastAsia="zh-CN"/>
        </w:rPr>
        <w:t xml:space="preserve">    </w:t>
      </w:r>
    </w:p>
    <w:p w14:paraId="363CE94B">
      <w:pPr>
        <w:widowControl w:val="0"/>
        <w:spacing w:line="360" w:lineRule="auto"/>
        <w:ind w:firstLine="640" w:firstLineChars="200"/>
        <w:jc w:val="both"/>
        <w:rPr>
          <w:rFonts w:hint="eastAsia" w:ascii="仿宋" w:hAnsi="仿宋" w:eastAsia="仿宋" w:cs="Times New Roman"/>
          <w:color w:val="auto"/>
          <w:kern w:val="2"/>
          <w:sz w:val="32"/>
          <w:szCs w:val="32"/>
          <w:highlight w:val="none"/>
          <w:lang w:val="en-US" w:eastAsia="zh-CN" w:bidi="ar-SA"/>
        </w:rPr>
      </w:pPr>
    </w:p>
    <w:p w14:paraId="4A259ADB">
      <w:pPr>
        <w:numPr>
          <w:ilvl w:val="0"/>
          <w:numId w:val="11"/>
        </w:numPr>
        <w:spacing w:line="360" w:lineRule="auto"/>
        <w:jc w:val="both"/>
        <w:outlineLvl w:val="0"/>
        <w:rPr>
          <w:rFonts w:ascii="宋体" w:hAnsi="宋体"/>
          <w:bCs/>
          <w:color w:val="auto"/>
          <w:sz w:val="24"/>
          <w:highlight w:val="none"/>
        </w:rPr>
      </w:pPr>
      <w:r>
        <w:rPr>
          <w:rFonts w:hint="eastAsia" w:ascii="宋体" w:hAnsi="宋体"/>
          <w:bCs/>
          <w:color w:val="auto"/>
          <w:sz w:val="24"/>
          <w:highlight w:val="none"/>
        </w:rPr>
        <w:br w:type="page"/>
      </w:r>
    </w:p>
    <w:p w14:paraId="664B16C9">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w:t>
      </w: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附件（投标文件格式）</w:t>
      </w:r>
    </w:p>
    <w:p w14:paraId="5DEB3FB6">
      <w:pPr>
        <w:spacing w:line="360" w:lineRule="auto"/>
        <w:jc w:val="center"/>
        <w:rPr>
          <w:rFonts w:ascii="宋体" w:hAnsi="宋体" w:cs="宋体"/>
          <w:b/>
          <w:color w:val="auto"/>
          <w:sz w:val="32"/>
          <w:szCs w:val="32"/>
          <w:highlight w:val="none"/>
        </w:rPr>
      </w:pPr>
      <w:bookmarkStart w:id="3" w:name="一．报价函（格式）"/>
      <w:bookmarkEnd w:id="3"/>
    </w:p>
    <w:p w14:paraId="5CF31AA0">
      <w:pPr>
        <w:spacing w:line="360" w:lineRule="auto"/>
        <w:jc w:val="center"/>
        <w:rPr>
          <w:rFonts w:ascii="宋体" w:hAnsi="宋体" w:cs="宋体"/>
          <w:color w:val="auto"/>
          <w:sz w:val="44"/>
          <w:szCs w:val="44"/>
          <w:highlight w:val="none"/>
          <w:u w:val="single"/>
        </w:rPr>
      </w:pPr>
    </w:p>
    <w:p w14:paraId="0BE55243">
      <w:pPr>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u w:val="single"/>
          <w:lang w:eastAsia="zh-CN"/>
        </w:rPr>
        <w:t>综保区绿化养护(2026.5-2029.4)</w:t>
      </w:r>
      <w:r>
        <w:rPr>
          <w:rFonts w:hint="eastAsia" w:ascii="宋体" w:hAnsi="宋体" w:cs="宋体"/>
          <w:color w:val="auto"/>
          <w:sz w:val="44"/>
          <w:szCs w:val="44"/>
          <w:highlight w:val="none"/>
        </w:rPr>
        <w:t>公开招标</w:t>
      </w:r>
    </w:p>
    <w:p w14:paraId="14DB4A64">
      <w:pPr>
        <w:spacing w:line="360" w:lineRule="auto"/>
        <w:jc w:val="center"/>
        <w:rPr>
          <w:rFonts w:ascii="宋体" w:hAnsi="宋体" w:cs="宋体"/>
          <w:b/>
          <w:color w:val="auto"/>
          <w:sz w:val="52"/>
          <w:szCs w:val="52"/>
          <w:highlight w:val="none"/>
        </w:rPr>
      </w:pPr>
    </w:p>
    <w:p w14:paraId="32C15EBB">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投标文件</w:t>
      </w:r>
    </w:p>
    <w:p w14:paraId="615D19DC">
      <w:pPr>
        <w:spacing w:line="360" w:lineRule="auto"/>
        <w:jc w:val="center"/>
        <w:rPr>
          <w:rFonts w:ascii="宋体" w:hAnsi="宋体" w:cs="宋体"/>
          <w:b/>
          <w:color w:val="auto"/>
          <w:sz w:val="28"/>
          <w:szCs w:val="28"/>
          <w:highlight w:val="none"/>
        </w:rPr>
      </w:pPr>
    </w:p>
    <w:p w14:paraId="4FC9E06A">
      <w:pPr>
        <w:pStyle w:val="34"/>
        <w:spacing w:line="360" w:lineRule="auto"/>
        <w:ind w:left="0" w:leftChars="0"/>
        <w:jc w:val="center"/>
        <w:rPr>
          <w:rFonts w:ascii="宋体" w:hAnsi="宋体" w:cs="宋体"/>
          <w:b/>
          <w:color w:val="auto"/>
          <w:sz w:val="28"/>
          <w:szCs w:val="28"/>
          <w:highlight w:val="none"/>
        </w:rPr>
      </w:pPr>
    </w:p>
    <w:p w14:paraId="4AB327E8">
      <w:pPr>
        <w:spacing w:line="360" w:lineRule="auto"/>
        <w:jc w:val="center"/>
        <w:rPr>
          <w:color w:val="auto"/>
          <w:highlight w:val="none"/>
        </w:rPr>
      </w:pPr>
    </w:p>
    <w:p w14:paraId="535C94A8">
      <w:pPr>
        <w:snapToGrid w:val="0"/>
        <w:spacing w:line="360" w:lineRule="auto"/>
        <w:ind w:firstLine="562" w:firstLineChars="200"/>
        <w:rPr>
          <w:rFonts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5D7800CB">
      <w:pPr>
        <w:snapToGrid w:val="0"/>
        <w:spacing w:line="360" w:lineRule="auto"/>
        <w:ind w:left="2100" w:leftChars="1000"/>
        <w:rPr>
          <w:rFonts w:ascii="宋体" w:hAnsi="宋体" w:cs="宋体"/>
          <w:b/>
          <w:color w:val="auto"/>
          <w:sz w:val="28"/>
          <w:szCs w:val="28"/>
          <w:highlight w:val="none"/>
          <w:u w:val="single"/>
        </w:rPr>
      </w:pPr>
    </w:p>
    <w:p w14:paraId="38DAB735">
      <w:pPr>
        <w:snapToGrid w:val="0"/>
        <w:spacing w:line="360" w:lineRule="auto"/>
        <w:ind w:left="2100" w:leftChars="1000"/>
        <w:rPr>
          <w:rFonts w:ascii="宋体" w:hAnsi="宋体" w:cs="宋体"/>
          <w:b/>
          <w:bCs/>
          <w:color w:val="auto"/>
          <w:sz w:val="28"/>
          <w:szCs w:val="28"/>
          <w:highlight w:val="none"/>
        </w:rPr>
      </w:pPr>
    </w:p>
    <w:p w14:paraId="74F21BA4">
      <w:pPr>
        <w:snapToGrid w:val="0"/>
        <w:spacing w:line="360" w:lineRule="auto"/>
        <w:ind w:firstLine="562" w:firstLineChars="200"/>
        <w:rPr>
          <w:rFonts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7A143A8D">
      <w:pPr>
        <w:snapToGrid w:val="0"/>
        <w:spacing w:line="360" w:lineRule="auto"/>
        <w:ind w:left="2100" w:leftChars="1000"/>
        <w:rPr>
          <w:rFonts w:ascii="宋体" w:hAnsi="宋体" w:cs="宋体"/>
          <w:b/>
          <w:color w:val="auto"/>
          <w:sz w:val="28"/>
          <w:szCs w:val="28"/>
          <w:highlight w:val="none"/>
          <w:u w:val="single"/>
        </w:rPr>
      </w:pPr>
    </w:p>
    <w:p w14:paraId="34D548AF">
      <w:pPr>
        <w:snapToGrid w:val="0"/>
        <w:spacing w:line="360" w:lineRule="auto"/>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67E1D4EC">
      <w:pPr>
        <w:snapToGrid w:val="0"/>
        <w:spacing w:line="360" w:lineRule="auto"/>
        <w:ind w:firstLine="562" w:firstLineChars="200"/>
        <w:rPr>
          <w:rFonts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2F2BDF4F">
      <w:pPr>
        <w:snapToGrid w:val="0"/>
        <w:spacing w:line="360" w:lineRule="auto"/>
        <w:jc w:val="center"/>
        <w:rPr>
          <w:rFonts w:ascii="宋体" w:hAnsi="宋体" w:cs="宋体"/>
          <w:b/>
          <w:color w:val="auto"/>
          <w:sz w:val="28"/>
          <w:szCs w:val="28"/>
          <w:highlight w:val="none"/>
          <w:u w:val="single"/>
        </w:rPr>
      </w:pPr>
    </w:p>
    <w:p w14:paraId="0ECE0E87">
      <w:pPr>
        <w:snapToGrid w:val="0"/>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日  期：    年    月    日</w:t>
      </w:r>
      <w:r>
        <w:rPr>
          <w:rFonts w:hint="eastAsia" w:ascii="宋体" w:hAnsi="宋体" w:cs="宋体"/>
          <w:b/>
          <w:color w:val="auto"/>
          <w:sz w:val="28"/>
          <w:szCs w:val="28"/>
          <w:highlight w:val="none"/>
        </w:rPr>
        <w:br w:type="page"/>
      </w:r>
    </w:p>
    <w:p w14:paraId="314B2606">
      <w:pPr>
        <w:spacing w:beforeLines="100" w:afterLines="100" w:line="360" w:lineRule="auto"/>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（一）响应函（格式）</w:t>
      </w:r>
    </w:p>
    <w:p w14:paraId="220A5EFE">
      <w:pPr>
        <w:spacing w:line="360" w:lineRule="auto"/>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w:t>
      </w:r>
    </w:p>
    <w:p w14:paraId="4FA7C084">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项目的报价。</w:t>
      </w:r>
    </w:p>
    <w:p w14:paraId="0315E8AD">
      <w:pPr>
        <w:tabs>
          <w:tab w:val="left" w:pos="420"/>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7FE587BA">
      <w:pPr>
        <w:adjustRightInd w:val="0"/>
        <w:snapToGrid w:val="0"/>
        <w:spacing w:line="360" w:lineRule="auto"/>
        <w:ind w:firstLine="480" w:firstLineChars="200"/>
        <w:rPr>
          <w:rFonts w:ascii="宋体" w:hAnsi="宋体" w:cs="宋体"/>
          <w:bCs/>
          <w:color w:val="auto"/>
          <w:sz w:val="22"/>
          <w:szCs w:val="22"/>
          <w:highlight w:val="none"/>
        </w:rPr>
      </w:pPr>
      <w:r>
        <w:rPr>
          <w:rFonts w:hint="eastAsia" w:ascii="宋体" w:hAnsi="宋体" w:cs="宋体"/>
          <w:bCs/>
          <w:color w:val="auto"/>
          <w:sz w:val="24"/>
          <w:highlight w:val="none"/>
        </w:rPr>
        <w:t>二、我们愿意提供</w:t>
      </w:r>
      <w:r>
        <w:rPr>
          <w:rFonts w:hint="eastAsia" w:ascii="宋体" w:hAnsi="宋体" w:cs="宋体"/>
          <w:color w:val="auto"/>
          <w:kern w:val="0"/>
          <w:sz w:val="24"/>
          <w:highlight w:val="none"/>
        </w:rPr>
        <w:t>江苏嘉朗创智工程咨询管理有限公司</w:t>
      </w:r>
      <w:r>
        <w:rPr>
          <w:rFonts w:hint="eastAsia" w:ascii="宋体" w:hAnsi="宋体" w:cs="宋体"/>
          <w:bCs/>
          <w:color w:val="auto"/>
          <w:sz w:val="24"/>
          <w:highlight w:val="none"/>
        </w:rPr>
        <w:t>在采购文件中要求的文件、资料</w:t>
      </w:r>
      <w:r>
        <w:rPr>
          <w:rFonts w:hint="eastAsia" w:ascii="宋体" w:hAnsi="宋体" w:cs="宋体"/>
          <w:color w:val="auto"/>
          <w:highlight w:val="none"/>
        </w:rPr>
        <w:t>。</w:t>
      </w:r>
    </w:p>
    <w:p w14:paraId="1992FED3">
      <w:pPr>
        <w:tabs>
          <w:tab w:val="left" w:pos="525"/>
          <w:tab w:val="left" w:pos="552"/>
          <w:tab w:val="left" w:pos="630"/>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三、我们同意按采购文件中的规定，本投标文件投标的有效期限为投标截止之日起90天。</w:t>
      </w:r>
    </w:p>
    <w:p w14:paraId="3AE48E77">
      <w:pPr>
        <w:tabs>
          <w:tab w:val="left" w:pos="525"/>
          <w:tab w:val="left" w:pos="552"/>
          <w:tab w:val="left" w:pos="630"/>
          <w:tab w:val="left" w:pos="945"/>
        </w:tabs>
        <w:spacing w:line="360" w:lineRule="auto"/>
        <w:ind w:firstLine="480" w:firstLineChars="200"/>
        <w:rPr>
          <w:rFonts w:ascii="宋体" w:hAnsi="宋体" w:cs="宋体"/>
          <w:bCs/>
          <w:color w:val="auto"/>
          <w:sz w:val="24"/>
          <w:highlight w:val="none"/>
        </w:rPr>
      </w:pPr>
      <w:r>
        <w:rPr>
          <w:rFonts w:hint="eastAsia" w:ascii="宋体" w:hAnsi="宋体" w:cs="宋体"/>
          <w:color w:val="auto"/>
          <w:kern w:val="0"/>
          <w:sz w:val="24"/>
          <w:highlight w:val="none"/>
        </w:rPr>
        <w:t>四、我方同意按采购文件中的规定期限内完成全部工作。</w:t>
      </w:r>
    </w:p>
    <w:p w14:paraId="21EF5322">
      <w:pPr>
        <w:tabs>
          <w:tab w:val="left" w:pos="525"/>
          <w:tab w:val="left" w:pos="552"/>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0DC30A91">
      <w:pPr>
        <w:tabs>
          <w:tab w:val="left" w:pos="525"/>
          <w:tab w:val="left" w:pos="552"/>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六、我们认为你们有权决定中标者。</w:t>
      </w:r>
    </w:p>
    <w:p w14:paraId="75B8B4BF">
      <w:pPr>
        <w:tabs>
          <w:tab w:val="left" w:pos="525"/>
          <w:tab w:val="left" w:pos="552"/>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七、我们认可并保证遵守采购文件的所有规定。</w:t>
      </w:r>
    </w:p>
    <w:p w14:paraId="0226C19F">
      <w:pPr>
        <w:tabs>
          <w:tab w:val="left" w:pos="525"/>
          <w:tab w:val="left" w:pos="552"/>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八、如果我方被确定为中标供应商，我方如无不可抗力，又未履行采购文件、投标文件和合同条款的，一经查实，我方愿意赔偿由此而造成的一切损失，并同意接受按采购文件的相关要求对我方进行处理。</w:t>
      </w:r>
    </w:p>
    <w:p w14:paraId="30787151">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1670C0E9">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4F5EBC7A">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电话：                              传真：</w:t>
      </w:r>
    </w:p>
    <w:p w14:paraId="451E985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地址：                              邮编：</w:t>
      </w:r>
    </w:p>
    <w:p w14:paraId="155D5918">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开户名称：                          开户银行：</w:t>
      </w:r>
    </w:p>
    <w:p w14:paraId="2F1DAA2A">
      <w:pPr>
        <w:spacing w:line="360" w:lineRule="auto"/>
        <w:ind w:firstLine="480" w:firstLineChars="200"/>
        <w:rPr>
          <w:rFonts w:ascii="宋体" w:hAnsi="宋体" w:cs="宋体"/>
          <w:b/>
          <w:color w:val="auto"/>
          <w:sz w:val="28"/>
          <w:szCs w:val="28"/>
          <w:highlight w:val="none"/>
        </w:rPr>
      </w:pPr>
      <w:r>
        <w:rPr>
          <w:rFonts w:hint="eastAsia" w:ascii="宋体" w:hAnsi="宋体" w:cs="宋体"/>
          <w:bCs/>
          <w:color w:val="auto"/>
          <w:sz w:val="24"/>
          <w:highlight w:val="none"/>
        </w:rPr>
        <w:t>开户账号</w:t>
      </w:r>
      <w:bookmarkStart w:id="4" w:name="校园网系统报价和服务承诺表（格式）"/>
      <w:bookmarkEnd w:id="4"/>
      <w:bookmarkStart w:id="5" w:name="（报价人）法定代表人授权书（格式）"/>
      <w:bookmarkEnd w:id="5"/>
      <w:r>
        <w:rPr>
          <w:rFonts w:hint="eastAsia" w:ascii="宋体" w:hAnsi="宋体" w:cs="宋体"/>
          <w:bCs/>
          <w:color w:val="auto"/>
          <w:sz w:val="24"/>
          <w:highlight w:val="none"/>
        </w:rPr>
        <w:t>：</w:t>
      </w:r>
      <w:r>
        <w:rPr>
          <w:rFonts w:hint="eastAsia" w:ascii="宋体" w:hAnsi="宋体" w:cs="宋体"/>
          <w:b/>
          <w:color w:val="auto"/>
          <w:sz w:val="28"/>
          <w:szCs w:val="28"/>
          <w:highlight w:val="none"/>
        </w:rPr>
        <w:br w:type="page"/>
      </w:r>
    </w:p>
    <w:p w14:paraId="0795B179">
      <w:pPr>
        <w:spacing w:beforeLines="100" w:afterLines="100" w:line="360" w:lineRule="auto"/>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（二）关于资格的声明函（格式）</w:t>
      </w:r>
    </w:p>
    <w:p w14:paraId="1ED0FE1C">
      <w:pPr>
        <w:spacing w:line="48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2E908A01">
      <w:pPr>
        <w:tabs>
          <w:tab w:val="left" w:pos="6300"/>
        </w:tabs>
        <w:spacing w:line="480" w:lineRule="auto"/>
        <w:jc w:val="center"/>
        <w:rPr>
          <w:rFonts w:ascii="宋体" w:hAnsi="宋体" w:cs="宋体"/>
          <w:bCs/>
          <w:color w:val="auto"/>
          <w:sz w:val="24"/>
          <w:highlight w:val="none"/>
        </w:rPr>
      </w:pPr>
      <w:r>
        <w:rPr>
          <w:rFonts w:hint="eastAsia" w:ascii="宋体" w:hAnsi="宋体" w:cs="宋体"/>
          <w:bCs/>
          <w:color w:val="auto"/>
          <w:sz w:val="24"/>
          <w:highlight w:val="none"/>
        </w:rPr>
        <w:t>日期：</w:t>
      </w:r>
    </w:p>
    <w:p w14:paraId="7DE52E69">
      <w:pPr>
        <w:spacing w:line="480" w:lineRule="auto"/>
        <w:jc w:val="center"/>
        <w:rPr>
          <w:rFonts w:ascii="宋体" w:hAnsi="宋体" w:cs="宋体"/>
          <w:bCs/>
          <w:color w:val="auto"/>
          <w:sz w:val="24"/>
          <w:highlight w:val="none"/>
        </w:rPr>
      </w:pPr>
    </w:p>
    <w:p w14:paraId="412F2C93">
      <w:pPr>
        <w:spacing w:line="360" w:lineRule="auto"/>
        <w:rPr>
          <w:rFonts w:ascii="宋体" w:hAnsi="宋体" w:cs="宋体"/>
          <w:bCs/>
          <w:color w:val="auto"/>
          <w:sz w:val="24"/>
          <w:highlight w:val="none"/>
        </w:rPr>
      </w:pPr>
      <w:r>
        <w:rPr>
          <w:rFonts w:hint="eastAsia" w:ascii="宋体" w:hAnsi="宋体" w:cs="宋体"/>
          <w:color w:val="auto"/>
          <w:sz w:val="24"/>
          <w:highlight w:val="none"/>
          <w:lang w:eastAsia="zh-CN"/>
        </w:rPr>
        <w:t>无锡高新技术产业开发区管委会综合保税区管理局</w:t>
      </w:r>
      <w:r>
        <w:rPr>
          <w:rFonts w:hint="eastAsia" w:ascii="宋体" w:hAnsi="宋体" w:cs="宋体"/>
          <w:bCs/>
          <w:color w:val="auto"/>
          <w:sz w:val="24"/>
          <w:highlight w:val="none"/>
        </w:rPr>
        <w:t>：</w:t>
      </w:r>
    </w:p>
    <w:p w14:paraId="784A091C">
      <w:pPr>
        <w:spacing w:line="360" w:lineRule="auto"/>
        <w:rPr>
          <w:rFonts w:ascii="宋体" w:hAnsi="宋体" w:cs="宋体"/>
          <w:bCs/>
          <w:color w:val="auto"/>
          <w:sz w:val="24"/>
          <w:highlight w:val="none"/>
        </w:rPr>
      </w:pPr>
    </w:p>
    <w:p w14:paraId="070DFA0B">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4B9ACD0D">
      <w:pPr>
        <w:spacing w:line="360" w:lineRule="auto"/>
        <w:rPr>
          <w:rFonts w:ascii="宋体" w:hAnsi="宋体" w:cs="宋体"/>
          <w:bCs/>
          <w:color w:val="auto"/>
          <w:sz w:val="24"/>
          <w:highlight w:val="none"/>
        </w:rPr>
      </w:pPr>
    </w:p>
    <w:p w14:paraId="1A3C3BCD">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3BB795CA">
      <w:pPr>
        <w:spacing w:line="360" w:lineRule="auto"/>
        <w:ind w:firstLine="1680" w:firstLineChars="700"/>
        <w:jc w:val="center"/>
        <w:rPr>
          <w:rFonts w:hint="eastAsia" w:ascii="宋体" w:hAnsi="宋体" w:cs="宋体"/>
          <w:color w:val="auto"/>
          <w:sz w:val="24"/>
          <w:highlight w:val="none"/>
        </w:rPr>
        <w:sectPr>
          <w:headerReference r:id="rId4" w:type="default"/>
          <w:footerReference r:id="rId5" w:type="default"/>
          <w:type w:val="continuous"/>
          <w:pgSz w:w="11906" w:h="16838"/>
          <w:pgMar w:top="1083" w:right="1440" w:bottom="1083" w:left="1440" w:header="851" w:footer="992" w:gutter="0"/>
          <w:cols w:space="720" w:num="1"/>
          <w:docGrid w:linePitch="312" w:charSpace="0"/>
        </w:sectPr>
      </w:pPr>
      <w:r>
        <w:rPr>
          <w:rFonts w:hint="eastAsia" w:ascii="宋体" w:hAnsi="宋体" w:cs="宋体"/>
          <w:color w:val="auto"/>
          <w:sz w:val="24"/>
          <w:highlight w:val="none"/>
        </w:rPr>
        <w:t>法定代表人或法定代表人授权代表（签字或盖章）：</w:t>
      </w:r>
    </w:p>
    <w:p w14:paraId="2B4029A2">
      <w:pPr>
        <w:spacing w:line="360" w:lineRule="auto"/>
        <w:ind w:firstLine="0" w:firstLineChars="0"/>
        <w:jc w:val="center"/>
        <w:outlineLvl w:val="1"/>
        <w:rPr>
          <w:rFonts w:ascii="宋体" w:hAnsi="宋体" w:cs="宋体"/>
          <w:bCs/>
          <w:color w:val="auto"/>
          <w:sz w:val="28"/>
          <w:szCs w:val="28"/>
          <w:highlight w:val="none"/>
        </w:rPr>
      </w:pPr>
      <w:r>
        <w:rPr>
          <w:rFonts w:hint="eastAsia" w:ascii="宋体" w:hAnsi="宋体" w:cs="宋体"/>
          <w:b/>
          <w:color w:val="auto"/>
          <w:sz w:val="28"/>
          <w:szCs w:val="28"/>
          <w:highlight w:val="none"/>
        </w:rPr>
        <w:t>（三）（投标供应商）法定代表人授权委托书（格式）</w:t>
      </w:r>
    </w:p>
    <w:p w14:paraId="6BE5ADC2">
      <w:pPr>
        <w:spacing w:line="480" w:lineRule="auto"/>
        <w:jc w:val="center"/>
        <w:rPr>
          <w:rFonts w:ascii="宋体" w:hAnsi="宋体" w:cs="宋体"/>
          <w:bCs/>
          <w:color w:val="auto"/>
          <w:sz w:val="24"/>
          <w:highlight w:val="none"/>
        </w:rPr>
      </w:pPr>
      <w:r>
        <w:rPr>
          <w:rFonts w:hint="eastAsia" w:ascii="宋体" w:hAnsi="宋体" w:cs="宋体"/>
          <w:bCs/>
          <w:color w:val="auto"/>
          <w:sz w:val="24"/>
          <w:highlight w:val="none"/>
        </w:rPr>
        <w:t xml:space="preserve">采购编号： </w:t>
      </w:r>
    </w:p>
    <w:p w14:paraId="2DEF5614">
      <w:pPr>
        <w:spacing w:line="480" w:lineRule="auto"/>
        <w:jc w:val="center"/>
        <w:rPr>
          <w:rFonts w:ascii="宋体" w:hAnsi="宋体" w:cs="宋体"/>
          <w:bCs/>
          <w:color w:val="auto"/>
          <w:sz w:val="24"/>
          <w:highlight w:val="none"/>
        </w:rPr>
      </w:pPr>
      <w:r>
        <w:rPr>
          <w:rFonts w:hint="eastAsia" w:ascii="宋体" w:hAnsi="宋体" w:cs="宋体"/>
          <w:bCs/>
          <w:color w:val="auto"/>
          <w:sz w:val="24"/>
          <w:highlight w:val="none"/>
        </w:rPr>
        <w:t>日期：</w:t>
      </w:r>
    </w:p>
    <w:p w14:paraId="6FD2F08F">
      <w:pPr>
        <w:spacing w:line="360" w:lineRule="auto"/>
        <w:rPr>
          <w:rFonts w:ascii="宋体" w:hAnsi="宋体" w:cs="宋体"/>
          <w:bCs/>
          <w:color w:val="auto"/>
          <w:sz w:val="24"/>
          <w:highlight w:val="none"/>
        </w:rPr>
      </w:pPr>
      <w:r>
        <w:rPr>
          <w:rFonts w:hint="eastAsia" w:ascii="宋体" w:hAnsi="宋体" w:cs="宋体"/>
          <w:color w:val="auto"/>
          <w:sz w:val="24"/>
          <w:highlight w:val="none"/>
          <w:lang w:eastAsia="zh-CN"/>
        </w:rPr>
        <w:t>无锡高新技术产业开发区管委会综合保税区管理局</w:t>
      </w:r>
      <w:r>
        <w:rPr>
          <w:rFonts w:hint="eastAsia" w:ascii="宋体" w:hAnsi="宋体" w:cs="宋体"/>
          <w:bCs/>
          <w:color w:val="auto"/>
          <w:sz w:val="24"/>
          <w:highlight w:val="none"/>
        </w:rPr>
        <w:t>：</w:t>
      </w:r>
    </w:p>
    <w:p w14:paraId="26918C4C">
      <w:pPr>
        <w:spacing w:line="360" w:lineRule="auto"/>
        <w:ind w:firstLine="720" w:firstLineChars="300"/>
        <w:rPr>
          <w:rFonts w:ascii="宋体" w:hAnsi="宋体" w:cs="宋体"/>
          <w:bCs/>
          <w:color w:val="auto"/>
          <w:sz w:val="24"/>
          <w:highlight w:val="none"/>
        </w:rPr>
      </w:pPr>
      <w:r>
        <w:rPr>
          <w:rFonts w:hint="eastAsia" w:ascii="宋体" w:hAnsi="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6771D402">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6D9CCD07">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2CF4777A">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0EDC5985">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419E9668">
      <w:pPr>
        <w:spacing w:line="360" w:lineRule="auto"/>
        <w:ind w:firstLine="3240" w:firstLineChars="1350"/>
        <w:rPr>
          <w:rFonts w:ascii="宋体" w:hAnsi="宋体" w:cs="宋体"/>
          <w:bCs/>
          <w:color w:val="auto"/>
          <w:sz w:val="24"/>
          <w:highlight w:val="none"/>
        </w:rPr>
      </w:pPr>
      <w:r>
        <w:rPr>
          <w:rFonts w:hint="eastAsia" w:ascii="宋体" w:hAnsi="宋体" w:cs="宋体"/>
          <w:bCs/>
          <w:color w:val="auto"/>
          <w:sz w:val="24"/>
          <w:highlight w:val="none"/>
        </w:rPr>
        <w:t xml:space="preserve">               单位名称（盖章）：</w:t>
      </w:r>
    </w:p>
    <w:p w14:paraId="3F399CD5">
      <w:pPr>
        <w:spacing w:line="360" w:lineRule="auto"/>
        <w:ind w:firstLine="4800" w:firstLineChars="2000"/>
        <w:rPr>
          <w:rFonts w:ascii="宋体" w:hAnsi="宋体" w:cs="宋体"/>
          <w:color w:val="auto"/>
          <w:sz w:val="24"/>
          <w:highlight w:val="none"/>
        </w:rPr>
      </w:pPr>
      <w:r>
        <w:rPr>
          <w:rFonts w:hint="eastAsia" w:ascii="宋体" w:hAnsi="宋体" w:cs="宋体"/>
          <w:color w:val="auto"/>
          <w:sz w:val="24"/>
          <w:highlight w:val="none"/>
        </w:rPr>
        <w:t>法定代表人（签字或盖章）：</w:t>
      </w:r>
    </w:p>
    <w:p w14:paraId="2B83DA12">
      <w:pPr>
        <w:rPr>
          <w:rFonts w:ascii="宋体" w:hAnsi="宋体" w:cs="宋体"/>
          <w:color w:val="auto"/>
          <w:highlight w:val="none"/>
        </w:rPr>
      </w:pPr>
    </w:p>
    <w:tbl>
      <w:tblPr>
        <w:tblStyle w:val="75"/>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6BB4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0E05D4D1">
            <w:pPr>
              <w:widowControl/>
              <w:topLinePunct/>
              <w:spacing w:before="4" w:line="360" w:lineRule="auto"/>
              <w:rPr>
                <w:rFonts w:ascii="宋体" w:hAnsi="宋体" w:cs="宋体"/>
                <w:color w:val="auto"/>
                <w:sz w:val="24"/>
                <w:highlight w:val="none"/>
              </w:rPr>
            </w:pPr>
          </w:p>
          <w:p w14:paraId="47E0B51A">
            <w:pPr>
              <w:widowControl/>
              <w:topLinePunct/>
              <w:spacing w:before="4" w:line="360" w:lineRule="auto"/>
              <w:rPr>
                <w:rFonts w:ascii="宋体" w:hAnsi="宋体" w:cs="宋体"/>
                <w:color w:val="auto"/>
                <w:sz w:val="24"/>
                <w:highlight w:val="none"/>
              </w:rPr>
            </w:pPr>
          </w:p>
          <w:p w14:paraId="27F5E90B">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C47D204">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1C1E7021">
            <w:pPr>
              <w:widowControl/>
              <w:jc w:val="left"/>
              <w:rPr>
                <w:rFonts w:ascii="宋体" w:hAnsi="宋体" w:cs="宋体"/>
                <w:color w:val="auto"/>
                <w:sz w:val="24"/>
                <w:highlight w:val="none"/>
              </w:rPr>
            </w:pPr>
          </w:p>
          <w:p w14:paraId="2ED3BFA4">
            <w:pPr>
              <w:widowControl/>
              <w:jc w:val="left"/>
              <w:rPr>
                <w:rFonts w:ascii="宋体" w:hAnsi="宋体" w:cs="宋体"/>
                <w:color w:val="auto"/>
                <w:sz w:val="24"/>
                <w:highlight w:val="none"/>
              </w:rPr>
            </w:pPr>
          </w:p>
          <w:p w14:paraId="01840A54">
            <w:pPr>
              <w:widowControl/>
              <w:jc w:val="left"/>
              <w:rPr>
                <w:rFonts w:ascii="宋体" w:hAnsi="宋体" w:cs="宋体"/>
                <w:color w:val="auto"/>
                <w:sz w:val="24"/>
                <w:highlight w:val="none"/>
              </w:rPr>
            </w:pPr>
          </w:p>
        </w:tc>
        <w:tc>
          <w:tcPr>
            <w:tcW w:w="4166" w:type="dxa"/>
          </w:tcPr>
          <w:p w14:paraId="7936D3D5">
            <w:pPr>
              <w:widowControl/>
              <w:topLinePunct/>
              <w:spacing w:before="4" w:line="360" w:lineRule="auto"/>
              <w:rPr>
                <w:rFonts w:ascii="宋体" w:hAnsi="宋体" w:cs="宋体"/>
                <w:color w:val="auto"/>
                <w:sz w:val="24"/>
                <w:highlight w:val="none"/>
              </w:rPr>
            </w:pPr>
          </w:p>
          <w:p w14:paraId="24E52101">
            <w:pPr>
              <w:widowControl/>
              <w:topLinePunct/>
              <w:spacing w:before="4" w:line="360" w:lineRule="auto"/>
              <w:rPr>
                <w:rFonts w:ascii="宋体" w:hAnsi="宋体" w:cs="宋体"/>
                <w:color w:val="auto"/>
                <w:sz w:val="24"/>
                <w:highlight w:val="none"/>
              </w:rPr>
            </w:pPr>
          </w:p>
          <w:p w14:paraId="25642EA9">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385C5FEB">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73E48BCA">
      <w:pPr>
        <w:spacing w:before="260" w:after="260" w:line="360" w:lineRule="auto"/>
        <w:jc w:val="center"/>
        <w:rPr>
          <w:rFonts w:ascii="宋体" w:hAnsi="宋体" w:cs="宋体"/>
          <w:color w:val="auto"/>
          <w:sz w:val="28"/>
          <w:szCs w:val="28"/>
          <w:highlight w:val="none"/>
        </w:rPr>
      </w:pPr>
      <w:r>
        <w:rPr>
          <w:rFonts w:hint="eastAsia" w:ascii="宋体" w:hAnsi="宋体" w:cs="宋体"/>
          <w:bCs/>
          <w:color w:val="auto"/>
          <w:sz w:val="24"/>
          <w:highlight w:val="none"/>
        </w:rPr>
        <w:br w:type="page"/>
      </w:r>
      <w:r>
        <w:rPr>
          <w:rFonts w:hint="eastAsia" w:ascii="宋体" w:hAnsi="宋体" w:cs="宋体"/>
          <w:b/>
          <w:color w:val="auto"/>
          <w:sz w:val="28"/>
          <w:szCs w:val="28"/>
          <w:highlight w:val="none"/>
        </w:rPr>
        <w:t>法定代表人亲自参加投标的需提供</w:t>
      </w:r>
    </w:p>
    <w:p w14:paraId="3C61653C">
      <w:pPr>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110F6C27">
      <w:pPr>
        <w:spacing w:line="360" w:lineRule="auto"/>
        <w:ind w:firstLine="612"/>
        <w:rPr>
          <w:rFonts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76AE3C6">
      <w:pPr>
        <w:spacing w:line="360" w:lineRule="auto"/>
        <w:ind w:firstLine="612"/>
        <w:rPr>
          <w:rFonts w:ascii="宋体" w:hAnsi="宋体" w:cs="宋体"/>
          <w:color w:val="auto"/>
          <w:sz w:val="24"/>
          <w:highlight w:val="none"/>
        </w:rPr>
      </w:pPr>
    </w:p>
    <w:p w14:paraId="6A7F9E7E">
      <w:pPr>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D8741E5">
      <w:pPr>
        <w:spacing w:line="360" w:lineRule="auto"/>
        <w:ind w:firstLine="610"/>
        <w:rPr>
          <w:rFonts w:ascii="宋体" w:hAnsi="宋体" w:cs="宋体"/>
          <w:color w:val="auto"/>
          <w:sz w:val="24"/>
          <w:highlight w:val="none"/>
        </w:rPr>
      </w:pPr>
    </w:p>
    <w:p w14:paraId="2D304E1E">
      <w:pPr>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3FD12EEE">
      <w:pPr>
        <w:spacing w:line="360" w:lineRule="auto"/>
        <w:ind w:firstLine="610"/>
        <w:rPr>
          <w:rFonts w:ascii="宋体" w:hAnsi="宋体" w:cs="宋体"/>
          <w:color w:val="auto"/>
          <w:sz w:val="24"/>
          <w:highlight w:val="none"/>
        </w:rPr>
      </w:pPr>
    </w:p>
    <w:p w14:paraId="15CD492A">
      <w:pPr>
        <w:spacing w:line="360" w:lineRule="auto"/>
        <w:ind w:firstLine="610"/>
        <w:rPr>
          <w:rFonts w:ascii="宋体" w:hAnsi="宋体" w:cs="宋体"/>
          <w:color w:val="auto"/>
          <w:sz w:val="24"/>
          <w:highlight w:val="none"/>
        </w:rPr>
      </w:pPr>
      <w:r>
        <w:rPr>
          <w:rFonts w:hint="eastAsia" w:ascii="宋体" w:hAnsi="宋体" w:cs="宋体"/>
          <w:color w:val="auto"/>
          <w:sz w:val="24"/>
          <w:highlight w:val="none"/>
        </w:rPr>
        <w:t>成立时间：  年  月  日</w:t>
      </w:r>
    </w:p>
    <w:p w14:paraId="62BAE478">
      <w:pPr>
        <w:spacing w:line="360" w:lineRule="auto"/>
        <w:ind w:firstLine="610"/>
        <w:rPr>
          <w:rFonts w:ascii="宋体" w:hAnsi="宋体" w:cs="宋体"/>
          <w:color w:val="auto"/>
          <w:sz w:val="24"/>
          <w:highlight w:val="none"/>
        </w:rPr>
      </w:pPr>
    </w:p>
    <w:p w14:paraId="2902A3B6">
      <w:pPr>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82871CE">
      <w:pPr>
        <w:spacing w:line="360" w:lineRule="auto"/>
        <w:ind w:firstLine="610"/>
        <w:rPr>
          <w:rFonts w:ascii="宋体" w:hAnsi="宋体" w:cs="宋体"/>
          <w:color w:val="auto"/>
          <w:sz w:val="24"/>
          <w:highlight w:val="none"/>
        </w:rPr>
      </w:pPr>
    </w:p>
    <w:p w14:paraId="70EB8CF2">
      <w:pPr>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7D6A05A7">
      <w:pPr>
        <w:spacing w:line="360" w:lineRule="auto"/>
        <w:ind w:firstLine="610"/>
        <w:rPr>
          <w:rFonts w:ascii="宋体" w:hAnsi="宋体" w:cs="宋体"/>
          <w:color w:val="auto"/>
          <w:sz w:val="24"/>
          <w:highlight w:val="none"/>
        </w:rPr>
      </w:pPr>
    </w:p>
    <w:p w14:paraId="113859D4">
      <w:pPr>
        <w:spacing w:line="360" w:lineRule="auto"/>
        <w:ind w:firstLine="610"/>
        <w:rPr>
          <w:rFonts w:ascii="宋体" w:hAnsi="宋体" w:cs="宋体"/>
          <w:color w:val="auto"/>
          <w:sz w:val="24"/>
          <w:highlight w:val="none"/>
        </w:rPr>
      </w:pPr>
      <w:r>
        <w:rPr>
          <w:rFonts w:hint="eastAsia" w:ascii="宋体" w:hAnsi="宋体" w:cs="宋体"/>
          <w:color w:val="auto"/>
          <w:sz w:val="24"/>
          <w:highlight w:val="none"/>
        </w:rPr>
        <w:t>系的法定代表人。</w:t>
      </w:r>
    </w:p>
    <w:p w14:paraId="4B3592EE">
      <w:pPr>
        <w:spacing w:line="360" w:lineRule="auto"/>
        <w:ind w:firstLine="610"/>
        <w:rPr>
          <w:rFonts w:ascii="宋体" w:hAnsi="宋体" w:cs="宋体"/>
          <w:color w:val="auto"/>
          <w:sz w:val="24"/>
          <w:highlight w:val="none"/>
        </w:rPr>
      </w:pPr>
    </w:p>
    <w:p w14:paraId="7A062C2C">
      <w:pPr>
        <w:spacing w:line="360" w:lineRule="auto"/>
        <w:ind w:firstLine="610"/>
        <w:rPr>
          <w:rFonts w:ascii="宋体" w:hAnsi="宋体" w:cs="宋体"/>
          <w:color w:val="auto"/>
          <w:sz w:val="24"/>
          <w:highlight w:val="none"/>
        </w:rPr>
      </w:pPr>
      <w:r>
        <w:rPr>
          <w:rFonts w:hint="eastAsia" w:ascii="宋体" w:hAnsi="宋体" w:cs="宋体"/>
          <w:color w:val="auto"/>
          <w:sz w:val="24"/>
          <w:highlight w:val="none"/>
        </w:rPr>
        <w:t>特此证明。</w:t>
      </w:r>
    </w:p>
    <w:p w14:paraId="42257C19">
      <w:pPr>
        <w:tabs>
          <w:tab w:val="left" w:pos="720"/>
          <w:tab w:val="left" w:pos="900"/>
        </w:tabs>
        <w:spacing w:line="360" w:lineRule="auto"/>
        <w:ind w:firstLine="4560" w:firstLineChars="1900"/>
        <w:rPr>
          <w:rFonts w:ascii="宋体" w:hAnsi="宋体" w:cs="宋体"/>
          <w:color w:val="auto"/>
          <w:sz w:val="24"/>
          <w:highlight w:val="none"/>
        </w:rPr>
      </w:pPr>
    </w:p>
    <w:p w14:paraId="72FB6695">
      <w:pPr>
        <w:tabs>
          <w:tab w:val="left" w:pos="720"/>
          <w:tab w:val="left" w:pos="900"/>
        </w:tabs>
        <w:spacing w:line="360" w:lineRule="auto"/>
        <w:ind w:firstLine="4800" w:firstLineChars="2000"/>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3B9C24B9">
      <w:pPr>
        <w:widowControl/>
        <w:ind w:right="480" w:firstLine="4800" w:firstLineChars="2000"/>
        <w:rPr>
          <w:rFonts w:ascii="宋体" w:hAnsi="宋体" w:cs="宋体"/>
          <w:color w:val="auto"/>
          <w:sz w:val="24"/>
          <w:highlight w:val="none"/>
        </w:rPr>
      </w:pPr>
      <w:r>
        <w:rPr>
          <w:rFonts w:hint="eastAsia" w:ascii="宋体" w:hAnsi="宋体" w:cs="宋体"/>
          <w:color w:val="auto"/>
          <w:sz w:val="24"/>
          <w:highlight w:val="none"/>
        </w:rPr>
        <w:t>日  期：  年  月  日</w:t>
      </w:r>
    </w:p>
    <w:tbl>
      <w:tblPr>
        <w:tblStyle w:val="75"/>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0976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34A6EE3B">
            <w:pPr>
              <w:widowControl/>
              <w:topLinePunct/>
              <w:spacing w:before="4" w:line="360" w:lineRule="auto"/>
              <w:rPr>
                <w:rFonts w:ascii="宋体" w:hAnsi="宋体" w:cs="宋体"/>
                <w:color w:val="auto"/>
                <w:sz w:val="24"/>
                <w:highlight w:val="none"/>
              </w:rPr>
            </w:pPr>
          </w:p>
          <w:p w14:paraId="4626A099">
            <w:pPr>
              <w:widowControl/>
              <w:topLinePunct/>
              <w:spacing w:before="4" w:line="360" w:lineRule="auto"/>
              <w:rPr>
                <w:rFonts w:ascii="宋体" w:hAnsi="宋体" w:cs="宋体"/>
                <w:color w:val="auto"/>
                <w:sz w:val="24"/>
                <w:highlight w:val="none"/>
              </w:rPr>
            </w:pPr>
          </w:p>
          <w:p w14:paraId="4432ADE6">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539E077F">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323" w:type="dxa"/>
            <w:tcBorders>
              <w:top w:val="nil"/>
              <w:bottom w:val="nil"/>
            </w:tcBorders>
          </w:tcPr>
          <w:p w14:paraId="23E68AB0">
            <w:pPr>
              <w:widowControl/>
              <w:jc w:val="left"/>
              <w:rPr>
                <w:rFonts w:ascii="宋体" w:hAnsi="宋体" w:cs="宋体"/>
                <w:color w:val="auto"/>
                <w:sz w:val="24"/>
                <w:highlight w:val="none"/>
              </w:rPr>
            </w:pPr>
          </w:p>
        </w:tc>
        <w:tc>
          <w:tcPr>
            <w:tcW w:w="4559" w:type="dxa"/>
          </w:tcPr>
          <w:p w14:paraId="1BE18B11">
            <w:pPr>
              <w:widowControl/>
              <w:topLinePunct/>
              <w:spacing w:before="4" w:line="360" w:lineRule="auto"/>
              <w:rPr>
                <w:rFonts w:ascii="宋体" w:hAnsi="宋体" w:cs="宋体"/>
                <w:color w:val="auto"/>
                <w:sz w:val="24"/>
                <w:highlight w:val="none"/>
              </w:rPr>
            </w:pPr>
          </w:p>
          <w:p w14:paraId="54FCE0CD">
            <w:pPr>
              <w:widowControl/>
              <w:topLinePunct/>
              <w:spacing w:before="4" w:line="360" w:lineRule="auto"/>
              <w:rPr>
                <w:rFonts w:ascii="宋体" w:hAnsi="宋体" w:cs="宋体"/>
                <w:color w:val="auto"/>
                <w:sz w:val="24"/>
                <w:highlight w:val="none"/>
              </w:rPr>
            </w:pPr>
          </w:p>
          <w:p w14:paraId="039234F5">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058AF5D9">
            <w:pPr>
              <w:widowControl/>
              <w:topLinePunct/>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0CD0F9F8">
      <w:pPr>
        <w:rPr>
          <w:rFonts w:ascii="宋体" w:hAnsi="宋体" w:cs="宋体"/>
          <w:color w:val="auto"/>
          <w:highlight w:val="none"/>
        </w:rPr>
      </w:pPr>
      <w:r>
        <w:rPr>
          <w:rFonts w:hint="eastAsia" w:ascii="宋体" w:hAnsi="宋体" w:cs="宋体"/>
          <w:color w:val="auto"/>
          <w:highlight w:val="none"/>
        </w:rPr>
        <w:br w:type="page"/>
      </w:r>
    </w:p>
    <w:p w14:paraId="7A3B3785">
      <w:pPr>
        <w:spacing w:beforeLines="100" w:afterLines="100" w:line="360" w:lineRule="auto"/>
        <w:jc w:val="center"/>
        <w:outlineLvl w:val="0"/>
        <w:rPr>
          <w:rFonts w:ascii="宋体" w:hAnsi="宋体" w:cs="宋体"/>
          <w:color w:val="auto"/>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）承诺书（格式）：</w:t>
      </w:r>
    </w:p>
    <w:p w14:paraId="43E29B4F">
      <w:pPr>
        <w:jc w:val="center"/>
        <w:rPr>
          <w:rFonts w:ascii="宋体" w:hAnsi="宋体" w:cs="宋体"/>
          <w:b/>
          <w:color w:val="auto"/>
          <w:sz w:val="28"/>
          <w:szCs w:val="28"/>
          <w:highlight w:val="none"/>
        </w:rPr>
      </w:pPr>
      <w:r>
        <w:rPr>
          <w:rFonts w:hint="eastAsia" w:ascii="宋体" w:hAnsi="宋体" w:cs="宋体"/>
          <w:b/>
          <w:color w:val="auto"/>
          <w:sz w:val="28"/>
          <w:szCs w:val="28"/>
          <w:highlight w:val="none"/>
        </w:rPr>
        <w:t>承诺书一</w:t>
      </w:r>
    </w:p>
    <w:p w14:paraId="195080A4">
      <w:pPr>
        <w:jc w:val="center"/>
        <w:rPr>
          <w:rFonts w:ascii="宋体" w:hAnsi="宋体" w:cs="宋体"/>
          <w:bCs/>
          <w:color w:val="auto"/>
          <w:sz w:val="28"/>
          <w:szCs w:val="28"/>
          <w:highlight w:val="none"/>
        </w:rPr>
      </w:pPr>
    </w:p>
    <w:p w14:paraId="60FEC241">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4F66A471">
      <w:pPr>
        <w:spacing w:line="360" w:lineRule="auto"/>
        <w:ind w:firstLine="480" w:firstLineChars="200"/>
        <w:rPr>
          <w:rFonts w:ascii="宋体" w:hAnsi="宋体" w:cs="宋体"/>
          <w:bCs/>
          <w:color w:val="auto"/>
          <w:sz w:val="24"/>
          <w:highlight w:val="none"/>
        </w:rPr>
      </w:pPr>
    </w:p>
    <w:p w14:paraId="7D70C567">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Cs/>
          <w:color w:val="auto"/>
          <w:sz w:val="24"/>
          <w:highlight w:val="none"/>
          <w:u w:val="single"/>
          <w:lang w:eastAsia="zh-CN"/>
        </w:rPr>
        <w:t>综保区绿化养护(2026.5-2029.4)</w:t>
      </w:r>
      <w:r>
        <w:rPr>
          <w:rFonts w:hint="eastAsia" w:ascii="宋体" w:hAnsi="宋体" w:cs="宋体"/>
          <w:bCs/>
          <w:color w:val="auto"/>
          <w:sz w:val="24"/>
          <w:highlight w:val="none"/>
        </w:rPr>
        <w:t>（项目名称）进行投标。</w:t>
      </w:r>
      <w:r>
        <w:rPr>
          <w:rFonts w:hint="eastAsia" w:ascii="宋体" w:hAnsi="宋体" w:cs="宋体"/>
          <w:bCs/>
          <w:color w:val="auto"/>
          <w:sz w:val="24"/>
          <w:highlight w:val="none"/>
        </w:rPr>
        <w:cr/>
      </w:r>
      <w:r>
        <w:rPr>
          <w:rFonts w:hint="eastAsia" w:ascii="宋体" w:hAnsi="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rPr>
        <w:cr/>
      </w:r>
      <w:r>
        <w:rPr>
          <w:rFonts w:hint="eastAsia" w:ascii="宋体" w:hAnsi="宋体" w:cs="宋体"/>
          <w:bCs/>
          <w:color w:val="auto"/>
          <w:sz w:val="24"/>
          <w:highlight w:val="none"/>
        </w:rPr>
        <w:t>（一）具有独立承担民事责任的能力；</w:t>
      </w:r>
      <w:r>
        <w:rPr>
          <w:rFonts w:hint="eastAsia" w:ascii="宋体" w:hAnsi="宋体" w:cs="宋体"/>
          <w:bCs/>
          <w:color w:val="auto"/>
          <w:sz w:val="24"/>
          <w:highlight w:val="none"/>
        </w:rPr>
        <w:cr/>
      </w:r>
      <w:r>
        <w:rPr>
          <w:rFonts w:hint="eastAsia" w:ascii="宋体" w:hAnsi="宋体" w:cs="宋体"/>
          <w:bCs/>
          <w:color w:val="auto"/>
          <w:sz w:val="24"/>
          <w:highlight w:val="none"/>
        </w:rPr>
        <w:t>（二）具有良好的商业信誉和健全的财务会计制度；</w:t>
      </w:r>
      <w:r>
        <w:rPr>
          <w:rFonts w:hint="eastAsia" w:ascii="宋体" w:hAnsi="宋体" w:cs="宋体"/>
          <w:bCs/>
          <w:color w:val="auto"/>
          <w:sz w:val="24"/>
          <w:highlight w:val="none"/>
        </w:rPr>
        <w:cr/>
      </w:r>
      <w:r>
        <w:rPr>
          <w:rFonts w:hint="eastAsia" w:ascii="宋体" w:hAnsi="宋体" w:cs="宋体"/>
          <w:bCs/>
          <w:color w:val="auto"/>
          <w:sz w:val="24"/>
          <w:highlight w:val="none"/>
        </w:rPr>
        <w:t>（三）具有履行合同所必需的设备和专业技术能力；</w:t>
      </w:r>
      <w:r>
        <w:rPr>
          <w:rFonts w:hint="eastAsia" w:ascii="宋体" w:hAnsi="宋体" w:cs="宋体"/>
          <w:bCs/>
          <w:color w:val="auto"/>
          <w:sz w:val="24"/>
          <w:highlight w:val="none"/>
        </w:rPr>
        <w:cr/>
      </w:r>
      <w:r>
        <w:rPr>
          <w:rFonts w:hint="eastAsia" w:ascii="宋体" w:hAnsi="宋体" w:cs="宋体"/>
          <w:bCs/>
          <w:color w:val="auto"/>
          <w:sz w:val="24"/>
          <w:highlight w:val="none"/>
        </w:rPr>
        <w:t>（四）有依法缴纳税收和社会保障资金的良好记录；</w:t>
      </w:r>
      <w:r>
        <w:rPr>
          <w:rFonts w:hint="eastAsia" w:ascii="宋体" w:hAnsi="宋体" w:cs="宋体"/>
          <w:bCs/>
          <w:color w:val="auto"/>
          <w:sz w:val="24"/>
          <w:highlight w:val="none"/>
        </w:rPr>
        <w:cr/>
      </w:r>
      <w:r>
        <w:rPr>
          <w:rFonts w:hint="eastAsia" w:ascii="宋体" w:hAnsi="宋体" w:cs="宋体"/>
          <w:bCs/>
          <w:color w:val="auto"/>
          <w:sz w:val="24"/>
          <w:highlight w:val="none"/>
        </w:rPr>
        <w:t>（五）近三年内，在经营活动中没有重大违法记录；</w:t>
      </w:r>
      <w:r>
        <w:rPr>
          <w:rFonts w:hint="eastAsia" w:ascii="宋体" w:hAnsi="宋体" w:cs="宋体"/>
          <w:bCs/>
          <w:color w:val="auto"/>
          <w:sz w:val="24"/>
          <w:highlight w:val="none"/>
        </w:rPr>
        <w:cr/>
      </w:r>
      <w:r>
        <w:rPr>
          <w:rFonts w:hint="eastAsia" w:ascii="宋体" w:hAnsi="宋体" w:cs="宋体"/>
          <w:bCs/>
          <w:color w:val="auto"/>
          <w:sz w:val="24"/>
          <w:highlight w:val="none"/>
        </w:rPr>
        <w:t>（六）投标文件中所有关于投标资格的文件、证明、陈述均是真实的、准确的。</w:t>
      </w:r>
      <w:r>
        <w:rPr>
          <w:rFonts w:hint="eastAsia" w:ascii="宋体" w:hAnsi="宋体" w:cs="宋体"/>
          <w:bCs/>
          <w:color w:val="auto"/>
          <w:sz w:val="24"/>
          <w:highlight w:val="none"/>
        </w:rPr>
        <w:cr/>
      </w:r>
      <w:r>
        <w:rPr>
          <w:rFonts w:hint="eastAsia" w:ascii="宋体" w:hAnsi="宋体" w:cs="宋体"/>
          <w:bCs/>
          <w:color w:val="auto"/>
          <w:sz w:val="24"/>
          <w:highlight w:val="none"/>
        </w:rPr>
        <w:t>若有违背，我公司（单位）愿意承担由此而产生的一切后果。</w:t>
      </w:r>
    </w:p>
    <w:p w14:paraId="08AA3441">
      <w:pPr>
        <w:spacing w:line="360" w:lineRule="auto"/>
        <w:rPr>
          <w:rFonts w:ascii="宋体" w:hAnsi="宋体" w:cs="宋体"/>
          <w:color w:val="auto"/>
          <w:sz w:val="24"/>
          <w:highlight w:val="none"/>
        </w:rPr>
      </w:pPr>
    </w:p>
    <w:p w14:paraId="4C6248C4">
      <w:pPr>
        <w:spacing w:line="360" w:lineRule="auto"/>
        <w:ind w:firstLine="5400" w:firstLineChars="2250"/>
        <w:rPr>
          <w:rFonts w:ascii="宋体" w:hAnsi="宋体" w:cs="宋体"/>
          <w:bCs/>
          <w:color w:val="auto"/>
          <w:sz w:val="24"/>
          <w:highlight w:val="none"/>
        </w:rPr>
      </w:pPr>
    </w:p>
    <w:p w14:paraId="326F196A">
      <w:pPr>
        <w:spacing w:line="360" w:lineRule="auto"/>
        <w:ind w:firstLine="3720" w:firstLineChars="155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0E274576">
      <w:pPr>
        <w:spacing w:line="480" w:lineRule="auto"/>
        <w:ind w:firstLine="1200" w:firstLineChars="50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r>
        <w:rPr>
          <w:rFonts w:hint="eastAsia" w:ascii="宋体" w:hAnsi="宋体" w:cs="宋体"/>
          <w:bCs/>
          <w:color w:val="auto"/>
          <w:sz w:val="24"/>
          <w:highlight w:val="none"/>
        </w:rPr>
        <w:br w:type="page"/>
      </w:r>
    </w:p>
    <w:p w14:paraId="63196D76">
      <w:pPr>
        <w:jc w:val="center"/>
        <w:rPr>
          <w:rFonts w:ascii="宋体" w:hAnsi="宋体" w:cs="宋体"/>
          <w:b/>
          <w:color w:val="auto"/>
          <w:sz w:val="28"/>
          <w:szCs w:val="28"/>
          <w:highlight w:val="none"/>
        </w:rPr>
      </w:pPr>
      <w:r>
        <w:rPr>
          <w:rFonts w:hint="eastAsia" w:ascii="宋体" w:hAnsi="宋体" w:cs="宋体"/>
          <w:b/>
          <w:color w:val="auto"/>
          <w:sz w:val="28"/>
          <w:szCs w:val="28"/>
          <w:highlight w:val="none"/>
        </w:rPr>
        <w:t>承诺书二</w:t>
      </w:r>
    </w:p>
    <w:p w14:paraId="2248FCF2">
      <w:pPr>
        <w:spacing w:line="360" w:lineRule="auto"/>
        <w:rPr>
          <w:rFonts w:ascii="宋体" w:hAnsi="宋体" w:cs="宋体"/>
          <w:color w:val="auto"/>
          <w:sz w:val="24"/>
          <w:highlight w:val="none"/>
        </w:rPr>
      </w:pPr>
    </w:p>
    <w:p w14:paraId="193707A2">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致：</w:t>
      </w:r>
      <w:r>
        <w:rPr>
          <w:rFonts w:hint="eastAsia" w:ascii="宋体" w:hAnsi="宋体" w:cs="宋体"/>
          <w:bCs/>
          <w:color w:val="auto"/>
          <w:sz w:val="24"/>
          <w:highlight w:val="none"/>
          <w:lang w:eastAsia="zh-CN"/>
        </w:rPr>
        <w:t>无锡高新技术产业开发区管委会综合保税区管理局</w:t>
      </w:r>
    </w:p>
    <w:p w14:paraId="78D4AF43">
      <w:pPr>
        <w:spacing w:before="240" w:line="360" w:lineRule="auto"/>
        <w:ind w:firstLine="480"/>
        <w:rPr>
          <w:rFonts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w:t>
      </w:r>
      <w:r>
        <w:rPr>
          <w:rFonts w:hint="eastAsia" w:ascii="宋体" w:hAnsi="宋体" w:cs="宋体"/>
          <w:color w:val="auto"/>
          <w:sz w:val="24"/>
          <w:highlight w:val="none"/>
          <w:lang w:val="en-US" w:eastAsia="zh-CN"/>
        </w:rPr>
        <w:t>我</w:t>
      </w:r>
      <w:r>
        <w:rPr>
          <w:rFonts w:hint="eastAsia" w:ascii="宋体" w:hAnsi="宋体" w:cs="宋体"/>
          <w:color w:val="auto"/>
          <w:sz w:val="24"/>
          <w:highlight w:val="none"/>
        </w:rPr>
        <w:t>公</w:t>
      </w:r>
      <w:r>
        <w:rPr>
          <w:rFonts w:hint="eastAsia" w:ascii="宋体" w:hAnsi="宋体" w:cs="宋体"/>
          <w:color w:val="auto"/>
          <w:sz w:val="24"/>
          <w:highlight w:val="none"/>
          <w:lang w:eastAsia="zh-CN"/>
        </w:rPr>
        <w:t>司在</w:t>
      </w:r>
      <w:r>
        <w:rPr>
          <w:rFonts w:hint="eastAsia" w:ascii="宋体" w:hAnsi="宋体" w:cs="宋体"/>
          <w:color w:val="auto"/>
          <w:sz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w:t>
      </w:r>
      <w:r>
        <w:rPr>
          <w:rFonts w:hint="eastAsia" w:ascii="宋体" w:hAnsi="宋体" w:cs="宋体"/>
          <w:color w:val="auto"/>
          <w:sz w:val="24"/>
          <w:highlight w:val="none"/>
          <w:lang w:val="en-US" w:eastAsia="zh-CN"/>
        </w:rPr>
        <w:t>单位（公司）</w:t>
      </w:r>
      <w:r>
        <w:rPr>
          <w:rFonts w:hint="eastAsia" w:ascii="宋体" w:hAnsi="宋体" w:cs="宋体"/>
          <w:color w:val="auto"/>
          <w:sz w:val="24"/>
          <w:highlight w:val="none"/>
        </w:rPr>
        <w:t>可以拒绝我公司报价，如已中标，可取消我公司中标资格，并接受政府采购主管部门对我公司弄虚作假、违反公平和诚实信用原则做出的任何处理。</w:t>
      </w:r>
    </w:p>
    <w:p w14:paraId="1DFF4D91">
      <w:pPr>
        <w:spacing w:before="240" w:line="360" w:lineRule="auto"/>
        <w:ind w:firstLine="480"/>
        <w:rPr>
          <w:rFonts w:ascii="宋体" w:hAnsi="宋体" w:cs="宋体"/>
          <w:color w:val="auto"/>
          <w:sz w:val="24"/>
          <w:highlight w:val="none"/>
        </w:rPr>
      </w:pPr>
    </w:p>
    <w:p w14:paraId="0134D258">
      <w:pPr>
        <w:spacing w:before="240" w:line="360" w:lineRule="auto"/>
        <w:ind w:firstLine="480"/>
        <w:rPr>
          <w:rFonts w:ascii="宋体" w:hAnsi="宋体" w:cs="宋体"/>
          <w:color w:val="auto"/>
          <w:sz w:val="24"/>
          <w:highlight w:val="none"/>
        </w:rPr>
      </w:pPr>
    </w:p>
    <w:p w14:paraId="16CEFC05">
      <w:pPr>
        <w:spacing w:before="240" w:line="360" w:lineRule="auto"/>
        <w:ind w:firstLine="480"/>
        <w:rPr>
          <w:rFonts w:ascii="宋体" w:hAnsi="宋体" w:cs="宋体"/>
          <w:color w:val="auto"/>
          <w:sz w:val="24"/>
          <w:highlight w:val="none"/>
        </w:rPr>
      </w:pPr>
    </w:p>
    <w:p w14:paraId="7E0344B9">
      <w:pPr>
        <w:spacing w:before="240" w:line="360" w:lineRule="auto"/>
        <w:ind w:right="480"/>
        <w:jc w:val="right"/>
        <w:rPr>
          <w:rFonts w:ascii="宋体" w:hAnsi="宋体" w:cs="宋体"/>
          <w:color w:val="auto"/>
          <w:sz w:val="24"/>
          <w:highlight w:val="none"/>
        </w:rPr>
      </w:pPr>
      <w:r>
        <w:rPr>
          <w:rFonts w:hint="eastAsia" w:ascii="宋体" w:hAnsi="宋体" w:cs="宋体"/>
          <w:color w:val="auto"/>
          <w:sz w:val="24"/>
          <w:highlight w:val="none"/>
        </w:rPr>
        <w:t>投标供应商：    （盖章）</w:t>
      </w:r>
    </w:p>
    <w:p w14:paraId="0C67D1C3">
      <w:pPr>
        <w:spacing w:before="240" w:line="360" w:lineRule="auto"/>
        <w:ind w:right="480"/>
        <w:jc w:val="center"/>
        <w:rPr>
          <w:rFonts w:ascii="宋体" w:hAnsi="宋体" w:cs="宋体"/>
          <w:color w:val="auto"/>
          <w:sz w:val="24"/>
          <w:highlight w:val="none"/>
        </w:rPr>
      </w:pPr>
      <w:r>
        <w:rPr>
          <w:rFonts w:hint="eastAsia" w:ascii="宋体" w:hAnsi="宋体" w:cs="宋体"/>
          <w:color w:val="auto"/>
          <w:sz w:val="24"/>
          <w:highlight w:val="none"/>
        </w:rPr>
        <w:t xml:space="preserve">                               法定代表人签名或盖章：</w:t>
      </w:r>
    </w:p>
    <w:p w14:paraId="257C7510">
      <w:pPr>
        <w:spacing w:before="240" w:line="360" w:lineRule="auto"/>
        <w:ind w:right="480"/>
        <w:jc w:val="right"/>
        <w:rPr>
          <w:rFonts w:ascii="宋体" w:hAnsi="宋体" w:cs="宋体"/>
          <w:b/>
          <w:color w:val="auto"/>
          <w:sz w:val="28"/>
          <w:szCs w:val="28"/>
          <w:highlight w:val="none"/>
        </w:rPr>
      </w:pPr>
      <w:r>
        <w:rPr>
          <w:rFonts w:hint="eastAsia" w:ascii="宋体" w:hAnsi="宋体" w:cs="宋体"/>
          <w:color w:val="auto"/>
          <w:sz w:val="24"/>
          <w:highlight w:val="none"/>
        </w:rPr>
        <w:t>年    月    日</w:t>
      </w:r>
      <w:r>
        <w:rPr>
          <w:rFonts w:hint="eastAsia" w:ascii="宋体" w:hAnsi="宋体" w:cs="宋体"/>
          <w:b/>
          <w:color w:val="auto"/>
          <w:sz w:val="28"/>
          <w:szCs w:val="28"/>
          <w:highlight w:val="none"/>
        </w:rPr>
        <w:br w:type="page"/>
      </w:r>
    </w:p>
    <w:p w14:paraId="77F52892">
      <w:pPr>
        <w:jc w:val="center"/>
        <w:rPr>
          <w:rFonts w:ascii="宋体" w:hAnsi="宋体" w:cs="宋体"/>
          <w:b/>
          <w:color w:val="auto"/>
          <w:sz w:val="28"/>
          <w:szCs w:val="28"/>
          <w:highlight w:val="none"/>
        </w:rPr>
      </w:pPr>
    </w:p>
    <w:p w14:paraId="547129FD">
      <w:pPr>
        <w:jc w:val="center"/>
        <w:rPr>
          <w:rFonts w:ascii="宋体" w:hAnsi="宋体" w:cs="宋体"/>
          <w:b/>
          <w:color w:val="auto"/>
          <w:sz w:val="28"/>
          <w:szCs w:val="28"/>
          <w:highlight w:val="none"/>
        </w:rPr>
      </w:pPr>
      <w:r>
        <w:rPr>
          <w:rFonts w:hint="eastAsia" w:ascii="宋体" w:hAnsi="宋体" w:cs="宋体"/>
          <w:b/>
          <w:color w:val="auto"/>
          <w:sz w:val="28"/>
          <w:szCs w:val="28"/>
          <w:highlight w:val="none"/>
        </w:rPr>
        <w:t>承诺书三（廉洁承诺书格式）</w:t>
      </w:r>
    </w:p>
    <w:p w14:paraId="600D1834">
      <w:pPr>
        <w:spacing w:line="360" w:lineRule="auto"/>
        <w:ind w:firstLine="480" w:firstLineChars="200"/>
        <w:rPr>
          <w:rFonts w:ascii="宋体" w:hAnsi="宋体" w:cs="宋体"/>
          <w:color w:val="auto"/>
          <w:sz w:val="24"/>
          <w:highlight w:val="none"/>
        </w:rPr>
      </w:pPr>
    </w:p>
    <w:p w14:paraId="6400B5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承诺如下事项：</w:t>
      </w:r>
    </w:p>
    <w:p w14:paraId="6D72657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0CA3857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2.主动了解贵单位招投标纪律，积极配合贵</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执行招投标廉政建设的有关规定。</w:t>
      </w:r>
    </w:p>
    <w:p w14:paraId="7060B5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57C5228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4.按照采购文件规定的方式进行投标，不隐瞒本单位投标资质的真实情况，投标资质符合规定。</w:t>
      </w:r>
    </w:p>
    <w:p w14:paraId="1498A0F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250ED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6.不向设计招标的单位及个人购置或提供通信工具、交通工具和高档办公用品等。</w:t>
      </w:r>
    </w:p>
    <w:p w14:paraId="68B1402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37C7795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753518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9.一旦发现相关人员在招标过程中有索要财物等不廉洁行为，坚决予以抵制，并及时向贵</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纪检部门举报。</w:t>
      </w:r>
    </w:p>
    <w:p w14:paraId="23D625C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我们若违反上述承诺</w:t>
      </w:r>
      <w:r>
        <w:rPr>
          <w:rFonts w:hint="eastAsia" w:ascii="宋体" w:hAnsi="宋体" w:cs="宋体"/>
          <w:color w:val="auto"/>
          <w:sz w:val="24"/>
          <w:highlight w:val="none"/>
          <w:lang w:eastAsia="zh-CN"/>
        </w:rPr>
        <w:t>，自</w:t>
      </w:r>
      <w:r>
        <w:rPr>
          <w:rFonts w:hint="eastAsia" w:ascii="宋体" w:hAnsi="宋体" w:cs="宋体"/>
          <w:color w:val="auto"/>
          <w:sz w:val="24"/>
          <w:highlight w:val="none"/>
        </w:rPr>
        <w:t>愿接受取消投标资格及其他任何形式的处理。</w:t>
      </w:r>
    </w:p>
    <w:p w14:paraId="3E1D3E54">
      <w:pPr>
        <w:spacing w:line="520" w:lineRule="exact"/>
        <w:ind w:firstLine="480" w:firstLineChars="200"/>
        <w:rPr>
          <w:rFonts w:ascii="宋体" w:hAnsi="宋体" w:cs="宋体"/>
          <w:color w:val="auto"/>
          <w:sz w:val="24"/>
          <w:highlight w:val="none"/>
        </w:rPr>
      </w:pPr>
    </w:p>
    <w:p w14:paraId="672CC018">
      <w:pPr>
        <w:wordWrap w:val="0"/>
        <w:spacing w:line="360" w:lineRule="auto"/>
        <w:ind w:firstLine="480" w:firstLineChars="200"/>
        <w:jc w:val="right"/>
        <w:rPr>
          <w:rFonts w:ascii="宋体" w:hAnsi="宋体" w:cs="宋体"/>
          <w:color w:val="auto"/>
          <w:sz w:val="24"/>
          <w:highlight w:val="none"/>
        </w:rPr>
      </w:pPr>
      <w:r>
        <w:rPr>
          <w:rFonts w:hint="eastAsia" w:ascii="宋体" w:hAnsi="宋体" w:cs="宋体"/>
          <w:color w:val="auto"/>
          <w:sz w:val="24"/>
          <w:highlight w:val="none"/>
        </w:rPr>
        <w:t xml:space="preserve">投标供应商：   （公章）      </w:t>
      </w:r>
    </w:p>
    <w:p w14:paraId="7E9B796F">
      <w:pPr>
        <w:spacing w:line="360" w:lineRule="auto"/>
        <w:ind w:firstLine="480" w:firstLineChars="200"/>
        <w:jc w:val="right"/>
        <w:rPr>
          <w:rFonts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5708B114">
      <w:pPr>
        <w:spacing w:line="360" w:lineRule="auto"/>
        <w:ind w:firstLine="480" w:firstLineChars="200"/>
        <w:jc w:val="right"/>
        <w:rPr>
          <w:rFonts w:ascii="宋体" w:hAnsi="宋体" w:cs="宋体"/>
          <w:bCs/>
          <w:color w:val="auto"/>
          <w:sz w:val="32"/>
          <w:highlight w:val="none"/>
        </w:rPr>
      </w:pPr>
      <w:r>
        <w:rPr>
          <w:rFonts w:hint="eastAsia" w:ascii="宋体" w:hAnsi="宋体" w:cs="宋体"/>
          <w:color w:val="auto"/>
          <w:sz w:val="24"/>
          <w:highlight w:val="none"/>
        </w:rPr>
        <w:t xml:space="preserve">      年    月     日</w:t>
      </w:r>
      <w:r>
        <w:rPr>
          <w:rFonts w:hint="eastAsia" w:ascii="宋体" w:hAnsi="宋体" w:cs="宋体"/>
          <w:bCs/>
          <w:color w:val="auto"/>
          <w:sz w:val="32"/>
          <w:highlight w:val="none"/>
        </w:rPr>
        <w:br w:type="page"/>
      </w:r>
    </w:p>
    <w:p w14:paraId="73E9D057">
      <w:pPr>
        <w:spacing w:beforeLines="100" w:afterLines="100" w:line="360" w:lineRule="auto"/>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五</w:t>
      </w:r>
      <w:r>
        <w:rPr>
          <w:rFonts w:hint="eastAsia" w:ascii="宋体" w:hAnsi="宋体" w:cs="宋体"/>
          <w:b/>
          <w:color w:val="auto"/>
          <w:sz w:val="28"/>
          <w:szCs w:val="28"/>
          <w:highlight w:val="none"/>
        </w:rPr>
        <w:t>）开标一览表（格式）</w:t>
      </w:r>
    </w:p>
    <w:p w14:paraId="2B519ADA">
      <w:pPr>
        <w:ind w:firstLine="490" w:firstLineChars="175"/>
        <w:jc w:val="center"/>
        <w:outlineLvl w:val="0"/>
        <w:rPr>
          <w:rFonts w:ascii="宋体" w:hAnsi="宋体" w:cs="宋体"/>
          <w:bCs/>
          <w:color w:val="auto"/>
          <w:sz w:val="28"/>
          <w:szCs w:val="28"/>
          <w:highlight w:val="none"/>
        </w:rPr>
      </w:pPr>
    </w:p>
    <w:p w14:paraId="38FC8988">
      <w:pPr>
        <w:adjustRightInd w:val="0"/>
        <w:snapToGrid w:val="0"/>
        <w:spacing w:line="300" w:lineRule="auto"/>
        <w:rPr>
          <w:rFonts w:ascii="宋体" w:hAnsi="宋体" w:cs="宋体"/>
          <w:color w:val="auto"/>
          <w:highlight w:val="none"/>
        </w:rPr>
      </w:pPr>
      <w:r>
        <w:rPr>
          <w:rFonts w:hint="eastAsia" w:ascii="宋体" w:hAnsi="宋体" w:cs="宋体"/>
          <w:color w:val="auto"/>
          <w:sz w:val="24"/>
          <w:highlight w:val="none"/>
        </w:rPr>
        <w:t>投标供应商全称（加盖公章）：                         项目编号：</w:t>
      </w:r>
    </w:p>
    <w:tbl>
      <w:tblPr>
        <w:tblStyle w:val="75"/>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0E95B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0A2B6D30">
            <w:pPr>
              <w:autoSpaceDE w:val="0"/>
              <w:autoSpaceDN w:val="0"/>
              <w:adjustRightInd w:val="0"/>
              <w:snapToGrid w:val="0"/>
              <w:spacing w:line="300" w:lineRule="auto"/>
              <w:jc w:val="center"/>
              <w:rPr>
                <w:rFonts w:ascii="宋体" w:hAnsi="宋体" w:cs="宋体"/>
                <w:bCs/>
                <w:color w:val="auto"/>
                <w:sz w:val="24"/>
                <w:highlight w:val="none"/>
              </w:rPr>
            </w:pPr>
            <w:r>
              <w:rPr>
                <w:rFonts w:hint="eastAsia" w:ascii="宋体" w:hAnsi="宋体" w:cs="宋体"/>
                <w:bCs/>
                <w:color w:val="auto"/>
                <w:sz w:val="24"/>
                <w:highlight w:val="none"/>
              </w:rPr>
              <w:t>项目名称</w:t>
            </w:r>
          </w:p>
        </w:tc>
        <w:tc>
          <w:tcPr>
            <w:tcW w:w="6093" w:type="dxa"/>
            <w:vAlign w:val="center"/>
          </w:tcPr>
          <w:p w14:paraId="19D42087">
            <w:pPr>
              <w:autoSpaceDE w:val="0"/>
              <w:autoSpaceDN w:val="0"/>
              <w:adjustRightInd w:val="0"/>
              <w:snapToGrid w:val="0"/>
              <w:spacing w:line="300" w:lineRule="auto"/>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综保区绿化养护(2026.5-2029.4)</w:t>
            </w:r>
          </w:p>
        </w:tc>
      </w:tr>
      <w:tr w14:paraId="7F278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44A21AAC">
            <w:pPr>
              <w:autoSpaceDE w:val="0"/>
              <w:autoSpaceDN w:val="0"/>
              <w:adjustRightInd w:val="0"/>
              <w:snapToGrid w:val="0"/>
              <w:spacing w:line="300" w:lineRule="auto"/>
              <w:jc w:val="center"/>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投标报价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元</w:t>
            </w:r>
            <w:r>
              <w:rPr>
                <w:rFonts w:hint="eastAsia" w:ascii="宋体" w:hAnsi="宋体" w:cs="宋体"/>
                <w:color w:val="auto"/>
                <w:sz w:val="24"/>
                <w:highlight w:val="none"/>
                <w:lang w:eastAsia="zh-CN"/>
              </w:rPr>
              <w:t>）</w:t>
            </w:r>
          </w:p>
        </w:tc>
        <w:tc>
          <w:tcPr>
            <w:tcW w:w="6093" w:type="dxa"/>
            <w:vAlign w:val="center"/>
          </w:tcPr>
          <w:p w14:paraId="0C5B7EBD">
            <w:pPr>
              <w:autoSpaceDE w:val="0"/>
              <w:autoSpaceDN w:val="0"/>
              <w:adjustRightInd w:val="0"/>
              <w:snapToGrid w:val="0"/>
              <w:spacing w:line="300" w:lineRule="auto"/>
              <w:jc w:val="lef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大写：</w:t>
            </w:r>
          </w:p>
          <w:p w14:paraId="4E57F930">
            <w:pPr>
              <w:pStyle w:val="2"/>
              <w:ind w:left="0" w:leftChars="0" w:firstLine="0" w:firstLineChars="0"/>
              <w:rPr>
                <w:rFonts w:hint="default"/>
                <w:color w:val="auto"/>
                <w:highlight w:val="none"/>
                <w:lang w:val="en-US" w:eastAsia="zh-CN"/>
              </w:rPr>
            </w:pPr>
            <w:r>
              <w:rPr>
                <w:rFonts w:hint="eastAsia" w:ascii="宋体" w:hAnsi="宋体" w:cs="宋体"/>
                <w:bCs/>
                <w:color w:val="auto"/>
                <w:sz w:val="24"/>
                <w:highlight w:val="none"/>
                <w:lang w:val="en-US" w:eastAsia="zh-CN"/>
              </w:rPr>
              <w:t>小写：</w:t>
            </w:r>
          </w:p>
        </w:tc>
      </w:tr>
      <w:tr w14:paraId="22E5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32F670EB">
            <w:pPr>
              <w:adjustRightInd w:val="0"/>
              <w:snapToGrid w:val="0"/>
              <w:spacing w:line="300" w:lineRule="auto"/>
              <w:jc w:val="center"/>
              <w:rPr>
                <w:rFonts w:ascii="宋体" w:hAnsi="宋体" w:cs="宋体"/>
                <w:color w:val="auto"/>
                <w:sz w:val="24"/>
                <w:highlight w:val="none"/>
              </w:rPr>
            </w:pPr>
            <w:r>
              <w:rPr>
                <w:rFonts w:hint="eastAsia" w:ascii="宋体" w:hAnsi="宋体" w:cs="宋体"/>
                <w:color w:val="auto"/>
                <w:sz w:val="24"/>
                <w:highlight w:val="none"/>
              </w:rPr>
              <w:t>服务期</w:t>
            </w:r>
          </w:p>
        </w:tc>
        <w:tc>
          <w:tcPr>
            <w:tcW w:w="6093" w:type="dxa"/>
            <w:vAlign w:val="center"/>
          </w:tcPr>
          <w:p w14:paraId="090D2982">
            <w:pPr>
              <w:adjustRightInd w:val="0"/>
              <w:snapToGrid w:val="0"/>
              <w:spacing w:line="300" w:lineRule="auto"/>
              <w:jc w:val="center"/>
              <w:rPr>
                <w:rFonts w:ascii="宋体" w:hAnsi="宋体" w:cs="宋体"/>
                <w:color w:val="auto"/>
                <w:sz w:val="24"/>
                <w:szCs w:val="28"/>
                <w:highlight w:val="none"/>
              </w:rPr>
            </w:pPr>
          </w:p>
        </w:tc>
      </w:tr>
      <w:tr w14:paraId="3925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61CAF024">
            <w:pPr>
              <w:adjustRightInd w:val="0"/>
              <w:snapToGrid w:val="0"/>
              <w:spacing w:line="30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质量要求</w:t>
            </w:r>
          </w:p>
        </w:tc>
        <w:tc>
          <w:tcPr>
            <w:tcW w:w="6093" w:type="dxa"/>
            <w:vAlign w:val="center"/>
          </w:tcPr>
          <w:p w14:paraId="1E2EF781">
            <w:pPr>
              <w:adjustRightInd w:val="0"/>
              <w:snapToGrid w:val="0"/>
              <w:spacing w:line="300" w:lineRule="auto"/>
              <w:jc w:val="center"/>
              <w:rPr>
                <w:rFonts w:ascii="宋体" w:hAnsi="宋体" w:cs="宋体"/>
                <w:color w:val="auto"/>
                <w:sz w:val="24"/>
                <w:szCs w:val="28"/>
                <w:highlight w:val="none"/>
              </w:rPr>
            </w:pPr>
          </w:p>
        </w:tc>
      </w:tr>
    </w:tbl>
    <w:p w14:paraId="0DAD416E">
      <w:pPr>
        <w:adjustRightInd w:val="0"/>
        <w:snapToGrid w:val="0"/>
        <w:spacing w:line="300" w:lineRule="auto"/>
        <w:rPr>
          <w:rFonts w:ascii="宋体" w:hAnsi="宋体" w:cs="宋体"/>
          <w:color w:val="auto"/>
          <w:sz w:val="24"/>
          <w:highlight w:val="none"/>
        </w:rPr>
      </w:pPr>
    </w:p>
    <w:p w14:paraId="55A07657">
      <w:pPr>
        <w:adjustRightInd w:val="0"/>
        <w:snapToGrid w:val="0"/>
        <w:spacing w:line="300" w:lineRule="auto"/>
        <w:ind w:right="-132" w:rightChars="-63"/>
        <w:rPr>
          <w:rFonts w:ascii="宋体" w:hAnsi="宋体" w:cs="宋体"/>
          <w:color w:val="auto"/>
          <w:sz w:val="24"/>
          <w:szCs w:val="28"/>
          <w:highlight w:val="none"/>
        </w:rPr>
      </w:pPr>
    </w:p>
    <w:p w14:paraId="43922006">
      <w:pPr>
        <w:overflowPunct w:val="0"/>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59D33E7F">
      <w:pPr>
        <w:overflowPunct w:val="0"/>
        <w:spacing w:line="360" w:lineRule="auto"/>
        <w:rPr>
          <w:rFonts w:ascii="宋体" w:hAnsi="宋体" w:cs="宋体"/>
          <w:color w:val="auto"/>
          <w:sz w:val="24"/>
          <w:highlight w:val="none"/>
        </w:rPr>
      </w:pPr>
    </w:p>
    <w:p w14:paraId="10570167">
      <w:pPr>
        <w:overflowPunct w:val="0"/>
        <w:spacing w:line="360" w:lineRule="auto"/>
        <w:jc w:val="left"/>
        <w:rPr>
          <w:rFonts w:ascii="宋体" w:hAnsi="宋体" w:cs="宋体"/>
          <w:color w:val="auto"/>
          <w:sz w:val="24"/>
          <w:highlight w:val="none"/>
        </w:rPr>
      </w:pPr>
      <w:r>
        <w:rPr>
          <w:rFonts w:hint="eastAsia" w:ascii="宋体" w:hAnsi="宋体" w:cs="宋体"/>
          <w:color w:val="auto"/>
          <w:sz w:val="24"/>
          <w:highlight w:val="none"/>
        </w:rPr>
        <w:t>填写说明：</w:t>
      </w:r>
    </w:p>
    <w:p w14:paraId="19312037">
      <w:pPr>
        <w:overflowPunct w:val="0"/>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.开标一览表中的内容应与响应函内容一致，否则评标时一律按开标一览表中的内容为准，开标一览表中必须盖章或签字。</w:t>
      </w:r>
    </w:p>
    <w:p w14:paraId="7923A128">
      <w:pPr>
        <w:rPr>
          <w:rFonts w:ascii="宋体" w:hAnsi="宋体" w:cs="宋体"/>
          <w:color w:val="auto"/>
          <w:sz w:val="24"/>
          <w:highlight w:val="none"/>
        </w:rPr>
      </w:pPr>
      <w:r>
        <w:rPr>
          <w:rFonts w:hint="eastAsia" w:ascii="宋体" w:hAnsi="宋体" w:cs="宋体"/>
          <w:b/>
          <w:color w:val="auto"/>
          <w:sz w:val="28"/>
          <w:szCs w:val="28"/>
          <w:highlight w:val="none"/>
        </w:rPr>
        <w:br w:type="page"/>
      </w:r>
    </w:p>
    <w:p w14:paraId="177FFD07">
      <w:pPr>
        <w:spacing w:beforeLines="100" w:afterLines="100" w:line="360" w:lineRule="auto"/>
        <w:jc w:val="center"/>
        <w:outlineLvl w:val="0"/>
        <w:rPr>
          <w:rFonts w:hint="eastAsia" w:ascii="宋体" w:hAnsi="宋体" w:cs="宋体"/>
          <w:b/>
          <w:color w:val="auto"/>
          <w:sz w:val="28"/>
          <w:szCs w:val="28"/>
          <w:highlight w:val="none"/>
        </w:rPr>
        <w:sectPr>
          <w:pgSz w:w="11906" w:h="16838"/>
          <w:pgMar w:top="1083" w:right="1440" w:bottom="1083" w:left="1440" w:header="851" w:footer="992" w:gutter="0"/>
          <w:cols w:space="720" w:num="1"/>
          <w:docGrid w:linePitch="312" w:charSpace="0"/>
        </w:sectPr>
      </w:pPr>
    </w:p>
    <w:p w14:paraId="50B50108">
      <w:pPr>
        <w:numPr>
          <w:ilvl w:val="0"/>
          <w:numId w:val="13"/>
        </w:numPr>
        <w:spacing w:beforeLines="100" w:afterLines="100" w:line="360" w:lineRule="auto"/>
        <w:jc w:val="center"/>
        <w:outlineLvl w:val="0"/>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报价明细表（格式）</w:t>
      </w:r>
    </w:p>
    <w:p w14:paraId="4C04F6F4">
      <w:pPr>
        <w:pStyle w:val="2"/>
        <w:rPr>
          <w:rFonts w:hint="default"/>
          <w:color w:val="auto"/>
          <w:highlight w:val="none"/>
          <w:lang w:val="en-US" w:eastAsia="zh-CN"/>
        </w:rPr>
      </w:pPr>
      <w:r>
        <w:rPr>
          <w:rFonts w:hint="eastAsia"/>
          <w:color w:val="auto"/>
          <w:highlight w:val="none"/>
          <w:lang w:val="en-US" w:eastAsia="zh-CN"/>
        </w:rPr>
        <w:t>格式见附件</w:t>
      </w:r>
    </w:p>
    <w:p w14:paraId="3B7A2439">
      <w:pPr>
        <w:pStyle w:val="2"/>
        <w:numPr>
          <w:ilvl w:val="0"/>
          <w:numId w:val="0"/>
        </w:numPr>
        <w:rPr>
          <w:rFonts w:hint="eastAsia"/>
          <w:color w:val="auto"/>
          <w:highlight w:val="none"/>
          <w:lang w:eastAsia="zh-CN"/>
        </w:rPr>
        <w:sectPr>
          <w:pgSz w:w="11906" w:h="16838"/>
          <w:pgMar w:top="1083" w:right="1440" w:bottom="1083" w:left="1440" w:header="851" w:footer="992" w:gutter="0"/>
          <w:cols w:space="720" w:num="1"/>
          <w:docGrid w:linePitch="312" w:charSpace="0"/>
        </w:sectPr>
      </w:pPr>
    </w:p>
    <w:p w14:paraId="416FA276">
      <w:pPr>
        <w:spacing w:beforeLines="100" w:afterLines="100" w:line="360" w:lineRule="auto"/>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七</w:t>
      </w:r>
      <w:r>
        <w:rPr>
          <w:rFonts w:hint="eastAsia" w:ascii="宋体" w:hAnsi="宋体" w:cs="宋体"/>
          <w:b/>
          <w:color w:val="auto"/>
          <w:sz w:val="28"/>
          <w:szCs w:val="28"/>
          <w:highlight w:val="none"/>
        </w:rPr>
        <w:t>）商务响应偏离表（格式）</w:t>
      </w:r>
    </w:p>
    <w:p w14:paraId="65C66D5E">
      <w:pPr>
        <w:spacing w:line="360" w:lineRule="auto"/>
        <w:jc w:val="center"/>
        <w:rPr>
          <w:rFonts w:ascii="宋体" w:hAnsi="宋体" w:cs="宋体"/>
          <w:b/>
          <w:color w:val="auto"/>
          <w:sz w:val="28"/>
          <w:szCs w:val="28"/>
          <w:highlight w:val="none"/>
        </w:rPr>
      </w:pPr>
      <w:r>
        <w:rPr>
          <w:rFonts w:ascii="宋体" w:hAnsi="宋体" w:cs="宋体"/>
          <w:b/>
          <w:color w:val="auto"/>
          <w:sz w:val="28"/>
          <w:szCs w:val="28"/>
          <w:highlight w:val="none"/>
        </w:rPr>
        <w:t>商务响应偏离表</w:t>
      </w:r>
    </w:p>
    <w:p w14:paraId="490B0EF0">
      <w:pPr>
        <w:rPr>
          <w:color w:val="auto"/>
          <w:sz w:val="24"/>
          <w:highlight w:val="none"/>
        </w:rPr>
      </w:pPr>
      <w:r>
        <w:rPr>
          <w:rFonts w:hint="eastAsia" w:ascii="宋体" w:hAnsi="宋体" w:cs="宋体"/>
          <w:bCs/>
          <w:color w:val="auto"/>
          <w:sz w:val="24"/>
          <w:highlight w:val="none"/>
        </w:rPr>
        <w:t>项目名称：</w:t>
      </w:r>
      <w:r>
        <w:rPr>
          <w:rFonts w:hint="eastAsia" w:ascii="宋体" w:hAnsi="宋体" w:cs="宋体"/>
          <w:color w:val="auto"/>
          <w:sz w:val="24"/>
          <w:highlight w:val="none"/>
        </w:rPr>
        <w:t>政府采购编号：</w:t>
      </w:r>
    </w:p>
    <w:tbl>
      <w:tblPr>
        <w:tblStyle w:val="75"/>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5AF9C1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F779295">
            <w:pPr>
              <w:spacing w:before="240" w:after="240"/>
              <w:jc w:val="center"/>
              <w:rPr>
                <w:color w:val="auto"/>
                <w:sz w:val="24"/>
                <w:highlight w:val="none"/>
              </w:rPr>
            </w:pPr>
            <w:r>
              <w:rPr>
                <w:rFonts w:hint="eastAsia" w:ascii="宋体" w:hAnsi="宋体" w:cs="宋体"/>
                <w:color w:val="auto"/>
                <w:sz w:val="24"/>
                <w:highlight w:val="none"/>
              </w:rPr>
              <w:t>序号</w:t>
            </w:r>
          </w:p>
        </w:tc>
        <w:tc>
          <w:tcPr>
            <w:tcW w:w="2032" w:type="dxa"/>
          </w:tcPr>
          <w:p w14:paraId="183AAFAF">
            <w:pPr>
              <w:spacing w:before="240" w:after="240"/>
              <w:jc w:val="center"/>
              <w:rPr>
                <w:color w:val="auto"/>
                <w:sz w:val="24"/>
                <w:highlight w:val="none"/>
              </w:rPr>
            </w:pPr>
            <w:r>
              <w:rPr>
                <w:rFonts w:hint="eastAsia" w:ascii="宋体" w:hAnsi="宋体" w:cs="宋体"/>
                <w:color w:val="auto"/>
                <w:sz w:val="24"/>
                <w:highlight w:val="none"/>
              </w:rPr>
              <w:t>采购文件条目号</w:t>
            </w:r>
          </w:p>
        </w:tc>
        <w:tc>
          <w:tcPr>
            <w:tcW w:w="2541" w:type="dxa"/>
          </w:tcPr>
          <w:p w14:paraId="4C7EDC75">
            <w:pPr>
              <w:spacing w:before="240" w:after="240"/>
              <w:jc w:val="center"/>
              <w:rPr>
                <w:color w:val="auto"/>
                <w:sz w:val="24"/>
                <w:highlight w:val="none"/>
              </w:rPr>
            </w:pPr>
            <w:r>
              <w:rPr>
                <w:rFonts w:hint="eastAsia" w:ascii="宋体" w:hAnsi="宋体" w:cs="宋体"/>
                <w:color w:val="auto"/>
                <w:sz w:val="24"/>
                <w:highlight w:val="none"/>
              </w:rPr>
              <w:t>采购文件的商务条款</w:t>
            </w:r>
          </w:p>
        </w:tc>
        <w:tc>
          <w:tcPr>
            <w:tcW w:w="2540" w:type="dxa"/>
          </w:tcPr>
          <w:p w14:paraId="4892F535">
            <w:pPr>
              <w:spacing w:before="240" w:after="240"/>
              <w:jc w:val="center"/>
              <w:rPr>
                <w:color w:val="auto"/>
                <w:sz w:val="24"/>
                <w:highlight w:val="none"/>
              </w:rPr>
            </w:pPr>
            <w:r>
              <w:rPr>
                <w:rFonts w:hint="eastAsia" w:ascii="宋体" w:hAnsi="宋体" w:cs="宋体"/>
                <w:color w:val="auto"/>
                <w:sz w:val="24"/>
                <w:highlight w:val="none"/>
              </w:rPr>
              <w:t>投标文件的商务条款</w:t>
            </w:r>
          </w:p>
        </w:tc>
        <w:tc>
          <w:tcPr>
            <w:tcW w:w="1817" w:type="dxa"/>
          </w:tcPr>
          <w:p w14:paraId="457C3AFA">
            <w:pPr>
              <w:spacing w:before="240" w:after="240"/>
              <w:jc w:val="center"/>
              <w:rPr>
                <w:color w:val="auto"/>
                <w:sz w:val="24"/>
                <w:highlight w:val="none"/>
              </w:rPr>
            </w:pPr>
            <w:r>
              <w:rPr>
                <w:rFonts w:hint="eastAsia" w:ascii="宋体" w:hAnsi="宋体" w:cs="宋体"/>
                <w:color w:val="auto"/>
                <w:sz w:val="24"/>
                <w:highlight w:val="none"/>
              </w:rPr>
              <w:t>说明</w:t>
            </w:r>
          </w:p>
        </w:tc>
      </w:tr>
      <w:tr w14:paraId="678A1A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CC8ACDE">
            <w:pPr>
              <w:spacing w:before="240" w:after="240"/>
              <w:rPr>
                <w:color w:val="auto"/>
                <w:sz w:val="24"/>
                <w:highlight w:val="none"/>
              </w:rPr>
            </w:pPr>
          </w:p>
        </w:tc>
        <w:tc>
          <w:tcPr>
            <w:tcW w:w="2032" w:type="dxa"/>
          </w:tcPr>
          <w:p w14:paraId="101FEB2A">
            <w:pPr>
              <w:spacing w:before="240" w:after="240"/>
              <w:rPr>
                <w:color w:val="auto"/>
                <w:sz w:val="24"/>
                <w:highlight w:val="none"/>
              </w:rPr>
            </w:pPr>
          </w:p>
        </w:tc>
        <w:tc>
          <w:tcPr>
            <w:tcW w:w="2541" w:type="dxa"/>
          </w:tcPr>
          <w:p w14:paraId="2FBCF936">
            <w:pPr>
              <w:spacing w:before="240" w:after="240"/>
              <w:rPr>
                <w:color w:val="auto"/>
                <w:sz w:val="24"/>
                <w:highlight w:val="none"/>
              </w:rPr>
            </w:pPr>
          </w:p>
        </w:tc>
        <w:tc>
          <w:tcPr>
            <w:tcW w:w="2540" w:type="dxa"/>
          </w:tcPr>
          <w:p w14:paraId="7A5BBC45">
            <w:pPr>
              <w:spacing w:before="240" w:after="240"/>
              <w:rPr>
                <w:color w:val="auto"/>
                <w:sz w:val="24"/>
                <w:highlight w:val="none"/>
              </w:rPr>
            </w:pPr>
          </w:p>
        </w:tc>
        <w:tc>
          <w:tcPr>
            <w:tcW w:w="1817" w:type="dxa"/>
          </w:tcPr>
          <w:p w14:paraId="1C0F1C8D">
            <w:pPr>
              <w:spacing w:before="240" w:after="240"/>
              <w:rPr>
                <w:color w:val="auto"/>
                <w:sz w:val="24"/>
                <w:highlight w:val="none"/>
              </w:rPr>
            </w:pPr>
          </w:p>
        </w:tc>
      </w:tr>
      <w:tr w14:paraId="344893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2BC95DA">
            <w:pPr>
              <w:spacing w:before="240" w:after="240"/>
              <w:rPr>
                <w:color w:val="auto"/>
                <w:sz w:val="24"/>
                <w:highlight w:val="none"/>
              </w:rPr>
            </w:pPr>
          </w:p>
        </w:tc>
        <w:tc>
          <w:tcPr>
            <w:tcW w:w="2032" w:type="dxa"/>
          </w:tcPr>
          <w:p w14:paraId="2BF19F6E">
            <w:pPr>
              <w:spacing w:before="240" w:after="240"/>
              <w:rPr>
                <w:color w:val="auto"/>
                <w:sz w:val="24"/>
                <w:highlight w:val="none"/>
              </w:rPr>
            </w:pPr>
          </w:p>
        </w:tc>
        <w:tc>
          <w:tcPr>
            <w:tcW w:w="2541" w:type="dxa"/>
          </w:tcPr>
          <w:p w14:paraId="7D910E9E">
            <w:pPr>
              <w:spacing w:before="240" w:after="240"/>
              <w:rPr>
                <w:color w:val="auto"/>
                <w:sz w:val="24"/>
                <w:highlight w:val="none"/>
              </w:rPr>
            </w:pPr>
          </w:p>
        </w:tc>
        <w:tc>
          <w:tcPr>
            <w:tcW w:w="2540" w:type="dxa"/>
          </w:tcPr>
          <w:p w14:paraId="77BA41E6">
            <w:pPr>
              <w:spacing w:before="240" w:after="240"/>
              <w:rPr>
                <w:color w:val="auto"/>
                <w:sz w:val="24"/>
                <w:highlight w:val="none"/>
              </w:rPr>
            </w:pPr>
          </w:p>
        </w:tc>
        <w:tc>
          <w:tcPr>
            <w:tcW w:w="1817" w:type="dxa"/>
          </w:tcPr>
          <w:p w14:paraId="54F7FB84">
            <w:pPr>
              <w:spacing w:before="240" w:after="240"/>
              <w:rPr>
                <w:color w:val="auto"/>
                <w:sz w:val="24"/>
                <w:highlight w:val="none"/>
              </w:rPr>
            </w:pPr>
          </w:p>
        </w:tc>
      </w:tr>
      <w:tr w14:paraId="327E63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EFB86BE">
            <w:pPr>
              <w:spacing w:before="240" w:after="240"/>
              <w:rPr>
                <w:color w:val="auto"/>
                <w:sz w:val="24"/>
                <w:highlight w:val="none"/>
              </w:rPr>
            </w:pPr>
          </w:p>
        </w:tc>
        <w:tc>
          <w:tcPr>
            <w:tcW w:w="2032" w:type="dxa"/>
          </w:tcPr>
          <w:p w14:paraId="77CFE36E">
            <w:pPr>
              <w:spacing w:before="240" w:after="240"/>
              <w:rPr>
                <w:color w:val="auto"/>
                <w:sz w:val="24"/>
                <w:highlight w:val="none"/>
              </w:rPr>
            </w:pPr>
          </w:p>
        </w:tc>
        <w:tc>
          <w:tcPr>
            <w:tcW w:w="2541" w:type="dxa"/>
          </w:tcPr>
          <w:p w14:paraId="1F764C85">
            <w:pPr>
              <w:spacing w:before="240" w:after="240"/>
              <w:rPr>
                <w:color w:val="auto"/>
                <w:sz w:val="24"/>
                <w:highlight w:val="none"/>
              </w:rPr>
            </w:pPr>
          </w:p>
        </w:tc>
        <w:tc>
          <w:tcPr>
            <w:tcW w:w="2540" w:type="dxa"/>
          </w:tcPr>
          <w:p w14:paraId="73B78C9F">
            <w:pPr>
              <w:spacing w:before="240" w:after="240"/>
              <w:rPr>
                <w:color w:val="auto"/>
                <w:sz w:val="24"/>
                <w:highlight w:val="none"/>
              </w:rPr>
            </w:pPr>
          </w:p>
        </w:tc>
        <w:tc>
          <w:tcPr>
            <w:tcW w:w="1817" w:type="dxa"/>
          </w:tcPr>
          <w:p w14:paraId="4140E3A6">
            <w:pPr>
              <w:spacing w:before="240" w:after="240"/>
              <w:rPr>
                <w:color w:val="auto"/>
                <w:sz w:val="24"/>
                <w:highlight w:val="none"/>
              </w:rPr>
            </w:pPr>
          </w:p>
        </w:tc>
      </w:tr>
      <w:tr w14:paraId="0AAF31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776AE41">
            <w:pPr>
              <w:spacing w:before="240" w:after="240"/>
              <w:rPr>
                <w:color w:val="auto"/>
                <w:sz w:val="24"/>
                <w:highlight w:val="none"/>
              </w:rPr>
            </w:pPr>
          </w:p>
        </w:tc>
        <w:tc>
          <w:tcPr>
            <w:tcW w:w="2032" w:type="dxa"/>
          </w:tcPr>
          <w:p w14:paraId="405DB4D6">
            <w:pPr>
              <w:spacing w:before="240" w:after="240"/>
              <w:rPr>
                <w:color w:val="auto"/>
                <w:sz w:val="24"/>
                <w:highlight w:val="none"/>
              </w:rPr>
            </w:pPr>
          </w:p>
        </w:tc>
        <w:tc>
          <w:tcPr>
            <w:tcW w:w="2541" w:type="dxa"/>
          </w:tcPr>
          <w:p w14:paraId="352F4197">
            <w:pPr>
              <w:spacing w:before="240" w:after="240"/>
              <w:rPr>
                <w:color w:val="auto"/>
                <w:sz w:val="24"/>
                <w:highlight w:val="none"/>
              </w:rPr>
            </w:pPr>
          </w:p>
        </w:tc>
        <w:tc>
          <w:tcPr>
            <w:tcW w:w="2540" w:type="dxa"/>
          </w:tcPr>
          <w:p w14:paraId="5D3D59F6">
            <w:pPr>
              <w:spacing w:before="240" w:after="240"/>
              <w:rPr>
                <w:color w:val="auto"/>
                <w:sz w:val="24"/>
                <w:highlight w:val="none"/>
              </w:rPr>
            </w:pPr>
          </w:p>
        </w:tc>
        <w:tc>
          <w:tcPr>
            <w:tcW w:w="1817" w:type="dxa"/>
          </w:tcPr>
          <w:p w14:paraId="30B3E684">
            <w:pPr>
              <w:spacing w:before="240" w:after="240"/>
              <w:rPr>
                <w:color w:val="auto"/>
                <w:sz w:val="24"/>
                <w:highlight w:val="none"/>
              </w:rPr>
            </w:pPr>
          </w:p>
        </w:tc>
      </w:tr>
      <w:tr w14:paraId="1EF12D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9162283">
            <w:pPr>
              <w:spacing w:before="240" w:after="240"/>
              <w:rPr>
                <w:color w:val="auto"/>
                <w:sz w:val="24"/>
                <w:highlight w:val="none"/>
              </w:rPr>
            </w:pPr>
          </w:p>
        </w:tc>
        <w:tc>
          <w:tcPr>
            <w:tcW w:w="2032" w:type="dxa"/>
          </w:tcPr>
          <w:p w14:paraId="10266B8C">
            <w:pPr>
              <w:spacing w:before="240" w:after="240"/>
              <w:rPr>
                <w:color w:val="auto"/>
                <w:sz w:val="24"/>
                <w:highlight w:val="none"/>
              </w:rPr>
            </w:pPr>
          </w:p>
        </w:tc>
        <w:tc>
          <w:tcPr>
            <w:tcW w:w="2541" w:type="dxa"/>
          </w:tcPr>
          <w:p w14:paraId="26AA2556">
            <w:pPr>
              <w:spacing w:before="240" w:after="240"/>
              <w:rPr>
                <w:color w:val="auto"/>
                <w:sz w:val="24"/>
                <w:highlight w:val="none"/>
              </w:rPr>
            </w:pPr>
          </w:p>
        </w:tc>
        <w:tc>
          <w:tcPr>
            <w:tcW w:w="2540" w:type="dxa"/>
          </w:tcPr>
          <w:p w14:paraId="4198847B">
            <w:pPr>
              <w:spacing w:before="240" w:after="240"/>
              <w:rPr>
                <w:color w:val="auto"/>
                <w:sz w:val="24"/>
                <w:highlight w:val="none"/>
              </w:rPr>
            </w:pPr>
          </w:p>
        </w:tc>
        <w:tc>
          <w:tcPr>
            <w:tcW w:w="1817" w:type="dxa"/>
          </w:tcPr>
          <w:p w14:paraId="67A3FD54">
            <w:pPr>
              <w:spacing w:before="240" w:after="240"/>
              <w:rPr>
                <w:color w:val="auto"/>
                <w:sz w:val="24"/>
                <w:highlight w:val="none"/>
              </w:rPr>
            </w:pPr>
          </w:p>
        </w:tc>
      </w:tr>
      <w:tr w14:paraId="11A989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7BA2C6B">
            <w:pPr>
              <w:spacing w:before="240" w:after="240"/>
              <w:rPr>
                <w:color w:val="auto"/>
                <w:sz w:val="24"/>
                <w:highlight w:val="none"/>
              </w:rPr>
            </w:pPr>
          </w:p>
        </w:tc>
        <w:tc>
          <w:tcPr>
            <w:tcW w:w="2032" w:type="dxa"/>
          </w:tcPr>
          <w:p w14:paraId="2B26EB2B">
            <w:pPr>
              <w:spacing w:before="240" w:after="240"/>
              <w:rPr>
                <w:color w:val="auto"/>
                <w:sz w:val="24"/>
                <w:highlight w:val="none"/>
              </w:rPr>
            </w:pPr>
          </w:p>
        </w:tc>
        <w:tc>
          <w:tcPr>
            <w:tcW w:w="2541" w:type="dxa"/>
          </w:tcPr>
          <w:p w14:paraId="5442FDA6">
            <w:pPr>
              <w:spacing w:before="240" w:after="240"/>
              <w:rPr>
                <w:color w:val="auto"/>
                <w:sz w:val="24"/>
                <w:highlight w:val="none"/>
              </w:rPr>
            </w:pPr>
          </w:p>
        </w:tc>
        <w:tc>
          <w:tcPr>
            <w:tcW w:w="2540" w:type="dxa"/>
          </w:tcPr>
          <w:p w14:paraId="1AFCFDDA">
            <w:pPr>
              <w:spacing w:before="240" w:after="240"/>
              <w:rPr>
                <w:color w:val="auto"/>
                <w:sz w:val="24"/>
                <w:highlight w:val="none"/>
              </w:rPr>
            </w:pPr>
          </w:p>
        </w:tc>
        <w:tc>
          <w:tcPr>
            <w:tcW w:w="1817" w:type="dxa"/>
          </w:tcPr>
          <w:p w14:paraId="6061A8F9">
            <w:pPr>
              <w:spacing w:before="240" w:after="240"/>
              <w:rPr>
                <w:color w:val="auto"/>
                <w:sz w:val="24"/>
                <w:highlight w:val="none"/>
              </w:rPr>
            </w:pPr>
          </w:p>
        </w:tc>
      </w:tr>
      <w:tr w14:paraId="7F0A6C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E2555CF">
            <w:pPr>
              <w:spacing w:before="240" w:after="240"/>
              <w:rPr>
                <w:color w:val="auto"/>
                <w:sz w:val="24"/>
                <w:highlight w:val="none"/>
              </w:rPr>
            </w:pPr>
          </w:p>
        </w:tc>
        <w:tc>
          <w:tcPr>
            <w:tcW w:w="2032" w:type="dxa"/>
          </w:tcPr>
          <w:p w14:paraId="31F5A8BB">
            <w:pPr>
              <w:spacing w:before="240" w:after="240"/>
              <w:rPr>
                <w:color w:val="auto"/>
                <w:sz w:val="24"/>
                <w:highlight w:val="none"/>
              </w:rPr>
            </w:pPr>
          </w:p>
        </w:tc>
        <w:tc>
          <w:tcPr>
            <w:tcW w:w="2541" w:type="dxa"/>
          </w:tcPr>
          <w:p w14:paraId="431EFD98">
            <w:pPr>
              <w:spacing w:before="240" w:after="240"/>
              <w:rPr>
                <w:color w:val="auto"/>
                <w:sz w:val="24"/>
                <w:highlight w:val="none"/>
              </w:rPr>
            </w:pPr>
          </w:p>
        </w:tc>
        <w:tc>
          <w:tcPr>
            <w:tcW w:w="2540" w:type="dxa"/>
          </w:tcPr>
          <w:p w14:paraId="10DAAB1E">
            <w:pPr>
              <w:spacing w:before="240" w:after="240"/>
              <w:rPr>
                <w:color w:val="auto"/>
                <w:sz w:val="24"/>
                <w:highlight w:val="none"/>
              </w:rPr>
            </w:pPr>
          </w:p>
        </w:tc>
        <w:tc>
          <w:tcPr>
            <w:tcW w:w="1817" w:type="dxa"/>
          </w:tcPr>
          <w:p w14:paraId="77DEF971">
            <w:pPr>
              <w:spacing w:before="240" w:after="240"/>
              <w:rPr>
                <w:color w:val="auto"/>
                <w:sz w:val="24"/>
                <w:highlight w:val="none"/>
              </w:rPr>
            </w:pPr>
          </w:p>
        </w:tc>
      </w:tr>
      <w:tr w14:paraId="0338C00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1892F44">
            <w:pPr>
              <w:spacing w:before="240" w:after="240"/>
              <w:rPr>
                <w:color w:val="auto"/>
                <w:sz w:val="24"/>
                <w:highlight w:val="none"/>
              </w:rPr>
            </w:pPr>
          </w:p>
        </w:tc>
        <w:tc>
          <w:tcPr>
            <w:tcW w:w="2032" w:type="dxa"/>
          </w:tcPr>
          <w:p w14:paraId="50537A26">
            <w:pPr>
              <w:spacing w:before="240" w:after="240"/>
              <w:rPr>
                <w:color w:val="auto"/>
                <w:sz w:val="24"/>
                <w:highlight w:val="none"/>
              </w:rPr>
            </w:pPr>
          </w:p>
        </w:tc>
        <w:tc>
          <w:tcPr>
            <w:tcW w:w="2541" w:type="dxa"/>
          </w:tcPr>
          <w:p w14:paraId="6CDC9E67">
            <w:pPr>
              <w:spacing w:before="240" w:after="240"/>
              <w:rPr>
                <w:color w:val="auto"/>
                <w:sz w:val="24"/>
                <w:highlight w:val="none"/>
              </w:rPr>
            </w:pPr>
          </w:p>
        </w:tc>
        <w:tc>
          <w:tcPr>
            <w:tcW w:w="2540" w:type="dxa"/>
          </w:tcPr>
          <w:p w14:paraId="54A8D2D9">
            <w:pPr>
              <w:spacing w:before="240" w:after="240"/>
              <w:rPr>
                <w:color w:val="auto"/>
                <w:sz w:val="24"/>
                <w:highlight w:val="none"/>
              </w:rPr>
            </w:pPr>
          </w:p>
        </w:tc>
        <w:tc>
          <w:tcPr>
            <w:tcW w:w="1817" w:type="dxa"/>
          </w:tcPr>
          <w:p w14:paraId="10B1301A">
            <w:pPr>
              <w:spacing w:before="240" w:after="240"/>
              <w:rPr>
                <w:color w:val="auto"/>
                <w:sz w:val="24"/>
                <w:highlight w:val="none"/>
              </w:rPr>
            </w:pPr>
          </w:p>
        </w:tc>
      </w:tr>
      <w:tr w14:paraId="3DDEEDD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D7BBFFE">
            <w:pPr>
              <w:spacing w:before="240" w:after="240"/>
              <w:rPr>
                <w:color w:val="auto"/>
                <w:sz w:val="24"/>
                <w:highlight w:val="none"/>
              </w:rPr>
            </w:pPr>
          </w:p>
        </w:tc>
        <w:tc>
          <w:tcPr>
            <w:tcW w:w="2032" w:type="dxa"/>
          </w:tcPr>
          <w:p w14:paraId="564DD91C">
            <w:pPr>
              <w:spacing w:before="240" w:after="240"/>
              <w:rPr>
                <w:color w:val="auto"/>
                <w:sz w:val="24"/>
                <w:highlight w:val="none"/>
              </w:rPr>
            </w:pPr>
          </w:p>
        </w:tc>
        <w:tc>
          <w:tcPr>
            <w:tcW w:w="2541" w:type="dxa"/>
          </w:tcPr>
          <w:p w14:paraId="74631B8F">
            <w:pPr>
              <w:spacing w:before="240" w:after="240"/>
              <w:rPr>
                <w:color w:val="auto"/>
                <w:sz w:val="24"/>
                <w:highlight w:val="none"/>
              </w:rPr>
            </w:pPr>
          </w:p>
        </w:tc>
        <w:tc>
          <w:tcPr>
            <w:tcW w:w="2540" w:type="dxa"/>
          </w:tcPr>
          <w:p w14:paraId="62CEC032">
            <w:pPr>
              <w:spacing w:before="240" w:after="240"/>
              <w:rPr>
                <w:color w:val="auto"/>
                <w:sz w:val="24"/>
                <w:highlight w:val="none"/>
              </w:rPr>
            </w:pPr>
          </w:p>
        </w:tc>
        <w:tc>
          <w:tcPr>
            <w:tcW w:w="1817" w:type="dxa"/>
          </w:tcPr>
          <w:p w14:paraId="2CAFF60E">
            <w:pPr>
              <w:spacing w:before="240" w:after="240"/>
              <w:rPr>
                <w:color w:val="auto"/>
                <w:sz w:val="24"/>
                <w:highlight w:val="none"/>
              </w:rPr>
            </w:pPr>
          </w:p>
        </w:tc>
      </w:tr>
      <w:tr w14:paraId="360986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8DF78CD">
            <w:pPr>
              <w:spacing w:before="240" w:after="240"/>
              <w:rPr>
                <w:color w:val="auto"/>
                <w:sz w:val="24"/>
                <w:highlight w:val="none"/>
              </w:rPr>
            </w:pPr>
          </w:p>
        </w:tc>
        <w:tc>
          <w:tcPr>
            <w:tcW w:w="2032" w:type="dxa"/>
          </w:tcPr>
          <w:p w14:paraId="6A844F86">
            <w:pPr>
              <w:spacing w:before="240" w:after="240"/>
              <w:rPr>
                <w:color w:val="auto"/>
                <w:sz w:val="24"/>
                <w:highlight w:val="none"/>
              </w:rPr>
            </w:pPr>
          </w:p>
        </w:tc>
        <w:tc>
          <w:tcPr>
            <w:tcW w:w="2541" w:type="dxa"/>
          </w:tcPr>
          <w:p w14:paraId="4994D7C0">
            <w:pPr>
              <w:spacing w:before="240" w:after="240"/>
              <w:rPr>
                <w:color w:val="auto"/>
                <w:sz w:val="24"/>
                <w:highlight w:val="none"/>
              </w:rPr>
            </w:pPr>
          </w:p>
        </w:tc>
        <w:tc>
          <w:tcPr>
            <w:tcW w:w="2540" w:type="dxa"/>
          </w:tcPr>
          <w:p w14:paraId="2748EB5C">
            <w:pPr>
              <w:spacing w:before="240" w:after="240"/>
              <w:rPr>
                <w:color w:val="auto"/>
                <w:sz w:val="24"/>
                <w:highlight w:val="none"/>
              </w:rPr>
            </w:pPr>
          </w:p>
        </w:tc>
        <w:tc>
          <w:tcPr>
            <w:tcW w:w="1817" w:type="dxa"/>
          </w:tcPr>
          <w:p w14:paraId="04D18CC1">
            <w:pPr>
              <w:spacing w:before="240" w:after="240"/>
              <w:rPr>
                <w:color w:val="auto"/>
                <w:sz w:val="24"/>
                <w:highlight w:val="none"/>
              </w:rPr>
            </w:pPr>
          </w:p>
        </w:tc>
      </w:tr>
      <w:tr w14:paraId="4F41BA8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8F0850F">
            <w:pPr>
              <w:spacing w:before="240" w:after="240"/>
              <w:rPr>
                <w:color w:val="auto"/>
                <w:sz w:val="24"/>
                <w:highlight w:val="none"/>
              </w:rPr>
            </w:pPr>
          </w:p>
        </w:tc>
        <w:tc>
          <w:tcPr>
            <w:tcW w:w="2032" w:type="dxa"/>
          </w:tcPr>
          <w:p w14:paraId="2054DF52">
            <w:pPr>
              <w:spacing w:before="240" w:after="240"/>
              <w:rPr>
                <w:color w:val="auto"/>
                <w:sz w:val="24"/>
                <w:highlight w:val="none"/>
              </w:rPr>
            </w:pPr>
          </w:p>
        </w:tc>
        <w:tc>
          <w:tcPr>
            <w:tcW w:w="2541" w:type="dxa"/>
          </w:tcPr>
          <w:p w14:paraId="76490A67">
            <w:pPr>
              <w:spacing w:before="240" w:after="240"/>
              <w:rPr>
                <w:color w:val="auto"/>
                <w:sz w:val="24"/>
                <w:highlight w:val="none"/>
              </w:rPr>
            </w:pPr>
          </w:p>
        </w:tc>
        <w:tc>
          <w:tcPr>
            <w:tcW w:w="2540" w:type="dxa"/>
          </w:tcPr>
          <w:p w14:paraId="55FD8CE3">
            <w:pPr>
              <w:spacing w:before="240" w:after="240"/>
              <w:rPr>
                <w:color w:val="auto"/>
                <w:sz w:val="24"/>
                <w:highlight w:val="none"/>
              </w:rPr>
            </w:pPr>
          </w:p>
        </w:tc>
        <w:tc>
          <w:tcPr>
            <w:tcW w:w="1817" w:type="dxa"/>
          </w:tcPr>
          <w:p w14:paraId="48024447">
            <w:pPr>
              <w:spacing w:before="240" w:after="240"/>
              <w:rPr>
                <w:color w:val="auto"/>
                <w:sz w:val="24"/>
                <w:highlight w:val="none"/>
              </w:rPr>
            </w:pPr>
          </w:p>
        </w:tc>
      </w:tr>
    </w:tbl>
    <w:p w14:paraId="2952F40D">
      <w:pPr>
        <w:spacing w:line="360" w:lineRule="auto"/>
        <w:rPr>
          <w:rFonts w:ascii="宋体" w:hAnsi="宋体" w:cs="宋体"/>
          <w:color w:val="auto"/>
          <w:szCs w:val="21"/>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1、投标供应商的投标文件（除技术规格部分）与采购文件规定的有偏离的，应在此表中说明。未在上表中说明的，将被认为完全响应采购文件的规定。</w:t>
      </w:r>
    </w:p>
    <w:p w14:paraId="1FC6E2E7">
      <w:pPr>
        <w:spacing w:line="360" w:lineRule="auto"/>
        <w:jc w:val="right"/>
        <w:rPr>
          <w:rFonts w:ascii="宋体" w:hAnsi="宋体" w:cs="宋体"/>
          <w:color w:val="auto"/>
          <w:sz w:val="24"/>
          <w:highlight w:val="none"/>
        </w:rPr>
      </w:pPr>
      <w:r>
        <w:rPr>
          <w:rFonts w:hint="eastAsia" w:ascii="宋体" w:hAnsi="宋体" w:cs="宋体"/>
          <w:color w:val="auto"/>
          <w:sz w:val="24"/>
          <w:highlight w:val="none"/>
        </w:rPr>
        <w:t>投标供应商：         （公章）</w:t>
      </w:r>
    </w:p>
    <w:p w14:paraId="4B0B9A42">
      <w:pPr>
        <w:spacing w:line="360" w:lineRule="auto"/>
        <w:jc w:val="right"/>
        <w:rPr>
          <w:rFonts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7C54D9D9">
      <w:pPr>
        <w:spacing w:line="360" w:lineRule="auto"/>
        <w:jc w:val="right"/>
        <w:rPr>
          <w:rFonts w:ascii="宋体" w:hAnsi="宋体" w:cs="宋体"/>
          <w:bCs/>
          <w:color w:val="auto"/>
          <w:sz w:val="24"/>
          <w:highlight w:val="none"/>
        </w:rPr>
      </w:pPr>
      <w:r>
        <w:rPr>
          <w:rFonts w:hint="eastAsia" w:ascii="宋体" w:hAnsi="宋体" w:cs="宋体"/>
          <w:bCs/>
          <w:color w:val="auto"/>
          <w:sz w:val="24"/>
          <w:highlight w:val="none"/>
        </w:rPr>
        <w:t xml:space="preserve">日期：      年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月   日</w:t>
      </w:r>
    </w:p>
    <w:p w14:paraId="5EFC00DD">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B68E7D7">
      <w:pPr>
        <w:spacing w:beforeLines="100" w:afterLines="100" w:line="360" w:lineRule="auto"/>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八</w:t>
      </w:r>
      <w:r>
        <w:rPr>
          <w:rFonts w:hint="eastAsia" w:ascii="宋体" w:hAnsi="宋体" w:cs="宋体"/>
          <w:b/>
          <w:color w:val="auto"/>
          <w:sz w:val="28"/>
          <w:szCs w:val="28"/>
          <w:highlight w:val="none"/>
        </w:rPr>
        <w:t>）技术响应偏离表（格式）</w:t>
      </w:r>
    </w:p>
    <w:p w14:paraId="06A23A70">
      <w:pPr>
        <w:spacing w:line="360" w:lineRule="auto"/>
        <w:jc w:val="center"/>
        <w:rPr>
          <w:b/>
          <w:color w:val="auto"/>
          <w:sz w:val="28"/>
          <w:szCs w:val="28"/>
          <w:highlight w:val="none"/>
        </w:rPr>
      </w:pPr>
      <w:r>
        <w:rPr>
          <w:b/>
          <w:color w:val="auto"/>
          <w:sz w:val="28"/>
          <w:szCs w:val="28"/>
          <w:highlight w:val="none"/>
        </w:rPr>
        <w:t>技术响应偏离表</w:t>
      </w:r>
    </w:p>
    <w:p w14:paraId="3B8B4A6D">
      <w:pPr>
        <w:rPr>
          <w:bCs/>
          <w:color w:val="auto"/>
          <w:sz w:val="28"/>
          <w:szCs w:val="28"/>
          <w:highlight w:val="none"/>
        </w:rPr>
      </w:pPr>
      <w:r>
        <w:rPr>
          <w:rFonts w:hint="eastAsia" w:ascii="宋体" w:hAnsi="宋体" w:cs="宋体"/>
          <w:bCs/>
          <w:color w:val="auto"/>
          <w:sz w:val="24"/>
          <w:highlight w:val="none"/>
        </w:rPr>
        <w:t>项目名称：</w:t>
      </w:r>
      <w:r>
        <w:rPr>
          <w:rFonts w:hint="eastAsia" w:ascii="宋体" w:hAnsi="宋体" w:cs="宋体"/>
          <w:color w:val="auto"/>
          <w:sz w:val="24"/>
          <w:highlight w:val="none"/>
        </w:rPr>
        <w:t>政府采购编号：</w:t>
      </w:r>
    </w:p>
    <w:tbl>
      <w:tblPr>
        <w:tblStyle w:val="75"/>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08B70B7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1905" w:type="dxa"/>
            <w:tcMar>
              <w:top w:w="15" w:type="dxa"/>
              <w:left w:w="15" w:type="dxa"/>
              <w:right w:w="15" w:type="dxa"/>
            </w:tcMar>
            <w:vAlign w:val="center"/>
          </w:tcPr>
          <w:p w14:paraId="2A5E7D23">
            <w:pPr>
              <w:spacing w:line="360" w:lineRule="auto"/>
              <w:jc w:val="center"/>
              <w:rPr>
                <w:b/>
                <w:bCs/>
                <w:color w:val="auto"/>
                <w:sz w:val="24"/>
                <w:highlight w:val="none"/>
              </w:rPr>
            </w:pPr>
            <w:r>
              <w:rPr>
                <w:rFonts w:hint="eastAsia" w:ascii="宋体" w:hAnsi="宋体" w:cs="宋体"/>
                <w:b/>
                <w:bCs/>
                <w:color w:val="auto"/>
                <w:sz w:val="24"/>
                <w:highlight w:val="none"/>
              </w:rPr>
              <w:t>名称</w:t>
            </w:r>
          </w:p>
        </w:tc>
        <w:tc>
          <w:tcPr>
            <w:tcW w:w="2835" w:type="dxa"/>
            <w:vAlign w:val="center"/>
          </w:tcPr>
          <w:p w14:paraId="04FA4F84">
            <w:pPr>
              <w:spacing w:line="360" w:lineRule="auto"/>
              <w:jc w:val="center"/>
              <w:rPr>
                <w:b/>
                <w:bCs/>
                <w:color w:val="auto"/>
                <w:sz w:val="24"/>
                <w:highlight w:val="none"/>
              </w:rPr>
            </w:pPr>
            <w:r>
              <w:rPr>
                <w:rFonts w:hint="eastAsia" w:ascii="宋体" w:hAnsi="宋体" w:cs="宋体"/>
                <w:b/>
                <w:bCs/>
                <w:color w:val="auto"/>
                <w:sz w:val="24"/>
                <w:highlight w:val="none"/>
              </w:rPr>
              <w:t>采购要求</w:t>
            </w:r>
          </w:p>
        </w:tc>
        <w:tc>
          <w:tcPr>
            <w:tcW w:w="2835" w:type="dxa"/>
            <w:vAlign w:val="center"/>
          </w:tcPr>
          <w:p w14:paraId="18CE273B">
            <w:pPr>
              <w:spacing w:line="360" w:lineRule="auto"/>
              <w:jc w:val="center"/>
              <w:rPr>
                <w:b/>
                <w:bCs/>
                <w:color w:val="auto"/>
                <w:sz w:val="24"/>
                <w:highlight w:val="none"/>
              </w:rPr>
            </w:pPr>
            <w:r>
              <w:rPr>
                <w:rFonts w:hint="eastAsia" w:ascii="宋体" w:hAnsi="宋体" w:cs="宋体"/>
                <w:b/>
                <w:bCs/>
                <w:color w:val="auto"/>
                <w:sz w:val="24"/>
                <w:highlight w:val="none"/>
              </w:rPr>
              <w:t>实报内容</w:t>
            </w:r>
          </w:p>
        </w:tc>
        <w:tc>
          <w:tcPr>
            <w:tcW w:w="2310" w:type="dxa"/>
            <w:vAlign w:val="center"/>
          </w:tcPr>
          <w:p w14:paraId="7DD46733">
            <w:pPr>
              <w:spacing w:line="360" w:lineRule="auto"/>
              <w:jc w:val="center"/>
              <w:rPr>
                <w:b/>
                <w:bCs/>
                <w:color w:val="auto"/>
                <w:sz w:val="24"/>
                <w:highlight w:val="none"/>
              </w:rPr>
            </w:pPr>
            <w:r>
              <w:rPr>
                <w:rFonts w:hint="eastAsia" w:ascii="宋体" w:hAnsi="宋体" w:cs="宋体"/>
                <w:b/>
                <w:bCs/>
                <w:color w:val="auto"/>
                <w:sz w:val="24"/>
                <w:highlight w:val="none"/>
              </w:rPr>
              <w:t>偏离说明</w:t>
            </w:r>
          </w:p>
        </w:tc>
      </w:tr>
      <w:tr w14:paraId="24B602B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752030F">
            <w:pPr>
              <w:spacing w:line="360" w:lineRule="auto"/>
              <w:rPr>
                <w:b/>
                <w:bCs/>
                <w:color w:val="auto"/>
                <w:sz w:val="24"/>
                <w:highlight w:val="none"/>
              </w:rPr>
            </w:pPr>
          </w:p>
        </w:tc>
        <w:tc>
          <w:tcPr>
            <w:tcW w:w="2835" w:type="dxa"/>
            <w:vAlign w:val="center"/>
          </w:tcPr>
          <w:p w14:paraId="7424B15A">
            <w:pPr>
              <w:spacing w:line="360" w:lineRule="auto"/>
              <w:rPr>
                <w:b/>
                <w:bCs/>
                <w:color w:val="auto"/>
                <w:sz w:val="24"/>
                <w:highlight w:val="none"/>
              </w:rPr>
            </w:pPr>
          </w:p>
        </w:tc>
        <w:tc>
          <w:tcPr>
            <w:tcW w:w="2835" w:type="dxa"/>
            <w:vAlign w:val="center"/>
          </w:tcPr>
          <w:p w14:paraId="78551736">
            <w:pPr>
              <w:spacing w:line="360" w:lineRule="auto"/>
              <w:rPr>
                <w:b/>
                <w:bCs/>
                <w:color w:val="auto"/>
                <w:sz w:val="24"/>
                <w:highlight w:val="none"/>
              </w:rPr>
            </w:pPr>
          </w:p>
        </w:tc>
        <w:tc>
          <w:tcPr>
            <w:tcW w:w="2310" w:type="dxa"/>
            <w:vAlign w:val="center"/>
          </w:tcPr>
          <w:p w14:paraId="24A7787B">
            <w:pPr>
              <w:spacing w:line="360" w:lineRule="auto"/>
              <w:rPr>
                <w:b/>
                <w:bCs/>
                <w:color w:val="auto"/>
                <w:sz w:val="24"/>
                <w:highlight w:val="none"/>
              </w:rPr>
            </w:pPr>
          </w:p>
        </w:tc>
      </w:tr>
      <w:tr w14:paraId="78B283A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EB50231">
            <w:pPr>
              <w:spacing w:line="360" w:lineRule="auto"/>
              <w:rPr>
                <w:b/>
                <w:bCs/>
                <w:color w:val="auto"/>
                <w:sz w:val="24"/>
                <w:highlight w:val="none"/>
              </w:rPr>
            </w:pPr>
          </w:p>
        </w:tc>
        <w:tc>
          <w:tcPr>
            <w:tcW w:w="2835" w:type="dxa"/>
            <w:vAlign w:val="center"/>
          </w:tcPr>
          <w:p w14:paraId="309A93FE">
            <w:pPr>
              <w:spacing w:line="360" w:lineRule="auto"/>
              <w:rPr>
                <w:b/>
                <w:bCs/>
                <w:color w:val="auto"/>
                <w:sz w:val="24"/>
                <w:highlight w:val="none"/>
              </w:rPr>
            </w:pPr>
          </w:p>
        </w:tc>
        <w:tc>
          <w:tcPr>
            <w:tcW w:w="2835" w:type="dxa"/>
            <w:vAlign w:val="center"/>
          </w:tcPr>
          <w:p w14:paraId="535EF48F">
            <w:pPr>
              <w:spacing w:line="360" w:lineRule="auto"/>
              <w:rPr>
                <w:b/>
                <w:bCs/>
                <w:color w:val="auto"/>
                <w:sz w:val="24"/>
                <w:highlight w:val="none"/>
              </w:rPr>
            </w:pPr>
          </w:p>
        </w:tc>
        <w:tc>
          <w:tcPr>
            <w:tcW w:w="2310" w:type="dxa"/>
            <w:vAlign w:val="center"/>
          </w:tcPr>
          <w:p w14:paraId="0ABA35A4">
            <w:pPr>
              <w:spacing w:line="360" w:lineRule="auto"/>
              <w:rPr>
                <w:b/>
                <w:bCs/>
                <w:color w:val="auto"/>
                <w:sz w:val="24"/>
                <w:highlight w:val="none"/>
              </w:rPr>
            </w:pPr>
          </w:p>
        </w:tc>
      </w:tr>
      <w:tr w14:paraId="40F5F1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095B7566">
            <w:pPr>
              <w:spacing w:line="360" w:lineRule="auto"/>
              <w:rPr>
                <w:b/>
                <w:bCs/>
                <w:color w:val="auto"/>
                <w:sz w:val="24"/>
                <w:highlight w:val="none"/>
              </w:rPr>
            </w:pPr>
          </w:p>
        </w:tc>
        <w:tc>
          <w:tcPr>
            <w:tcW w:w="2835" w:type="dxa"/>
            <w:vAlign w:val="center"/>
          </w:tcPr>
          <w:p w14:paraId="7E34EFD9">
            <w:pPr>
              <w:spacing w:line="360" w:lineRule="auto"/>
              <w:rPr>
                <w:b/>
                <w:bCs/>
                <w:color w:val="auto"/>
                <w:sz w:val="24"/>
                <w:highlight w:val="none"/>
              </w:rPr>
            </w:pPr>
          </w:p>
        </w:tc>
        <w:tc>
          <w:tcPr>
            <w:tcW w:w="2835" w:type="dxa"/>
            <w:vAlign w:val="center"/>
          </w:tcPr>
          <w:p w14:paraId="474E149D">
            <w:pPr>
              <w:spacing w:line="360" w:lineRule="auto"/>
              <w:rPr>
                <w:b/>
                <w:bCs/>
                <w:color w:val="auto"/>
                <w:sz w:val="24"/>
                <w:highlight w:val="none"/>
              </w:rPr>
            </w:pPr>
          </w:p>
        </w:tc>
        <w:tc>
          <w:tcPr>
            <w:tcW w:w="2310" w:type="dxa"/>
            <w:vAlign w:val="center"/>
          </w:tcPr>
          <w:p w14:paraId="306F337C">
            <w:pPr>
              <w:spacing w:line="360" w:lineRule="auto"/>
              <w:rPr>
                <w:b/>
                <w:bCs/>
                <w:color w:val="auto"/>
                <w:sz w:val="24"/>
                <w:highlight w:val="none"/>
              </w:rPr>
            </w:pPr>
          </w:p>
        </w:tc>
      </w:tr>
      <w:tr w14:paraId="56DFB6D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09A1206">
            <w:pPr>
              <w:spacing w:line="360" w:lineRule="auto"/>
              <w:rPr>
                <w:b/>
                <w:bCs/>
                <w:color w:val="auto"/>
                <w:sz w:val="24"/>
                <w:highlight w:val="none"/>
              </w:rPr>
            </w:pPr>
          </w:p>
        </w:tc>
        <w:tc>
          <w:tcPr>
            <w:tcW w:w="2835" w:type="dxa"/>
            <w:vAlign w:val="center"/>
          </w:tcPr>
          <w:p w14:paraId="7FF28938">
            <w:pPr>
              <w:spacing w:line="360" w:lineRule="auto"/>
              <w:rPr>
                <w:b/>
                <w:bCs/>
                <w:color w:val="auto"/>
                <w:sz w:val="24"/>
                <w:highlight w:val="none"/>
              </w:rPr>
            </w:pPr>
          </w:p>
        </w:tc>
        <w:tc>
          <w:tcPr>
            <w:tcW w:w="2835" w:type="dxa"/>
            <w:vAlign w:val="center"/>
          </w:tcPr>
          <w:p w14:paraId="63924718">
            <w:pPr>
              <w:spacing w:line="360" w:lineRule="auto"/>
              <w:rPr>
                <w:b/>
                <w:bCs/>
                <w:color w:val="auto"/>
                <w:sz w:val="24"/>
                <w:highlight w:val="none"/>
              </w:rPr>
            </w:pPr>
          </w:p>
        </w:tc>
        <w:tc>
          <w:tcPr>
            <w:tcW w:w="2310" w:type="dxa"/>
            <w:vAlign w:val="center"/>
          </w:tcPr>
          <w:p w14:paraId="6A7BD668">
            <w:pPr>
              <w:spacing w:line="360" w:lineRule="auto"/>
              <w:rPr>
                <w:b/>
                <w:bCs/>
                <w:color w:val="auto"/>
                <w:sz w:val="24"/>
                <w:highlight w:val="none"/>
              </w:rPr>
            </w:pPr>
          </w:p>
        </w:tc>
      </w:tr>
      <w:tr w14:paraId="5FC6071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F1873C5">
            <w:pPr>
              <w:spacing w:line="360" w:lineRule="auto"/>
              <w:rPr>
                <w:b/>
                <w:bCs/>
                <w:color w:val="auto"/>
                <w:sz w:val="24"/>
                <w:highlight w:val="none"/>
              </w:rPr>
            </w:pPr>
          </w:p>
        </w:tc>
        <w:tc>
          <w:tcPr>
            <w:tcW w:w="2835" w:type="dxa"/>
            <w:vAlign w:val="center"/>
          </w:tcPr>
          <w:p w14:paraId="4BAA6E43">
            <w:pPr>
              <w:spacing w:line="360" w:lineRule="auto"/>
              <w:rPr>
                <w:b/>
                <w:bCs/>
                <w:color w:val="auto"/>
                <w:sz w:val="24"/>
                <w:highlight w:val="none"/>
              </w:rPr>
            </w:pPr>
          </w:p>
        </w:tc>
        <w:tc>
          <w:tcPr>
            <w:tcW w:w="2835" w:type="dxa"/>
            <w:vAlign w:val="center"/>
          </w:tcPr>
          <w:p w14:paraId="155EC76D">
            <w:pPr>
              <w:spacing w:line="360" w:lineRule="auto"/>
              <w:rPr>
                <w:b/>
                <w:bCs/>
                <w:color w:val="auto"/>
                <w:sz w:val="24"/>
                <w:highlight w:val="none"/>
              </w:rPr>
            </w:pPr>
          </w:p>
        </w:tc>
        <w:tc>
          <w:tcPr>
            <w:tcW w:w="2310" w:type="dxa"/>
            <w:vAlign w:val="center"/>
          </w:tcPr>
          <w:p w14:paraId="7D23A0CE">
            <w:pPr>
              <w:spacing w:line="360" w:lineRule="auto"/>
              <w:rPr>
                <w:b/>
                <w:bCs/>
                <w:color w:val="auto"/>
                <w:sz w:val="24"/>
                <w:highlight w:val="none"/>
              </w:rPr>
            </w:pPr>
          </w:p>
        </w:tc>
      </w:tr>
      <w:tr w14:paraId="6C1EDF9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7514061">
            <w:pPr>
              <w:spacing w:line="360" w:lineRule="auto"/>
              <w:rPr>
                <w:b/>
                <w:bCs/>
                <w:color w:val="auto"/>
                <w:sz w:val="24"/>
                <w:highlight w:val="none"/>
              </w:rPr>
            </w:pPr>
          </w:p>
        </w:tc>
        <w:tc>
          <w:tcPr>
            <w:tcW w:w="2835" w:type="dxa"/>
            <w:vAlign w:val="center"/>
          </w:tcPr>
          <w:p w14:paraId="277D753C">
            <w:pPr>
              <w:spacing w:line="360" w:lineRule="auto"/>
              <w:rPr>
                <w:b/>
                <w:bCs/>
                <w:color w:val="auto"/>
                <w:sz w:val="24"/>
                <w:highlight w:val="none"/>
              </w:rPr>
            </w:pPr>
          </w:p>
        </w:tc>
        <w:tc>
          <w:tcPr>
            <w:tcW w:w="2835" w:type="dxa"/>
            <w:vAlign w:val="center"/>
          </w:tcPr>
          <w:p w14:paraId="13AD0673">
            <w:pPr>
              <w:spacing w:line="360" w:lineRule="auto"/>
              <w:rPr>
                <w:b/>
                <w:bCs/>
                <w:color w:val="auto"/>
                <w:sz w:val="24"/>
                <w:highlight w:val="none"/>
              </w:rPr>
            </w:pPr>
          </w:p>
        </w:tc>
        <w:tc>
          <w:tcPr>
            <w:tcW w:w="2310" w:type="dxa"/>
            <w:vAlign w:val="center"/>
          </w:tcPr>
          <w:p w14:paraId="52AE8A9E">
            <w:pPr>
              <w:spacing w:line="360" w:lineRule="auto"/>
              <w:rPr>
                <w:b/>
                <w:bCs/>
                <w:color w:val="auto"/>
                <w:sz w:val="24"/>
                <w:highlight w:val="none"/>
              </w:rPr>
            </w:pPr>
          </w:p>
        </w:tc>
      </w:tr>
      <w:tr w14:paraId="0F08CC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75CC7F9E">
            <w:pPr>
              <w:spacing w:line="360" w:lineRule="auto"/>
              <w:rPr>
                <w:b/>
                <w:bCs/>
                <w:color w:val="auto"/>
                <w:sz w:val="24"/>
                <w:highlight w:val="none"/>
              </w:rPr>
            </w:pPr>
          </w:p>
        </w:tc>
        <w:tc>
          <w:tcPr>
            <w:tcW w:w="2835" w:type="dxa"/>
            <w:vAlign w:val="center"/>
          </w:tcPr>
          <w:p w14:paraId="40E40FD5">
            <w:pPr>
              <w:spacing w:line="360" w:lineRule="auto"/>
              <w:rPr>
                <w:b/>
                <w:bCs/>
                <w:color w:val="auto"/>
                <w:sz w:val="24"/>
                <w:highlight w:val="none"/>
              </w:rPr>
            </w:pPr>
          </w:p>
        </w:tc>
        <w:tc>
          <w:tcPr>
            <w:tcW w:w="2835" w:type="dxa"/>
            <w:vAlign w:val="center"/>
          </w:tcPr>
          <w:p w14:paraId="556B0CB7">
            <w:pPr>
              <w:spacing w:line="360" w:lineRule="auto"/>
              <w:rPr>
                <w:b/>
                <w:bCs/>
                <w:color w:val="auto"/>
                <w:sz w:val="24"/>
                <w:highlight w:val="none"/>
              </w:rPr>
            </w:pPr>
          </w:p>
        </w:tc>
        <w:tc>
          <w:tcPr>
            <w:tcW w:w="2310" w:type="dxa"/>
            <w:vAlign w:val="center"/>
          </w:tcPr>
          <w:p w14:paraId="3F8699AB">
            <w:pPr>
              <w:spacing w:line="360" w:lineRule="auto"/>
              <w:rPr>
                <w:b/>
                <w:bCs/>
                <w:color w:val="auto"/>
                <w:sz w:val="24"/>
                <w:highlight w:val="none"/>
              </w:rPr>
            </w:pPr>
          </w:p>
        </w:tc>
      </w:tr>
    </w:tbl>
    <w:p w14:paraId="537C2327">
      <w:pPr>
        <w:spacing w:line="360" w:lineRule="auto"/>
        <w:rPr>
          <w:rFonts w:ascii="宋体" w:hAnsi="宋体" w:cs="宋体"/>
          <w:b/>
          <w:bCs/>
          <w:color w:val="auto"/>
          <w:sz w:val="24"/>
          <w:highlight w:val="none"/>
        </w:rPr>
      </w:pPr>
    </w:p>
    <w:p w14:paraId="2C95802D">
      <w:pPr>
        <w:spacing w:line="360" w:lineRule="auto"/>
        <w:rPr>
          <w:b/>
          <w:bCs/>
          <w:color w:val="auto"/>
          <w:sz w:val="24"/>
          <w:highlight w:val="none"/>
        </w:rPr>
      </w:pPr>
      <w:r>
        <w:rPr>
          <w:rFonts w:hint="eastAsia" w:ascii="宋体" w:hAnsi="宋体" w:cs="宋体"/>
          <w:b/>
          <w:bCs/>
          <w:color w:val="auto"/>
          <w:sz w:val="24"/>
          <w:highlight w:val="none"/>
        </w:rPr>
        <w:t>法定代表人或法定代表人授权代表签字或盖章：</w:t>
      </w:r>
    </w:p>
    <w:p w14:paraId="42BAB83F">
      <w:pPr>
        <w:spacing w:line="360" w:lineRule="auto"/>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（1）本表不得删除；</w:t>
      </w:r>
    </w:p>
    <w:p w14:paraId="666C39D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（2）投标供应商的技术规格部分与采购文件规定的有偏离的，应在此表中说明。未在上表中说明的，将被认为完全响应采购文件的规定；</w:t>
      </w:r>
    </w:p>
    <w:p w14:paraId="7AA8E7EA">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（3）如有技术偏离项，请于本表中列明偏离内容，如需要可自行延长，其余无偏离内容无需赘述</w:t>
      </w:r>
      <w:r>
        <w:rPr>
          <w:rFonts w:hint="eastAsia" w:ascii="宋体" w:hAnsi="宋体" w:cs="宋体"/>
          <w:color w:val="auto"/>
          <w:sz w:val="24"/>
          <w:highlight w:val="none"/>
          <w:lang w:eastAsia="zh-CN"/>
        </w:rPr>
        <w:t>。</w:t>
      </w:r>
    </w:p>
    <w:p w14:paraId="4A2002A8">
      <w:pPr>
        <w:spacing w:line="360" w:lineRule="auto"/>
        <w:ind w:firstLine="480"/>
        <w:rPr>
          <w:color w:val="auto"/>
          <w:sz w:val="24"/>
          <w:highlight w:val="none"/>
        </w:rPr>
      </w:pPr>
    </w:p>
    <w:p w14:paraId="6CCA33AB">
      <w:pPr>
        <w:spacing w:line="360" w:lineRule="auto"/>
        <w:jc w:val="right"/>
        <w:rPr>
          <w:rFonts w:ascii="宋体" w:hAnsi="宋体" w:cs="宋体"/>
          <w:color w:val="auto"/>
          <w:sz w:val="24"/>
          <w:highlight w:val="none"/>
        </w:rPr>
      </w:pPr>
      <w:r>
        <w:rPr>
          <w:rFonts w:hint="eastAsia" w:ascii="宋体" w:hAnsi="宋体" w:cs="宋体"/>
          <w:color w:val="auto"/>
          <w:sz w:val="24"/>
          <w:highlight w:val="none"/>
        </w:rPr>
        <w:t>投标供应商：         （公章）</w:t>
      </w:r>
    </w:p>
    <w:p w14:paraId="58BA127F">
      <w:pPr>
        <w:spacing w:line="360" w:lineRule="auto"/>
        <w:jc w:val="right"/>
        <w:rPr>
          <w:rFonts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87BF9CD">
      <w:pPr>
        <w:overflowPunct w:val="0"/>
        <w:adjustRightInd w:val="0"/>
        <w:spacing w:line="360" w:lineRule="auto"/>
        <w:jc w:val="center"/>
        <w:textAlignment w:val="baseline"/>
        <w:rPr>
          <w:rFonts w:ascii="宋体" w:hAnsi="宋体" w:cs="宋体"/>
          <w:b/>
          <w:color w:val="auto"/>
          <w:sz w:val="28"/>
          <w:szCs w:val="28"/>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w:t>
      </w:r>
      <w:r>
        <w:rPr>
          <w:rFonts w:hint="eastAsia" w:ascii="宋体" w:hAnsi="宋体" w:cs="宋体"/>
          <w:b/>
          <w:color w:val="auto"/>
          <w:sz w:val="28"/>
          <w:szCs w:val="28"/>
          <w:highlight w:val="none"/>
        </w:rPr>
        <w:br w:type="page"/>
      </w:r>
    </w:p>
    <w:p w14:paraId="3C7EEB70">
      <w:pPr>
        <w:spacing w:beforeLines="100" w:afterLines="100" w:line="360" w:lineRule="auto"/>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九</w:t>
      </w:r>
      <w:r>
        <w:rPr>
          <w:rFonts w:hint="eastAsia" w:ascii="宋体" w:hAnsi="宋体" w:cs="宋体"/>
          <w:b/>
          <w:color w:val="auto"/>
          <w:sz w:val="28"/>
          <w:szCs w:val="28"/>
          <w:highlight w:val="none"/>
        </w:rPr>
        <w:t>）企业业绩一览表（格式）</w:t>
      </w:r>
    </w:p>
    <w:p w14:paraId="615CC678">
      <w:pPr>
        <w:spacing w:line="400" w:lineRule="exact"/>
        <w:jc w:val="center"/>
        <w:outlineLvl w:val="0"/>
        <w:rPr>
          <w:rFonts w:ascii="宋体" w:hAnsi="宋体" w:cs="宋体"/>
          <w:b/>
          <w:color w:val="auto"/>
          <w:sz w:val="28"/>
          <w:szCs w:val="28"/>
          <w:highlight w:val="none"/>
        </w:rPr>
      </w:pPr>
      <w:r>
        <w:rPr>
          <w:rFonts w:hint="eastAsia" w:ascii="宋体" w:hAnsi="宋体" w:cs="宋体"/>
          <w:b/>
          <w:color w:val="auto"/>
          <w:sz w:val="28"/>
          <w:szCs w:val="28"/>
          <w:highlight w:val="none"/>
        </w:rPr>
        <w:t>企业业绩一览表</w:t>
      </w:r>
    </w:p>
    <w:p w14:paraId="67818C9B">
      <w:pPr>
        <w:pStyle w:val="951"/>
        <w:rPr>
          <w:color w:val="auto"/>
          <w:highlight w:val="none"/>
          <w:lang w:val="zh-CN"/>
        </w:rPr>
      </w:pPr>
    </w:p>
    <w:tbl>
      <w:tblPr>
        <w:tblStyle w:val="7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3438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5237BBF5">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1" w:type="dxa"/>
            <w:vAlign w:val="center"/>
          </w:tcPr>
          <w:p w14:paraId="0F589368">
            <w:pPr>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2" w:type="dxa"/>
            <w:vAlign w:val="center"/>
          </w:tcPr>
          <w:p w14:paraId="1D4BEDA7">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项目时间</w:t>
            </w:r>
          </w:p>
        </w:tc>
        <w:tc>
          <w:tcPr>
            <w:tcW w:w="1672" w:type="dxa"/>
            <w:vAlign w:val="center"/>
          </w:tcPr>
          <w:p w14:paraId="4143E6D6">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合同金额</w:t>
            </w:r>
          </w:p>
          <w:p w14:paraId="74FACACB">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1977" w:type="dxa"/>
            <w:vAlign w:val="center"/>
          </w:tcPr>
          <w:p w14:paraId="3C9D707D">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业主单位</w:t>
            </w:r>
          </w:p>
        </w:tc>
        <w:tc>
          <w:tcPr>
            <w:tcW w:w="2347" w:type="dxa"/>
            <w:vAlign w:val="center"/>
          </w:tcPr>
          <w:p w14:paraId="6BA358E0">
            <w:pPr>
              <w:jc w:val="center"/>
              <w:rPr>
                <w:rFonts w:ascii="宋体" w:hAnsi="宋体" w:cs="宋体"/>
                <w:color w:val="auto"/>
                <w:sz w:val="24"/>
                <w:highlight w:val="none"/>
              </w:rPr>
            </w:pPr>
            <w:r>
              <w:rPr>
                <w:rFonts w:hint="eastAsia" w:ascii="宋体" w:hAnsi="宋体" w:cs="宋体"/>
                <w:color w:val="auto"/>
                <w:sz w:val="24"/>
                <w:highlight w:val="none"/>
              </w:rPr>
              <w:t>备注（注明是否有业主反馈意见）</w:t>
            </w:r>
          </w:p>
        </w:tc>
      </w:tr>
      <w:tr w14:paraId="5F68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7B32A61">
            <w:pPr>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1659543F">
            <w:pPr>
              <w:jc w:val="center"/>
              <w:rPr>
                <w:rFonts w:ascii="宋体" w:hAnsi="宋体" w:cs="宋体"/>
                <w:color w:val="auto"/>
                <w:sz w:val="26"/>
                <w:szCs w:val="21"/>
                <w:highlight w:val="none"/>
              </w:rPr>
            </w:pPr>
          </w:p>
        </w:tc>
        <w:tc>
          <w:tcPr>
            <w:tcW w:w="1462" w:type="dxa"/>
            <w:vAlign w:val="center"/>
          </w:tcPr>
          <w:p w14:paraId="4591C68D">
            <w:pPr>
              <w:jc w:val="center"/>
              <w:rPr>
                <w:rFonts w:ascii="宋体" w:hAnsi="宋体" w:cs="宋体"/>
                <w:color w:val="auto"/>
                <w:sz w:val="26"/>
                <w:szCs w:val="21"/>
                <w:highlight w:val="none"/>
              </w:rPr>
            </w:pPr>
          </w:p>
        </w:tc>
        <w:tc>
          <w:tcPr>
            <w:tcW w:w="1672" w:type="dxa"/>
            <w:vAlign w:val="center"/>
          </w:tcPr>
          <w:p w14:paraId="30243B15">
            <w:pPr>
              <w:jc w:val="center"/>
              <w:rPr>
                <w:rFonts w:ascii="宋体" w:hAnsi="宋体" w:cs="宋体"/>
                <w:color w:val="auto"/>
                <w:sz w:val="26"/>
                <w:szCs w:val="21"/>
                <w:highlight w:val="none"/>
              </w:rPr>
            </w:pPr>
          </w:p>
        </w:tc>
        <w:tc>
          <w:tcPr>
            <w:tcW w:w="1977" w:type="dxa"/>
            <w:vAlign w:val="center"/>
          </w:tcPr>
          <w:p w14:paraId="61B7005C">
            <w:pPr>
              <w:jc w:val="center"/>
              <w:rPr>
                <w:rFonts w:ascii="宋体" w:hAnsi="宋体" w:cs="宋体"/>
                <w:color w:val="auto"/>
                <w:sz w:val="26"/>
                <w:szCs w:val="21"/>
                <w:highlight w:val="none"/>
              </w:rPr>
            </w:pPr>
          </w:p>
        </w:tc>
        <w:tc>
          <w:tcPr>
            <w:tcW w:w="2347" w:type="dxa"/>
            <w:vAlign w:val="center"/>
          </w:tcPr>
          <w:p w14:paraId="24FC95FD">
            <w:pPr>
              <w:jc w:val="center"/>
              <w:rPr>
                <w:rFonts w:ascii="宋体" w:hAnsi="宋体" w:cs="宋体"/>
                <w:color w:val="auto"/>
                <w:sz w:val="26"/>
                <w:szCs w:val="21"/>
                <w:highlight w:val="none"/>
              </w:rPr>
            </w:pPr>
          </w:p>
        </w:tc>
      </w:tr>
      <w:tr w14:paraId="2D7A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EA862DF">
            <w:pPr>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75DFE2B8">
            <w:pPr>
              <w:jc w:val="center"/>
              <w:rPr>
                <w:rFonts w:ascii="宋体" w:hAnsi="宋体" w:cs="宋体"/>
                <w:color w:val="auto"/>
                <w:sz w:val="26"/>
                <w:szCs w:val="21"/>
                <w:highlight w:val="none"/>
              </w:rPr>
            </w:pPr>
          </w:p>
        </w:tc>
        <w:tc>
          <w:tcPr>
            <w:tcW w:w="1462" w:type="dxa"/>
            <w:vAlign w:val="center"/>
          </w:tcPr>
          <w:p w14:paraId="7A812401">
            <w:pPr>
              <w:jc w:val="center"/>
              <w:rPr>
                <w:rFonts w:ascii="宋体" w:hAnsi="宋体" w:cs="宋体"/>
                <w:color w:val="auto"/>
                <w:sz w:val="26"/>
                <w:szCs w:val="21"/>
                <w:highlight w:val="none"/>
              </w:rPr>
            </w:pPr>
          </w:p>
        </w:tc>
        <w:tc>
          <w:tcPr>
            <w:tcW w:w="1672" w:type="dxa"/>
            <w:vAlign w:val="center"/>
          </w:tcPr>
          <w:p w14:paraId="56FA125D">
            <w:pPr>
              <w:jc w:val="center"/>
              <w:rPr>
                <w:rFonts w:ascii="宋体" w:hAnsi="宋体" w:cs="宋体"/>
                <w:color w:val="auto"/>
                <w:sz w:val="26"/>
                <w:szCs w:val="21"/>
                <w:highlight w:val="none"/>
              </w:rPr>
            </w:pPr>
          </w:p>
        </w:tc>
        <w:tc>
          <w:tcPr>
            <w:tcW w:w="1977" w:type="dxa"/>
            <w:vAlign w:val="center"/>
          </w:tcPr>
          <w:p w14:paraId="15A3F747">
            <w:pPr>
              <w:jc w:val="center"/>
              <w:rPr>
                <w:rFonts w:ascii="宋体" w:hAnsi="宋体" w:cs="宋体"/>
                <w:color w:val="auto"/>
                <w:sz w:val="26"/>
                <w:szCs w:val="21"/>
                <w:highlight w:val="none"/>
              </w:rPr>
            </w:pPr>
          </w:p>
        </w:tc>
        <w:tc>
          <w:tcPr>
            <w:tcW w:w="2347" w:type="dxa"/>
            <w:vAlign w:val="center"/>
          </w:tcPr>
          <w:p w14:paraId="5395C64A">
            <w:pPr>
              <w:jc w:val="center"/>
              <w:rPr>
                <w:rFonts w:ascii="宋体" w:hAnsi="宋体" w:cs="宋体"/>
                <w:color w:val="auto"/>
                <w:sz w:val="26"/>
                <w:szCs w:val="21"/>
                <w:highlight w:val="none"/>
              </w:rPr>
            </w:pPr>
          </w:p>
        </w:tc>
      </w:tr>
      <w:tr w14:paraId="0DF6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0CF1383">
            <w:pPr>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4969E2B6">
            <w:pPr>
              <w:jc w:val="center"/>
              <w:rPr>
                <w:rFonts w:ascii="宋体" w:hAnsi="宋体" w:cs="宋体"/>
                <w:color w:val="auto"/>
                <w:sz w:val="26"/>
                <w:szCs w:val="21"/>
                <w:highlight w:val="none"/>
              </w:rPr>
            </w:pPr>
          </w:p>
        </w:tc>
        <w:tc>
          <w:tcPr>
            <w:tcW w:w="1462" w:type="dxa"/>
            <w:vAlign w:val="center"/>
          </w:tcPr>
          <w:p w14:paraId="1273A5C1">
            <w:pPr>
              <w:jc w:val="center"/>
              <w:rPr>
                <w:rFonts w:ascii="宋体" w:hAnsi="宋体" w:cs="宋体"/>
                <w:color w:val="auto"/>
                <w:sz w:val="26"/>
                <w:szCs w:val="21"/>
                <w:highlight w:val="none"/>
              </w:rPr>
            </w:pPr>
          </w:p>
        </w:tc>
        <w:tc>
          <w:tcPr>
            <w:tcW w:w="1672" w:type="dxa"/>
            <w:vAlign w:val="center"/>
          </w:tcPr>
          <w:p w14:paraId="7D4E0A48">
            <w:pPr>
              <w:jc w:val="center"/>
              <w:rPr>
                <w:rFonts w:ascii="宋体" w:hAnsi="宋体" w:cs="宋体"/>
                <w:color w:val="auto"/>
                <w:sz w:val="26"/>
                <w:szCs w:val="21"/>
                <w:highlight w:val="none"/>
              </w:rPr>
            </w:pPr>
          </w:p>
        </w:tc>
        <w:tc>
          <w:tcPr>
            <w:tcW w:w="1977" w:type="dxa"/>
            <w:vAlign w:val="center"/>
          </w:tcPr>
          <w:p w14:paraId="64A0E397">
            <w:pPr>
              <w:jc w:val="center"/>
              <w:rPr>
                <w:rFonts w:ascii="宋体" w:hAnsi="宋体" w:cs="宋体"/>
                <w:color w:val="auto"/>
                <w:sz w:val="26"/>
                <w:szCs w:val="21"/>
                <w:highlight w:val="none"/>
              </w:rPr>
            </w:pPr>
          </w:p>
        </w:tc>
        <w:tc>
          <w:tcPr>
            <w:tcW w:w="2347" w:type="dxa"/>
            <w:vAlign w:val="center"/>
          </w:tcPr>
          <w:p w14:paraId="431FE6B2">
            <w:pPr>
              <w:jc w:val="center"/>
              <w:rPr>
                <w:rFonts w:ascii="宋体" w:hAnsi="宋体" w:cs="宋体"/>
                <w:color w:val="auto"/>
                <w:sz w:val="26"/>
                <w:szCs w:val="21"/>
                <w:highlight w:val="none"/>
              </w:rPr>
            </w:pPr>
          </w:p>
        </w:tc>
      </w:tr>
      <w:tr w14:paraId="0051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37E35AB">
            <w:pPr>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1F5A5524">
            <w:pPr>
              <w:jc w:val="center"/>
              <w:rPr>
                <w:rFonts w:ascii="宋体" w:hAnsi="宋体" w:cs="宋体"/>
                <w:color w:val="auto"/>
                <w:sz w:val="26"/>
                <w:szCs w:val="21"/>
                <w:highlight w:val="none"/>
              </w:rPr>
            </w:pPr>
          </w:p>
        </w:tc>
        <w:tc>
          <w:tcPr>
            <w:tcW w:w="1462" w:type="dxa"/>
            <w:vAlign w:val="center"/>
          </w:tcPr>
          <w:p w14:paraId="147E7668">
            <w:pPr>
              <w:jc w:val="center"/>
              <w:rPr>
                <w:rFonts w:ascii="宋体" w:hAnsi="宋体" w:cs="宋体"/>
                <w:color w:val="auto"/>
                <w:sz w:val="26"/>
                <w:szCs w:val="21"/>
                <w:highlight w:val="none"/>
              </w:rPr>
            </w:pPr>
          </w:p>
        </w:tc>
        <w:tc>
          <w:tcPr>
            <w:tcW w:w="1672" w:type="dxa"/>
            <w:vAlign w:val="center"/>
          </w:tcPr>
          <w:p w14:paraId="734D3282">
            <w:pPr>
              <w:jc w:val="center"/>
              <w:rPr>
                <w:rFonts w:ascii="宋体" w:hAnsi="宋体" w:cs="宋体"/>
                <w:color w:val="auto"/>
                <w:sz w:val="26"/>
                <w:szCs w:val="21"/>
                <w:highlight w:val="none"/>
              </w:rPr>
            </w:pPr>
          </w:p>
        </w:tc>
        <w:tc>
          <w:tcPr>
            <w:tcW w:w="1977" w:type="dxa"/>
            <w:vAlign w:val="center"/>
          </w:tcPr>
          <w:p w14:paraId="39FD8E9A">
            <w:pPr>
              <w:jc w:val="center"/>
              <w:rPr>
                <w:rFonts w:ascii="宋体" w:hAnsi="宋体" w:cs="宋体"/>
                <w:color w:val="auto"/>
                <w:sz w:val="26"/>
                <w:szCs w:val="21"/>
                <w:highlight w:val="none"/>
              </w:rPr>
            </w:pPr>
          </w:p>
        </w:tc>
        <w:tc>
          <w:tcPr>
            <w:tcW w:w="2347" w:type="dxa"/>
            <w:vAlign w:val="center"/>
          </w:tcPr>
          <w:p w14:paraId="5DE2A5F0">
            <w:pPr>
              <w:jc w:val="center"/>
              <w:rPr>
                <w:rFonts w:ascii="宋体" w:hAnsi="宋体" w:cs="宋体"/>
                <w:color w:val="auto"/>
                <w:sz w:val="26"/>
                <w:szCs w:val="21"/>
                <w:highlight w:val="none"/>
              </w:rPr>
            </w:pPr>
          </w:p>
        </w:tc>
      </w:tr>
      <w:tr w14:paraId="64CD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1132F906">
            <w:pPr>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0FEAB128">
            <w:pPr>
              <w:jc w:val="center"/>
              <w:rPr>
                <w:rFonts w:ascii="宋体" w:hAnsi="宋体" w:cs="宋体"/>
                <w:color w:val="auto"/>
                <w:sz w:val="26"/>
                <w:szCs w:val="21"/>
                <w:highlight w:val="none"/>
              </w:rPr>
            </w:pPr>
          </w:p>
        </w:tc>
        <w:tc>
          <w:tcPr>
            <w:tcW w:w="1462" w:type="dxa"/>
            <w:vAlign w:val="center"/>
          </w:tcPr>
          <w:p w14:paraId="18B6E1A0">
            <w:pPr>
              <w:jc w:val="center"/>
              <w:rPr>
                <w:rFonts w:ascii="宋体" w:hAnsi="宋体" w:cs="宋体"/>
                <w:color w:val="auto"/>
                <w:sz w:val="26"/>
                <w:szCs w:val="21"/>
                <w:highlight w:val="none"/>
              </w:rPr>
            </w:pPr>
          </w:p>
        </w:tc>
        <w:tc>
          <w:tcPr>
            <w:tcW w:w="1672" w:type="dxa"/>
            <w:vAlign w:val="center"/>
          </w:tcPr>
          <w:p w14:paraId="3C90977F">
            <w:pPr>
              <w:jc w:val="center"/>
              <w:rPr>
                <w:rFonts w:ascii="宋体" w:hAnsi="宋体" w:cs="宋体"/>
                <w:color w:val="auto"/>
                <w:sz w:val="26"/>
                <w:szCs w:val="21"/>
                <w:highlight w:val="none"/>
              </w:rPr>
            </w:pPr>
          </w:p>
        </w:tc>
        <w:tc>
          <w:tcPr>
            <w:tcW w:w="1977" w:type="dxa"/>
            <w:vAlign w:val="center"/>
          </w:tcPr>
          <w:p w14:paraId="20F5B04C">
            <w:pPr>
              <w:jc w:val="center"/>
              <w:rPr>
                <w:rFonts w:ascii="宋体" w:hAnsi="宋体" w:cs="宋体"/>
                <w:color w:val="auto"/>
                <w:sz w:val="26"/>
                <w:szCs w:val="21"/>
                <w:highlight w:val="none"/>
              </w:rPr>
            </w:pPr>
          </w:p>
        </w:tc>
        <w:tc>
          <w:tcPr>
            <w:tcW w:w="2347" w:type="dxa"/>
            <w:vAlign w:val="center"/>
          </w:tcPr>
          <w:p w14:paraId="705A7A61">
            <w:pPr>
              <w:jc w:val="center"/>
              <w:rPr>
                <w:rFonts w:ascii="宋体" w:hAnsi="宋体" w:cs="宋体"/>
                <w:color w:val="auto"/>
                <w:sz w:val="26"/>
                <w:szCs w:val="21"/>
                <w:highlight w:val="none"/>
              </w:rPr>
            </w:pPr>
          </w:p>
        </w:tc>
      </w:tr>
      <w:tr w14:paraId="467BF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2818DD13">
            <w:pPr>
              <w:jc w:val="center"/>
              <w:rPr>
                <w:rFonts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vAlign w:val="center"/>
          </w:tcPr>
          <w:p w14:paraId="5DB52DB9">
            <w:pPr>
              <w:jc w:val="center"/>
              <w:rPr>
                <w:rFonts w:ascii="宋体" w:hAnsi="宋体" w:cs="宋体"/>
                <w:color w:val="auto"/>
                <w:sz w:val="26"/>
                <w:szCs w:val="21"/>
                <w:highlight w:val="none"/>
              </w:rPr>
            </w:pPr>
          </w:p>
        </w:tc>
        <w:tc>
          <w:tcPr>
            <w:tcW w:w="1462" w:type="dxa"/>
            <w:vAlign w:val="center"/>
          </w:tcPr>
          <w:p w14:paraId="1AE7980D">
            <w:pPr>
              <w:jc w:val="center"/>
              <w:rPr>
                <w:rFonts w:ascii="宋体" w:hAnsi="宋体" w:cs="宋体"/>
                <w:color w:val="auto"/>
                <w:sz w:val="26"/>
                <w:szCs w:val="21"/>
                <w:highlight w:val="none"/>
              </w:rPr>
            </w:pPr>
          </w:p>
        </w:tc>
        <w:tc>
          <w:tcPr>
            <w:tcW w:w="1672" w:type="dxa"/>
            <w:vAlign w:val="center"/>
          </w:tcPr>
          <w:p w14:paraId="4BFE9F03">
            <w:pPr>
              <w:jc w:val="center"/>
              <w:rPr>
                <w:rFonts w:ascii="宋体" w:hAnsi="宋体" w:cs="宋体"/>
                <w:color w:val="auto"/>
                <w:sz w:val="26"/>
                <w:szCs w:val="21"/>
                <w:highlight w:val="none"/>
              </w:rPr>
            </w:pPr>
          </w:p>
        </w:tc>
        <w:tc>
          <w:tcPr>
            <w:tcW w:w="1977" w:type="dxa"/>
            <w:vAlign w:val="center"/>
          </w:tcPr>
          <w:p w14:paraId="2CB56461">
            <w:pPr>
              <w:jc w:val="center"/>
              <w:rPr>
                <w:rFonts w:ascii="宋体" w:hAnsi="宋体" w:cs="宋体"/>
                <w:color w:val="auto"/>
                <w:sz w:val="26"/>
                <w:szCs w:val="21"/>
                <w:highlight w:val="none"/>
              </w:rPr>
            </w:pPr>
          </w:p>
        </w:tc>
        <w:tc>
          <w:tcPr>
            <w:tcW w:w="2347" w:type="dxa"/>
            <w:vAlign w:val="center"/>
          </w:tcPr>
          <w:p w14:paraId="27189C08">
            <w:pPr>
              <w:jc w:val="center"/>
              <w:rPr>
                <w:rFonts w:ascii="宋体" w:hAnsi="宋体" w:cs="宋体"/>
                <w:color w:val="auto"/>
                <w:sz w:val="26"/>
                <w:szCs w:val="21"/>
                <w:highlight w:val="none"/>
              </w:rPr>
            </w:pPr>
          </w:p>
        </w:tc>
      </w:tr>
    </w:tbl>
    <w:p w14:paraId="1599BC10">
      <w:pPr>
        <w:rPr>
          <w:rFonts w:ascii="宋体" w:hAnsi="宋体" w:cs="宋体"/>
          <w:color w:val="auto"/>
          <w:highlight w:val="none"/>
        </w:rPr>
      </w:pPr>
      <w:r>
        <w:rPr>
          <w:rFonts w:hint="eastAsia" w:ascii="宋体" w:hAnsi="宋体" w:cs="宋体"/>
          <w:color w:val="auto"/>
          <w:sz w:val="24"/>
          <w:highlight w:val="none"/>
        </w:rPr>
        <w:t>注：附评分标准中需要提交的证明材料。</w:t>
      </w:r>
    </w:p>
    <w:p w14:paraId="476E65F4">
      <w:pPr>
        <w:rPr>
          <w:rFonts w:ascii="宋体" w:hAnsi="宋体" w:cs="宋体"/>
          <w:color w:val="auto"/>
          <w:highlight w:val="none"/>
        </w:rPr>
      </w:pPr>
    </w:p>
    <w:p w14:paraId="78DD3A9E">
      <w:pPr>
        <w:rPr>
          <w:rFonts w:ascii="宋体" w:hAnsi="宋体" w:cs="宋体"/>
          <w:color w:val="auto"/>
          <w:highlight w:val="none"/>
        </w:rPr>
      </w:pPr>
    </w:p>
    <w:p w14:paraId="13C3BBF9">
      <w:pPr>
        <w:wordWrap w:val="0"/>
        <w:spacing w:line="480" w:lineRule="auto"/>
        <w:ind w:firstLine="3120" w:firstLineChars="1300"/>
        <w:jc w:val="right"/>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1955CDB7">
      <w:pPr>
        <w:wordWrap w:val="0"/>
        <w:spacing w:line="480" w:lineRule="auto"/>
        <w:jc w:val="right"/>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            </w:t>
      </w:r>
    </w:p>
    <w:p w14:paraId="511CB2C7">
      <w:pPr>
        <w:pStyle w:val="957"/>
        <w:jc w:val="right"/>
        <w:rPr>
          <w:rFonts w:cs="宋体"/>
          <w:bCs/>
          <w:color w:val="auto"/>
          <w:sz w:val="24"/>
          <w:szCs w:val="24"/>
          <w:highlight w:val="none"/>
        </w:rPr>
      </w:pPr>
      <w:r>
        <w:rPr>
          <w:rFonts w:hint="eastAsia" w:cs="宋体"/>
          <w:bCs/>
          <w:color w:val="auto"/>
          <w:sz w:val="24"/>
          <w:highlight w:val="none"/>
        </w:rPr>
        <w:t xml:space="preserve">日  期：    年  </w:t>
      </w:r>
      <w:r>
        <w:rPr>
          <w:rFonts w:hint="eastAsia" w:cs="宋体"/>
          <w:bCs/>
          <w:color w:val="auto"/>
          <w:sz w:val="24"/>
          <w:highlight w:val="none"/>
          <w:lang w:val="en-US" w:eastAsia="zh-CN"/>
        </w:rPr>
        <w:t xml:space="preserve"> </w:t>
      </w:r>
      <w:r>
        <w:rPr>
          <w:rFonts w:hint="eastAsia" w:cs="宋体"/>
          <w:bCs/>
          <w:color w:val="auto"/>
          <w:sz w:val="24"/>
          <w:highlight w:val="none"/>
        </w:rPr>
        <w:t>月   日</w:t>
      </w:r>
      <w:r>
        <w:rPr>
          <w:rFonts w:hint="eastAsia" w:cs="宋体"/>
          <w:b/>
          <w:color w:val="auto"/>
          <w:sz w:val="28"/>
          <w:szCs w:val="28"/>
          <w:highlight w:val="none"/>
        </w:rPr>
        <w:br w:type="page"/>
      </w:r>
    </w:p>
    <w:p w14:paraId="7A247177">
      <w:pPr>
        <w:spacing w:beforeLines="100" w:afterLines="100" w:line="360" w:lineRule="auto"/>
        <w:ind w:firstLine="228" w:firstLineChars="81"/>
        <w:jc w:val="center"/>
        <w:rPr>
          <w:rFonts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十</w:t>
      </w:r>
      <w:r>
        <w:rPr>
          <w:rFonts w:hint="eastAsia" w:ascii="宋体" w:hAnsi="宋体" w:cs="宋体"/>
          <w:b/>
          <w:color w:val="auto"/>
          <w:sz w:val="28"/>
          <w:szCs w:val="28"/>
          <w:highlight w:val="none"/>
        </w:rPr>
        <w:t>）中小企业声明函（格式）</w:t>
      </w:r>
    </w:p>
    <w:p w14:paraId="578EA77D">
      <w:pPr>
        <w:widowControl/>
        <w:spacing w:line="360" w:lineRule="auto"/>
        <w:jc w:val="center"/>
        <w:rPr>
          <w:rFonts w:ascii="宋体" w:hAnsi="宋体" w:cs="宋体"/>
          <w:color w:val="auto"/>
          <w:sz w:val="24"/>
          <w:highlight w:val="none"/>
        </w:rPr>
      </w:pPr>
      <w:r>
        <w:rPr>
          <w:rFonts w:hint="eastAsia" w:ascii="宋体" w:hAnsi="宋体" w:cs="宋体"/>
          <w:b/>
          <w:color w:val="auto"/>
          <w:kern w:val="0"/>
          <w:sz w:val="24"/>
          <w:highlight w:val="none"/>
        </w:rPr>
        <w:t>中小企业声明函（服务）</w:t>
      </w:r>
    </w:p>
    <w:p w14:paraId="692812C9">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2B0D8DF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 xml:space="preserve">1. </w:t>
      </w:r>
      <w:r>
        <w:rPr>
          <w:rFonts w:hint="eastAsia" w:ascii="宋体" w:hAnsi="宋体" w:cs="宋体"/>
          <w:color w:val="auto"/>
          <w:kern w:val="0"/>
          <w:sz w:val="24"/>
          <w:highlight w:val="none"/>
          <w:u w:val="single"/>
        </w:rPr>
        <w:t xml:space="preserve">（标的名称） </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 xml:space="preserve">； </w:t>
      </w:r>
    </w:p>
    <w:p w14:paraId="11ADE3B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 xml:space="preserve">2. </w:t>
      </w:r>
      <w:r>
        <w:rPr>
          <w:rFonts w:hint="eastAsia" w:ascii="宋体" w:hAnsi="宋体" w:cs="宋体"/>
          <w:color w:val="auto"/>
          <w:kern w:val="0"/>
          <w:sz w:val="24"/>
          <w:highlight w:val="none"/>
          <w:u w:val="single"/>
        </w:rPr>
        <w:t xml:space="preserve">（标的名称） </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 xml:space="preserve">； </w:t>
      </w:r>
    </w:p>
    <w:p w14:paraId="54D8BC2B">
      <w:pPr>
        <w:widowControl/>
        <w:spacing w:line="360" w:lineRule="auto"/>
        <w:jc w:val="left"/>
        <w:rPr>
          <w:rFonts w:ascii="宋体" w:hAnsi="宋体" w:cs="宋体"/>
          <w:color w:val="auto"/>
          <w:sz w:val="24"/>
          <w:highlight w:val="none"/>
        </w:rPr>
      </w:pPr>
      <w:r>
        <w:rPr>
          <w:rFonts w:hint="eastAsia" w:ascii="宋体" w:hAnsi="宋体" w:cs="宋体"/>
          <w:color w:val="auto"/>
          <w:kern w:val="0"/>
          <w:sz w:val="24"/>
          <w:highlight w:val="none"/>
        </w:rPr>
        <w:t>……</w:t>
      </w:r>
    </w:p>
    <w:p w14:paraId="1574404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136E4CD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 xml:space="preserve">本企业对上述声明内容的真实性负责。如有虚假，将依法承担相应责任。 </w:t>
      </w:r>
    </w:p>
    <w:p w14:paraId="2C722FDA">
      <w:pPr>
        <w:widowControl/>
        <w:spacing w:line="360" w:lineRule="auto"/>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 xml:space="preserve">企业名称（盖章）： </w:t>
      </w:r>
    </w:p>
    <w:p w14:paraId="750D05B9">
      <w:pPr>
        <w:widowControl/>
        <w:spacing w:line="360" w:lineRule="auto"/>
        <w:jc w:val="center"/>
        <w:rPr>
          <w:rFonts w:ascii="宋体" w:hAnsi="宋体" w:cs="宋体"/>
          <w:color w:val="auto"/>
          <w:sz w:val="24"/>
          <w:highlight w:val="none"/>
        </w:rPr>
      </w:pP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 xml:space="preserve">日 期： </w:t>
      </w:r>
    </w:p>
    <w:p w14:paraId="715CA3FD">
      <w:pPr>
        <w:widowControl/>
        <w:topLinePunct/>
        <w:spacing w:line="360" w:lineRule="auto"/>
        <w:rPr>
          <w:rFonts w:ascii="宋体" w:hAnsi="宋体" w:cs="宋体"/>
          <w:color w:val="auto"/>
          <w:sz w:val="24"/>
          <w:highlight w:val="none"/>
        </w:rPr>
      </w:pPr>
    </w:p>
    <w:p w14:paraId="672C2E81">
      <w:pPr>
        <w:widowControl/>
        <w:topLinePunct/>
        <w:spacing w:line="360" w:lineRule="auto"/>
        <w:rPr>
          <w:rFonts w:ascii="宋体" w:hAnsi="宋体" w:cs="宋体"/>
          <w:color w:val="auto"/>
          <w:sz w:val="24"/>
          <w:highlight w:val="none"/>
        </w:rPr>
      </w:pPr>
    </w:p>
    <w:p w14:paraId="13EFFBE7">
      <w:pPr>
        <w:spacing w:line="360" w:lineRule="auto"/>
        <w:jc w:val="left"/>
        <w:rPr>
          <w:rFonts w:ascii="宋体" w:hAnsi="宋体" w:cs="宋体"/>
          <w:color w:val="auto"/>
          <w:highlight w:val="none"/>
        </w:rPr>
      </w:pPr>
      <w:r>
        <w:rPr>
          <w:rFonts w:hint="eastAsia" w:ascii="宋体" w:hAnsi="宋体" w:cs="宋体"/>
          <w:b/>
          <w:bCs/>
          <w:color w:val="auto"/>
          <w:highlight w:val="none"/>
        </w:rPr>
        <w:t>注：</w:t>
      </w:r>
      <w:r>
        <w:rPr>
          <w:rFonts w:hint="eastAsia" w:ascii="宋体" w:hAnsi="宋体" w:cs="宋体"/>
          <w:color w:val="auto"/>
          <w:highlight w:val="none"/>
        </w:rPr>
        <w:t>1.从业人员、营业收入、资产总额填报上一年度数据，无上一年度数据的新成立企业可不填报。</w:t>
      </w:r>
    </w:p>
    <w:p w14:paraId="26E35AA6">
      <w:pPr>
        <w:spacing w:line="360" w:lineRule="auto"/>
        <w:ind w:firstLine="421"/>
        <w:rPr>
          <w:rFonts w:ascii="宋体" w:hAnsi="宋体"/>
          <w:color w:val="auto"/>
          <w:szCs w:val="21"/>
          <w:highlight w:val="none"/>
          <w:lang w:val="zh-CN"/>
        </w:rPr>
      </w:pPr>
      <w:r>
        <w:rPr>
          <w:rFonts w:hint="eastAsia" w:ascii="宋体" w:hAnsi="宋体" w:cs="宋体"/>
          <w:color w:val="auto"/>
          <w:highlight w:val="none"/>
        </w:rPr>
        <w:t>2.成交供应商的《中小企业声明函》将随成交公告进行公示。供应商按照本办法规定提供声明函内容不实的，属于提供虚假材料谋取中标，依照《中华人民共和国政府采购法》等国家有关规定追究相应责任。</w:t>
      </w:r>
    </w:p>
    <w:p w14:paraId="138F0ECB">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057E4E6E">
      <w:pPr>
        <w:spacing w:beforeLines="100" w:afterLines="100" w:line="360" w:lineRule="auto"/>
        <w:ind w:firstLine="228" w:firstLineChars="81"/>
        <w:jc w:val="center"/>
        <w:rPr>
          <w:rFonts w:ascii="宋体" w:hAnsi="宋体" w:cs="宋体"/>
          <w:b/>
          <w:color w:val="auto"/>
          <w:sz w:val="28"/>
          <w:szCs w:val="28"/>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一</w:t>
      </w:r>
      <w:r>
        <w:rPr>
          <w:rFonts w:hint="eastAsia" w:ascii="宋体" w:hAnsi="宋体" w:cs="宋体"/>
          <w:b/>
          <w:color w:val="auto"/>
          <w:sz w:val="28"/>
          <w:szCs w:val="28"/>
          <w:highlight w:val="none"/>
        </w:rPr>
        <w:t>）监狱企业声明函（格式）</w:t>
      </w:r>
    </w:p>
    <w:p w14:paraId="662E1D02">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本公司郑重声明，根据《关于政府采购支持监狱企业发展有关问题的通知》（财库〔2014〕68号）的规定，本公司为 ______（请填写：监狱、非监狱）企业。即，本公司同时满足以下条件：</w:t>
      </w:r>
    </w:p>
    <w:p w14:paraId="2F5C2E92">
      <w:pPr>
        <w:spacing w:line="360" w:lineRule="auto"/>
        <w:ind w:firstLine="194" w:firstLineChars="81"/>
        <w:rPr>
          <w:rFonts w:ascii="宋体" w:hAnsi="宋体" w:cs="宋体"/>
          <w:bCs/>
          <w:color w:val="auto"/>
          <w:sz w:val="24"/>
          <w:highlight w:val="none"/>
        </w:rPr>
      </w:pPr>
      <w:r>
        <w:rPr>
          <w:rFonts w:hint="eastAsia" w:ascii="宋体" w:hAnsi="宋体" w:cs="宋体"/>
          <w:bCs/>
          <w:color w:val="auto"/>
          <w:sz w:val="24"/>
          <w:highlight w:val="none"/>
        </w:rPr>
        <w:t>1.根据《关于政府采购支持监狱企业发展有关问题的通知》（财库〔2014〕68号），本公司为______（请填写：监狱、非监狱）企业。</w:t>
      </w:r>
    </w:p>
    <w:p w14:paraId="5E0EA717">
      <w:pPr>
        <w:spacing w:line="360" w:lineRule="auto"/>
        <w:ind w:firstLine="194" w:firstLineChars="81"/>
        <w:rPr>
          <w:rFonts w:ascii="宋体" w:hAnsi="宋体" w:cs="宋体"/>
          <w:bCs/>
          <w:color w:val="auto"/>
          <w:sz w:val="24"/>
          <w:highlight w:val="none"/>
        </w:rPr>
      </w:pPr>
      <w:r>
        <w:rPr>
          <w:rFonts w:hint="eastAsia" w:ascii="宋体" w:hAnsi="宋体" w:cs="宋体"/>
          <w:bCs/>
          <w:color w:val="auto"/>
          <w:sz w:val="24"/>
          <w:highlight w:val="none"/>
        </w:rPr>
        <w:t>2.本公司参加__________________单位的________________________项目采购活动提供本企业制造的货物，由本企业承担工程、提供服务，或者提供其他______（请填写：监狱、非监狱）企业制造的货物。</w:t>
      </w:r>
    </w:p>
    <w:p w14:paraId="2D0DC7F5">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本公司对上述声明的真实性负责。如有虚假，将依法承担相应责任。</w:t>
      </w:r>
    </w:p>
    <w:p w14:paraId="488DCD20">
      <w:pPr>
        <w:spacing w:line="360" w:lineRule="auto"/>
        <w:ind w:firstLine="194" w:firstLineChars="81"/>
        <w:rPr>
          <w:rFonts w:ascii="宋体" w:hAnsi="宋体" w:cs="宋体"/>
          <w:bCs/>
          <w:color w:val="auto"/>
          <w:sz w:val="24"/>
          <w:highlight w:val="none"/>
        </w:rPr>
      </w:pPr>
    </w:p>
    <w:p w14:paraId="7F99C2E1">
      <w:pPr>
        <w:spacing w:line="360" w:lineRule="auto"/>
        <w:ind w:firstLine="171" w:firstLineChars="81"/>
        <w:outlineLvl w:val="9"/>
        <w:rPr>
          <w:rFonts w:ascii="宋体" w:hAnsi="宋体" w:cs="宋体"/>
          <w:bCs/>
          <w:color w:val="auto"/>
          <w:szCs w:val="21"/>
          <w:highlight w:val="none"/>
        </w:rPr>
      </w:pPr>
      <w:r>
        <w:rPr>
          <w:rFonts w:hint="eastAsia" w:ascii="宋体" w:hAnsi="宋体" w:cs="宋体"/>
          <w:b/>
          <w:color w:val="auto"/>
          <w:szCs w:val="21"/>
          <w:highlight w:val="none"/>
        </w:rPr>
        <w:t>注：</w:t>
      </w:r>
      <w:r>
        <w:rPr>
          <w:rFonts w:hint="eastAsia" w:ascii="宋体" w:hAnsi="宋体" w:cs="宋体"/>
          <w:color w:val="auto"/>
          <w:kern w:val="0"/>
          <w:szCs w:val="21"/>
          <w:highlight w:val="none"/>
          <w:lang w:val="zh-CN"/>
        </w:rPr>
        <w:t>投标供应商如为“监狱</w:t>
      </w:r>
      <w:r>
        <w:rPr>
          <w:rFonts w:hint="eastAsia" w:ascii="宋体" w:hAnsi="宋体" w:cs="宋体"/>
          <w:bCs/>
          <w:color w:val="auto"/>
          <w:szCs w:val="21"/>
          <w:highlight w:val="none"/>
        </w:rPr>
        <w:t>企业</w:t>
      </w:r>
      <w:r>
        <w:rPr>
          <w:rFonts w:hint="eastAsia" w:ascii="宋体" w:hAnsi="宋体" w:cs="宋体"/>
          <w:color w:val="auto"/>
          <w:kern w:val="0"/>
          <w:szCs w:val="21"/>
          <w:highlight w:val="none"/>
          <w:lang w:val="zh-CN"/>
        </w:rPr>
        <w:t>”，必须提供由省级以上监狱管理局、戒毒管理局（含新疆生产建设兵团）出具的属于监狱企业的证明文件</w:t>
      </w:r>
      <w:r>
        <w:rPr>
          <w:rFonts w:hint="eastAsia" w:ascii="宋体" w:hAnsi="宋体" w:cs="宋体"/>
          <w:bCs/>
          <w:color w:val="auto"/>
          <w:szCs w:val="21"/>
          <w:highlight w:val="none"/>
        </w:rPr>
        <w:t>复印件；如未按要求填写和提供有效证明或</w:t>
      </w:r>
      <w:r>
        <w:rPr>
          <w:rFonts w:hint="eastAsia" w:ascii="宋体" w:hAnsi="宋体" w:cs="宋体"/>
          <w:color w:val="auto"/>
          <w:kern w:val="0"/>
          <w:szCs w:val="21"/>
          <w:highlight w:val="none"/>
          <w:lang w:val="zh-CN"/>
        </w:rPr>
        <w:t>相关内容表述不清的，</w:t>
      </w:r>
      <w:r>
        <w:rPr>
          <w:rFonts w:hint="eastAsia" w:ascii="宋体" w:hAnsi="宋体" w:cs="宋体"/>
          <w:bCs/>
          <w:color w:val="auto"/>
          <w:szCs w:val="21"/>
          <w:highlight w:val="none"/>
        </w:rPr>
        <w:t>不得享受价格扣除。</w:t>
      </w:r>
      <w:r>
        <w:rPr>
          <w:rFonts w:hint="eastAsia" w:ascii="宋体" w:hAnsi="宋体" w:cs="宋体"/>
          <w:color w:val="auto"/>
          <w:kern w:val="0"/>
          <w:szCs w:val="21"/>
          <w:highlight w:val="none"/>
          <w:lang w:val="zh-CN"/>
        </w:rPr>
        <w:t>投标供应商对所报相关数据的真实性负责，</w:t>
      </w:r>
      <w:r>
        <w:rPr>
          <w:rFonts w:hint="eastAsia" w:ascii="宋体" w:hAnsi="宋体" w:cs="宋体"/>
          <w:bCs/>
          <w:color w:val="auto"/>
          <w:szCs w:val="21"/>
          <w:highlight w:val="none"/>
        </w:rPr>
        <w:t>江苏嘉朗创智工程咨询管理有限公司</w:t>
      </w:r>
      <w:r>
        <w:rPr>
          <w:rFonts w:hint="eastAsia" w:ascii="宋体" w:hAnsi="宋体" w:cs="宋体"/>
          <w:color w:val="auto"/>
          <w:kern w:val="0"/>
          <w:szCs w:val="21"/>
          <w:highlight w:val="none"/>
          <w:lang w:val="zh-CN"/>
        </w:rPr>
        <w:t>有权将相关内容进行公示。</w:t>
      </w:r>
    </w:p>
    <w:p w14:paraId="3A59ECB2">
      <w:pPr>
        <w:spacing w:line="360" w:lineRule="auto"/>
        <w:ind w:firstLine="194" w:firstLineChars="81"/>
        <w:rPr>
          <w:rFonts w:ascii="宋体" w:hAnsi="宋体" w:cs="宋体"/>
          <w:bCs/>
          <w:color w:val="auto"/>
          <w:sz w:val="24"/>
          <w:highlight w:val="none"/>
        </w:rPr>
      </w:pPr>
    </w:p>
    <w:p w14:paraId="49C38A72">
      <w:pPr>
        <w:spacing w:line="360" w:lineRule="auto"/>
        <w:ind w:firstLine="194" w:firstLineChars="81"/>
        <w:rPr>
          <w:rFonts w:ascii="宋体" w:hAnsi="宋体" w:cs="宋体"/>
          <w:bCs/>
          <w:color w:val="auto"/>
          <w:sz w:val="24"/>
          <w:highlight w:val="none"/>
        </w:rPr>
      </w:pPr>
    </w:p>
    <w:p w14:paraId="2108E7DE">
      <w:pPr>
        <w:wordWrap w:val="0"/>
        <w:spacing w:line="360" w:lineRule="auto"/>
        <w:ind w:firstLine="194" w:firstLineChars="81"/>
        <w:jc w:val="right"/>
        <w:rPr>
          <w:rFonts w:ascii="宋体" w:hAnsi="宋体" w:cs="宋体"/>
          <w:bCs/>
          <w:color w:val="auto"/>
          <w:sz w:val="24"/>
          <w:highlight w:val="none"/>
        </w:rPr>
      </w:pPr>
      <w:r>
        <w:rPr>
          <w:rFonts w:hint="eastAsia" w:ascii="宋体" w:hAnsi="宋体" w:cs="宋体"/>
          <w:bCs/>
          <w:color w:val="auto"/>
          <w:sz w:val="24"/>
          <w:highlight w:val="none"/>
        </w:rPr>
        <w:t xml:space="preserve">企业名称（盖章）：            </w:t>
      </w:r>
    </w:p>
    <w:p w14:paraId="211B5933">
      <w:pPr>
        <w:wordWrap w:val="0"/>
        <w:spacing w:line="360" w:lineRule="auto"/>
        <w:ind w:firstLine="194" w:firstLineChars="81"/>
        <w:jc w:val="right"/>
        <w:rPr>
          <w:rFonts w:ascii="宋体" w:hAnsi="宋体" w:cs="宋体"/>
          <w:bCs/>
          <w:color w:val="auto"/>
          <w:sz w:val="24"/>
          <w:highlight w:val="none"/>
        </w:rPr>
      </w:pPr>
    </w:p>
    <w:p w14:paraId="6252153B">
      <w:pPr>
        <w:wordWrap w:val="0"/>
        <w:spacing w:line="360" w:lineRule="auto"/>
        <w:ind w:firstLine="194" w:firstLineChars="81"/>
        <w:jc w:val="right"/>
        <w:rPr>
          <w:rFonts w:ascii="宋体" w:hAnsi="宋体" w:cs="宋体"/>
          <w:bCs/>
          <w:color w:val="auto"/>
          <w:sz w:val="24"/>
          <w:highlight w:val="none"/>
        </w:rPr>
      </w:pPr>
      <w:r>
        <w:rPr>
          <w:rFonts w:hint="eastAsia" w:ascii="宋体" w:hAnsi="宋体" w:cs="宋体"/>
          <w:bCs/>
          <w:color w:val="auto"/>
          <w:sz w:val="24"/>
          <w:highlight w:val="none"/>
        </w:rPr>
        <w:t xml:space="preserve">日　　　　　　期：            </w:t>
      </w:r>
    </w:p>
    <w:p w14:paraId="76E06C3F">
      <w:pPr>
        <w:ind w:firstLine="490" w:firstLineChars="175"/>
        <w:outlineLvl w:val="9"/>
        <w:rPr>
          <w:rFonts w:ascii="宋体" w:hAnsi="宋体" w:cs="宋体"/>
          <w:bCs/>
          <w:color w:val="auto"/>
          <w:sz w:val="28"/>
          <w:szCs w:val="28"/>
          <w:highlight w:val="none"/>
        </w:rPr>
      </w:pPr>
    </w:p>
    <w:p w14:paraId="3695E4BD">
      <w:pPr>
        <w:spacing w:line="460" w:lineRule="exact"/>
        <w:jc w:val="center"/>
        <w:rPr>
          <w:rFonts w:ascii="宋体" w:hAnsi="宋体" w:cs="宋体"/>
          <w:bCs/>
          <w:color w:val="auto"/>
          <w:sz w:val="24"/>
          <w:highlight w:val="none"/>
        </w:rPr>
      </w:pPr>
    </w:p>
    <w:p w14:paraId="126EB619">
      <w:pPr>
        <w:spacing w:line="460" w:lineRule="exact"/>
        <w:jc w:val="center"/>
        <w:rPr>
          <w:rFonts w:ascii="宋体" w:hAnsi="宋体" w:cs="宋体"/>
          <w:bCs/>
          <w:color w:val="auto"/>
          <w:sz w:val="24"/>
          <w:highlight w:val="none"/>
        </w:rPr>
      </w:pPr>
    </w:p>
    <w:p w14:paraId="53D62671">
      <w:pPr>
        <w:spacing w:line="460" w:lineRule="exact"/>
        <w:jc w:val="center"/>
        <w:rPr>
          <w:rFonts w:ascii="宋体" w:hAnsi="宋体" w:cs="宋体"/>
          <w:bCs/>
          <w:color w:val="auto"/>
          <w:sz w:val="24"/>
          <w:highlight w:val="none"/>
        </w:rPr>
      </w:pPr>
    </w:p>
    <w:p w14:paraId="50CBDB05">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6FFFC429">
      <w:pPr>
        <w:spacing w:beforeLines="100" w:after="120" w:afterLines="100" w:line="360" w:lineRule="auto"/>
        <w:jc w:val="center"/>
        <w:outlineLvl w:val="1"/>
        <w:rPr>
          <w:rFonts w:cs="宋体"/>
          <w:color w:val="auto"/>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二</w:t>
      </w:r>
      <w:r>
        <w:rPr>
          <w:rFonts w:hint="eastAsia" w:ascii="宋体" w:hAnsi="宋体" w:cs="宋体"/>
          <w:b/>
          <w:color w:val="auto"/>
          <w:sz w:val="28"/>
          <w:szCs w:val="28"/>
          <w:highlight w:val="none"/>
        </w:rPr>
        <w:t>）</w:t>
      </w:r>
      <w:bookmarkStart w:id="6" w:name="_Hlk2681693"/>
      <w:bookmarkStart w:id="7" w:name="_Hlk2683078"/>
      <w:r>
        <w:rPr>
          <w:rFonts w:hint="eastAsia" w:ascii="宋体" w:hAnsi="宋体" w:cs="宋体"/>
          <w:b/>
          <w:color w:val="auto"/>
          <w:sz w:val="28"/>
          <w:szCs w:val="28"/>
          <w:highlight w:val="none"/>
        </w:rPr>
        <w:t>残疾人福利性单位声明函</w:t>
      </w:r>
      <w:bookmarkEnd w:id="6"/>
      <w:r>
        <w:rPr>
          <w:rFonts w:hint="eastAsia" w:ascii="宋体" w:hAnsi="宋体" w:cs="宋体"/>
          <w:b/>
          <w:color w:val="auto"/>
          <w:sz w:val="28"/>
          <w:szCs w:val="28"/>
          <w:highlight w:val="none"/>
        </w:rPr>
        <w:t>（格式）</w:t>
      </w:r>
    </w:p>
    <w:bookmarkEnd w:id="7"/>
    <w:p w14:paraId="6F075B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AB23F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33598A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单位名称（盖章）：        </w:t>
      </w:r>
    </w:p>
    <w:p w14:paraId="6582FB4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p>
    <w:p w14:paraId="2E9EE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2288A3C6">
      <w:pPr>
        <w:spacing w:beforeLines="100" w:afterLines="100" w:line="360" w:lineRule="auto"/>
        <w:jc w:val="center"/>
        <w:rPr>
          <w:rFonts w:ascii="宋体" w:hAnsi="宋体" w:cs="宋体"/>
          <w:color w:val="auto"/>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cs="宋体"/>
          <w:b/>
          <w:color w:val="auto"/>
          <w:sz w:val="28"/>
          <w:szCs w:val="28"/>
          <w:highlight w:val="none"/>
        </w:rPr>
        <w:t>）技术文件（暗标）</w:t>
      </w:r>
    </w:p>
    <w:p w14:paraId="5F81C516">
      <w:pPr>
        <w:pStyle w:val="7"/>
        <w:keepNext/>
        <w:keepLines/>
        <w:pageBreakBefore w:val="0"/>
        <w:widowControl w:val="0"/>
        <w:kinsoku/>
        <w:wordWrap/>
        <w:overflowPunct/>
        <w:topLinePunct w:val="0"/>
        <w:autoSpaceDE/>
        <w:autoSpaceDN/>
        <w:bidi w:val="0"/>
        <w:adjustRightInd/>
        <w:snapToGrid/>
        <w:spacing w:line="377" w:lineRule="auto"/>
        <w:ind w:left="0" w:leftChars="0" w:firstLine="420" w:firstLineChars="200"/>
        <w:textAlignment w:val="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暗标编制要求：排版要求：A4版面，黑色、</w:t>
      </w:r>
      <w:r>
        <w:rPr>
          <w:rFonts w:hint="eastAsia" w:ascii="宋体" w:hAnsi="宋体" w:eastAsia="宋体" w:cs="宋体"/>
          <w:b w:val="0"/>
          <w:bCs w:val="0"/>
          <w:color w:val="auto"/>
          <w:sz w:val="21"/>
          <w:szCs w:val="21"/>
          <w:highlight w:val="none"/>
          <w:lang w:val="en-US" w:eastAsia="zh-CN"/>
        </w:rPr>
        <w:t>小四</w:t>
      </w:r>
      <w:r>
        <w:rPr>
          <w:rFonts w:hint="eastAsia" w:ascii="宋体" w:hAnsi="宋体" w:eastAsia="宋体" w:cs="宋体"/>
          <w:b w:val="0"/>
          <w:bCs w:val="0"/>
          <w:color w:val="auto"/>
          <w:sz w:val="21"/>
          <w:szCs w:val="21"/>
          <w:highlight w:val="none"/>
        </w:rPr>
        <w:t>宋体字，如有必要，可配以图片、表格辅助说明（图片内字体不作要求，表格中字体为宋体，字号不</w:t>
      </w:r>
      <w:r>
        <w:rPr>
          <w:rFonts w:hint="eastAsia" w:ascii="宋体" w:hAnsi="宋体" w:eastAsia="宋体" w:cs="宋体"/>
          <w:b w:val="0"/>
          <w:bCs w:val="0"/>
          <w:color w:val="auto"/>
          <w:sz w:val="21"/>
          <w:szCs w:val="21"/>
          <w:highlight w:val="none"/>
          <w:lang w:eastAsia="zh-CN"/>
        </w:rPr>
        <w:t>做</w:t>
      </w:r>
      <w:r>
        <w:rPr>
          <w:rFonts w:hint="eastAsia" w:ascii="宋体" w:hAnsi="宋体" w:eastAsia="宋体" w:cs="宋体"/>
          <w:b w:val="0"/>
          <w:bCs w:val="0"/>
          <w:color w:val="auto"/>
          <w:sz w:val="21"/>
          <w:szCs w:val="21"/>
          <w:highlight w:val="none"/>
        </w:rPr>
        <w:t>限制），暗标文件中均不得出现供应商名称、徽标、印章、商标、相关人员姓名等。要求版面整洁、字迹清楚、不许涂改。除页码（页码居中，格式为阿拉伯数字小五号，页码应当连续，不得有空白页）外不得设置其他页眉页脚。</w:t>
      </w:r>
    </w:p>
    <w:sectPr>
      <w:pgSz w:w="11906" w:h="16838"/>
      <w:pgMar w:top="1083" w:right="1440" w:bottom="1083"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F8B3485-48ED-42EE-8156-9B45815DEC83}"/>
  </w:font>
  <w:font w:name="Courier New">
    <w:panose1 w:val="02070309020205020404"/>
    <w:charset w:val="01"/>
    <w:family w:val="modern"/>
    <w:pitch w:val="default"/>
    <w:sig w:usb0="E0002EFF" w:usb1="C0007843" w:usb2="00000009" w:usb3="00000000" w:csb0="400001FF" w:csb1="FFFF0000"/>
    <w:embedRegular r:id="rId2" w:fontKey="{13395AFA-5F55-45FD-9800-27296EB85E6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embedRegular r:id="rId3" w:fontKey="{4C679472-532D-4C76-8164-220E099A3B07}"/>
  </w:font>
  <w:font w:name="仿宋">
    <w:panose1 w:val="02010609060101010101"/>
    <w:charset w:val="86"/>
    <w:family w:val="modern"/>
    <w:pitch w:val="default"/>
    <w:sig w:usb0="800002BF" w:usb1="38CF7CFA" w:usb2="00000016" w:usb3="00000000" w:csb0="00040001" w:csb1="00000000"/>
    <w:embedRegular r:id="rId4" w:fontKey="{16671FC6-6555-4FAA-A91C-91EED6CCC883}"/>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DejaVu Math TeX Gyre"/>
    <w:panose1 w:val="02040503050203030202"/>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方正姚体">
    <w:panose1 w:val="02010601030101010101"/>
    <w:charset w:val="86"/>
    <w:family w:val="auto"/>
    <w:pitch w:val="default"/>
    <w:sig w:usb0="00000003" w:usb1="080E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auto"/>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embedRegular r:id="rId5" w:fontKey="{6D769247-06DE-41F4-9EA8-655FC2E49E9F}"/>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B188">
    <w:pPr>
      <w:pStyle w:val="45"/>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266A23ED">
                          <w:pPr>
                            <w:pStyle w:val="45"/>
                          </w:pPr>
                          <w:r>
                            <w:fldChar w:fldCharType="begin"/>
                          </w:r>
                          <w:r>
                            <w:instrText xml:space="preserve"> PAGE  \* MERGEFORMAT </w:instrText>
                          </w:r>
                          <w:r>
                            <w:fldChar w:fldCharType="separate"/>
                          </w:r>
                          <w:r>
                            <w:t>59</w:t>
                          </w:r>
                          <w:r>
                            <w:fldChar w:fldCharType="end"/>
                          </w:r>
                        </w:p>
                      </w:txbxContent>
                    </wps:txbx>
                    <wps:bodyPr vert="horz" wrap="none" lIns="0" tIns="0" rIns="0" bIns="0" anchor="t" anchorCtr="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l1uVLQAAAABQEAAA8AAAAAAAAA&#10;AQAgAAAAIgAAAGRycy9kb3ducmV2LnhtbFBLAQIUABQAAAAIAIdO4kDVzB2m4AEAAMUDAAAOAAAA&#10;AAAAAAEAIAAAAB8BAABkcnMvZTJvRG9jLnhtbFBLBQYAAAAABgAGAFkBAABxBQAAAAA=&#10;">
              <v:fill on="f" focussize="0,0"/>
              <v:stroke on="f"/>
              <v:imagedata o:title=""/>
              <o:lock v:ext="edit" aspectratio="f"/>
              <v:textbox inset="0mm,0mm,0mm,0mm" style="mso-fit-shape-to-text:t;">
                <w:txbxContent>
                  <w:p w14:paraId="266A23ED">
                    <w:pPr>
                      <w:pStyle w:val="45"/>
                    </w:pPr>
                    <w:r>
                      <w:fldChar w:fldCharType="begin"/>
                    </w:r>
                    <w:r>
                      <w:instrText xml:space="preserve"> PAGE  \* MERGEFORMAT </w:instrText>
                    </w:r>
                    <w:r>
                      <w:fldChar w:fldCharType="separate"/>
                    </w:r>
                    <w:r>
                      <w:t>59</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AE529">
    <w:pPr>
      <w:pStyle w:val="4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BD591">
    <w:pPr>
      <w:pStyle w:val="47"/>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604"/>
      <w:lvlText w:val=""/>
      <w:lvlJc w:val="left"/>
      <w:pPr>
        <w:tabs>
          <w:tab w:val="left" w:pos="780"/>
        </w:tabs>
        <w:ind w:left="780" w:hanging="360"/>
      </w:pPr>
      <w:rPr>
        <w:rFonts w:hint="default" w:ascii="Wingdings" w:hAnsi="Wingdings"/>
      </w:rPr>
    </w:lvl>
  </w:abstractNum>
  <w:abstractNum w:abstractNumId="1">
    <w:nsid w:val="0000000F"/>
    <w:multiLevelType w:val="multilevel"/>
    <w:tmpl w:val="0000000F"/>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D8A6507"/>
    <w:multiLevelType w:val="multilevel"/>
    <w:tmpl w:val="1D8A6507"/>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3">
    <w:nsid w:val="38C933D2"/>
    <w:multiLevelType w:val="multilevel"/>
    <w:tmpl w:val="38C933D2"/>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4">
    <w:nsid w:val="3A7B42DB"/>
    <w:multiLevelType w:val="multilevel"/>
    <w:tmpl w:val="3A7B42DB"/>
    <w:lvl w:ilvl="0" w:tentative="0">
      <w:start w:val="1"/>
      <w:numFmt w:val="decimal"/>
      <w:pStyle w:val="596"/>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5">
    <w:nsid w:val="3EED0B48"/>
    <w:multiLevelType w:val="singleLevel"/>
    <w:tmpl w:val="3EED0B48"/>
    <w:lvl w:ilvl="0" w:tentative="0">
      <w:start w:val="6"/>
      <w:numFmt w:val="chineseCounting"/>
      <w:suff w:val="nothing"/>
      <w:lvlText w:val="（%1）"/>
      <w:lvlJc w:val="left"/>
      <w:rPr>
        <w:rFonts w:hint="eastAsia"/>
      </w:rPr>
    </w:lvl>
  </w:abstractNum>
  <w:abstractNum w:abstractNumId="6">
    <w:nsid w:val="423939B8"/>
    <w:multiLevelType w:val="multilevel"/>
    <w:tmpl w:val="423939B8"/>
    <w:lvl w:ilvl="0" w:tentative="0">
      <w:start w:val="1"/>
      <w:numFmt w:val="decimal"/>
      <w:pStyle w:val="601"/>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433D4013"/>
    <w:multiLevelType w:val="singleLevel"/>
    <w:tmpl w:val="433D4013"/>
    <w:lvl w:ilvl="0" w:tentative="0">
      <w:start w:val="1"/>
      <w:numFmt w:val="none"/>
      <w:pStyle w:val="346"/>
      <w:lvlText w:val=""/>
      <w:legacy w:legacy="1" w:legacySpace="0" w:legacyIndent="0"/>
      <w:lvlJc w:val="left"/>
      <w:pPr>
        <w:ind w:left="0" w:firstLine="0"/>
      </w:pPr>
    </w:lvl>
  </w:abstractNum>
  <w:abstractNum w:abstractNumId="8">
    <w:nsid w:val="4FC56ECC"/>
    <w:multiLevelType w:val="singleLevel"/>
    <w:tmpl w:val="4FC56ECC"/>
    <w:lvl w:ilvl="0" w:tentative="0">
      <w:start w:val="1"/>
      <w:numFmt w:val="bullet"/>
      <w:pStyle w:val="275"/>
      <w:lvlText w:val=""/>
      <w:lvlJc w:val="left"/>
      <w:pPr>
        <w:tabs>
          <w:tab w:val="left" w:pos="360"/>
        </w:tabs>
        <w:ind w:left="360" w:hanging="360"/>
      </w:pPr>
      <w:rPr>
        <w:rFonts w:hint="default" w:ascii="Symbol" w:hAnsi="Symbol"/>
      </w:rPr>
    </w:lvl>
  </w:abstractNum>
  <w:abstractNum w:abstractNumId="9">
    <w:nsid w:val="5268123A"/>
    <w:multiLevelType w:val="singleLevel"/>
    <w:tmpl w:val="5268123A"/>
    <w:lvl w:ilvl="0" w:tentative="0">
      <w:start w:val="4"/>
      <w:numFmt w:val="chineseCounting"/>
      <w:suff w:val="space"/>
      <w:lvlText w:val="第%1部分"/>
      <w:lvlJc w:val="left"/>
      <w:rPr>
        <w:rFonts w:hint="eastAsia"/>
      </w:rPr>
    </w:lvl>
  </w:abstractNum>
  <w:abstractNum w:abstractNumId="10">
    <w:nsid w:val="580F305A"/>
    <w:multiLevelType w:val="singleLevel"/>
    <w:tmpl w:val="580F305A"/>
    <w:lvl w:ilvl="0" w:tentative="0">
      <w:start w:val="1"/>
      <w:numFmt w:val="decimal"/>
      <w:suff w:val="nothing"/>
      <w:lvlText w:val="%1）"/>
      <w:lvlJc w:val="left"/>
    </w:lvl>
  </w:abstractNum>
  <w:abstractNum w:abstractNumId="11">
    <w:nsid w:val="6C4E3BD1"/>
    <w:multiLevelType w:val="multilevel"/>
    <w:tmpl w:val="6C4E3BD1"/>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7755585C"/>
    <w:multiLevelType w:val="multilevel"/>
    <w:tmpl w:val="7755585C"/>
    <w:lvl w:ilvl="0" w:tentative="0">
      <w:start w:val="1"/>
      <w:numFmt w:val="bullet"/>
      <w:pStyle w:val="576"/>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8"/>
  </w:num>
  <w:num w:numId="2">
    <w:abstractNumId w:val="3"/>
  </w:num>
  <w:num w:numId="3">
    <w:abstractNumId w:val="2"/>
  </w:num>
  <w:num w:numId="4">
    <w:abstractNumId w:val="11"/>
  </w:num>
  <w:num w:numId="5">
    <w:abstractNumId w:val="7"/>
  </w:num>
  <w:num w:numId="6">
    <w:abstractNumId w:val="12"/>
  </w:num>
  <w:num w:numId="7">
    <w:abstractNumId w:val="4"/>
  </w:num>
  <w:num w:numId="8">
    <w:abstractNumId w:val="6"/>
  </w:num>
  <w:num w:numId="9">
    <w:abstractNumId w:val="0"/>
  </w:num>
  <w:num w:numId="10">
    <w:abstractNumId w:val="10"/>
  </w:num>
  <w:num w:numId="11">
    <w:abstractNumId w:val="9"/>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2DA"/>
    <w:rsid w:val="000C3DA7"/>
    <w:rsid w:val="004B02DA"/>
    <w:rsid w:val="007A4728"/>
    <w:rsid w:val="00933928"/>
    <w:rsid w:val="009A514A"/>
    <w:rsid w:val="00C45DF3"/>
    <w:rsid w:val="015741C6"/>
    <w:rsid w:val="021A6C4F"/>
    <w:rsid w:val="03195E5A"/>
    <w:rsid w:val="040E6001"/>
    <w:rsid w:val="05750603"/>
    <w:rsid w:val="05883ED0"/>
    <w:rsid w:val="05B74A4E"/>
    <w:rsid w:val="05D1617E"/>
    <w:rsid w:val="06085010"/>
    <w:rsid w:val="064A387B"/>
    <w:rsid w:val="068C3E93"/>
    <w:rsid w:val="0694052A"/>
    <w:rsid w:val="06986CDF"/>
    <w:rsid w:val="06E65352"/>
    <w:rsid w:val="07B471FE"/>
    <w:rsid w:val="08564759"/>
    <w:rsid w:val="0889068B"/>
    <w:rsid w:val="0ACB31DC"/>
    <w:rsid w:val="0AF74BA7"/>
    <w:rsid w:val="0AF81AF7"/>
    <w:rsid w:val="0AFD0532"/>
    <w:rsid w:val="0B364718"/>
    <w:rsid w:val="0B440899"/>
    <w:rsid w:val="0B5641EA"/>
    <w:rsid w:val="0B7C44D7"/>
    <w:rsid w:val="0C92145E"/>
    <w:rsid w:val="0CD4457A"/>
    <w:rsid w:val="0DCD726B"/>
    <w:rsid w:val="0DD84FC2"/>
    <w:rsid w:val="0F76123D"/>
    <w:rsid w:val="10436D70"/>
    <w:rsid w:val="10596B94"/>
    <w:rsid w:val="107A696A"/>
    <w:rsid w:val="11F600DF"/>
    <w:rsid w:val="12045226"/>
    <w:rsid w:val="12165EF5"/>
    <w:rsid w:val="123B4B15"/>
    <w:rsid w:val="123C49C0"/>
    <w:rsid w:val="131E11C9"/>
    <w:rsid w:val="132E3AD3"/>
    <w:rsid w:val="13337367"/>
    <w:rsid w:val="13547AE7"/>
    <w:rsid w:val="136E6DFB"/>
    <w:rsid w:val="141D612B"/>
    <w:rsid w:val="14AD74AF"/>
    <w:rsid w:val="15AB7198"/>
    <w:rsid w:val="161B58D5"/>
    <w:rsid w:val="16CB4DDD"/>
    <w:rsid w:val="16E7469A"/>
    <w:rsid w:val="16FA6CCD"/>
    <w:rsid w:val="17812958"/>
    <w:rsid w:val="17CA65CA"/>
    <w:rsid w:val="181D494B"/>
    <w:rsid w:val="182C1032"/>
    <w:rsid w:val="19591AB1"/>
    <w:rsid w:val="19957CC6"/>
    <w:rsid w:val="1997072D"/>
    <w:rsid w:val="1A3D3083"/>
    <w:rsid w:val="1B1B389E"/>
    <w:rsid w:val="1B2D759B"/>
    <w:rsid w:val="1BE20386"/>
    <w:rsid w:val="1C280C77"/>
    <w:rsid w:val="1C782A98"/>
    <w:rsid w:val="1CEE32DC"/>
    <w:rsid w:val="1DA47622"/>
    <w:rsid w:val="1DB3279F"/>
    <w:rsid w:val="1E234C86"/>
    <w:rsid w:val="1EB6130A"/>
    <w:rsid w:val="1F5570C1"/>
    <w:rsid w:val="1FE9712F"/>
    <w:rsid w:val="20090185"/>
    <w:rsid w:val="20481D81"/>
    <w:rsid w:val="208F215E"/>
    <w:rsid w:val="20C444FE"/>
    <w:rsid w:val="20D96E31"/>
    <w:rsid w:val="210C37AF"/>
    <w:rsid w:val="227E06DD"/>
    <w:rsid w:val="22E06439"/>
    <w:rsid w:val="22EF3388"/>
    <w:rsid w:val="23020B4C"/>
    <w:rsid w:val="232E73BB"/>
    <w:rsid w:val="23B1063E"/>
    <w:rsid w:val="23FF584D"/>
    <w:rsid w:val="245B690C"/>
    <w:rsid w:val="246A16BA"/>
    <w:rsid w:val="24DE1906"/>
    <w:rsid w:val="24F84776"/>
    <w:rsid w:val="259326F1"/>
    <w:rsid w:val="25981647"/>
    <w:rsid w:val="25B12B77"/>
    <w:rsid w:val="26377520"/>
    <w:rsid w:val="26996874"/>
    <w:rsid w:val="26D42FC1"/>
    <w:rsid w:val="277D5407"/>
    <w:rsid w:val="27F531EF"/>
    <w:rsid w:val="28770012"/>
    <w:rsid w:val="289A5B44"/>
    <w:rsid w:val="29693E94"/>
    <w:rsid w:val="29763EBB"/>
    <w:rsid w:val="29E5352E"/>
    <w:rsid w:val="2A0873C7"/>
    <w:rsid w:val="2A1D07DB"/>
    <w:rsid w:val="2AA90AA7"/>
    <w:rsid w:val="2B9E3AEF"/>
    <w:rsid w:val="2C5B7754"/>
    <w:rsid w:val="2CB716F9"/>
    <w:rsid w:val="2CFC5020"/>
    <w:rsid w:val="2EB45BB2"/>
    <w:rsid w:val="2EC22EB8"/>
    <w:rsid w:val="30196FAE"/>
    <w:rsid w:val="32A41A99"/>
    <w:rsid w:val="33182487"/>
    <w:rsid w:val="336851BD"/>
    <w:rsid w:val="34565ADD"/>
    <w:rsid w:val="36370E76"/>
    <w:rsid w:val="36F30FAF"/>
    <w:rsid w:val="377E4DFE"/>
    <w:rsid w:val="38FF3F16"/>
    <w:rsid w:val="3913458B"/>
    <w:rsid w:val="394C1552"/>
    <w:rsid w:val="39B5458C"/>
    <w:rsid w:val="39F0651B"/>
    <w:rsid w:val="3ABE2554"/>
    <w:rsid w:val="3AD13648"/>
    <w:rsid w:val="3B1B2B24"/>
    <w:rsid w:val="3B5D2533"/>
    <w:rsid w:val="3D0C4FFB"/>
    <w:rsid w:val="3DA15EAC"/>
    <w:rsid w:val="3E1C72D0"/>
    <w:rsid w:val="3FB24A67"/>
    <w:rsid w:val="4052679E"/>
    <w:rsid w:val="4087710B"/>
    <w:rsid w:val="435713BE"/>
    <w:rsid w:val="43B66D9B"/>
    <w:rsid w:val="45050ABD"/>
    <w:rsid w:val="462036D5"/>
    <w:rsid w:val="46B868DE"/>
    <w:rsid w:val="482079BC"/>
    <w:rsid w:val="4C126CDE"/>
    <w:rsid w:val="4C324162"/>
    <w:rsid w:val="4C9E5D47"/>
    <w:rsid w:val="4CE318D6"/>
    <w:rsid w:val="4CFB5153"/>
    <w:rsid w:val="4D333CEE"/>
    <w:rsid w:val="4D9D7A71"/>
    <w:rsid w:val="4DD0772C"/>
    <w:rsid w:val="4FBE01E7"/>
    <w:rsid w:val="50447E31"/>
    <w:rsid w:val="504815F9"/>
    <w:rsid w:val="509B22D6"/>
    <w:rsid w:val="51E1640E"/>
    <w:rsid w:val="52BD41AB"/>
    <w:rsid w:val="52C86B4E"/>
    <w:rsid w:val="53C4511C"/>
    <w:rsid w:val="54F33FF1"/>
    <w:rsid w:val="5507618C"/>
    <w:rsid w:val="56D057DA"/>
    <w:rsid w:val="56EB5639"/>
    <w:rsid w:val="570010E5"/>
    <w:rsid w:val="58163B09"/>
    <w:rsid w:val="59345076"/>
    <w:rsid w:val="5ADE798F"/>
    <w:rsid w:val="5B5F14A4"/>
    <w:rsid w:val="5C8A54F9"/>
    <w:rsid w:val="5CBA25A5"/>
    <w:rsid w:val="5D647EF4"/>
    <w:rsid w:val="5DA240DA"/>
    <w:rsid w:val="5DA327CA"/>
    <w:rsid w:val="5DBC388C"/>
    <w:rsid w:val="5DFB13FF"/>
    <w:rsid w:val="5E0A1E55"/>
    <w:rsid w:val="5E2558D5"/>
    <w:rsid w:val="5EAD4A28"/>
    <w:rsid w:val="5EE17A4E"/>
    <w:rsid w:val="60363DC9"/>
    <w:rsid w:val="60714E01"/>
    <w:rsid w:val="610A4967"/>
    <w:rsid w:val="613B204E"/>
    <w:rsid w:val="617A7CE6"/>
    <w:rsid w:val="61C13B66"/>
    <w:rsid w:val="62E93375"/>
    <w:rsid w:val="637547E1"/>
    <w:rsid w:val="64395A85"/>
    <w:rsid w:val="65C75075"/>
    <w:rsid w:val="66F347C2"/>
    <w:rsid w:val="6744501E"/>
    <w:rsid w:val="675E097F"/>
    <w:rsid w:val="67712B7F"/>
    <w:rsid w:val="67DD7110"/>
    <w:rsid w:val="67F8169E"/>
    <w:rsid w:val="688C369B"/>
    <w:rsid w:val="69143AF1"/>
    <w:rsid w:val="69B53FB1"/>
    <w:rsid w:val="69DD3414"/>
    <w:rsid w:val="6A2922A9"/>
    <w:rsid w:val="6AB64324"/>
    <w:rsid w:val="6AC56685"/>
    <w:rsid w:val="6C127D4D"/>
    <w:rsid w:val="6C846341"/>
    <w:rsid w:val="6D48513C"/>
    <w:rsid w:val="6E1C51C8"/>
    <w:rsid w:val="6F1D3E7C"/>
    <w:rsid w:val="6F9B59F7"/>
    <w:rsid w:val="70EB475C"/>
    <w:rsid w:val="70F95502"/>
    <w:rsid w:val="715A543E"/>
    <w:rsid w:val="71B20DD6"/>
    <w:rsid w:val="71D90A58"/>
    <w:rsid w:val="7258372B"/>
    <w:rsid w:val="72F5623E"/>
    <w:rsid w:val="73AA26AC"/>
    <w:rsid w:val="7433297E"/>
    <w:rsid w:val="74A4363A"/>
    <w:rsid w:val="74EE481B"/>
    <w:rsid w:val="74FA7456"/>
    <w:rsid w:val="757958B3"/>
    <w:rsid w:val="75B10226"/>
    <w:rsid w:val="75D27C98"/>
    <w:rsid w:val="765F3E69"/>
    <w:rsid w:val="77073972"/>
    <w:rsid w:val="77AD276B"/>
    <w:rsid w:val="77F45C2A"/>
    <w:rsid w:val="78361D39"/>
    <w:rsid w:val="786A689E"/>
    <w:rsid w:val="7959314C"/>
    <w:rsid w:val="7A0C2F4B"/>
    <w:rsid w:val="7A6C3F62"/>
    <w:rsid w:val="7BE13DCA"/>
    <w:rsid w:val="7C045075"/>
    <w:rsid w:val="7C3074C7"/>
    <w:rsid w:val="7C6D24C9"/>
    <w:rsid w:val="7DAE7193"/>
    <w:rsid w:val="7E0C1A30"/>
    <w:rsid w:val="7E4436FD"/>
    <w:rsid w:val="7E7538B7"/>
    <w:rsid w:val="7ED44A81"/>
    <w:rsid w:val="7EEA0AA5"/>
    <w:rsid w:val="7F09671E"/>
    <w:rsid w:val="7F0D1D41"/>
    <w:rsid w:val="7F271055"/>
    <w:rsid w:val="7F651B7D"/>
    <w:rsid w:val="7F741DC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iPriority="99"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4"/>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4">
    <w:name w:val="heading 2"/>
    <w:basedOn w:val="5"/>
    <w:next w:val="1"/>
    <w:link w:val="623"/>
    <w:qFormat/>
    <w:uiPriority w:val="0"/>
    <w:pPr>
      <w:keepNext/>
      <w:keepLines/>
      <w:tabs>
        <w:tab w:val="left" w:pos="567"/>
      </w:tabs>
      <w:spacing w:before="260" w:after="260" w:line="416" w:lineRule="auto"/>
      <w:ind w:left="567" w:hanging="567"/>
      <w:outlineLvl w:val="1"/>
    </w:pPr>
    <w:rPr>
      <w:rFonts w:ascii="Arial" w:hAnsi="Arial" w:eastAsia="宋体"/>
      <w:b w:val="0"/>
      <w:sz w:val="24"/>
    </w:rPr>
  </w:style>
  <w:style w:type="paragraph" w:styleId="6">
    <w:name w:val="heading 3"/>
    <w:basedOn w:val="1"/>
    <w:next w:val="1"/>
    <w:link w:val="622"/>
    <w:qFormat/>
    <w:uiPriority w:val="9"/>
    <w:pPr>
      <w:keepNext/>
      <w:keepLines/>
      <w:spacing w:before="260" w:after="260" w:line="416" w:lineRule="auto"/>
      <w:outlineLvl w:val="2"/>
    </w:pPr>
    <w:rPr>
      <w:rFonts w:ascii="黑体" w:eastAsia="黑体"/>
      <w:b/>
      <w:bCs/>
      <w:sz w:val="32"/>
      <w:szCs w:val="32"/>
    </w:rPr>
  </w:style>
  <w:style w:type="paragraph" w:styleId="7">
    <w:name w:val="heading 4"/>
    <w:basedOn w:val="1"/>
    <w:next w:val="1"/>
    <w:link w:val="621"/>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8">
    <w:name w:val="heading 5"/>
    <w:basedOn w:val="1"/>
    <w:next w:val="1"/>
    <w:link w:val="708"/>
    <w:qFormat/>
    <w:uiPriority w:val="0"/>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9">
    <w:name w:val="heading 6"/>
    <w:basedOn w:val="1"/>
    <w:next w:val="1"/>
    <w:link w:val="671"/>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10">
    <w:name w:val="heading 7"/>
    <w:basedOn w:val="1"/>
    <w:next w:val="1"/>
    <w:link w:val="639"/>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11">
    <w:name w:val="heading 8"/>
    <w:basedOn w:val="1"/>
    <w:next w:val="1"/>
    <w:link w:val="672"/>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2">
    <w:name w:val="heading 9"/>
    <w:basedOn w:val="1"/>
    <w:next w:val="1"/>
    <w:link w:val="653"/>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8">
    <w:name w:val="Default Paragraph Font"/>
    <w:semiHidden/>
    <w:unhideWhenUsed/>
    <w:qFormat/>
    <w:uiPriority w:val="1"/>
  </w:style>
  <w:style w:type="table" w:default="1" w:styleId="75">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0"/>
    <w:pPr>
      <w:ind w:firstLine="420" w:firstLineChars="200"/>
    </w:pPr>
  </w:style>
  <w:style w:type="paragraph" w:customStyle="1" w:styleId="5">
    <w:name w:val="样式2"/>
    <w:basedOn w:val="6"/>
    <w:qFormat/>
    <w:uiPriority w:val="0"/>
    <w:pPr>
      <w:spacing w:before="0" w:after="0"/>
      <w:ind w:firstLine="448" w:firstLineChars="200"/>
    </w:pPr>
    <w:rPr>
      <w:rFonts w:ascii="Times New Roman" w:hAnsi="宋体" w:eastAsia="宋体"/>
      <w:color w:val="000000"/>
      <w:spacing w:val="-8"/>
      <w:sz w:val="24"/>
    </w:rPr>
  </w:style>
  <w:style w:type="paragraph" w:styleId="13">
    <w:name w:val="List 3"/>
    <w:basedOn w:val="1"/>
    <w:qFormat/>
    <w:uiPriority w:val="0"/>
    <w:pPr>
      <w:ind w:left="1260" w:hanging="420" w:firstLineChars="200"/>
    </w:pPr>
    <w:rPr>
      <w:rFonts w:hAnsi="宋体"/>
      <w:color w:val="000000"/>
      <w:spacing w:val="-8"/>
      <w:szCs w:val="20"/>
    </w:rPr>
  </w:style>
  <w:style w:type="paragraph" w:styleId="14">
    <w:name w:val="toc 7"/>
    <w:basedOn w:val="1"/>
    <w:next w:val="1"/>
    <w:qFormat/>
    <w:uiPriority w:val="39"/>
    <w:pPr>
      <w:adjustRightInd w:val="0"/>
      <w:spacing w:line="288" w:lineRule="auto"/>
      <w:ind w:left="1260" w:firstLine="420"/>
      <w:jc w:val="left"/>
      <w:textAlignment w:val="baseline"/>
    </w:pPr>
    <w:rPr>
      <w:sz w:val="18"/>
      <w:szCs w:val="18"/>
    </w:rPr>
  </w:style>
  <w:style w:type="paragraph" w:styleId="15">
    <w:name w:val="index 8"/>
    <w:basedOn w:val="1"/>
    <w:next w:val="1"/>
    <w:qFormat/>
    <w:uiPriority w:val="0"/>
    <w:pPr>
      <w:ind w:left="1400" w:leftChars="1400"/>
    </w:pPr>
    <w:rPr>
      <w:szCs w:val="20"/>
    </w:rPr>
  </w:style>
  <w:style w:type="paragraph" w:styleId="16">
    <w:name w:val="List Number"/>
    <w:basedOn w:val="1"/>
    <w:link w:val="782"/>
    <w:qFormat/>
    <w:uiPriority w:val="0"/>
    <w:pPr>
      <w:tabs>
        <w:tab w:val="left" w:pos="360"/>
      </w:tabs>
      <w:spacing w:line="360" w:lineRule="auto"/>
      <w:ind w:left="360" w:hanging="360" w:hangingChars="200"/>
    </w:pPr>
    <w:rPr>
      <w:rFonts w:ascii="Tahoma" w:hAnsi="Tahoma" w:eastAsia="楷体_GB2312"/>
      <w:sz w:val="24"/>
    </w:rPr>
  </w:style>
  <w:style w:type="paragraph" w:styleId="17">
    <w:name w:val="Normal Indent"/>
    <w:basedOn w:val="1"/>
    <w:link w:val="642"/>
    <w:qFormat/>
    <w:uiPriority w:val="0"/>
    <w:pPr>
      <w:widowControl/>
      <w:ind w:firstLine="420"/>
      <w:jc w:val="left"/>
    </w:pPr>
  </w:style>
  <w:style w:type="paragraph" w:styleId="18">
    <w:name w:val="caption"/>
    <w:basedOn w:val="1"/>
    <w:next w:val="1"/>
    <w:link w:val="858"/>
    <w:qFormat/>
    <w:uiPriority w:val="0"/>
    <w:rPr>
      <w:rFonts w:ascii="Arial" w:hAnsi="Arial" w:eastAsia="黑体"/>
      <w:sz w:val="20"/>
      <w:szCs w:val="20"/>
    </w:rPr>
  </w:style>
  <w:style w:type="paragraph" w:styleId="19">
    <w:name w:val="index 5"/>
    <w:basedOn w:val="1"/>
    <w:next w:val="1"/>
    <w:qFormat/>
    <w:uiPriority w:val="0"/>
    <w:pPr>
      <w:ind w:left="800" w:leftChars="800"/>
    </w:pPr>
    <w:rPr>
      <w:szCs w:val="20"/>
    </w:rPr>
  </w:style>
  <w:style w:type="paragraph" w:styleId="20">
    <w:name w:val="List Bullet"/>
    <w:basedOn w:val="1"/>
    <w:qFormat/>
    <w:uiPriority w:val="0"/>
    <w:pPr>
      <w:tabs>
        <w:tab w:val="left" w:pos="360"/>
      </w:tabs>
      <w:ind w:left="360" w:firstLine="200" w:firstLineChars="200"/>
    </w:pPr>
    <w:rPr>
      <w:rFonts w:hAnsi="宋体"/>
      <w:color w:val="000000"/>
      <w:spacing w:val="-8"/>
      <w:szCs w:val="20"/>
    </w:rPr>
  </w:style>
  <w:style w:type="paragraph" w:styleId="21">
    <w:name w:val="Document Map"/>
    <w:basedOn w:val="1"/>
    <w:link w:val="680"/>
    <w:qFormat/>
    <w:uiPriority w:val="0"/>
    <w:pPr>
      <w:shd w:val="clear" w:color="auto" w:fill="000080"/>
    </w:pPr>
    <w:rPr>
      <w:shd w:val="clear" w:color="auto" w:fill="000080"/>
    </w:rPr>
  </w:style>
  <w:style w:type="paragraph" w:styleId="22">
    <w:name w:val="annotation text"/>
    <w:basedOn w:val="1"/>
    <w:link w:val="651"/>
    <w:qFormat/>
    <w:uiPriority w:val="99"/>
    <w:pPr>
      <w:jc w:val="left"/>
    </w:pPr>
  </w:style>
  <w:style w:type="paragraph" w:styleId="23">
    <w:name w:val="index 6"/>
    <w:basedOn w:val="1"/>
    <w:next w:val="1"/>
    <w:qFormat/>
    <w:uiPriority w:val="0"/>
    <w:pPr>
      <w:ind w:left="1000" w:leftChars="1000"/>
    </w:pPr>
    <w:rPr>
      <w:szCs w:val="20"/>
    </w:rPr>
  </w:style>
  <w:style w:type="paragraph" w:styleId="24">
    <w:name w:val="Salutation"/>
    <w:basedOn w:val="1"/>
    <w:next w:val="1"/>
    <w:link w:val="658"/>
    <w:qFormat/>
    <w:uiPriority w:val="0"/>
    <w:pPr>
      <w:adjustRightInd w:val="0"/>
      <w:spacing w:after="20" w:line="288" w:lineRule="auto"/>
      <w:ind w:firstLine="420"/>
      <w:textAlignment w:val="baseline"/>
    </w:pPr>
    <w:rPr>
      <w:sz w:val="28"/>
    </w:rPr>
  </w:style>
  <w:style w:type="paragraph" w:styleId="25">
    <w:name w:val="Body Text 3"/>
    <w:basedOn w:val="1"/>
    <w:link w:val="683"/>
    <w:qFormat/>
    <w:uiPriority w:val="0"/>
    <w:pPr>
      <w:adjustRightInd w:val="0"/>
      <w:spacing w:after="20" w:line="288" w:lineRule="auto"/>
      <w:jc w:val="center"/>
      <w:textAlignment w:val="baseline"/>
    </w:pPr>
    <w:rPr>
      <w:b/>
      <w:bCs/>
      <w:sz w:val="24"/>
    </w:rPr>
  </w:style>
  <w:style w:type="paragraph" w:styleId="26">
    <w:name w:val="Closing"/>
    <w:basedOn w:val="1"/>
    <w:link w:val="630"/>
    <w:qFormat/>
    <w:uiPriority w:val="0"/>
    <w:pPr>
      <w:adjustRightInd w:val="0"/>
      <w:spacing w:after="20" w:line="288" w:lineRule="auto"/>
      <w:ind w:left="100" w:leftChars="2100" w:firstLine="420"/>
      <w:textAlignment w:val="baseline"/>
    </w:pPr>
    <w:rPr>
      <w:sz w:val="28"/>
    </w:rPr>
  </w:style>
  <w:style w:type="paragraph" w:styleId="27">
    <w:name w:val="Body Text"/>
    <w:basedOn w:val="1"/>
    <w:link w:val="634"/>
    <w:qFormat/>
    <w:uiPriority w:val="0"/>
    <w:pPr>
      <w:autoSpaceDE w:val="0"/>
      <w:autoSpaceDN w:val="0"/>
      <w:adjustRightInd w:val="0"/>
    </w:pPr>
    <w:rPr>
      <w:rFonts w:ascii="仿宋_GB2312" w:eastAsia="仿宋_GB2312"/>
      <w:kern w:val="0"/>
      <w:sz w:val="28"/>
      <w:szCs w:val="20"/>
    </w:rPr>
  </w:style>
  <w:style w:type="paragraph" w:styleId="28">
    <w:name w:val="Body Text Indent"/>
    <w:basedOn w:val="1"/>
    <w:link w:val="649"/>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9">
    <w:name w:val="List Number 3"/>
    <w:basedOn w:val="1"/>
    <w:unhideWhenUsed/>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30">
    <w:name w:val="List 2"/>
    <w:basedOn w:val="1"/>
    <w:qFormat/>
    <w:uiPriority w:val="0"/>
    <w:pPr>
      <w:ind w:left="840" w:hanging="420" w:firstLineChars="200"/>
    </w:pPr>
    <w:rPr>
      <w:rFonts w:hAnsi="宋体"/>
      <w:color w:val="000000"/>
      <w:spacing w:val="-8"/>
      <w:szCs w:val="20"/>
    </w:rPr>
  </w:style>
  <w:style w:type="paragraph" w:styleId="31">
    <w:name w:val="List Continue"/>
    <w:basedOn w:val="1"/>
    <w:qFormat/>
    <w:uiPriority w:val="0"/>
    <w:pPr>
      <w:spacing w:after="120"/>
      <w:ind w:left="420" w:firstLine="448" w:firstLineChars="200"/>
    </w:pPr>
    <w:rPr>
      <w:rFonts w:hAnsi="宋体"/>
      <w:color w:val="000000"/>
      <w:spacing w:val="-8"/>
      <w:szCs w:val="20"/>
    </w:rPr>
  </w:style>
  <w:style w:type="paragraph" w:styleId="32">
    <w:name w:val="Block Text"/>
    <w:basedOn w:val="1"/>
    <w:qFormat/>
    <w:uiPriority w:val="0"/>
    <w:pPr>
      <w:adjustRightInd w:val="0"/>
      <w:ind w:left="420" w:right="33"/>
      <w:jc w:val="left"/>
      <w:textAlignment w:val="baseline"/>
    </w:pPr>
    <w:rPr>
      <w:kern w:val="0"/>
      <w:sz w:val="24"/>
      <w:szCs w:val="20"/>
    </w:rPr>
  </w:style>
  <w:style w:type="paragraph" w:styleId="33">
    <w:name w:val="List Bullet 2"/>
    <w:basedOn w:val="1"/>
    <w:qFormat/>
    <w:uiPriority w:val="99"/>
    <w:pPr>
      <w:tabs>
        <w:tab w:val="left" w:pos="780"/>
      </w:tabs>
      <w:ind w:left="780" w:firstLine="200" w:firstLineChars="200"/>
    </w:pPr>
    <w:rPr>
      <w:rFonts w:hAnsi="宋体"/>
      <w:color w:val="000000"/>
      <w:spacing w:val="-8"/>
      <w:szCs w:val="20"/>
    </w:rPr>
  </w:style>
  <w:style w:type="paragraph" w:styleId="34">
    <w:name w:val="index 4"/>
    <w:basedOn w:val="1"/>
    <w:next w:val="1"/>
    <w:qFormat/>
    <w:uiPriority w:val="0"/>
    <w:pPr>
      <w:ind w:left="600" w:leftChars="600"/>
    </w:pPr>
    <w:rPr>
      <w:szCs w:val="20"/>
    </w:rPr>
  </w:style>
  <w:style w:type="paragraph" w:styleId="35">
    <w:name w:val="toc 5"/>
    <w:basedOn w:val="1"/>
    <w:next w:val="1"/>
    <w:qFormat/>
    <w:uiPriority w:val="39"/>
    <w:pPr>
      <w:adjustRightInd w:val="0"/>
      <w:spacing w:line="288" w:lineRule="auto"/>
      <w:ind w:left="840" w:firstLine="420"/>
      <w:jc w:val="left"/>
      <w:textAlignment w:val="baseline"/>
    </w:pPr>
    <w:rPr>
      <w:sz w:val="18"/>
      <w:szCs w:val="18"/>
    </w:rPr>
  </w:style>
  <w:style w:type="paragraph" w:styleId="36">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7">
    <w:name w:val="Plain Text"/>
    <w:basedOn w:val="1"/>
    <w:link w:val="640"/>
    <w:qFormat/>
    <w:uiPriority w:val="99"/>
    <w:rPr>
      <w:rFonts w:ascii="宋体" w:hAnsi="Courier New"/>
      <w:szCs w:val="21"/>
    </w:rPr>
  </w:style>
  <w:style w:type="paragraph" w:styleId="38">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9">
    <w:name w:val="toc 8"/>
    <w:basedOn w:val="1"/>
    <w:next w:val="1"/>
    <w:qFormat/>
    <w:uiPriority w:val="39"/>
    <w:pPr>
      <w:adjustRightInd w:val="0"/>
      <w:spacing w:line="288" w:lineRule="auto"/>
      <w:ind w:left="1470" w:firstLine="420"/>
      <w:jc w:val="left"/>
      <w:textAlignment w:val="baseline"/>
    </w:pPr>
    <w:rPr>
      <w:sz w:val="18"/>
      <w:szCs w:val="18"/>
    </w:rPr>
  </w:style>
  <w:style w:type="paragraph" w:styleId="40">
    <w:name w:val="index 3"/>
    <w:basedOn w:val="1"/>
    <w:next w:val="1"/>
    <w:qFormat/>
    <w:uiPriority w:val="0"/>
    <w:pPr>
      <w:ind w:left="400" w:leftChars="400"/>
    </w:pPr>
    <w:rPr>
      <w:szCs w:val="20"/>
    </w:rPr>
  </w:style>
  <w:style w:type="paragraph" w:styleId="41">
    <w:name w:val="Date"/>
    <w:basedOn w:val="1"/>
    <w:next w:val="1"/>
    <w:link w:val="644"/>
    <w:qFormat/>
    <w:uiPriority w:val="99"/>
    <w:pPr>
      <w:ind w:left="100" w:leftChars="2500"/>
    </w:pPr>
    <w:rPr>
      <w:rFonts w:ascii="楷体_GB2312" w:eastAsia="楷体_GB2312"/>
      <w:b/>
      <w:sz w:val="28"/>
    </w:rPr>
  </w:style>
  <w:style w:type="paragraph" w:styleId="42">
    <w:name w:val="Body Text Indent 2"/>
    <w:basedOn w:val="1"/>
    <w:link w:val="662"/>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3">
    <w:name w:val="endnote text"/>
    <w:basedOn w:val="1"/>
    <w:link w:val="806"/>
    <w:qFormat/>
    <w:uiPriority w:val="0"/>
    <w:pPr>
      <w:widowControl/>
      <w:snapToGrid w:val="0"/>
      <w:jc w:val="left"/>
    </w:pPr>
    <w:rPr>
      <w:rFonts w:ascii="Tahoma" w:hAnsi="Tahoma"/>
      <w:kern w:val="0"/>
      <w:sz w:val="20"/>
      <w:szCs w:val="20"/>
    </w:rPr>
  </w:style>
  <w:style w:type="paragraph" w:styleId="44">
    <w:name w:val="Balloon Text"/>
    <w:basedOn w:val="1"/>
    <w:link w:val="645"/>
    <w:qFormat/>
    <w:uiPriority w:val="99"/>
    <w:rPr>
      <w:sz w:val="18"/>
      <w:szCs w:val="18"/>
    </w:rPr>
  </w:style>
  <w:style w:type="paragraph" w:styleId="45">
    <w:name w:val="footer"/>
    <w:basedOn w:val="1"/>
    <w:link w:val="665"/>
    <w:qFormat/>
    <w:uiPriority w:val="99"/>
    <w:pPr>
      <w:tabs>
        <w:tab w:val="center" w:pos="4153"/>
        <w:tab w:val="right" w:pos="8306"/>
      </w:tabs>
      <w:snapToGrid w:val="0"/>
      <w:jc w:val="left"/>
    </w:pPr>
    <w:rPr>
      <w:sz w:val="18"/>
      <w:szCs w:val="18"/>
    </w:rPr>
  </w:style>
  <w:style w:type="paragraph" w:styleId="46">
    <w:name w:val="envelope return"/>
    <w:basedOn w:val="1"/>
    <w:qFormat/>
    <w:uiPriority w:val="0"/>
    <w:pPr>
      <w:snapToGrid w:val="0"/>
    </w:pPr>
    <w:rPr>
      <w:rFonts w:ascii="Arial" w:hAnsi="Arial"/>
    </w:rPr>
  </w:style>
  <w:style w:type="paragraph" w:styleId="47">
    <w:name w:val="header"/>
    <w:basedOn w:val="1"/>
    <w:link w:val="673"/>
    <w:qFormat/>
    <w:uiPriority w:val="99"/>
    <w:pPr>
      <w:pBdr>
        <w:bottom w:val="single" w:color="auto" w:sz="6" w:space="1"/>
      </w:pBdr>
      <w:tabs>
        <w:tab w:val="center" w:pos="4153"/>
        <w:tab w:val="right" w:pos="8306"/>
      </w:tabs>
      <w:snapToGrid w:val="0"/>
      <w:jc w:val="center"/>
    </w:pPr>
    <w:rPr>
      <w:sz w:val="18"/>
      <w:szCs w:val="18"/>
    </w:rPr>
  </w:style>
  <w:style w:type="paragraph" w:styleId="48">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9">
    <w:name w:val="toc 4"/>
    <w:basedOn w:val="1"/>
    <w:next w:val="1"/>
    <w:qFormat/>
    <w:uiPriority w:val="39"/>
    <w:pPr>
      <w:adjustRightInd w:val="0"/>
      <w:spacing w:line="288" w:lineRule="auto"/>
      <w:ind w:left="630" w:firstLine="420"/>
      <w:jc w:val="left"/>
      <w:textAlignment w:val="baseline"/>
    </w:pPr>
    <w:rPr>
      <w:sz w:val="18"/>
      <w:szCs w:val="18"/>
    </w:rPr>
  </w:style>
  <w:style w:type="paragraph" w:styleId="50">
    <w:name w:val="index heading"/>
    <w:basedOn w:val="1"/>
    <w:next w:val="51"/>
    <w:qFormat/>
    <w:uiPriority w:val="0"/>
    <w:rPr>
      <w:rFonts w:eastAsia="楷体_GB2312"/>
      <w:sz w:val="26"/>
      <w:szCs w:val="20"/>
    </w:rPr>
  </w:style>
  <w:style w:type="paragraph" w:styleId="51">
    <w:name w:val="index 1"/>
    <w:basedOn w:val="1"/>
    <w:next w:val="1"/>
    <w:qFormat/>
    <w:uiPriority w:val="0"/>
    <w:rPr>
      <w:szCs w:val="20"/>
    </w:rPr>
  </w:style>
  <w:style w:type="paragraph" w:styleId="52">
    <w:name w:val="Subtitle"/>
    <w:basedOn w:val="1"/>
    <w:next w:val="1"/>
    <w:link w:val="706"/>
    <w:qFormat/>
    <w:uiPriority w:val="0"/>
    <w:pPr>
      <w:spacing w:before="240" w:after="60" w:line="312" w:lineRule="auto"/>
      <w:jc w:val="center"/>
      <w:outlineLvl w:val="1"/>
    </w:pPr>
    <w:rPr>
      <w:rFonts w:ascii="Cambria" w:hAnsi="Cambria"/>
      <w:b/>
      <w:bCs/>
      <w:kern w:val="28"/>
      <w:sz w:val="32"/>
      <w:szCs w:val="32"/>
    </w:rPr>
  </w:style>
  <w:style w:type="paragraph" w:styleId="53">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4">
    <w:name w:val="footnote text"/>
    <w:basedOn w:val="1"/>
    <w:link w:val="677"/>
    <w:qFormat/>
    <w:uiPriority w:val="0"/>
    <w:pPr>
      <w:adjustRightInd w:val="0"/>
      <w:spacing w:after="60" w:line="360" w:lineRule="exact"/>
      <w:ind w:firstLine="425"/>
      <w:jc w:val="left"/>
      <w:textAlignment w:val="baseline"/>
    </w:pPr>
    <w:rPr>
      <w:kern w:val="0"/>
      <w:sz w:val="18"/>
      <w:szCs w:val="18"/>
    </w:rPr>
  </w:style>
  <w:style w:type="paragraph" w:styleId="55">
    <w:name w:val="toc 6"/>
    <w:basedOn w:val="1"/>
    <w:next w:val="1"/>
    <w:qFormat/>
    <w:uiPriority w:val="39"/>
    <w:pPr>
      <w:adjustRightInd w:val="0"/>
      <w:spacing w:line="288" w:lineRule="auto"/>
      <w:ind w:left="1050" w:firstLine="420"/>
      <w:jc w:val="left"/>
      <w:textAlignment w:val="baseline"/>
    </w:pPr>
    <w:rPr>
      <w:sz w:val="18"/>
      <w:szCs w:val="18"/>
    </w:rPr>
  </w:style>
  <w:style w:type="paragraph" w:styleId="56">
    <w:name w:val="List 5"/>
    <w:basedOn w:val="1"/>
    <w:qFormat/>
    <w:uiPriority w:val="0"/>
    <w:pPr>
      <w:ind w:left="2100" w:hanging="420" w:firstLineChars="200"/>
    </w:pPr>
    <w:rPr>
      <w:rFonts w:hAnsi="宋体"/>
      <w:color w:val="000000"/>
      <w:spacing w:val="-8"/>
      <w:szCs w:val="20"/>
    </w:rPr>
  </w:style>
  <w:style w:type="paragraph" w:styleId="57">
    <w:name w:val="Body Text Indent 3"/>
    <w:basedOn w:val="1"/>
    <w:link w:val="646"/>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8">
    <w:name w:val="index 7"/>
    <w:basedOn w:val="1"/>
    <w:next w:val="1"/>
    <w:qFormat/>
    <w:uiPriority w:val="0"/>
    <w:pPr>
      <w:ind w:left="1200" w:leftChars="1200"/>
    </w:pPr>
    <w:rPr>
      <w:szCs w:val="20"/>
    </w:rPr>
  </w:style>
  <w:style w:type="paragraph" w:styleId="59">
    <w:name w:val="index 9"/>
    <w:basedOn w:val="1"/>
    <w:next w:val="1"/>
    <w:qFormat/>
    <w:uiPriority w:val="0"/>
    <w:pPr>
      <w:ind w:left="1600" w:leftChars="1600"/>
    </w:pPr>
    <w:rPr>
      <w:szCs w:val="20"/>
    </w:rPr>
  </w:style>
  <w:style w:type="paragraph" w:styleId="60">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61">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2">
    <w:name w:val="toc 9"/>
    <w:basedOn w:val="1"/>
    <w:next w:val="1"/>
    <w:qFormat/>
    <w:uiPriority w:val="39"/>
    <w:pPr>
      <w:adjustRightInd w:val="0"/>
      <w:spacing w:line="288" w:lineRule="auto"/>
      <w:ind w:left="1680" w:firstLine="420"/>
      <w:jc w:val="left"/>
      <w:textAlignment w:val="baseline"/>
    </w:pPr>
    <w:rPr>
      <w:sz w:val="18"/>
      <w:szCs w:val="18"/>
    </w:rPr>
  </w:style>
  <w:style w:type="paragraph" w:styleId="63">
    <w:name w:val="Body Text 2"/>
    <w:basedOn w:val="1"/>
    <w:link w:val="627"/>
    <w:qFormat/>
    <w:uiPriority w:val="0"/>
    <w:pPr>
      <w:adjustRightInd w:val="0"/>
      <w:spacing w:after="20" w:line="720" w:lineRule="auto"/>
      <w:ind w:firstLine="420"/>
      <w:textAlignment w:val="baseline"/>
    </w:pPr>
    <w:rPr>
      <w:sz w:val="30"/>
    </w:rPr>
  </w:style>
  <w:style w:type="paragraph" w:styleId="64">
    <w:name w:val="List 4"/>
    <w:basedOn w:val="1"/>
    <w:qFormat/>
    <w:uiPriority w:val="0"/>
    <w:pPr>
      <w:ind w:left="1680" w:hanging="420" w:firstLineChars="200"/>
    </w:pPr>
    <w:rPr>
      <w:rFonts w:hAnsi="宋体"/>
      <w:color w:val="000000"/>
      <w:spacing w:val="-8"/>
      <w:szCs w:val="20"/>
    </w:rPr>
  </w:style>
  <w:style w:type="paragraph" w:styleId="65">
    <w:name w:val="List Continue 2"/>
    <w:basedOn w:val="1"/>
    <w:qFormat/>
    <w:uiPriority w:val="99"/>
    <w:pPr>
      <w:spacing w:after="120"/>
      <w:ind w:left="840" w:firstLine="448" w:firstLineChars="200"/>
    </w:pPr>
    <w:rPr>
      <w:rFonts w:hAnsi="宋体"/>
      <w:color w:val="000000"/>
      <w:spacing w:val="-8"/>
      <w:szCs w:val="20"/>
    </w:rPr>
  </w:style>
  <w:style w:type="paragraph" w:styleId="66">
    <w:name w:val="Message Header"/>
    <w:basedOn w:val="27"/>
    <w:link w:val="654"/>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7">
    <w:name w:val="HTML Preformatted"/>
    <w:basedOn w:val="1"/>
    <w:link w:val="65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8">
    <w:name w:val="Normal (Web)"/>
    <w:basedOn w:val="1"/>
    <w:link w:val="643"/>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9">
    <w:name w:val="List Continue 3"/>
    <w:basedOn w:val="1"/>
    <w:qFormat/>
    <w:uiPriority w:val="0"/>
    <w:pPr>
      <w:spacing w:after="120"/>
      <w:ind w:left="1260" w:firstLine="448" w:firstLineChars="200"/>
    </w:pPr>
    <w:rPr>
      <w:rFonts w:hAnsi="宋体"/>
      <w:color w:val="000000"/>
      <w:spacing w:val="-8"/>
      <w:szCs w:val="20"/>
    </w:rPr>
  </w:style>
  <w:style w:type="paragraph" w:styleId="70">
    <w:name w:val="index 2"/>
    <w:basedOn w:val="1"/>
    <w:next w:val="1"/>
    <w:qFormat/>
    <w:uiPriority w:val="0"/>
    <w:pPr>
      <w:ind w:left="200" w:leftChars="200"/>
    </w:pPr>
    <w:rPr>
      <w:szCs w:val="20"/>
    </w:rPr>
  </w:style>
  <w:style w:type="paragraph" w:styleId="71">
    <w:name w:val="Title"/>
    <w:basedOn w:val="1"/>
    <w:next w:val="1"/>
    <w:link w:val="625"/>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72">
    <w:name w:val="annotation subject"/>
    <w:basedOn w:val="22"/>
    <w:next w:val="22"/>
    <w:link w:val="652"/>
    <w:qFormat/>
    <w:uiPriority w:val="0"/>
    <w:rPr>
      <w:b/>
      <w:bCs/>
    </w:rPr>
  </w:style>
  <w:style w:type="paragraph" w:styleId="73">
    <w:name w:val="Body Text First Indent"/>
    <w:basedOn w:val="27"/>
    <w:link w:val="650"/>
    <w:qFormat/>
    <w:uiPriority w:val="0"/>
    <w:pPr>
      <w:adjustRightInd/>
      <w:spacing w:after="120"/>
      <w:ind w:firstLine="420" w:firstLineChars="200"/>
    </w:pPr>
    <w:rPr>
      <w:color w:val="000000"/>
      <w:spacing w:val="-8"/>
      <w:kern w:val="2"/>
      <w:sz w:val="21"/>
    </w:rPr>
  </w:style>
  <w:style w:type="paragraph" w:styleId="74">
    <w:name w:val="Body Text First Indent 2"/>
    <w:basedOn w:val="28"/>
    <w:link w:val="631"/>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6">
    <w:name w:val="Table Grid"/>
    <w:basedOn w:val="75"/>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7">
    <w:name w:val="Table Elegant"/>
    <w:basedOn w:val="75"/>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9">
    <w:name w:val="Strong"/>
    <w:qFormat/>
    <w:uiPriority w:val="0"/>
    <w:rPr>
      <w:b/>
      <w:bCs/>
    </w:rPr>
  </w:style>
  <w:style w:type="character" w:styleId="80">
    <w:name w:val="endnote reference"/>
    <w:qFormat/>
    <w:uiPriority w:val="0"/>
    <w:rPr>
      <w:rFonts w:ascii="Tahoma" w:hAnsi="Tahoma"/>
      <w:kern w:val="0"/>
      <w:szCs w:val="20"/>
      <w:vertAlign w:val="superscript"/>
    </w:rPr>
  </w:style>
  <w:style w:type="character" w:styleId="81">
    <w:name w:val="page number"/>
    <w:basedOn w:val="78"/>
    <w:qFormat/>
    <w:uiPriority w:val="0"/>
  </w:style>
  <w:style w:type="character" w:styleId="82">
    <w:name w:val="FollowedHyperlink"/>
    <w:qFormat/>
    <w:uiPriority w:val="99"/>
    <w:rPr>
      <w:color w:val="800080"/>
      <w:u w:val="single"/>
    </w:rPr>
  </w:style>
  <w:style w:type="character" w:styleId="83">
    <w:name w:val="Emphasis"/>
    <w:qFormat/>
    <w:uiPriority w:val="20"/>
    <w:rPr>
      <w:i/>
    </w:rPr>
  </w:style>
  <w:style w:type="character" w:styleId="84">
    <w:name w:val="line number"/>
    <w:unhideWhenUsed/>
    <w:qFormat/>
    <w:uiPriority w:val="99"/>
  </w:style>
  <w:style w:type="character" w:styleId="85">
    <w:name w:val="HTML Typewriter"/>
    <w:qFormat/>
    <w:uiPriority w:val="0"/>
    <w:rPr>
      <w:rFonts w:ascii="宋体" w:hAnsi="宋体" w:eastAsia="宋体" w:cs="宋体"/>
      <w:sz w:val="24"/>
      <w:szCs w:val="24"/>
    </w:rPr>
  </w:style>
  <w:style w:type="character" w:styleId="86">
    <w:name w:val="Hyperlink"/>
    <w:qFormat/>
    <w:uiPriority w:val="99"/>
    <w:rPr>
      <w:color w:val="0000FF"/>
      <w:u w:val="single"/>
    </w:rPr>
  </w:style>
  <w:style w:type="character" w:styleId="87">
    <w:name w:val="annotation reference"/>
    <w:qFormat/>
    <w:uiPriority w:val="99"/>
    <w:rPr>
      <w:sz w:val="21"/>
      <w:szCs w:val="21"/>
    </w:rPr>
  </w:style>
  <w:style w:type="character" w:styleId="88">
    <w:name w:val="footnote reference"/>
    <w:qFormat/>
    <w:uiPriority w:val="0"/>
    <w:rPr>
      <w:rFonts w:ascii="宋体" w:hAnsi="宋体" w:eastAsia="宋体"/>
      <w:vertAlign w:val="superscript"/>
    </w:rPr>
  </w:style>
  <w:style w:type="paragraph" w:customStyle="1" w:styleId="89">
    <w:name w:val="正文首行缩进 21"/>
    <w:basedOn w:val="90"/>
    <w:qFormat/>
    <w:uiPriority w:val="0"/>
    <w:pPr>
      <w:spacing w:after="120" w:line="240" w:lineRule="auto"/>
      <w:ind w:left="200" w:leftChars="200" w:firstLine="200"/>
    </w:pPr>
    <w:rPr>
      <w:szCs w:val="24"/>
    </w:rPr>
  </w:style>
  <w:style w:type="paragraph" w:customStyle="1" w:styleId="90">
    <w:name w:val="正文文本缩进1"/>
    <w:basedOn w:val="1"/>
    <w:qFormat/>
    <w:uiPriority w:val="0"/>
    <w:pPr>
      <w:spacing w:line="600" w:lineRule="exact"/>
      <w:ind w:firstLine="560" w:firstLineChars="200"/>
    </w:pPr>
    <w:rPr>
      <w:sz w:val="28"/>
      <w:szCs w:val="20"/>
    </w:rPr>
  </w:style>
  <w:style w:type="paragraph" w:customStyle="1" w:styleId="91">
    <w:name w:val="页脚1"/>
    <w:basedOn w:val="1"/>
    <w:next w:val="92"/>
    <w:qFormat/>
    <w:uiPriority w:val="99"/>
    <w:pPr>
      <w:tabs>
        <w:tab w:val="center" w:pos="4153"/>
        <w:tab w:val="right" w:pos="8306"/>
      </w:tabs>
      <w:jc w:val="left"/>
    </w:pPr>
    <w:rPr>
      <w:rFonts w:ascii="Calibri" w:hAnsi="Calibri"/>
      <w:sz w:val="18"/>
      <w:szCs w:val="18"/>
    </w:rPr>
  </w:style>
  <w:style w:type="paragraph" w:customStyle="1" w:styleId="92">
    <w:name w:val="TOC Heading1"/>
    <w:next w:val="1"/>
    <w:qFormat/>
    <w:uiPriority w:val="0"/>
    <w:rPr>
      <w:rFonts w:ascii="Times New Roman" w:hAnsi="Times New Roman" w:eastAsia="宋体" w:cs="Times New Roman"/>
      <w:sz w:val="32"/>
      <w:lang w:val="en-US" w:eastAsia="zh-CN" w:bidi="ar-SA"/>
    </w:rPr>
  </w:style>
  <w:style w:type="paragraph" w:customStyle="1" w:styleId="93">
    <w:name w:val="_Style 1"/>
    <w:basedOn w:val="1"/>
    <w:qFormat/>
    <w:uiPriority w:val="34"/>
    <w:pPr>
      <w:spacing w:line="360" w:lineRule="auto"/>
      <w:ind w:firstLine="420" w:firstLineChars="200"/>
    </w:pPr>
    <w:rPr>
      <w:rFonts w:ascii="Calibri" w:hAnsi="Calibri"/>
      <w:sz w:val="24"/>
      <w:szCs w:val="22"/>
    </w:rPr>
  </w:style>
  <w:style w:type="paragraph" w:customStyle="1" w:styleId="94">
    <w:name w:val="+正文"/>
    <w:basedOn w:val="1"/>
    <w:link w:val="632"/>
    <w:qFormat/>
    <w:uiPriority w:val="0"/>
    <w:pPr>
      <w:spacing w:line="360" w:lineRule="auto"/>
      <w:ind w:firstLine="200" w:firstLineChars="200"/>
    </w:pPr>
    <w:rPr>
      <w:kern w:val="0"/>
      <w:sz w:val="24"/>
      <w:szCs w:val="28"/>
    </w:rPr>
  </w:style>
  <w:style w:type="paragraph" w:customStyle="1" w:styleId="95">
    <w:name w:val="正文 + 宋体"/>
    <w:basedOn w:val="3"/>
    <w:link w:val="636"/>
    <w:qFormat/>
    <w:uiPriority w:val="0"/>
    <w:pPr>
      <w:widowControl/>
      <w:spacing w:before="120" w:after="120" w:line="240" w:lineRule="auto"/>
      <w:ind w:left="-51" w:firstLine="0"/>
    </w:pPr>
    <w:rPr>
      <w:rFonts w:ascii="新宋体" w:hAnsi="宋体"/>
      <w:sz w:val="28"/>
      <w:szCs w:val="28"/>
    </w:rPr>
  </w:style>
  <w:style w:type="paragraph" w:customStyle="1" w:styleId="96">
    <w:name w:val="表格正文"/>
    <w:basedOn w:val="1"/>
    <w:link w:val="656"/>
    <w:qFormat/>
    <w:uiPriority w:val="0"/>
  </w:style>
  <w:style w:type="paragraph" w:customStyle="1" w:styleId="97">
    <w:name w:val="普通正文"/>
    <w:basedOn w:val="1"/>
    <w:link w:val="675"/>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9">
    <w:name w:val="标题2"/>
    <w:basedOn w:val="4"/>
    <w:next w:val="1"/>
    <w:qFormat/>
    <w:uiPriority w:val="0"/>
    <w:pPr>
      <w:spacing w:before="120" w:after="120" w:line="360" w:lineRule="auto"/>
      <w:ind w:firstLine="448" w:firstLineChars="200"/>
      <w:jc w:val="left"/>
    </w:pPr>
    <w:rPr>
      <w:bCs w:val="0"/>
      <w:color w:val="000000"/>
      <w:spacing w:val="-8"/>
      <w:sz w:val="24"/>
      <w:szCs w:val="20"/>
    </w:rPr>
  </w:style>
  <w:style w:type="paragraph" w:customStyle="1" w:styleId="100">
    <w:name w:val="样式 标题 3 + (西文) 宋体 黑色"/>
    <w:basedOn w:val="6"/>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1">
    <w:name w:val="Char Char Char Char Char Char Char Char Char Char Char"/>
    <w:basedOn w:val="21"/>
    <w:qFormat/>
    <w:uiPriority w:val="0"/>
    <w:pPr>
      <w:ind w:firstLine="420" w:firstLineChars="200"/>
    </w:pPr>
    <w:rPr>
      <w:rFonts w:hAnsi="宋体"/>
      <w:color w:val="000000"/>
      <w:spacing w:val="-8"/>
      <w:szCs w:val="20"/>
    </w:rPr>
  </w:style>
  <w:style w:type="paragraph" w:customStyle="1" w:styleId="10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3">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4">
    <w:name w:val="样式 标题 2标题 2 Char Char + (西文) 仿宋_GB2312"/>
    <w:basedOn w:val="4"/>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5">
    <w:name w:val="table_lines"/>
    <w:basedOn w:val="1"/>
    <w:qFormat/>
    <w:uiPriority w:val="0"/>
    <w:pPr>
      <w:widowControl/>
      <w:jc w:val="left"/>
    </w:pPr>
    <w:rPr>
      <w:kern w:val="0"/>
      <w:sz w:val="20"/>
      <w:szCs w:val="20"/>
    </w:rPr>
  </w:style>
  <w:style w:type="paragraph" w:customStyle="1" w:styleId="106">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7">
    <w:name w:val="样式 纯文本 + 楷体_GB2312 小四 行距: 固定值 20 磅1"/>
    <w:basedOn w:val="37"/>
    <w:qFormat/>
    <w:uiPriority w:val="0"/>
    <w:pPr>
      <w:spacing w:line="400" w:lineRule="exact"/>
      <w:ind w:firstLine="200" w:firstLineChars="200"/>
    </w:pPr>
    <w:rPr>
      <w:rFonts w:ascii="楷体_GB2312" w:eastAsia="楷体_GB2312"/>
      <w:sz w:val="24"/>
      <w:szCs w:val="20"/>
    </w:rPr>
  </w:style>
  <w:style w:type="paragraph" w:customStyle="1" w:styleId="10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9">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10">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1">
    <w:name w:val="Char Char Char1 Char Char Char"/>
    <w:basedOn w:val="1"/>
    <w:qFormat/>
    <w:uiPriority w:val="0"/>
    <w:pPr>
      <w:ind w:firstLine="200" w:firstLineChars="200"/>
    </w:pPr>
    <w:rPr>
      <w:rFonts w:ascii="Tahoma" w:hAnsi="Tahoma"/>
      <w:sz w:val="24"/>
      <w:szCs w:val="20"/>
    </w:rPr>
  </w:style>
  <w:style w:type="paragraph" w:customStyle="1" w:styleId="112">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3">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4">
    <w:name w:val="样式1"/>
    <w:basedOn w:val="7"/>
    <w:qFormat/>
    <w:uiPriority w:val="0"/>
    <w:pPr>
      <w:ind w:firstLine="448" w:firstLineChars="200"/>
    </w:pPr>
    <w:rPr>
      <w:color w:val="000000"/>
      <w:spacing w:val="-8"/>
    </w:rPr>
  </w:style>
  <w:style w:type="paragraph" w:customStyle="1" w:styleId="115">
    <w:name w:val="表格文字"/>
    <w:basedOn w:val="1"/>
    <w:qFormat/>
    <w:uiPriority w:val="0"/>
    <w:pPr>
      <w:adjustRightInd w:val="0"/>
      <w:spacing w:line="288" w:lineRule="auto"/>
      <w:jc w:val="left"/>
      <w:textAlignment w:val="baseline"/>
    </w:pPr>
    <w:rPr>
      <w:kern w:val="0"/>
      <w:szCs w:val="20"/>
    </w:rPr>
  </w:style>
  <w:style w:type="paragraph" w:customStyle="1" w:styleId="116">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7">
    <w:name w:val="标准文字"/>
    <w:basedOn w:val="1"/>
    <w:qFormat/>
    <w:uiPriority w:val="0"/>
    <w:pPr>
      <w:adjustRightInd w:val="0"/>
      <w:spacing w:after="20" w:line="360" w:lineRule="auto"/>
      <w:ind w:firstLine="420"/>
      <w:textAlignment w:val="baseline"/>
    </w:pPr>
  </w:style>
  <w:style w:type="paragraph" w:customStyle="1" w:styleId="118">
    <w:name w:val="标题0"/>
    <w:basedOn w:val="71"/>
    <w:next w:val="71"/>
    <w:qFormat/>
    <w:uiPriority w:val="0"/>
    <w:rPr>
      <w:sz w:val="52"/>
    </w:rPr>
  </w:style>
  <w:style w:type="paragraph" w:customStyle="1" w:styleId="119">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20">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1">
    <w:name w:val="表头"/>
    <w:basedOn w:val="1"/>
    <w:link w:val="763"/>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2">
    <w:name w:val="图形"/>
    <w:basedOn w:val="1"/>
    <w:qFormat/>
    <w:uiPriority w:val="0"/>
    <w:pPr>
      <w:adjustRightInd w:val="0"/>
      <w:spacing w:after="20" w:line="288" w:lineRule="auto"/>
      <w:ind w:firstLine="420"/>
      <w:jc w:val="center"/>
      <w:textAlignment w:val="baseline"/>
    </w:pPr>
  </w:style>
  <w:style w:type="paragraph" w:customStyle="1" w:styleId="12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4">
    <w:name w:val="正文(缩进)"/>
    <w:basedOn w:val="1"/>
    <w:qFormat/>
    <w:uiPriority w:val="0"/>
    <w:pPr>
      <w:widowControl/>
      <w:spacing w:line="360" w:lineRule="auto"/>
      <w:ind w:firstLine="200" w:firstLineChars="200"/>
    </w:pPr>
    <w:rPr>
      <w:rFonts w:eastAsia="仿宋_GB2312"/>
      <w:sz w:val="24"/>
      <w:szCs w:val="20"/>
    </w:rPr>
  </w:style>
  <w:style w:type="paragraph" w:customStyle="1" w:styleId="125">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6">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8">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30">
    <w:name w:val="函数注释2"/>
    <w:basedOn w:val="1"/>
    <w:qFormat/>
    <w:uiPriority w:val="0"/>
    <w:pPr>
      <w:adjustRightInd w:val="0"/>
      <w:spacing w:after="20" w:line="288" w:lineRule="auto"/>
      <w:ind w:left="1680" w:firstLine="420"/>
      <w:textAlignment w:val="baseline"/>
    </w:pPr>
  </w:style>
  <w:style w:type="paragraph" w:customStyle="1" w:styleId="131">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2">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3">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4">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6">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7">
    <w:name w:val="表格"/>
    <w:basedOn w:val="1"/>
    <w:link w:val="848"/>
    <w:qFormat/>
    <w:uiPriority w:val="0"/>
    <w:pPr>
      <w:jc w:val="center"/>
    </w:pPr>
    <w:rPr>
      <w:szCs w:val="21"/>
    </w:rPr>
  </w:style>
  <w:style w:type="paragraph" w:customStyle="1" w:styleId="138">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9">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40">
    <w:name w:val="名词解释11"/>
    <w:basedOn w:val="141"/>
    <w:qFormat/>
    <w:uiPriority w:val="0"/>
    <w:pPr>
      <w:spacing w:after="0"/>
      <w:ind w:firstLine="0"/>
    </w:pPr>
  </w:style>
  <w:style w:type="paragraph" w:customStyle="1" w:styleId="141">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2">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3">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4">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5">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6">
    <w:name w:val="列表2"/>
    <w:basedOn w:val="1"/>
    <w:qFormat/>
    <w:uiPriority w:val="0"/>
    <w:pPr>
      <w:tabs>
        <w:tab w:val="left" w:pos="1470"/>
      </w:tabs>
      <w:adjustRightInd w:val="0"/>
      <w:spacing w:after="20" w:line="288" w:lineRule="auto"/>
      <w:ind w:left="1469" w:hanging="420"/>
      <w:textAlignment w:val="baseline"/>
    </w:pPr>
  </w:style>
  <w:style w:type="paragraph" w:customStyle="1" w:styleId="147">
    <w:name w:val="Javis"/>
    <w:basedOn w:val="1"/>
    <w:qFormat/>
    <w:uiPriority w:val="0"/>
    <w:pPr>
      <w:ind w:right="210" w:rightChars="100"/>
    </w:pPr>
    <w:rPr>
      <w:rFonts w:cs="宋体"/>
      <w:sz w:val="24"/>
      <w:szCs w:val="20"/>
    </w:rPr>
  </w:style>
  <w:style w:type="paragraph" w:customStyle="1" w:styleId="148">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9">
    <w:name w:val="表中"/>
    <w:basedOn w:val="1"/>
    <w:qFormat/>
    <w:uiPriority w:val="0"/>
    <w:pPr>
      <w:adjustRightInd w:val="0"/>
      <w:spacing w:line="360" w:lineRule="atLeast"/>
      <w:jc w:val="center"/>
      <w:textAlignment w:val="baseline"/>
    </w:pPr>
    <w:rPr>
      <w:kern w:val="0"/>
      <w:szCs w:val="20"/>
    </w:rPr>
  </w:style>
  <w:style w:type="paragraph" w:customStyle="1" w:styleId="150">
    <w:name w:val="Char"/>
    <w:basedOn w:val="1"/>
    <w:link w:val="780"/>
    <w:qFormat/>
    <w:uiPriority w:val="0"/>
    <w:rPr>
      <w:rFonts w:ascii="仿宋_GB2312" w:eastAsia="仿宋_GB2312"/>
      <w:b/>
      <w:sz w:val="32"/>
      <w:szCs w:val="32"/>
    </w:rPr>
  </w:style>
  <w:style w:type="paragraph" w:customStyle="1" w:styleId="15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2">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3">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4">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5">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6">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7">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3"/>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7"/>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5"/>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40"/>
    <w:qFormat/>
    <w:uiPriority w:val="0"/>
    <w:pPr>
      <w:tabs>
        <w:tab w:val="left" w:pos="2745"/>
      </w:tabs>
      <w:ind w:left="2745" w:hanging="420"/>
    </w:pPr>
  </w:style>
  <w:style w:type="paragraph" w:customStyle="1" w:styleId="179">
    <w:name w:val="表蕊"/>
    <w:basedOn w:val="1"/>
    <w:link w:val="752"/>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61"/>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4"/>
    <w:qFormat/>
    <w:uiPriority w:val="0"/>
    <w:pPr>
      <w:tabs>
        <w:tab w:val="clear" w:pos="567"/>
      </w:tabs>
      <w:spacing w:before="100" w:after="0" w:line="400" w:lineRule="exact"/>
      <w:ind w:left="0" w:firstLine="0"/>
    </w:pPr>
    <w:rPr>
      <w:rFonts w:ascii="Times New Roman" w:hAnsi="Times New Roman" w:cs="宋体"/>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3"/>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6"/>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next w:val="19"/>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3"/>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21"/>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2"/>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6"/>
    <w:link w:val="721"/>
    <w:qFormat/>
    <w:uiPriority w:val="0"/>
    <w:pPr>
      <w:spacing w:line="413" w:lineRule="auto"/>
    </w:pPr>
    <w:rPr>
      <w:rFonts w:ascii="Arial" w:hAnsi="Arial" w:eastAsia="宋体"/>
      <w:kern w:val="0"/>
      <w:sz w:val="24"/>
    </w:rPr>
  </w:style>
  <w:style w:type="paragraph" w:customStyle="1" w:styleId="250">
    <w:name w:val="引用1"/>
    <w:basedOn w:val="1"/>
    <w:next w:val="1"/>
    <w:link w:val="733"/>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3"/>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50"/>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3"/>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9"/>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60"/>
    <w:qFormat/>
    <w:uiPriority w:val="0"/>
    <w:pPr>
      <w:spacing w:line="312" w:lineRule="auto"/>
      <w:ind w:firstLine="480"/>
    </w:pPr>
    <w:rPr>
      <w:sz w:val="24"/>
      <w:szCs w:val="20"/>
    </w:rPr>
  </w:style>
  <w:style w:type="paragraph" w:customStyle="1" w:styleId="264">
    <w:name w:val="方案标题2"/>
    <w:basedOn w:val="1"/>
    <w:next w:val="1"/>
    <w:link w:val="762"/>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5"/>
    <w:qFormat/>
    <w:uiPriority w:val="0"/>
    <w:pPr>
      <w:outlineLvl w:val="2"/>
    </w:pPr>
    <w:rPr>
      <w:sz w:val="24"/>
      <w:szCs w:val="30"/>
    </w:rPr>
  </w:style>
  <w:style w:type="paragraph" w:customStyle="1" w:styleId="266">
    <w:name w:val="小四文本缩进"/>
    <w:basedOn w:val="1"/>
    <w:link w:val="767"/>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3"/>
    <w:qFormat/>
    <w:uiPriority w:val="0"/>
    <w:pPr>
      <w:pageBreakBefore/>
      <w:tabs>
        <w:tab w:val="left" w:pos="780"/>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left" w:pos="360"/>
        <w:tab w:val="clear" w:pos="987"/>
      </w:tabs>
      <w:ind w:left="567" w:firstLine="0"/>
    </w:pPr>
  </w:style>
  <w:style w:type="paragraph" w:customStyle="1" w:styleId="285">
    <w:name w:val="方案正文"/>
    <w:basedOn w:val="1"/>
    <w:link w:val="926"/>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7"/>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6"/>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21"/>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qFormat/>
    <w:uiPriority w:val="0"/>
    <w:pPr>
      <w:adjustRightInd w:val="0"/>
      <w:textAlignment w:val="baseline"/>
    </w:pPr>
    <w:rPr>
      <w:rFonts w:ascii="宋体" w:hAnsi="Courier New" w:eastAsia="楷体_GB2312"/>
      <w:sz w:val="26"/>
      <w:szCs w:val="20"/>
    </w:rPr>
  </w:style>
  <w:style w:type="paragraph" w:customStyle="1" w:styleId="3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21"/>
    <w:qFormat/>
    <w:uiPriority w:val="0"/>
    <w:rPr>
      <w:rFonts w:ascii="Tahoma" w:hAnsi="Tahoma"/>
      <w:sz w:val="24"/>
      <w:shd w:val="clear" w:color="auto" w:fill="auto"/>
    </w:rPr>
  </w:style>
  <w:style w:type="paragraph" w:customStyle="1" w:styleId="345">
    <w:name w:val="Char Char Char Char Char Char Char Char"/>
    <w:basedOn w:val="1"/>
    <w:qFormat/>
    <w:uiPriority w:val="0"/>
    <w:rPr>
      <w:szCs w:val="20"/>
    </w:rPr>
  </w:style>
  <w:style w:type="paragraph" w:customStyle="1" w:styleId="346">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semiHidden/>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3"/>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qFormat/>
    <w:uiPriority w:val="0"/>
    <w:pPr>
      <w:keepNext/>
      <w:keepLines/>
      <w:pageBreakBefore/>
    </w:pPr>
    <w:rPr>
      <w:rFonts w:ascii="Tahoma" w:hAnsi="Tahoma"/>
      <w:sz w:val="24"/>
      <w:szCs w:val="20"/>
    </w:rPr>
  </w:style>
  <w:style w:type="paragraph" w:customStyle="1" w:styleId="3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qFormat/>
    <w:uiPriority w:val="0"/>
    <w:rPr>
      <w:rFonts w:ascii="Tahoma" w:hAnsi="Tahoma"/>
      <w:sz w:val="24"/>
      <w:szCs w:val="20"/>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qFormat/>
    <w:uiPriority w:val="0"/>
    <w:rPr>
      <w:rFonts w:ascii="Tahoma" w:hAnsi="Tahoma"/>
      <w:sz w:val="24"/>
      <w:szCs w:val="20"/>
    </w:rPr>
  </w:style>
  <w:style w:type="paragraph" w:customStyle="1" w:styleId="357">
    <w:name w:val="样式 加粗 居中"/>
    <w:basedOn w:val="1"/>
    <w:qFormat/>
    <w:uiPriority w:val="0"/>
    <w:pPr>
      <w:jc w:val="center"/>
    </w:pPr>
    <w:rPr>
      <w:rFonts w:eastAsia="黑体"/>
      <w:b/>
      <w:sz w:val="48"/>
      <w:szCs w:val="20"/>
    </w:rPr>
  </w:style>
  <w:style w:type="paragraph" w:customStyle="1" w:styleId="358">
    <w:name w:val="Char Char Char Char1"/>
    <w:basedOn w:val="1"/>
    <w:qFormat/>
    <w:uiPriority w:val="0"/>
    <w:rPr>
      <w:szCs w:val="20"/>
    </w:rPr>
  </w:style>
  <w:style w:type="paragraph" w:customStyle="1" w:styleId="359">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21"/>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6"/>
    <w:link w:val="781"/>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6"/>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3"/>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4"/>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4">
    <w:name w:val="Char2"/>
    <w:basedOn w:val="21"/>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6"/>
    <w:qFormat/>
    <w:uiPriority w:val="0"/>
    <w:pPr>
      <w:tabs>
        <w:tab w:val="left" w:pos="360"/>
      </w:tabs>
      <w:spacing w:line="413" w:lineRule="auto"/>
      <w:ind w:left="360" w:hanging="360"/>
    </w:pPr>
    <w:rPr>
      <w:rFonts w:ascii="Times New Roman" w:eastAsia="宋体"/>
    </w:rPr>
  </w:style>
  <w:style w:type="paragraph" w:customStyle="1" w:styleId="376">
    <w:name w:val="菲页1"/>
    <w:basedOn w:val="4"/>
    <w:qFormat/>
    <w:uiPriority w:val="0"/>
    <w:pPr>
      <w:widowControl/>
      <w:ind w:left="0" w:firstLine="0"/>
      <w:jc w:val="center"/>
    </w:pPr>
    <w:rPr>
      <w:rFonts w:ascii="黑体" w:hAnsi="宋体"/>
      <w:bCs w:val="0"/>
      <w:kern w:val="0"/>
      <w:sz w:val="52"/>
      <w:szCs w:val="20"/>
    </w:rPr>
  </w:style>
  <w:style w:type="paragraph" w:customStyle="1" w:styleId="377">
    <w:name w:val="Char Char Char Char1 Char Char Char"/>
    <w:basedOn w:val="1"/>
    <w:qFormat/>
    <w:uiPriority w:val="0"/>
    <w:pPr>
      <w:spacing w:line="360" w:lineRule="auto"/>
    </w:pPr>
    <w:rPr>
      <w:sz w:val="24"/>
      <w:szCs w:val="20"/>
    </w:rPr>
  </w:style>
  <w:style w:type="paragraph" w:customStyle="1" w:styleId="378">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qFormat/>
    <w:uiPriority w:val="0"/>
    <w:pPr>
      <w:spacing w:line="360" w:lineRule="auto"/>
    </w:pPr>
    <w:rPr>
      <w:sz w:val="24"/>
      <w:szCs w:val="20"/>
    </w:rPr>
  </w:style>
  <w:style w:type="paragraph" w:customStyle="1" w:styleId="382">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4">
    <w:name w:val="样式 标题4 楷体_GB2312 四号 加粗 两端对齐 段前: 7.8 磅 段后: 7.8 磅 行距: 1.5 倍行距 + 段前..."/>
    <w:basedOn w:val="7"/>
    <w:next w:val="73"/>
    <w:qFormat/>
    <w:uiPriority w:val="0"/>
    <w:pPr>
      <w:spacing w:before="100" w:after="100" w:line="372" w:lineRule="auto"/>
      <w:ind w:left="0" w:firstLine="0"/>
    </w:pPr>
    <w:rPr>
      <w:rFonts w:eastAsia="仿宋_GB2312"/>
      <w:bCs w:val="0"/>
      <w:szCs w:val="20"/>
    </w:rPr>
  </w:style>
  <w:style w:type="paragraph" w:customStyle="1" w:styleId="385">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6">
    <w:name w:val="Char Char1 Char Char Char Char Char Char1"/>
    <w:basedOn w:val="1"/>
    <w:qFormat/>
    <w:uiPriority w:val="0"/>
    <w:pPr>
      <w:spacing w:line="360" w:lineRule="auto"/>
    </w:pPr>
    <w:rPr>
      <w:rFonts w:ascii="Tahoma" w:hAnsi="Tahoma"/>
      <w:sz w:val="24"/>
    </w:rPr>
  </w:style>
  <w:style w:type="paragraph" w:customStyle="1" w:styleId="387">
    <w:name w:val="Char Char1 Char Char Char Char1 Char Char Char Char Char Char"/>
    <w:basedOn w:val="1"/>
    <w:qFormat/>
    <w:uiPriority w:val="0"/>
    <w:pPr>
      <w:spacing w:line="360" w:lineRule="auto"/>
    </w:pPr>
    <w:rPr>
      <w:rFonts w:ascii="Tahoma" w:hAnsi="Tahoma"/>
      <w:sz w:val="24"/>
      <w:szCs w:val="20"/>
    </w:rPr>
  </w:style>
  <w:style w:type="paragraph" w:customStyle="1" w:styleId="388">
    <w:name w:val="_Style 95"/>
    <w:basedOn w:val="21"/>
    <w:qFormat/>
    <w:uiPriority w:val="0"/>
    <w:pPr>
      <w:spacing w:line="360" w:lineRule="auto"/>
    </w:pPr>
    <w:rPr>
      <w:rFonts w:ascii="Tahoma" w:hAnsi="Tahoma"/>
      <w:sz w:val="24"/>
      <w:szCs w:val="20"/>
      <w:shd w:val="clear" w:color="auto" w:fill="auto"/>
    </w:rPr>
  </w:style>
  <w:style w:type="paragraph" w:customStyle="1" w:styleId="389">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90">
    <w:name w:val="菲页2"/>
    <w:basedOn w:val="6"/>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1">
    <w:name w:val="1."/>
    <w:basedOn w:val="1"/>
    <w:qFormat/>
    <w:uiPriority w:val="0"/>
    <w:pPr>
      <w:spacing w:line="360" w:lineRule="auto"/>
      <w:ind w:firstLine="480" w:firstLineChars="200"/>
    </w:pPr>
    <w:rPr>
      <w:sz w:val="24"/>
    </w:rPr>
  </w:style>
  <w:style w:type="paragraph" w:customStyle="1" w:styleId="392">
    <w:name w:val="MM Topic 2"/>
    <w:basedOn w:val="4"/>
    <w:qFormat/>
    <w:uiPriority w:val="0"/>
    <w:pPr>
      <w:tabs>
        <w:tab w:val="left" w:pos="360"/>
        <w:tab w:val="clear" w:pos="567"/>
      </w:tabs>
      <w:adjustRightInd w:val="0"/>
      <w:spacing w:line="416" w:lineRule="atLeast"/>
      <w:ind w:left="0" w:hanging="360"/>
      <w:jc w:val="left"/>
      <w:textAlignment w:val="baseline"/>
    </w:pPr>
    <w:rPr>
      <w:kern w:val="0"/>
    </w:rPr>
  </w:style>
  <w:style w:type="paragraph" w:customStyle="1" w:styleId="393">
    <w:name w:val="_Style 951"/>
    <w:basedOn w:val="21"/>
    <w:qFormat/>
    <w:uiPriority w:val="0"/>
    <w:pPr>
      <w:spacing w:line="360" w:lineRule="auto"/>
    </w:pPr>
    <w:rPr>
      <w:rFonts w:ascii="Tahoma" w:hAnsi="Tahoma"/>
      <w:sz w:val="24"/>
      <w:szCs w:val="20"/>
      <w:shd w:val="clear" w:color="auto" w:fill="auto"/>
    </w:rPr>
  </w:style>
  <w:style w:type="paragraph" w:customStyle="1" w:styleId="394">
    <w:name w:val="表内容"/>
    <w:qFormat/>
    <w:uiPriority w:val="0"/>
    <w:rPr>
      <w:rFonts w:ascii="宋体" w:hAnsi="Times New Roman" w:eastAsia="宋体" w:cs="Times New Roman"/>
      <w:kern w:val="21"/>
      <w:sz w:val="24"/>
      <w:szCs w:val="24"/>
      <w:lang w:val="en-US" w:eastAsia="zh-CN" w:bidi="ar-SA"/>
    </w:rPr>
  </w:style>
  <w:style w:type="paragraph" w:customStyle="1" w:styleId="395">
    <w:name w:val="菲页(卷)"/>
    <w:basedOn w:val="3"/>
    <w:next w:val="383"/>
    <w:qFormat/>
    <w:uiPriority w:val="0"/>
    <w:pPr>
      <w:widowControl/>
      <w:spacing w:before="0" w:after="0" w:line="240" w:lineRule="auto"/>
      <w:ind w:left="432" w:hanging="432"/>
      <w:outlineLvl w:val="1"/>
    </w:pPr>
    <w:rPr>
      <w:b w:val="0"/>
      <w:bCs w:val="0"/>
      <w:kern w:val="0"/>
      <w:sz w:val="52"/>
      <w:szCs w:val="20"/>
    </w:rPr>
  </w:style>
  <w:style w:type="paragraph" w:customStyle="1" w:styleId="396">
    <w:name w:val="Char12"/>
    <w:basedOn w:val="1"/>
    <w:qFormat/>
    <w:uiPriority w:val="0"/>
    <w:pPr>
      <w:spacing w:line="360" w:lineRule="auto"/>
    </w:pPr>
    <w:rPr>
      <w:rFonts w:ascii="仿宋_GB2312" w:eastAsia="仿宋_GB2312"/>
      <w:b/>
      <w:sz w:val="32"/>
      <w:szCs w:val="32"/>
    </w:rPr>
  </w:style>
  <w:style w:type="paragraph" w:customStyle="1" w:styleId="397">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8">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9">
    <w:name w:val="Char Char Char Char Char Char1"/>
    <w:basedOn w:val="1"/>
    <w:qFormat/>
    <w:uiPriority w:val="0"/>
    <w:pPr>
      <w:spacing w:line="360" w:lineRule="auto"/>
    </w:pPr>
    <w:rPr>
      <w:rFonts w:ascii="Tahoma" w:hAnsi="Tahoma"/>
      <w:sz w:val="24"/>
      <w:szCs w:val="20"/>
    </w:rPr>
  </w:style>
  <w:style w:type="paragraph" w:customStyle="1" w:styleId="40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1">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2">
    <w:name w:val="标书表格字体格式"/>
    <w:next w:val="370"/>
    <w:qFormat/>
    <w:uiPriority w:val="0"/>
    <w:rPr>
      <w:rFonts w:ascii="Times New Roman" w:hAnsi="Times New Roman" w:eastAsia="宋体" w:cs="Times New Roman"/>
      <w:kern w:val="2"/>
      <w:sz w:val="21"/>
      <w:szCs w:val="24"/>
      <w:lang w:val="en-US" w:eastAsia="zh-CN" w:bidi="ar-SA"/>
    </w:rPr>
  </w:style>
  <w:style w:type="paragraph" w:customStyle="1" w:styleId="403">
    <w:name w:val="Char2 Char Char Char1"/>
    <w:basedOn w:val="21"/>
    <w:qFormat/>
    <w:uiPriority w:val="0"/>
    <w:pPr>
      <w:spacing w:line="360" w:lineRule="auto"/>
    </w:pPr>
    <w:rPr>
      <w:rFonts w:ascii="Tahoma" w:hAnsi="Tahoma"/>
      <w:sz w:val="24"/>
      <w:shd w:val="clear" w:color="auto" w:fill="auto"/>
    </w:rPr>
  </w:style>
  <w:style w:type="paragraph" w:customStyle="1" w:styleId="404">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5">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6">
    <w:name w:val="题注4"/>
    <w:basedOn w:val="1"/>
    <w:next w:val="18"/>
    <w:qFormat/>
    <w:uiPriority w:val="0"/>
    <w:pPr>
      <w:spacing w:line="360" w:lineRule="auto"/>
      <w:jc w:val="center"/>
    </w:pPr>
    <w:rPr>
      <w:b/>
      <w:color w:val="000000"/>
      <w:sz w:val="24"/>
      <w:szCs w:val="21"/>
    </w:rPr>
  </w:style>
  <w:style w:type="paragraph" w:customStyle="1" w:styleId="407">
    <w:name w:val="MM Topic 1"/>
    <w:basedOn w:val="3"/>
    <w:qFormat/>
    <w:uiPriority w:val="0"/>
    <w:pPr>
      <w:tabs>
        <w:tab w:val="left" w:pos="360"/>
        <w:tab w:val="clear" w:pos="1800"/>
      </w:tabs>
      <w:spacing w:line="576" w:lineRule="auto"/>
      <w:ind w:left="360" w:hanging="360"/>
    </w:pPr>
    <w:rPr>
      <w:rFonts w:ascii="Times New Roman" w:eastAsia="宋体"/>
      <w:bCs w:val="0"/>
      <w:szCs w:val="20"/>
    </w:rPr>
  </w:style>
  <w:style w:type="paragraph" w:customStyle="1" w:styleId="408">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9">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10">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1">
    <w:name w:val="Char Char Char Char2"/>
    <w:basedOn w:val="21"/>
    <w:qFormat/>
    <w:uiPriority w:val="0"/>
    <w:rPr>
      <w:rFonts w:ascii="Tahoma" w:hAnsi="Tahoma"/>
      <w:kern w:val="0"/>
      <w:sz w:val="24"/>
      <w:szCs w:val="20"/>
      <w:shd w:val="clear" w:color="auto" w:fill="auto"/>
    </w:rPr>
  </w:style>
  <w:style w:type="paragraph" w:customStyle="1" w:styleId="412">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3">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4">
    <w:name w:val="Char1 Char Char Char Char Char Char1"/>
    <w:basedOn w:val="1"/>
    <w:qFormat/>
    <w:uiPriority w:val="0"/>
    <w:pPr>
      <w:spacing w:line="360" w:lineRule="auto"/>
    </w:pPr>
    <w:rPr>
      <w:rFonts w:ascii="Tahoma" w:hAnsi="Tahoma"/>
      <w:sz w:val="24"/>
      <w:szCs w:val="20"/>
    </w:rPr>
  </w:style>
  <w:style w:type="paragraph" w:customStyle="1" w:styleId="415">
    <w:name w:val="列出段落11"/>
    <w:basedOn w:val="1"/>
    <w:qFormat/>
    <w:uiPriority w:val="34"/>
    <w:pPr>
      <w:ind w:firstLine="420" w:firstLineChars="200"/>
    </w:pPr>
    <w:rPr>
      <w:szCs w:val="20"/>
    </w:rPr>
  </w:style>
  <w:style w:type="paragraph" w:customStyle="1" w:styleId="416">
    <w:name w:val="正文文本缩进 31"/>
    <w:basedOn w:val="1"/>
    <w:qFormat/>
    <w:uiPriority w:val="0"/>
    <w:pPr>
      <w:spacing w:line="360" w:lineRule="auto"/>
      <w:ind w:firstLine="480"/>
    </w:pPr>
    <w:rPr>
      <w:rFonts w:ascii="宋体"/>
      <w:b/>
      <w:szCs w:val="20"/>
    </w:rPr>
  </w:style>
  <w:style w:type="paragraph" w:customStyle="1" w:styleId="417">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8">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20">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1">
    <w:name w:val="；要求；"/>
    <w:basedOn w:val="1"/>
    <w:qFormat/>
    <w:uiPriority w:val="0"/>
    <w:pPr>
      <w:spacing w:line="600" w:lineRule="exact"/>
      <w:ind w:left="420"/>
    </w:pPr>
    <w:rPr>
      <w:sz w:val="28"/>
    </w:rPr>
  </w:style>
  <w:style w:type="paragraph" w:customStyle="1" w:styleId="422">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3">
    <w:name w:val="Char Char Char Char11"/>
    <w:basedOn w:val="1"/>
    <w:qFormat/>
    <w:uiPriority w:val="0"/>
  </w:style>
  <w:style w:type="paragraph" w:customStyle="1" w:styleId="424">
    <w:name w:val="样式"/>
    <w:basedOn w:val="1"/>
    <w:next w:val="28"/>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5">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6">
    <w:name w:val="列出段落2"/>
    <w:basedOn w:val="1"/>
    <w:qFormat/>
    <w:uiPriority w:val="0"/>
    <w:pPr>
      <w:jc w:val="left"/>
    </w:pPr>
    <w:rPr>
      <w:rFonts w:ascii="Calibri" w:hAnsi="Calibri"/>
      <w:kern w:val="0"/>
      <w:sz w:val="22"/>
      <w:szCs w:val="22"/>
      <w:lang w:eastAsia="en-US"/>
    </w:rPr>
  </w:style>
  <w:style w:type="paragraph" w:customStyle="1" w:styleId="427">
    <w:name w:val="页眉雅黑"/>
    <w:basedOn w:val="47"/>
    <w:link w:val="820"/>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kern w:val="0"/>
      <w:sz w:val="21"/>
      <w:szCs w:val="21"/>
    </w:rPr>
  </w:style>
  <w:style w:type="paragraph" w:customStyle="1" w:styleId="428">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9">
    <w:name w:val="Char Char Char Char Char1 Char"/>
    <w:basedOn w:val="1"/>
    <w:qFormat/>
    <w:uiPriority w:val="0"/>
  </w:style>
  <w:style w:type="paragraph" w:customStyle="1" w:styleId="430">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1">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2">
    <w:name w:val="正文2"/>
    <w:basedOn w:val="1"/>
    <w:link w:val="824"/>
    <w:unhideWhenUsed/>
    <w:qFormat/>
    <w:uiPriority w:val="0"/>
    <w:pPr>
      <w:spacing w:before="156" w:line="360" w:lineRule="auto"/>
      <w:ind w:firstLine="510" w:firstLineChars="200"/>
    </w:pPr>
    <w:rPr>
      <w:kern w:val="0"/>
      <w:sz w:val="20"/>
      <w:szCs w:val="20"/>
    </w:rPr>
  </w:style>
  <w:style w:type="paragraph" w:customStyle="1" w:styleId="433">
    <w:name w:val="_Style 2"/>
    <w:basedOn w:val="1"/>
    <w:qFormat/>
    <w:uiPriority w:val="34"/>
    <w:pPr>
      <w:ind w:firstLine="200" w:firstLineChars="200"/>
    </w:pPr>
  </w:style>
  <w:style w:type="paragraph" w:customStyle="1" w:styleId="434">
    <w:name w:val="5"/>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5">
    <w:name w:val="正文内容"/>
    <w:basedOn w:val="1"/>
    <w:link w:val="825"/>
    <w:qFormat/>
    <w:uiPriority w:val="0"/>
    <w:pPr>
      <w:spacing w:line="360" w:lineRule="auto"/>
      <w:ind w:firstLine="200" w:firstLineChars="200"/>
    </w:pPr>
    <w:rPr>
      <w:rFonts w:eastAsia="楷体_GB2312"/>
      <w:kern w:val="0"/>
      <w:sz w:val="28"/>
      <w:szCs w:val="28"/>
    </w:rPr>
  </w:style>
  <w:style w:type="paragraph" w:customStyle="1" w:styleId="436">
    <w:name w:val="JS正文"/>
    <w:basedOn w:val="1"/>
    <w:link w:val="826"/>
    <w:qFormat/>
    <w:uiPriority w:val="0"/>
    <w:pPr>
      <w:widowControl/>
      <w:spacing w:after="160" w:line="360" w:lineRule="auto"/>
      <w:ind w:firstLine="420" w:firstLineChars="200"/>
      <w:jc w:val="left"/>
    </w:pPr>
    <w:rPr>
      <w:kern w:val="0"/>
      <w:sz w:val="24"/>
      <w:szCs w:val="20"/>
      <w:lang w:eastAsia="en-US" w:bidi="en-US"/>
    </w:rPr>
  </w:style>
  <w:style w:type="paragraph" w:customStyle="1" w:styleId="437">
    <w:name w:val="正文0"/>
    <w:basedOn w:val="1"/>
    <w:link w:val="830"/>
    <w:qFormat/>
    <w:uiPriority w:val="0"/>
    <w:pPr>
      <w:spacing w:line="360" w:lineRule="auto"/>
      <w:ind w:firstLine="480" w:firstLineChars="200"/>
    </w:pPr>
    <w:rPr>
      <w:sz w:val="24"/>
    </w:rPr>
  </w:style>
  <w:style w:type="paragraph" w:customStyle="1" w:styleId="438">
    <w:name w:val="样式 标题 2 + 黑体 小四 非加粗"/>
    <w:basedOn w:val="4"/>
    <w:link w:val="833"/>
    <w:qFormat/>
    <w:uiPriority w:val="0"/>
    <w:pPr>
      <w:widowControl/>
      <w:tabs>
        <w:tab w:val="clear" w:pos="567"/>
      </w:tabs>
      <w:spacing w:line="360" w:lineRule="auto"/>
      <w:ind w:left="0" w:firstLine="0"/>
    </w:pPr>
    <w:rPr>
      <w:rFonts w:ascii="黑体" w:hAnsi="黑体"/>
      <w:kern w:val="0"/>
      <w:sz w:val="24"/>
    </w:rPr>
  </w:style>
  <w:style w:type="paragraph" w:customStyle="1" w:styleId="439">
    <w:name w:val="正文（带首行缩进）"/>
    <w:basedOn w:val="1"/>
    <w:link w:val="834"/>
    <w:qFormat/>
    <w:uiPriority w:val="0"/>
    <w:pPr>
      <w:spacing w:line="360" w:lineRule="auto"/>
      <w:ind w:firstLine="480" w:firstLineChars="200"/>
    </w:pPr>
    <w:rPr>
      <w:sz w:val="24"/>
      <w:szCs w:val="20"/>
    </w:rPr>
  </w:style>
  <w:style w:type="paragraph" w:customStyle="1" w:styleId="440">
    <w:name w:val="正文标题后"/>
    <w:basedOn w:val="1"/>
    <w:link w:val="835"/>
    <w:qFormat/>
    <w:uiPriority w:val="0"/>
    <w:pPr>
      <w:spacing w:line="360" w:lineRule="auto"/>
      <w:ind w:right="-40" w:rightChars="-19" w:firstLine="480" w:firstLineChars="200"/>
      <w:jc w:val="left"/>
    </w:pPr>
    <w:rPr>
      <w:rFonts w:ascii="宋体" w:hAnsi="宋体"/>
      <w:kern w:val="0"/>
      <w:sz w:val="24"/>
      <w:szCs w:val="20"/>
    </w:rPr>
  </w:style>
  <w:style w:type="paragraph" w:customStyle="1" w:styleId="441">
    <w:name w:val="样式4"/>
    <w:basedOn w:val="1"/>
    <w:link w:val="836"/>
    <w:qFormat/>
    <w:uiPriority w:val="0"/>
    <w:pPr>
      <w:spacing w:line="360" w:lineRule="auto"/>
      <w:ind w:firstLine="200" w:firstLineChars="200"/>
    </w:pPr>
    <w:rPr>
      <w:sz w:val="28"/>
      <w:szCs w:val="21"/>
    </w:rPr>
  </w:style>
  <w:style w:type="paragraph" w:customStyle="1" w:styleId="442">
    <w:name w:val="jim正文"/>
    <w:basedOn w:val="1"/>
    <w:link w:val="837"/>
    <w:qFormat/>
    <w:uiPriority w:val="0"/>
    <w:pPr>
      <w:spacing w:line="560" w:lineRule="exact"/>
      <w:ind w:firstLine="200" w:firstLineChars="200"/>
    </w:pPr>
    <w:rPr>
      <w:rFonts w:eastAsia="仿宋_GB2312"/>
      <w:sz w:val="28"/>
      <w:szCs w:val="28"/>
    </w:rPr>
  </w:style>
  <w:style w:type="paragraph" w:customStyle="1" w:styleId="443">
    <w:name w:val="首行缩进 2"/>
    <w:link w:val="838"/>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4">
    <w:name w:val="（1）标题"/>
    <w:basedOn w:val="445"/>
    <w:link w:val="839"/>
    <w:qFormat/>
    <w:uiPriority w:val="0"/>
    <w:pPr>
      <w:ind w:left="420" w:hanging="420"/>
    </w:pPr>
  </w:style>
  <w:style w:type="paragraph" w:customStyle="1" w:styleId="445">
    <w:name w:val="小小标题"/>
    <w:basedOn w:val="173"/>
    <w:link w:val="889"/>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6">
    <w:name w:val="图表"/>
    <w:basedOn w:val="18"/>
    <w:link w:val="843"/>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7">
    <w:name w:val="正文段落"/>
    <w:basedOn w:val="1"/>
    <w:link w:val="847"/>
    <w:qFormat/>
    <w:uiPriority w:val="0"/>
    <w:pPr>
      <w:spacing w:line="360" w:lineRule="auto"/>
      <w:ind w:firstLine="480" w:firstLineChars="200"/>
    </w:pPr>
    <w:rPr>
      <w:kern w:val="0"/>
      <w:sz w:val="24"/>
    </w:rPr>
  </w:style>
  <w:style w:type="paragraph" w:customStyle="1" w:styleId="448">
    <w:name w:val="题注小四"/>
    <w:basedOn w:val="18"/>
    <w:link w:val="851"/>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9">
    <w:name w:val="表格1"/>
    <w:basedOn w:val="1"/>
    <w:next w:val="1"/>
    <w:link w:val="859"/>
    <w:qFormat/>
    <w:uiPriority w:val="0"/>
    <w:pPr>
      <w:widowControl/>
      <w:spacing w:line="360" w:lineRule="auto"/>
      <w:ind w:firstLine="200" w:firstLineChars="200"/>
      <w:jc w:val="center"/>
    </w:pPr>
    <w:rPr>
      <w:rFonts w:ascii="宋体" w:hAnsi="宋体"/>
      <w:kern w:val="0"/>
      <w:sz w:val="20"/>
      <w:szCs w:val="20"/>
    </w:rPr>
  </w:style>
  <w:style w:type="paragraph" w:customStyle="1" w:styleId="450">
    <w:name w:val="z-窗体顶端1"/>
    <w:basedOn w:val="1"/>
    <w:next w:val="1"/>
    <w:link w:val="908"/>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1">
    <w:name w:val="正文-2"/>
    <w:basedOn w:val="1"/>
    <w:link w:val="869"/>
    <w:qFormat/>
    <w:uiPriority w:val="0"/>
    <w:pPr>
      <w:tabs>
        <w:tab w:val="left" w:pos="1000"/>
      </w:tabs>
      <w:spacing w:line="360" w:lineRule="auto"/>
      <w:ind w:firstLine="480" w:firstLineChars="200"/>
    </w:pPr>
    <w:rPr>
      <w:kern w:val="0"/>
      <w:sz w:val="24"/>
      <w:szCs w:val="20"/>
    </w:rPr>
  </w:style>
  <w:style w:type="paragraph" w:customStyle="1" w:styleId="452">
    <w:name w:val="正文-1"/>
    <w:basedOn w:val="1"/>
    <w:link w:val="874"/>
    <w:qFormat/>
    <w:uiPriority w:val="0"/>
    <w:pPr>
      <w:spacing w:line="360" w:lineRule="auto"/>
      <w:ind w:firstLine="480" w:firstLineChars="200"/>
      <w:jc w:val="left"/>
    </w:pPr>
    <w:rPr>
      <w:sz w:val="24"/>
    </w:rPr>
  </w:style>
  <w:style w:type="paragraph" w:customStyle="1" w:styleId="453">
    <w:name w:val="正文（小四宋体）"/>
    <w:basedOn w:val="1"/>
    <w:link w:val="875"/>
    <w:qFormat/>
    <w:uiPriority w:val="0"/>
    <w:pPr>
      <w:adjustRightInd w:val="0"/>
      <w:snapToGrid w:val="0"/>
      <w:spacing w:line="360" w:lineRule="auto"/>
      <w:ind w:firstLine="480" w:firstLineChars="200"/>
    </w:pPr>
    <w:rPr>
      <w:rFonts w:ascii="宋体"/>
      <w:sz w:val="24"/>
      <w:szCs w:val="20"/>
    </w:rPr>
  </w:style>
  <w:style w:type="paragraph" w:customStyle="1" w:styleId="454">
    <w:name w:val="jimNormal"/>
    <w:basedOn w:val="1"/>
    <w:link w:val="878"/>
    <w:qFormat/>
    <w:uiPriority w:val="0"/>
    <w:pPr>
      <w:spacing w:line="360" w:lineRule="auto"/>
      <w:ind w:firstLine="560"/>
    </w:pPr>
    <w:rPr>
      <w:sz w:val="24"/>
      <w:szCs w:val="20"/>
    </w:rPr>
  </w:style>
  <w:style w:type="paragraph" w:customStyle="1" w:styleId="455">
    <w:name w:val="报告正文"/>
    <w:basedOn w:val="17"/>
    <w:link w:val="879"/>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6">
    <w:name w:val="z正文"/>
    <w:basedOn w:val="1"/>
    <w:link w:val="881"/>
    <w:qFormat/>
    <w:uiPriority w:val="0"/>
    <w:pPr>
      <w:spacing w:line="360" w:lineRule="auto"/>
      <w:ind w:firstLine="480" w:firstLineChars="200"/>
    </w:pPr>
    <w:rPr>
      <w:sz w:val="24"/>
      <w:szCs w:val="20"/>
    </w:rPr>
  </w:style>
  <w:style w:type="paragraph" w:customStyle="1" w:styleId="457">
    <w:name w:val="gh正文"/>
    <w:link w:val="884"/>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8">
    <w:name w:val="z-窗体底端1"/>
    <w:basedOn w:val="1"/>
    <w:next w:val="1"/>
    <w:link w:val="896"/>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9">
    <w:name w:val="正文 + (符号) 宋体"/>
    <w:basedOn w:val="57"/>
    <w:link w:val="890"/>
    <w:qFormat/>
    <w:uiPriority w:val="0"/>
    <w:pPr>
      <w:widowControl/>
      <w:adjustRightInd/>
      <w:spacing w:after="120"/>
      <w:ind w:firstLine="623" w:firstLineChars="225"/>
      <w:jc w:val="both"/>
    </w:pPr>
    <w:rPr>
      <w:rFonts w:ascii="Times New Roman"/>
      <w:kern w:val="2"/>
      <w:sz w:val="28"/>
      <w:szCs w:val="28"/>
    </w:rPr>
  </w:style>
  <w:style w:type="paragraph" w:customStyle="1" w:styleId="460">
    <w:name w:val="批注主题1"/>
    <w:basedOn w:val="22"/>
    <w:next w:val="22"/>
    <w:link w:val="892"/>
    <w:qFormat/>
    <w:uiPriority w:val="0"/>
    <w:pPr>
      <w:spacing w:line="360" w:lineRule="auto"/>
      <w:ind w:firstLine="200" w:firstLineChars="200"/>
    </w:pPr>
    <w:rPr>
      <w:b/>
      <w:bCs/>
      <w:kern w:val="0"/>
      <w:sz w:val="20"/>
      <w:szCs w:val="20"/>
    </w:rPr>
  </w:style>
  <w:style w:type="paragraph" w:customStyle="1" w:styleId="461">
    <w:name w:val="FXT正文"/>
    <w:basedOn w:val="1"/>
    <w:link w:val="893"/>
    <w:qFormat/>
    <w:uiPriority w:val="0"/>
    <w:pPr>
      <w:autoSpaceDE w:val="0"/>
      <w:autoSpaceDN w:val="0"/>
      <w:adjustRightInd w:val="0"/>
      <w:snapToGrid w:val="0"/>
      <w:spacing w:line="360" w:lineRule="auto"/>
      <w:ind w:firstLine="200" w:firstLineChars="200"/>
      <w:jc w:val="left"/>
    </w:pPr>
    <w:rPr>
      <w:sz w:val="24"/>
    </w:rPr>
  </w:style>
  <w:style w:type="paragraph" w:customStyle="1" w:styleId="462">
    <w:name w:val="CM13"/>
    <w:basedOn w:val="213"/>
    <w:next w:val="213"/>
    <w:qFormat/>
    <w:uiPriority w:val="99"/>
    <w:rPr>
      <w:rFonts w:ascii="方正姚体" w:hAnsi="Times New Roman" w:eastAsia="方正姚体" w:cs="Times New Roman"/>
      <w:color w:val="auto"/>
    </w:rPr>
  </w:style>
  <w:style w:type="paragraph" w:customStyle="1" w:styleId="463">
    <w:name w:val="Char2 Char Char Char Char Char Char Char Char Char"/>
    <w:basedOn w:val="1"/>
    <w:qFormat/>
    <w:uiPriority w:val="0"/>
    <w:pPr>
      <w:tabs>
        <w:tab w:val="left" w:pos="420"/>
      </w:tabs>
      <w:ind w:left="420" w:hanging="420"/>
    </w:pPr>
  </w:style>
  <w:style w:type="paragraph" w:customStyle="1" w:styleId="464">
    <w:name w:val="use图标"/>
    <w:basedOn w:val="1"/>
    <w:qFormat/>
    <w:uiPriority w:val="0"/>
    <w:pPr>
      <w:spacing w:beforeLines="50" w:afterLines="50" w:line="360" w:lineRule="auto"/>
      <w:ind w:firstLine="200" w:firstLineChars="200"/>
      <w:jc w:val="center"/>
    </w:pPr>
    <w:rPr>
      <w:sz w:val="24"/>
    </w:rPr>
  </w:style>
  <w:style w:type="paragraph" w:customStyle="1" w:styleId="465">
    <w:name w:val="金安桥正文"/>
    <w:basedOn w:val="28"/>
    <w:qFormat/>
    <w:uiPriority w:val="0"/>
    <w:pPr>
      <w:widowControl w:val="0"/>
      <w:ind w:left="0" w:firstLine="200" w:firstLineChars="200"/>
      <w:jc w:val="left"/>
    </w:pPr>
    <w:rPr>
      <w:rFonts w:ascii="Calibri" w:hAnsi="Calibri" w:eastAsia="宋体"/>
      <w:sz w:val="24"/>
    </w:rPr>
  </w:style>
  <w:style w:type="paragraph" w:customStyle="1" w:styleId="466">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7">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8">
    <w:name w:val="正文_表格"/>
    <w:basedOn w:val="37"/>
    <w:qFormat/>
    <w:uiPriority w:val="0"/>
    <w:pPr>
      <w:spacing w:line="360" w:lineRule="auto"/>
      <w:ind w:firstLine="200" w:firstLineChars="200"/>
    </w:pPr>
    <w:rPr>
      <w:rFonts w:hint="eastAsia" w:ascii="Times New Roman" w:hAnsi="Times New Roman"/>
      <w:kern w:val="0"/>
      <w:sz w:val="22"/>
      <w:szCs w:val="28"/>
    </w:rPr>
  </w:style>
  <w:style w:type="paragraph" w:customStyle="1" w:styleId="469">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70">
    <w:name w:val="CM2"/>
    <w:basedOn w:val="213"/>
    <w:next w:val="213"/>
    <w:qFormat/>
    <w:uiPriority w:val="99"/>
    <w:rPr>
      <w:rFonts w:ascii="方正姚体" w:hAnsi="Times New Roman" w:eastAsia="方正姚体" w:cs="Times New Roman"/>
      <w:color w:val="auto"/>
    </w:rPr>
  </w:style>
  <w:style w:type="paragraph" w:customStyle="1" w:styleId="471">
    <w:name w:val="技术报告正文"/>
    <w:basedOn w:val="1"/>
    <w:qFormat/>
    <w:uiPriority w:val="0"/>
    <w:pPr>
      <w:spacing w:line="360" w:lineRule="auto"/>
      <w:ind w:firstLine="200" w:firstLineChars="200"/>
    </w:pPr>
    <w:rPr>
      <w:rFonts w:eastAsia="仿宋_GB2312"/>
      <w:kern w:val="0"/>
      <w:sz w:val="24"/>
    </w:rPr>
  </w:style>
  <w:style w:type="paragraph" w:customStyle="1" w:styleId="472">
    <w:name w:val="aa2"/>
    <w:basedOn w:val="1"/>
    <w:qFormat/>
    <w:uiPriority w:val="0"/>
    <w:pPr>
      <w:spacing w:line="360" w:lineRule="auto"/>
      <w:ind w:firstLine="200" w:firstLineChars="200"/>
      <w:jc w:val="left"/>
      <w:outlineLvl w:val="1"/>
    </w:pPr>
    <w:rPr>
      <w:b/>
      <w:sz w:val="28"/>
      <w:szCs w:val="20"/>
    </w:rPr>
  </w:style>
  <w:style w:type="paragraph" w:customStyle="1" w:styleId="473">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4">
    <w:name w:val="五级条标题"/>
    <w:basedOn w:val="475"/>
    <w:next w:val="1"/>
    <w:qFormat/>
    <w:uiPriority w:val="99"/>
    <w:pPr>
      <w:outlineLvl w:val="5"/>
    </w:pPr>
  </w:style>
  <w:style w:type="paragraph" w:customStyle="1" w:styleId="475">
    <w:name w:val="四级条标题"/>
    <w:basedOn w:val="476"/>
    <w:next w:val="1"/>
    <w:qFormat/>
    <w:uiPriority w:val="99"/>
    <w:pPr>
      <w:outlineLvl w:val="4"/>
    </w:pPr>
  </w:style>
  <w:style w:type="paragraph" w:customStyle="1" w:styleId="476">
    <w:name w:val="三级条标题"/>
    <w:basedOn w:val="477"/>
    <w:next w:val="1"/>
    <w:qFormat/>
    <w:uiPriority w:val="99"/>
    <w:pPr>
      <w:outlineLvl w:val="3"/>
    </w:pPr>
  </w:style>
  <w:style w:type="paragraph" w:customStyle="1" w:styleId="477">
    <w:name w:val="二级条标题"/>
    <w:basedOn w:val="478"/>
    <w:next w:val="1"/>
    <w:qFormat/>
    <w:uiPriority w:val="99"/>
    <w:pPr>
      <w:outlineLvl w:val="2"/>
    </w:pPr>
    <w:rPr>
      <w:rFonts w:ascii="宋体" w:eastAsia="宋体"/>
      <w:b w:val="0"/>
    </w:rPr>
  </w:style>
  <w:style w:type="paragraph" w:customStyle="1" w:styleId="478">
    <w:name w:val="一级条标题"/>
    <w:basedOn w:val="3"/>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9">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80">
    <w:name w:val="图表内容"/>
    <w:basedOn w:val="1"/>
    <w:qFormat/>
    <w:uiPriority w:val="1"/>
    <w:pPr>
      <w:jc w:val="center"/>
    </w:pPr>
    <w:rPr>
      <w:rFonts w:ascii="Arial" w:hAnsi="Arial"/>
      <w:szCs w:val="22"/>
    </w:rPr>
  </w:style>
  <w:style w:type="paragraph" w:customStyle="1" w:styleId="481">
    <w:name w:val="aa3"/>
    <w:basedOn w:val="472"/>
    <w:qFormat/>
    <w:uiPriority w:val="0"/>
    <w:rPr>
      <w:b w:val="0"/>
    </w:rPr>
  </w:style>
  <w:style w:type="paragraph" w:customStyle="1" w:styleId="482">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3">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4">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5">
    <w:name w:val="正文文本缩进 21"/>
    <w:basedOn w:val="1"/>
    <w:qFormat/>
    <w:uiPriority w:val="0"/>
    <w:pPr>
      <w:spacing w:line="360" w:lineRule="auto"/>
      <w:ind w:left="850" w:firstLine="200" w:firstLineChars="200"/>
    </w:pPr>
    <w:rPr>
      <w:sz w:val="28"/>
      <w:szCs w:val="20"/>
    </w:rPr>
  </w:style>
  <w:style w:type="paragraph" w:customStyle="1" w:styleId="486">
    <w:name w:val="段落11"/>
    <w:basedOn w:val="1"/>
    <w:qFormat/>
    <w:uiPriority w:val="0"/>
    <w:pPr>
      <w:spacing w:line="360" w:lineRule="auto"/>
      <w:ind w:firstLine="480" w:firstLineChars="200"/>
    </w:pPr>
    <w:rPr>
      <w:rFonts w:ascii="宋体" w:hAnsi="宋体"/>
      <w:sz w:val="24"/>
    </w:rPr>
  </w:style>
  <w:style w:type="paragraph" w:customStyle="1" w:styleId="487">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8">
    <w:name w:val="CM85"/>
    <w:basedOn w:val="213"/>
    <w:next w:val="213"/>
    <w:qFormat/>
    <w:uiPriority w:val="99"/>
    <w:rPr>
      <w:rFonts w:ascii="方正姚体" w:hAnsi="Times New Roman" w:eastAsia="方正姚体" w:cs="Times New Roman"/>
      <w:color w:val="auto"/>
    </w:rPr>
  </w:style>
  <w:style w:type="paragraph" w:customStyle="1" w:styleId="489">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90">
    <w:name w:val="p17"/>
    <w:basedOn w:val="1"/>
    <w:qFormat/>
    <w:uiPriority w:val="0"/>
    <w:pPr>
      <w:widowControl/>
      <w:spacing w:line="360" w:lineRule="auto"/>
      <w:ind w:firstLine="420"/>
    </w:pPr>
  </w:style>
  <w:style w:type="paragraph" w:customStyle="1" w:styleId="491">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2">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3">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4">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5">
    <w:name w:val="修订11"/>
    <w:qFormat/>
    <w:uiPriority w:val="0"/>
    <w:rPr>
      <w:rFonts w:ascii="Times New Roman" w:hAnsi="Times New Roman" w:eastAsia="宋体" w:cs="Times New Roman"/>
      <w:kern w:val="2"/>
      <w:sz w:val="28"/>
      <w:lang w:val="en-US" w:eastAsia="zh-CN" w:bidi="ar-SA"/>
    </w:rPr>
  </w:style>
  <w:style w:type="paragraph" w:customStyle="1" w:styleId="496">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7">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8">
    <w:name w:val="标题1"/>
    <w:basedOn w:val="1"/>
    <w:qFormat/>
    <w:uiPriority w:val="0"/>
    <w:pPr>
      <w:spacing w:line="360" w:lineRule="auto"/>
      <w:ind w:firstLine="200" w:firstLineChars="200"/>
      <w:jc w:val="left"/>
    </w:pPr>
    <w:rPr>
      <w:b/>
      <w:sz w:val="32"/>
      <w:szCs w:val="22"/>
    </w:rPr>
  </w:style>
  <w:style w:type="paragraph" w:customStyle="1" w:styleId="499">
    <w:name w:val="样式 样式 宋体 + 首行缩进:  1 字符"/>
    <w:basedOn w:val="500"/>
    <w:qFormat/>
    <w:uiPriority w:val="0"/>
    <w:pPr>
      <w:spacing w:beforeLines="50" w:afterLines="50"/>
    </w:pPr>
  </w:style>
  <w:style w:type="paragraph" w:customStyle="1" w:styleId="500">
    <w:name w:val="样式 宋体"/>
    <w:basedOn w:val="1"/>
    <w:qFormat/>
    <w:uiPriority w:val="0"/>
    <w:pPr>
      <w:spacing w:line="360" w:lineRule="auto"/>
      <w:ind w:firstLine="100" w:firstLineChars="100"/>
    </w:pPr>
    <w:rPr>
      <w:rFonts w:ascii="宋体" w:hAnsi="宋体" w:cs="宋体"/>
      <w:sz w:val="24"/>
      <w:szCs w:val="20"/>
    </w:rPr>
  </w:style>
  <w:style w:type="paragraph" w:customStyle="1" w:styleId="501">
    <w:name w:val="样式 标题 1 + 三号"/>
    <w:basedOn w:val="3"/>
    <w:qFormat/>
    <w:uiPriority w:val="0"/>
    <w:pPr>
      <w:tabs>
        <w:tab w:val="clear" w:pos="1800"/>
      </w:tabs>
      <w:ind w:left="0" w:firstLine="0"/>
      <w:jc w:val="both"/>
    </w:pPr>
    <w:rPr>
      <w:rFonts w:ascii="Times New Roman" w:eastAsia="宋体"/>
      <w:sz w:val="32"/>
    </w:rPr>
  </w:style>
  <w:style w:type="paragraph" w:customStyle="1" w:styleId="502">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3">
    <w:name w:val="CM87"/>
    <w:basedOn w:val="213"/>
    <w:next w:val="213"/>
    <w:qFormat/>
    <w:uiPriority w:val="99"/>
    <w:rPr>
      <w:rFonts w:ascii="方正姚体" w:hAnsi="Times New Roman" w:eastAsia="方正姚体" w:cs="Times New Roman"/>
      <w:color w:val="auto"/>
    </w:rPr>
  </w:style>
  <w:style w:type="paragraph" w:customStyle="1" w:styleId="504">
    <w:name w:val="表格样式"/>
    <w:basedOn w:val="1"/>
    <w:qFormat/>
    <w:uiPriority w:val="0"/>
    <w:pPr>
      <w:spacing w:line="360" w:lineRule="auto"/>
      <w:jc w:val="center"/>
    </w:pPr>
    <w:rPr>
      <w:rFonts w:ascii="宋体"/>
      <w:szCs w:val="20"/>
    </w:rPr>
  </w:style>
  <w:style w:type="paragraph" w:customStyle="1" w:styleId="505">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6">
    <w:name w:val="正文中图名"/>
    <w:basedOn w:val="1"/>
    <w:next w:val="1"/>
    <w:qFormat/>
    <w:uiPriority w:val="0"/>
    <w:pPr>
      <w:spacing w:line="360" w:lineRule="auto"/>
      <w:ind w:firstLine="200" w:firstLineChars="200"/>
      <w:jc w:val="center"/>
    </w:pPr>
    <w:rPr>
      <w:sz w:val="24"/>
    </w:rPr>
  </w:style>
  <w:style w:type="paragraph" w:customStyle="1" w:styleId="507">
    <w:name w:val="000"/>
    <w:basedOn w:val="1"/>
    <w:qFormat/>
    <w:uiPriority w:val="0"/>
    <w:pPr>
      <w:widowControl/>
      <w:spacing w:line="360" w:lineRule="auto"/>
      <w:ind w:firstLine="200" w:firstLineChars="200"/>
    </w:pPr>
    <w:rPr>
      <w:rFonts w:ascii="仿宋_GB2312" w:eastAsia="仿宋_GB2312"/>
      <w:sz w:val="24"/>
    </w:rPr>
  </w:style>
  <w:style w:type="paragraph" w:customStyle="1" w:styleId="508">
    <w:name w:val="usezw"/>
    <w:basedOn w:val="1"/>
    <w:qFormat/>
    <w:uiPriority w:val="0"/>
    <w:pPr>
      <w:spacing w:line="360" w:lineRule="auto"/>
      <w:ind w:firstLine="480" w:firstLineChars="200"/>
      <w:jc w:val="left"/>
    </w:pPr>
    <w:rPr>
      <w:rFonts w:ascii="宋体" w:hAnsi="宋体"/>
      <w:bCs/>
      <w:sz w:val="24"/>
      <w:szCs w:val="21"/>
    </w:rPr>
  </w:style>
  <w:style w:type="paragraph" w:customStyle="1" w:styleId="509">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10">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1">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2">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3">
    <w:name w:val="正文11111"/>
    <w:basedOn w:val="1"/>
    <w:qFormat/>
    <w:uiPriority w:val="0"/>
    <w:pPr>
      <w:spacing w:line="360" w:lineRule="auto"/>
      <w:ind w:firstLine="480" w:firstLineChars="200"/>
      <w:jc w:val="left"/>
    </w:pPr>
    <w:rPr>
      <w:rFonts w:ascii="宋体" w:hAnsi="宋体"/>
      <w:sz w:val="24"/>
    </w:rPr>
  </w:style>
  <w:style w:type="paragraph" w:customStyle="1" w:styleId="514">
    <w:name w:val="标准—正文"/>
    <w:basedOn w:val="1"/>
    <w:qFormat/>
    <w:uiPriority w:val="0"/>
    <w:pPr>
      <w:widowControl/>
      <w:spacing w:line="288" w:lineRule="auto"/>
      <w:ind w:firstLine="200" w:firstLineChars="200"/>
      <w:jc w:val="left"/>
    </w:pPr>
    <w:rPr>
      <w:kern w:val="0"/>
      <w:sz w:val="24"/>
      <w:lang w:bidi="en-US"/>
    </w:rPr>
  </w:style>
  <w:style w:type="paragraph" w:customStyle="1" w:styleId="515">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6">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7">
    <w:name w:val="TOC 标题11"/>
    <w:basedOn w:val="3"/>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8">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9">
    <w:name w:val="样式 标题 2 + 段前: 0.5 行 段后: 0.5 行"/>
    <w:basedOn w:val="4"/>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20">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1">
    <w:name w:val="样式 Def1 首行缩进"/>
    <w:basedOn w:val="1"/>
    <w:qFormat/>
    <w:uiPriority w:val="99"/>
    <w:pPr>
      <w:spacing w:line="360" w:lineRule="auto"/>
      <w:ind w:firstLine="560" w:firstLineChars="200"/>
    </w:pPr>
    <w:rPr>
      <w:sz w:val="28"/>
    </w:rPr>
  </w:style>
  <w:style w:type="paragraph" w:customStyle="1" w:styleId="522">
    <w:name w:val="CM84"/>
    <w:basedOn w:val="213"/>
    <w:next w:val="213"/>
    <w:qFormat/>
    <w:uiPriority w:val="99"/>
    <w:rPr>
      <w:rFonts w:ascii="方正姚体" w:hAnsi="Times New Roman" w:eastAsia="方正姚体" w:cs="Times New Roman"/>
      <w:color w:val="auto"/>
    </w:rPr>
  </w:style>
  <w:style w:type="paragraph" w:customStyle="1" w:styleId="523">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4">
    <w:name w:val="Char2 Char Char Char Char Char Char Char Char Char1"/>
    <w:basedOn w:val="1"/>
    <w:qFormat/>
    <w:uiPriority w:val="0"/>
    <w:pPr>
      <w:tabs>
        <w:tab w:val="left" w:pos="420"/>
      </w:tabs>
      <w:ind w:left="420" w:hanging="420"/>
    </w:pPr>
  </w:style>
  <w:style w:type="paragraph" w:customStyle="1" w:styleId="525">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6">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7">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8">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9">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30">
    <w:name w:val="表头样式"/>
    <w:basedOn w:val="1"/>
    <w:next w:val="1"/>
    <w:qFormat/>
    <w:uiPriority w:val="0"/>
    <w:pPr>
      <w:spacing w:before="120" w:after="120" w:line="360" w:lineRule="auto"/>
      <w:jc w:val="center"/>
    </w:pPr>
    <w:rPr>
      <w:rFonts w:eastAsia="黑体"/>
      <w:sz w:val="24"/>
      <w:szCs w:val="20"/>
    </w:rPr>
  </w:style>
  <w:style w:type="paragraph" w:customStyle="1" w:styleId="531">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2">
    <w:name w:val="技术报告标题正文"/>
    <w:basedOn w:val="471"/>
    <w:qFormat/>
    <w:uiPriority w:val="0"/>
    <w:pPr>
      <w:ind w:firstLine="0" w:firstLineChars="0"/>
      <w:jc w:val="left"/>
    </w:pPr>
  </w:style>
  <w:style w:type="paragraph" w:customStyle="1" w:styleId="533">
    <w:name w:val="图表框内字"/>
    <w:basedOn w:val="1"/>
    <w:qFormat/>
    <w:uiPriority w:val="0"/>
    <w:pPr>
      <w:spacing w:line="360" w:lineRule="auto"/>
      <w:ind w:firstLine="200" w:firstLineChars="200"/>
      <w:jc w:val="center"/>
    </w:pPr>
    <w:rPr>
      <w:spacing w:val="-8"/>
      <w:kern w:val="0"/>
      <w:sz w:val="24"/>
    </w:rPr>
  </w:style>
  <w:style w:type="paragraph" w:customStyle="1" w:styleId="534">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5">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6">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7">
    <w:name w:val="正文缩进1"/>
    <w:basedOn w:val="1"/>
    <w:qFormat/>
    <w:uiPriority w:val="0"/>
    <w:pPr>
      <w:spacing w:line="360" w:lineRule="auto"/>
      <w:ind w:firstLine="200" w:firstLineChars="200"/>
    </w:pPr>
    <w:rPr>
      <w:rFonts w:ascii="仿宋_GB2312" w:eastAsia="仿宋_GB2312"/>
      <w:sz w:val="28"/>
    </w:rPr>
  </w:style>
  <w:style w:type="paragraph" w:customStyle="1" w:styleId="538">
    <w:name w:val="_Style 7"/>
    <w:basedOn w:val="1"/>
    <w:qFormat/>
    <w:uiPriority w:val="0"/>
    <w:pPr>
      <w:widowControl/>
      <w:spacing w:line="360" w:lineRule="auto"/>
      <w:ind w:firstLine="420" w:firstLineChars="200"/>
    </w:pPr>
    <w:rPr>
      <w:sz w:val="24"/>
    </w:rPr>
  </w:style>
  <w:style w:type="paragraph" w:customStyle="1" w:styleId="539">
    <w:name w:val="默认段落字体 Para Char Char Char Char"/>
    <w:basedOn w:val="1"/>
    <w:qFormat/>
    <w:uiPriority w:val="0"/>
    <w:pPr>
      <w:spacing w:line="360" w:lineRule="auto"/>
      <w:ind w:firstLine="200" w:firstLineChars="200"/>
    </w:pPr>
    <w:rPr>
      <w:sz w:val="24"/>
    </w:rPr>
  </w:style>
  <w:style w:type="paragraph" w:customStyle="1" w:styleId="540">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1">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2">
    <w:name w:val="一级标题"/>
    <w:basedOn w:val="3"/>
    <w:next w:val="4"/>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3">
    <w:name w:val="正文文字1"/>
    <w:basedOn w:val="27"/>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4">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5">
    <w:name w:val="正文+ 首行缩进:  2 字符"/>
    <w:basedOn w:val="1"/>
    <w:qFormat/>
    <w:uiPriority w:val="0"/>
    <w:pPr>
      <w:ind w:firstLine="554" w:firstLineChars="200"/>
    </w:pPr>
    <w:rPr>
      <w:rFonts w:eastAsia="仿宋_GB2312"/>
      <w:kern w:val="44"/>
      <w:sz w:val="28"/>
      <w:szCs w:val="44"/>
    </w:rPr>
  </w:style>
  <w:style w:type="paragraph" w:customStyle="1" w:styleId="546">
    <w:name w:val="文档结构图1"/>
    <w:basedOn w:val="1"/>
    <w:qFormat/>
    <w:uiPriority w:val="0"/>
    <w:pPr>
      <w:spacing w:line="360" w:lineRule="auto"/>
      <w:ind w:firstLine="200" w:firstLineChars="200"/>
    </w:pPr>
    <w:rPr>
      <w:rFonts w:ascii="宋体"/>
      <w:sz w:val="18"/>
      <w:szCs w:val="18"/>
    </w:rPr>
  </w:style>
  <w:style w:type="paragraph" w:customStyle="1" w:styleId="547">
    <w:name w:val="图表标题"/>
    <w:basedOn w:val="1"/>
    <w:qFormat/>
    <w:uiPriority w:val="0"/>
    <w:pPr>
      <w:keepNext/>
      <w:spacing w:line="360" w:lineRule="auto"/>
      <w:jc w:val="center"/>
    </w:pPr>
    <w:rPr>
      <w:rFonts w:ascii="黑体" w:hAnsi="黑体" w:eastAsia="黑体"/>
      <w:szCs w:val="21"/>
    </w:rPr>
  </w:style>
  <w:style w:type="paragraph" w:customStyle="1" w:styleId="548">
    <w:name w:val="日期1"/>
    <w:basedOn w:val="1"/>
    <w:next w:val="1"/>
    <w:qFormat/>
    <w:uiPriority w:val="0"/>
    <w:pPr>
      <w:spacing w:line="360" w:lineRule="auto"/>
      <w:ind w:left="100" w:leftChars="2500" w:firstLine="200" w:firstLineChars="200"/>
    </w:pPr>
    <w:rPr>
      <w:sz w:val="28"/>
      <w:szCs w:val="20"/>
    </w:rPr>
  </w:style>
  <w:style w:type="paragraph" w:customStyle="1" w:styleId="549">
    <w:name w:val="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50">
    <w:name w:val="列出段落3"/>
    <w:basedOn w:val="1"/>
    <w:unhideWhenUsed/>
    <w:qFormat/>
    <w:uiPriority w:val="34"/>
    <w:pPr>
      <w:ind w:firstLine="420" w:firstLineChars="200"/>
    </w:pPr>
  </w:style>
  <w:style w:type="paragraph" w:customStyle="1" w:styleId="551">
    <w:name w:val="列出段落4"/>
    <w:basedOn w:val="1"/>
    <w:unhideWhenUsed/>
    <w:qFormat/>
    <w:uiPriority w:val="99"/>
    <w:pPr>
      <w:ind w:firstLine="420" w:firstLineChars="200"/>
    </w:pPr>
  </w:style>
  <w:style w:type="paragraph" w:customStyle="1" w:styleId="552">
    <w:name w:val="列出段落5"/>
    <w:basedOn w:val="1"/>
    <w:qFormat/>
    <w:uiPriority w:val="34"/>
    <w:pPr>
      <w:ind w:firstLine="420" w:firstLineChars="200"/>
    </w:pPr>
    <w:rPr>
      <w:rFonts w:ascii="Calibri" w:hAnsi="Calibri"/>
      <w:szCs w:val="22"/>
    </w:rPr>
  </w:style>
  <w:style w:type="paragraph" w:customStyle="1" w:styleId="553">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4">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5">
    <w:name w:val="正文-内容"/>
    <w:link w:val="910"/>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6">
    <w:name w:val="中等深浅网格 21"/>
    <w:link w:val="917"/>
    <w:qFormat/>
    <w:uiPriority w:val="1"/>
    <w:rPr>
      <w:rFonts w:ascii="Calibri" w:hAnsi="Calibri" w:eastAsia="宋体" w:cs="Times New Roman"/>
      <w:lang w:val="en-US" w:eastAsia="zh-CN" w:bidi="ar-SA"/>
    </w:rPr>
  </w:style>
  <w:style w:type="paragraph" w:customStyle="1" w:styleId="557">
    <w:name w:val="项目编号A"/>
    <w:basedOn w:val="1"/>
    <w:link w:val="918"/>
    <w:qFormat/>
    <w:uiPriority w:val="0"/>
    <w:pPr>
      <w:widowControl/>
      <w:tabs>
        <w:tab w:val="left" w:pos="360"/>
      </w:tabs>
      <w:spacing w:line="360" w:lineRule="auto"/>
      <w:jc w:val="left"/>
    </w:pPr>
    <w:rPr>
      <w:rFonts w:ascii="Arial" w:hAnsi="Arial"/>
      <w:sz w:val="24"/>
    </w:rPr>
  </w:style>
  <w:style w:type="paragraph" w:customStyle="1" w:styleId="558">
    <w:name w:val="百姓X"/>
    <w:basedOn w:val="1"/>
    <w:link w:val="924"/>
    <w:qFormat/>
    <w:uiPriority w:val="0"/>
    <w:pPr>
      <w:widowControl/>
      <w:spacing w:before="120" w:after="120" w:line="360" w:lineRule="auto"/>
      <w:ind w:firstLine="540"/>
      <w:jc w:val="left"/>
    </w:pPr>
    <w:rPr>
      <w:rFonts w:ascii="Arial Narrow" w:hAnsi="Arial Narrow"/>
      <w:sz w:val="24"/>
    </w:rPr>
  </w:style>
  <w:style w:type="paragraph" w:customStyle="1" w:styleId="559">
    <w:name w:val="彩色列表 - 着色 11"/>
    <w:basedOn w:val="1"/>
    <w:link w:val="928"/>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60">
    <w:name w:val="jq正文缩进"/>
    <w:basedOn w:val="1"/>
    <w:link w:val="934"/>
    <w:qFormat/>
    <w:uiPriority w:val="0"/>
    <w:pPr>
      <w:widowControl/>
      <w:spacing w:line="360" w:lineRule="auto"/>
      <w:ind w:firstLine="480" w:firstLineChars="200"/>
      <w:jc w:val="left"/>
    </w:pPr>
    <w:rPr>
      <w:rFonts w:ascii="宋体" w:hAnsi="宋体"/>
      <w:kern w:val="0"/>
      <w:sz w:val="24"/>
    </w:rPr>
  </w:style>
  <w:style w:type="paragraph" w:customStyle="1" w:styleId="561">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2">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3">
    <w:name w:val="1.1.1.1B"/>
    <w:basedOn w:val="7"/>
    <w:qFormat/>
    <w:uiPriority w:val="0"/>
    <w:pPr>
      <w:widowControl/>
      <w:tabs>
        <w:tab w:val="left" w:pos="737"/>
        <w:tab w:val="clear" w:pos="1080"/>
      </w:tabs>
      <w:spacing w:before="240" w:after="240" w:line="240" w:lineRule="auto"/>
      <w:ind w:left="737" w:hanging="737" w:firstLineChars="176"/>
      <w:jc w:val="left"/>
    </w:pPr>
    <w:rPr>
      <w:sz w:val="24"/>
      <w:szCs w:val="24"/>
    </w:rPr>
  </w:style>
  <w:style w:type="paragraph" w:customStyle="1" w:styleId="564">
    <w:name w:val="WPS Plain"/>
    <w:qFormat/>
    <w:uiPriority w:val="0"/>
    <w:rPr>
      <w:rFonts w:ascii="Times New Roman" w:hAnsi="Times New Roman" w:eastAsia="宋体" w:cs="Times New Roman"/>
      <w:lang w:val="en-US" w:eastAsia="zh-CN" w:bidi="ar-SA"/>
    </w:rPr>
  </w:style>
  <w:style w:type="paragraph" w:customStyle="1" w:styleId="565">
    <w:name w:val="样式 标题 2 + 楷体_GB2312 小四"/>
    <w:basedOn w:val="4"/>
    <w:qFormat/>
    <w:uiPriority w:val="0"/>
    <w:pPr>
      <w:widowControl/>
      <w:tabs>
        <w:tab w:val="left" w:pos="425"/>
        <w:tab w:val="left" w:pos="851"/>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6">
    <w:name w:val="二级无"/>
    <w:basedOn w:val="1"/>
    <w:qFormat/>
    <w:uiPriority w:val="0"/>
    <w:pPr>
      <w:widowControl/>
      <w:jc w:val="left"/>
    </w:pPr>
    <w:rPr>
      <w:rFonts w:ascii="宋体" w:hAnsi="宋体" w:cs="宋体"/>
      <w:kern w:val="0"/>
      <w:sz w:val="24"/>
    </w:rPr>
  </w:style>
  <w:style w:type="paragraph" w:customStyle="1" w:styleId="567">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8">
    <w:name w:val="@顶格文字"/>
    <w:basedOn w:val="1"/>
    <w:qFormat/>
    <w:uiPriority w:val="0"/>
    <w:pPr>
      <w:widowControl/>
      <w:jc w:val="left"/>
    </w:pPr>
    <w:rPr>
      <w:rFonts w:ascii="仿宋" w:hAnsi="仿宋" w:eastAsia="仿宋" w:cs="宋体"/>
      <w:kern w:val="0"/>
      <w:sz w:val="28"/>
    </w:rPr>
  </w:style>
  <w:style w:type="paragraph" w:customStyle="1" w:styleId="569">
    <w:name w:val="网格表 31"/>
    <w:basedOn w:val="3"/>
    <w:next w:val="1"/>
    <w:qFormat/>
    <w:uiPriority w:val="39"/>
    <w:pPr>
      <w:widowControl/>
      <w:tabs>
        <w:tab w:val="left" w:pos="3810"/>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70">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1">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2">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3">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4">
    <w:name w:val="样式 标题 2 + 段前: 0.5 行"/>
    <w:basedOn w:val="4"/>
    <w:next w:val="1"/>
    <w:qFormat/>
    <w:uiPriority w:val="0"/>
    <w:pPr>
      <w:widowControl/>
      <w:tabs>
        <w:tab w:val="left" w:pos="360"/>
        <w:tab w:val="left" w:pos="425"/>
        <w:tab w:val="left" w:pos="780"/>
        <w:tab w:val="left" w:pos="840"/>
        <w:tab w:val="clear" w:pos="567"/>
      </w:tabs>
      <w:adjustRightInd w:val="0"/>
      <w:spacing w:beforeLines="50" w:after="0" w:line="360" w:lineRule="auto"/>
      <w:ind w:left="780" w:hanging="360"/>
      <w:jc w:val="left"/>
    </w:pPr>
    <w:rPr>
      <w:rFonts w:cs="宋体"/>
      <w:bCs w:val="0"/>
      <w:kern w:val="0"/>
      <w:sz w:val="28"/>
      <w:szCs w:val="24"/>
    </w:rPr>
  </w:style>
  <w:style w:type="paragraph" w:customStyle="1" w:styleId="575">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6">
    <w:name w:val="Item Step"/>
    <w:qFormat/>
    <w:uiPriority w:val="0"/>
    <w:pPr>
      <w:numPr>
        <w:ilvl w:val="0"/>
        <w:numId w:val="6"/>
      </w:numPr>
      <w:tabs>
        <w:tab w:val="left" w:pos="1665"/>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7">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8">
    <w:name w:val="样式 标题 3 + 楷体_GB2312 小四"/>
    <w:basedOn w:val="6"/>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9">
    <w:name w:val="1.1B"/>
    <w:basedOn w:val="4"/>
    <w:qFormat/>
    <w:uiPriority w:val="0"/>
    <w:pPr>
      <w:widowControl/>
      <w:tabs>
        <w:tab w:val="left" w:pos="397"/>
        <w:tab w:val="left" w:pos="425"/>
        <w:tab w:val="clear" w:pos="567"/>
      </w:tabs>
      <w:spacing w:before="240" w:after="240" w:line="240" w:lineRule="auto"/>
      <w:ind w:left="100" w:leftChars="100" w:right="100" w:rightChars="100" w:hanging="397"/>
      <w:jc w:val="left"/>
    </w:pPr>
    <w:rPr>
      <w:sz w:val="28"/>
      <w:szCs w:val="28"/>
    </w:rPr>
  </w:style>
  <w:style w:type="paragraph" w:customStyle="1" w:styleId="580">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1">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2">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3">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4">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5">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6">
    <w:name w:val="樣式3"/>
    <w:basedOn w:val="587"/>
    <w:qFormat/>
    <w:uiPriority w:val="0"/>
    <w:pPr>
      <w:tabs>
        <w:tab w:val="left" w:pos="1260"/>
        <w:tab w:val="left" w:pos="1800"/>
      </w:tabs>
      <w:ind w:left="1800" w:hanging="488"/>
    </w:pPr>
  </w:style>
  <w:style w:type="paragraph" w:customStyle="1" w:styleId="587">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8">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9">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90">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1">
    <w:name w:val="华宇标题3"/>
    <w:basedOn w:val="4"/>
    <w:next w:val="1"/>
    <w:qFormat/>
    <w:uiPriority w:val="0"/>
    <w:pPr>
      <w:widowControl/>
      <w:tabs>
        <w:tab w:val="left" w:pos="425"/>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2">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3">
    <w:name w:val="1B"/>
    <w:basedOn w:val="3"/>
    <w:qFormat/>
    <w:uiPriority w:val="0"/>
    <w:pPr>
      <w:widowControl/>
      <w:tabs>
        <w:tab w:val="left" w:pos="360"/>
        <w:tab w:val="left" w:pos="3810"/>
        <w:tab w:val="clear" w:pos="1800"/>
      </w:tabs>
      <w:spacing w:before="360" w:after="360" w:line="480" w:lineRule="auto"/>
      <w:ind w:left="340" w:hanging="340"/>
      <w:jc w:val="left"/>
    </w:pPr>
    <w:rPr>
      <w:rFonts w:ascii="Times New Roman" w:hAnsi="宋体"/>
      <w:sz w:val="28"/>
      <w:szCs w:val="24"/>
    </w:rPr>
  </w:style>
  <w:style w:type="paragraph" w:customStyle="1" w:styleId="594">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5">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6">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7">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8">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9">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600">
    <w:name w:val="p18"/>
    <w:basedOn w:val="1"/>
    <w:qFormat/>
    <w:uiPriority w:val="0"/>
    <w:pPr>
      <w:widowControl/>
      <w:spacing w:line="360" w:lineRule="auto"/>
      <w:ind w:firstLine="420"/>
      <w:jc w:val="left"/>
    </w:pPr>
    <w:rPr>
      <w:rFonts w:ascii="宋体" w:hAnsi="宋体" w:cs="宋体"/>
      <w:kern w:val="0"/>
      <w:sz w:val="24"/>
    </w:rPr>
  </w:style>
  <w:style w:type="paragraph" w:customStyle="1" w:styleId="601">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2">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3">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4">
    <w:name w:val="List2"/>
    <w:basedOn w:val="1"/>
    <w:qFormat/>
    <w:uiPriority w:val="0"/>
    <w:pPr>
      <w:widowControl/>
      <w:numPr>
        <w:ilvl w:val="0"/>
        <w:numId w:val="9"/>
      </w:numPr>
      <w:tabs>
        <w:tab w:val="left" w:pos="643"/>
        <w:tab w:val="clear" w:pos="780"/>
      </w:tabs>
      <w:spacing w:line="360" w:lineRule="auto"/>
      <w:ind w:left="643"/>
      <w:jc w:val="left"/>
    </w:pPr>
    <w:rPr>
      <w:rFonts w:ascii="宋体" w:hAnsi="宋体" w:cs="宋体"/>
      <w:kern w:val="0"/>
      <w:sz w:val="24"/>
    </w:rPr>
  </w:style>
  <w:style w:type="paragraph" w:customStyle="1" w:styleId="605">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6">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7">
    <w:name w:val="样式 标题 4 + 楷体_GB2312 小四 两端对齐"/>
    <w:basedOn w:val="7"/>
    <w:qFormat/>
    <w:uiPriority w:val="0"/>
    <w:pPr>
      <w:widowControl/>
      <w:tabs>
        <w:tab w:val="left" w:pos="720"/>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8">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9">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10">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1">
    <w:name w:val="标头1"/>
    <w:basedOn w:val="6"/>
    <w:qFormat/>
    <w:uiPriority w:val="0"/>
    <w:pPr>
      <w:widowControl/>
      <w:tabs>
        <w:tab w:val="left" w:pos="360"/>
      </w:tabs>
      <w:spacing w:beforeLines="100" w:after="120" w:line="240" w:lineRule="auto"/>
      <w:jc w:val="left"/>
    </w:pPr>
    <w:rPr>
      <w:rFonts w:hAnsi="黑体"/>
      <w:bCs w:val="0"/>
      <w:sz w:val="28"/>
      <w:szCs w:val="24"/>
    </w:rPr>
  </w:style>
  <w:style w:type="paragraph" w:customStyle="1" w:styleId="612">
    <w:name w:val="普文W"/>
    <w:basedOn w:val="37"/>
    <w:qFormat/>
    <w:uiPriority w:val="0"/>
    <w:pPr>
      <w:widowControl/>
      <w:spacing w:before="120" w:after="120" w:line="360" w:lineRule="auto"/>
      <w:ind w:firstLine="200" w:firstLineChars="200"/>
      <w:jc w:val="left"/>
    </w:pPr>
    <w:rPr>
      <w:rFonts w:cs="黑体"/>
      <w:sz w:val="24"/>
      <w:szCs w:val="20"/>
    </w:rPr>
  </w:style>
  <w:style w:type="paragraph" w:customStyle="1" w:styleId="613">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4">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5">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6">
    <w:name w:val="1.1.1B"/>
    <w:basedOn w:val="6"/>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7">
    <w:name w:val="列出段落21"/>
    <w:basedOn w:val="1"/>
    <w:unhideWhenUsed/>
    <w:qFormat/>
    <w:uiPriority w:val="99"/>
    <w:pPr>
      <w:ind w:firstLine="420" w:firstLineChars="200"/>
    </w:pPr>
    <w:rPr>
      <w:sz w:val="24"/>
      <w:szCs w:val="20"/>
    </w:rPr>
  </w:style>
  <w:style w:type="paragraph" w:customStyle="1" w:styleId="618">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9">
    <w:name w:val="列表段落2"/>
    <w:basedOn w:val="1"/>
    <w:unhideWhenUsed/>
    <w:qFormat/>
    <w:uiPriority w:val="99"/>
    <w:pPr>
      <w:ind w:firstLine="420" w:firstLineChars="200"/>
    </w:pPr>
  </w:style>
  <w:style w:type="paragraph" w:customStyle="1" w:styleId="620">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1">
    <w:name w:val="标题 4 Char"/>
    <w:link w:val="7"/>
    <w:qFormat/>
    <w:uiPriority w:val="0"/>
    <w:rPr>
      <w:rFonts w:ascii="Arial" w:hAnsi="Arial" w:eastAsia="黑体"/>
      <w:b/>
      <w:bCs/>
      <w:kern w:val="2"/>
      <w:sz w:val="28"/>
      <w:szCs w:val="28"/>
    </w:rPr>
  </w:style>
  <w:style w:type="character" w:customStyle="1" w:styleId="622">
    <w:name w:val="标题 3 Char"/>
    <w:link w:val="6"/>
    <w:qFormat/>
    <w:uiPriority w:val="9"/>
    <w:rPr>
      <w:rFonts w:ascii="黑体" w:eastAsia="黑体"/>
      <w:b/>
      <w:bCs/>
      <w:kern w:val="2"/>
      <w:sz w:val="32"/>
      <w:szCs w:val="32"/>
    </w:rPr>
  </w:style>
  <w:style w:type="character" w:customStyle="1" w:styleId="623">
    <w:name w:val="标题 2 Char"/>
    <w:link w:val="4"/>
    <w:qFormat/>
    <w:uiPriority w:val="0"/>
    <w:rPr>
      <w:rFonts w:ascii="Arial" w:hAnsi="Arial" w:eastAsia="宋体"/>
      <w:bCs/>
      <w:kern w:val="2"/>
      <w:sz w:val="24"/>
      <w:szCs w:val="32"/>
    </w:rPr>
  </w:style>
  <w:style w:type="character" w:customStyle="1" w:styleId="624">
    <w:name w:val="标题 1 Char"/>
    <w:link w:val="3"/>
    <w:qFormat/>
    <w:uiPriority w:val="9"/>
    <w:rPr>
      <w:rFonts w:ascii="黑体" w:eastAsia="黑体"/>
      <w:b/>
      <w:bCs/>
      <w:kern w:val="44"/>
      <w:sz w:val="44"/>
      <w:szCs w:val="44"/>
    </w:rPr>
  </w:style>
  <w:style w:type="character" w:customStyle="1" w:styleId="625">
    <w:name w:val="标题 Char"/>
    <w:link w:val="71"/>
    <w:qFormat/>
    <w:uiPriority w:val="0"/>
    <w:rPr>
      <w:rFonts w:ascii="Arial" w:hAnsi="Arial" w:cs="Arial"/>
      <w:b/>
      <w:bCs/>
      <w:kern w:val="2"/>
      <w:sz w:val="32"/>
      <w:szCs w:val="32"/>
    </w:rPr>
  </w:style>
  <w:style w:type="character" w:customStyle="1" w:styleId="626">
    <w:name w:val="样式 三号 下划线"/>
    <w:qFormat/>
    <w:uiPriority w:val="0"/>
    <w:rPr>
      <w:sz w:val="28"/>
      <w:u w:val="single"/>
    </w:rPr>
  </w:style>
  <w:style w:type="character" w:customStyle="1" w:styleId="627">
    <w:name w:val="正文文本 2 Char"/>
    <w:link w:val="63"/>
    <w:qFormat/>
    <w:uiPriority w:val="0"/>
    <w:rPr>
      <w:kern w:val="2"/>
      <w:sz w:val="30"/>
      <w:szCs w:val="24"/>
    </w:rPr>
  </w:style>
  <w:style w:type="character" w:customStyle="1" w:styleId="628">
    <w:name w:val="Char Char4"/>
    <w:qFormat/>
    <w:uiPriority w:val="0"/>
    <w:rPr>
      <w:kern w:val="2"/>
      <w:sz w:val="18"/>
      <w:szCs w:val="18"/>
    </w:rPr>
  </w:style>
  <w:style w:type="character" w:customStyle="1" w:styleId="629">
    <w:name w:val="style331"/>
    <w:qFormat/>
    <w:uiPriority w:val="0"/>
    <w:rPr>
      <w:color w:val="9900FF"/>
      <w:sz w:val="18"/>
      <w:szCs w:val="18"/>
    </w:rPr>
  </w:style>
  <w:style w:type="character" w:customStyle="1" w:styleId="630">
    <w:name w:val="结束语 Char"/>
    <w:link w:val="26"/>
    <w:qFormat/>
    <w:uiPriority w:val="0"/>
    <w:rPr>
      <w:kern w:val="2"/>
      <w:sz w:val="28"/>
      <w:szCs w:val="24"/>
    </w:rPr>
  </w:style>
  <w:style w:type="character" w:customStyle="1" w:styleId="631">
    <w:name w:val="正文首行缩进 2 Char"/>
    <w:link w:val="74"/>
    <w:qFormat/>
    <w:uiPriority w:val="0"/>
    <w:rPr>
      <w:rFonts w:ascii="仿宋_GB2312" w:hAnsi="宋体" w:eastAsia="仿宋_GB2312"/>
      <w:color w:val="000000"/>
      <w:spacing w:val="-8"/>
      <w:kern w:val="2"/>
      <w:sz w:val="21"/>
    </w:rPr>
  </w:style>
  <w:style w:type="character" w:customStyle="1" w:styleId="632">
    <w:name w:val="+正文 Char3"/>
    <w:link w:val="94"/>
    <w:qFormat/>
    <w:uiPriority w:val="0"/>
    <w:rPr>
      <w:sz w:val="24"/>
      <w:szCs w:val="28"/>
    </w:rPr>
  </w:style>
  <w:style w:type="character" w:customStyle="1" w:styleId="633">
    <w:name w:val="font41"/>
    <w:basedOn w:val="78"/>
    <w:qFormat/>
    <w:uiPriority w:val="0"/>
    <w:rPr>
      <w:rFonts w:hint="eastAsia" w:ascii="宋体" w:hAnsi="宋体" w:eastAsia="宋体" w:cs="宋体"/>
      <w:color w:val="000000"/>
      <w:sz w:val="20"/>
      <w:szCs w:val="20"/>
      <w:u w:val="none"/>
    </w:rPr>
  </w:style>
  <w:style w:type="character" w:customStyle="1" w:styleId="634">
    <w:name w:val="正文文本 Char"/>
    <w:link w:val="27"/>
    <w:qFormat/>
    <w:uiPriority w:val="0"/>
    <w:rPr>
      <w:rFonts w:ascii="仿宋_GB2312" w:eastAsia="仿宋_GB2312"/>
      <w:sz w:val="28"/>
    </w:rPr>
  </w:style>
  <w:style w:type="character" w:customStyle="1" w:styleId="635">
    <w:name w:val="unnamed21"/>
    <w:qFormat/>
    <w:uiPriority w:val="0"/>
    <w:rPr>
      <w:b/>
      <w:bCs/>
      <w:color w:val="FF6600"/>
      <w:sz w:val="21"/>
      <w:szCs w:val="21"/>
      <w:u w:val="none"/>
    </w:rPr>
  </w:style>
  <w:style w:type="character" w:customStyle="1" w:styleId="636">
    <w:name w:val="正文 + 宋体 Char"/>
    <w:link w:val="95"/>
    <w:qFormat/>
    <w:uiPriority w:val="0"/>
    <w:rPr>
      <w:rFonts w:ascii="新宋体" w:hAnsi="宋体" w:eastAsia="黑体"/>
      <w:b/>
      <w:bCs/>
      <w:kern w:val="44"/>
      <w:sz w:val="28"/>
      <w:szCs w:val="28"/>
    </w:rPr>
  </w:style>
  <w:style w:type="character" w:customStyle="1" w:styleId="637">
    <w:name w:val="font21"/>
    <w:basedOn w:val="78"/>
    <w:qFormat/>
    <w:uiPriority w:val="0"/>
    <w:rPr>
      <w:rFonts w:ascii="Tahoma" w:hAnsi="Tahoma" w:eastAsia="Tahoma" w:cs="Tahoma"/>
      <w:color w:val="000000"/>
      <w:sz w:val="22"/>
      <w:szCs w:val="22"/>
      <w:u w:val="none"/>
    </w:rPr>
  </w:style>
  <w:style w:type="character" w:customStyle="1" w:styleId="638">
    <w:name w:val="apple-converted-space"/>
    <w:basedOn w:val="78"/>
    <w:qFormat/>
    <w:uiPriority w:val="0"/>
  </w:style>
  <w:style w:type="character" w:customStyle="1" w:styleId="639">
    <w:name w:val="标题 7 Char"/>
    <w:link w:val="10"/>
    <w:qFormat/>
    <w:uiPriority w:val="9"/>
    <w:rPr>
      <w:b/>
      <w:kern w:val="2"/>
      <w:sz w:val="24"/>
      <w:szCs w:val="24"/>
    </w:rPr>
  </w:style>
  <w:style w:type="character" w:customStyle="1" w:styleId="640">
    <w:name w:val="纯文本 Char"/>
    <w:link w:val="37"/>
    <w:qFormat/>
    <w:uiPriority w:val="99"/>
    <w:rPr>
      <w:rFonts w:ascii="宋体" w:hAnsi="Courier New"/>
      <w:kern w:val="2"/>
      <w:sz w:val="21"/>
      <w:szCs w:val="21"/>
    </w:rPr>
  </w:style>
  <w:style w:type="character" w:customStyle="1" w:styleId="641">
    <w:name w:val="itm1"/>
    <w:qFormat/>
    <w:uiPriority w:val="0"/>
    <w:rPr>
      <w:rFonts w:hint="eastAsia" w:ascii="宋体" w:hAnsi="宋体" w:eastAsia="宋体"/>
      <w:sz w:val="21"/>
      <w:szCs w:val="21"/>
    </w:rPr>
  </w:style>
  <w:style w:type="character" w:customStyle="1" w:styleId="642">
    <w:name w:val="正文缩进 Char"/>
    <w:link w:val="17"/>
    <w:qFormat/>
    <w:uiPriority w:val="0"/>
  </w:style>
  <w:style w:type="character" w:customStyle="1" w:styleId="643">
    <w:name w:val="普通(网站) Char"/>
    <w:link w:val="68"/>
    <w:qFormat/>
    <w:uiPriority w:val="0"/>
    <w:rPr>
      <w:rFonts w:ascii="宋体" w:hAnsi="宋体"/>
      <w:sz w:val="24"/>
      <w:szCs w:val="24"/>
    </w:rPr>
  </w:style>
  <w:style w:type="character" w:customStyle="1" w:styleId="644">
    <w:name w:val="日期 Char"/>
    <w:link w:val="41"/>
    <w:qFormat/>
    <w:uiPriority w:val="99"/>
    <w:rPr>
      <w:rFonts w:ascii="楷体_GB2312" w:eastAsia="楷体_GB2312"/>
      <w:b/>
      <w:kern w:val="2"/>
      <w:sz w:val="28"/>
      <w:szCs w:val="24"/>
    </w:rPr>
  </w:style>
  <w:style w:type="character" w:customStyle="1" w:styleId="645">
    <w:name w:val="批注框文本 Char"/>
    <w:link w:val="44"/>
    <w:qFormat/>
    <w:uiPriority w:val="99"/>
    <w:rPr>
      <w:kern w:val="2"/>
      <w:sz w:val="18"/>
      <w:szCs w:val="18"/>
    </w:rPr>
  </w:style>
  <w:style w:type="character" w:customStyle="1" w:styleId="646">
    <w:name w:val="正文文本缩进 3 Char"/>
    <w:link w:val="57"/>
    <w:qFormat/>
    <w:uiPriority w:val="0"/>
    <w:rPr>
      <w:rFonts w:ascii="仿宋_GB2312" w:eastAsia="仿宋_GB2312"/>
      <w:sz w:val="32"/>
    </w:rPr>
  </w:style>
  <w:style w:type="character" w:customStyle="1" w:styleId="647">
    <w:name w:val="Char Char7"/>
    <w:qFormat/>
    <w:uiPriority w:val="0"/>
    <w:rPr>
      <w:rFonts w:ascii="Times New Roman" w:hAnsi="Times New Roman" w:eastAsia="宋体" w:cs="Times New Roman"/>
      <w:b/>
      <w:bCs/>
      <w:szCs w:val="21"/>
    </w:rPr>
  </w:style>
  <w:style w:type="character" w:customStyle="1" w:styleId="648">
    <w:name w:val="font61"/>
    <w:basedOn w:val="78"/>
    <w:qFormat/>
    <w:uiPriority w:val="0"/>
    <w:rPr>
      <w:rFonts w:hint="eastAsia" w:ascii="宋体" w:hAnsi="宋体" w:eastAsia="宋体" w:cs="宋体"/>
      <w:color w:val="000000"/>
      <w:sz w:val="22"/>
      <w:szCs w:val="22"/>
      <w:u w:val="none"/>
    </w:rPr>
  </w:style>
  <w:style w:type="character" w:customStyle="1" w:styleId="649">
    <w:name w:val="正文文本缩进 Char"/>
    <w:link w:val="28"/>
    <w:qFormat/>
    <w:uiPriority w:val="0"/>
    <w:rPr>
      <w:rFonts w:ascii="仿宋_GB2312" w:eastAsia="仿宋_GB2312"/>
      <w:sz w:val="28"/>
    </w:rPr>
  </w:style>
  <w:style w:type="character" w:customStyle="1" w:styleId="650">
    <w:name w:val="正文首行缩进 Char"/>
    <w:link w:val="73"/>
    <w:qFormat/>
    <w:uiPriority w:val="0"/>
    <w:rPr>
      <w:rFonts w:ascii="仿宋_GB2312" w:eastAsia="仿宋_GB2312"/>
      <w:color w:val="000000"/>
      <w:spacing w:val="-8"/>
      <w:kern w:val="2"/>
      <w:sz w:val="21"/>
    </w:rPr>
  </w:style>
  <w:style w:type="character" w:customStyle="1" w:styleId="651">
    <w:name w:val="批注文字 Char"/>
    <w:link w:val="22"/>
    <w:qFormat/>
    <w:uiPriority w:val="99"/>
    <w:rPr>
      <w:kern w:val="2"/>
      <w:sz w:val="21"/>
      <w:szCs w:val="24"/>
    </w:rPr>
  </w:style>
  <w:style w:type="character" w:customStyle="1" w:styleId="652">
    <w:name w:val="批注主题 Char"/>
    <w:link w:val="72"/>
    <w:qFormat/>
    <w:uiPriority w:val="0"/>
    <w:rPr>
      <w:b/>
      <w:bCs/>
      <w:kern w:val="2"/>
      <w:sz w:val="21"/>
      <w:szCs w:val="24"/>
    </w:rPr>
  </w:style>
  <w:style w:type="character" w:customStyle="1" w:styleId="653">
    <w:name w:val="标题 9 Char"/>
    <w:link w:val="12"/>
    <w:qFormat/>
    <w:uiPriority w:val="0"/>
    <w:rPr>
      <w:rFonts w:ascii="Arial" w:hAnsi="Arial" w:eastAsia="黑体"/>
      <w:kern w:val="2"/>
      <w:sz w:val="21"/>
      <w:szCs w:val="24"/>
    </w:rPr>
  </w:style>
  <w:style w:type="character" w:customStyle="1" w:styleId="654">
    <w:name w:val="信息标题 Char"/>
    <w:link w:val="66"/>
    <w:qFormat/>
    <w:uiPriority w:val="0"/>
    <w:rPr>
      <w:rFonts w:ascii="Garamond" w:hAnsi="Garamond"/>
      <w:color w:val="000000"/>
      <w:spacing w:val="-8"/>
      <w:sz w:val="18"/>
    </w:rPr>
  </w:style>
  <w:style w:type="character" w:customStyle="1" w:styleId="655">
    <w:name w:val="Char Char Char Char Char Char Char Char Char Char Char Char Char"/>
    <w:qFormat/>
    <w:uiPriority w:val="0"/>
    <w:rPr>
      <w:rFonts w:eastAsia="宋体"/>
      <w:b/>
      <w:bCs/>
      <w:sz w:val="32"/>
      <w:szCs w:val="44"/>
      <w:lang w:val="en-US" w:eastAsia="zh-CN" w:bidi="ar-SA"/>
    </w:rPr>
  </w:style>
  <w:style w:type="character" w:customStyle="1" w:styleId="656">
    <w:name w:val="表格正文 Char Char"/>
    <w:link w:val="96"/>
    <w:qFormat/>
    <w:uiPriority w:val="0"/>
    <w:rPr>
      <w:kern w:val="2"/>
      <w:sz w:val="21"/>
      <w:szCs w:val="24"/>
    </w:rPr>
  </w:style>
  <w:style w:type="character" w:customStyle="1" w:styleId="657">
    <w:name w:val="HTML 预设格式 Char"/>
    <w:link w:val="67"/>
    <w:qFormat/>
    <w:uiPriority w:val="99"/>
    <w:rPr>
      <w:rFonts w:ascii="黑体" w:hAnsi="Courier New" w:eastAsia="黑体"/>
    </w:rPr>
  </w:style>
  <w:style w:type="character" w:customStyle="1" w:styleId="658">
    <w:name w:val="称呼 Char"/>
    <w:link w:val="24"/>
    <w:qFormat/>
    <w:uiPriority w:val="0"/>
    <w:rPr>
      <w:kern w:val="2"/>
      <w:sz w:val="28"/>
      <w:szCs w:val="24"/>
    </w:rPr>
  </w:style>
  <w:style w:type="character" w:customStyle="1" w:styleId="659">
    <w:name w:val="apple-style-span"/>
    <w:basedOn w:val="78"/>
    <w:qFormat/>
    <w:uiPriority w:val="0"/>
  </w:style>
  <w:style w:type="character" w:customStyle="1" w:styleId="660">
    <w:name w:val="tw4winTerm"/>
    <w:qFormat/>
    <w:uiPriority w:val="0"/>
    <w:rPr>
      <w:color w:val="0000FF"/>
    </w:rPr>
  </w:style>
  <w:style w:type="character" w:customStyle="1" w:styleId="661">
    <w:name w:val="Char Char13"/>
    <w:qFormat/>
    <w:uiPriority w:val="0"/>
    <w:rPr>
      <w:rFonts w:ascii="仿宋_GB2312" w:hAnsi="Times New Roman" w:eastAsia="宋体" w:cs="Times New Roman"/>
      <w:sz w:val="18"/>
      <w:szCs w:val="18"/>
    </w:rPr>
  </w:style>
  <w:style w:type="character" w:customStyle="1" w:styleId="662">
    <w:name w:val="正文文本缩进 2 Char"/>
    <w:link w:val="42"/>
    <w:qFormat/>
    <w:uiPriority w:val="0"/>
    <w:rPr>
      <w:rFonts w:ascii="楷体_GB2312" w:eastAsia="楷体_GB2312"/>
      <w:kern w:val="2"/>
      <w:sz w:val="24"/>
      <w:szCs w:val="24"/>
    </w:rPr>
  </w:style>
  <w:style w:type="character" w:customStyle="1" w:styleId="663">
    <w:name w:val="b"/>
    <w:basedOn w:val="78"/>
    <w:qFormat/>
    <w:uiPriority w:val="0"/>
  </w:style>
  <w:style w:type="character" w:customStyle="1" w:styleId="664">
    <w:name w:val="标题 31"/>
    <w:qFormat/>
    <w:uiPriority w:val="0"/>
    <w:rPr>
      <w:rFonts w:hint="eastAsia" w:ascii="黑体" w:hAnsi="ˎ̥" w:eastAsia="黑体"/>
      <w:sz w:val="28"/>
    </w:rPr>
  </w:style>
  <w:style w:type="character" w:customStyle="1" w:styleId="665">
    <w:name w:val="页脚 Char"/>
    <w:link w:val="45"/>
    <w:qFormat/>
    <w:uiPriority w:val="99"/>
    <w:rPr>
      <w:kern w:val="2"/>
      <w:sz w:val="18"/>
      <w:szCs w:val="18"/>
    </w:rPr>
  </w:style>
  <w:style w:type="character" w:customStyle="1" w:styleId="666">
    <w:name w:val="正文文本 Char Char"/>
    <w:qFormat/>
    <w:uiPriority w:val="0"/>
    <w:rPr>
      <w:rFonts w:ascii="楷体_GB2312" w:hAnsi="Arial" w:eastAsia="楷体_GB2312" w:cs="Times New Roman"/>
      <w:sz w:val="28"/>
      <w:szCs w:val="28"/>
    </w:rPr>
  </w:style>
  <w:style w:type="character" w:customStyle="1" w:styleId="667">
    <w:name w:val="font51"/>
    <w:basedOn w:val="78"/>
    <w:qFormat/>
    <w:uiPriority w:val="0"/>
    <w:rPr>
      <w:rFonts w:hint="default" w:ascii="Times New Roman" w:hAnsi="Times New Roman" w:cs="Times New Roman"/>
      <w:color w:val="000000"/>
      <w:sz w:val="20"/>
      <w:szCs w:val="20"/>
      <w:u w:val="none"/>
    </w:rPr>
  </w:style>
  <w:style w:type="character" w:customStyle="1" w:styleId="668">
    <w:name w:val="Char Char8"/>
    <w:qFormat/>
    <w:uiPriority w:val="0"/>
    <w:rPr>
      <w:rFonts w:ascii="Times New Roman" w:hAnsi="Times New Roman"/>
      <w:b/>
      <w:bCs/>
      <w:kern w:val="44"/>
      <w:sz w:val="44"/>
      <w:szCs w:val="44"/>
    </w:rPr>
  </w:style>
  <w:style w:type="character" w:customStyle="1" w:styleId="669">
    <w:name w:val="Char Char14"/>
    <w:qFormat/>
    <w:uiPriority w:val="0"/>
    <w:rPr>
      <w:rFonts w:ascii="楷体_GB2312" w:hAnsi="Arial" w:eastAsia="楷体_GB2312" w:cs="Times New Roman"/>
      <w:sz w:val="28"/>
      <w:szCs w:val="24"/>
    </w:rPr>
  </w:style>
  <w:style w:type="character" w:customStyle="1" w:styleId="670">
    <w:name w:val="Char Char9"/>
    <w:qFormat/>
    <w:uiPriority w:val="0"/>
    <w:rPr>
      <w:rFonts w:ascii="Cambria" w:hAnsi="Cambria" w:eastAsia="宋体" w:cs="Times New Roman"/>
      <w:b/>
      <w:bCs/>
      <w:sz w:val="32"/>
      <w:szCs w:val="32"/>
    </w:rPr>
  </w:style>
  <w:style w:type="character" w:customStyle="1" w:styleId="671">
    <w:name w:val="标题 6 Char"/>
    <w:link w:val="9"/>
    <w:qFormat/>
    <w:uiPriority w:val="0"/>
    <w:rPr>
      <w:rFonts w:ascii="Arial" w:hAnsi="Arial" w:eastAsia="黑体"/>
      <w:b/>
      <w:kern w:val="2"/>
      <w:sz w:val="24"/>
      <w:szCs w:val="24"/>
    </w:rPr>
  </w:style>
  <w:style w:type="character" w:customStyle="1" w:styleId="672">
    <w:name w:val="标题 8 Char"/>
    <w:link w:val="11"/>
    <w:qFormat/>
    <w:uiPriority w:val="0"/>
    <w:rPr>
      <w:rFonts w:ascii="Arial" w:hAnsi="Arial" w:eastAsia="黑体"/>
      <w:kern w:val="2"/>
      <w:sz w:val="24"/>
      <w:szCs w:val="24"/>
    </w:rPr>
  </w:style>
  <w:style w:type="character" w:customStyle="1" w:styleId="673">
    <w:name w:val="页眉 Char"/>
    <w:link w:val="47"/>
    <w:qFormat/>
    <w:uiPriority w:val="99"/>
    <w:rPr>
      <w:rFonts w:eastAsia="宋体"/>
      <w:kern w:val="2"/>
      <w:sz w:val="18"/>
      <w:szCs w:val="18"/>
      <w:lang w:val="en-US" w:eastAsia="zh-CN" w:bidi="ar-SA"/>
    </w:rPr>
  </w:style>
  <w:style w:type="character" w:customStyle="1" w:styleId="674">
    <w:name w:val="font71"/>
    <w:qFormat/>
    <w:uiPriority w:val="0"/>
    <w:rPr>
      <w:rFonts w:ascii="Times New Roman" w:hAnsi="Times New Roman" w:eastAsia="宋体" w:cs="Times New Roman"/>
      <w:kern w:val="2"/>
      <w:sz w:val="21"/>
      <w:szCs w:val="24"/>
      <w:lang w:val="en-US" w:eastAsia="zh-CN" w:bidi="ar-SA"/>
    </w:rPr>
  </w:style>
  <w:style w:type="character" w:customStyle="1" w:styleId="675">
    <w:name w:val="普通正文 Char Char"/>
    <w:link w:val="97"/>
    <w:qFormat/>
    <w:uiPriority w:val="0"/>
    <w:rPr>
      <w:rFonts w:ascii="Arial" w:hAnsi="Arial"/>
      <w:sz w:val="24"/>
      <w:szCs w:val="24"/>
    </w:rPr>
  </w:style>
  <w:style w:type="character" w:customStyle="1" w:styleId="676">
    <w:name w:val="font"/>
    <w:basedOn w:val="78"/>
    <w:qFormat/>
    <w:uiPriority w:val="0"/>
  </w:style>
  <w:style w:type="character" w:customStyle="1" w:styleId="677">
    <w:name w:val="脚注文本 Char"/>
    <w:link w:val="54"/>
    <w:qFormat/>
    <w:uiPriority w:val="0"/>
    <w:rPr>
      <w:sz w:val="18"/>
      <w:szCs w:val="18"/>
    </w:rPr>
  </w:style>
  <w:style w:type="character" w:customStyle="1" w:styleId="678">
    <w:name w:val="一般文字 字元 Char"/>
    <w:qFormat/>
    <w:uiPriority w:val="0"/>
    <w:rPr>
      <w:rFonts w:ascii="宋体" w:hAnsi="Courier New" w:eastAsia="宋体"/>
      <w:kern w:val="2"/>
      <w:sz w:val="21"/>
      <w:lang w:val="en-US" w:eastAsia="zh-CN" w:bidi="ar-SA"/>
    </w:rPr>
  </w:style>
  <w:style w:type="character" w:customStyle="1" w:styleId="679">
    <w:name w:val="Char Char15"/>
    <w:qFormat/>
    <w:uiPriority w:val="0"/>
    <w:rPr>
      <w:rFonts w:ascii="仿宋_GB2312" w:hAnsi="Times New Roman" w:eastAsia="宋体" w:cs="Times New Roman"/>
      <w:sz w:val="24"/>
      <w:szCs w:val="24"/>
      <w:shd w:val="clear" w:color="auto" w:fill="000080"/>
    </w:rPr>
  </w:style>
  <w:style w:type="character" w:customStyle="1" w:styleId="680">
    <w:name w:val="文档结构图 Char"/>
    <w:link w:val="21"/>
    <w:qFormat/>
    <w:uiPriority w:val="0"/>
    <w:rPr>
      <w:kern w:val="2"/>
      <w:sz w:val="21"/>
      <w:szCs w:val="24"/>
      <w:shd w:val="clear" w:color="auto" w:fill="000080"/>
    </w:rPr>
  </w:style>
  <w:style w:type="character" w:customStyle="1" w:styleId="681">
    <w:name w:val="text_list1"/>
    <w:qFormat/>
    <w:uiPriority w:val="0"/>
    <w:rPr>
      <w:rFonts w:hint="default" w:ascii="Arial" w:hAnsi="Arial" w:cs="Arial"/>
      <w:color w:val="000000"/>
      <w:spacing w:val="272"/>
      <w:sz w:val="16"/>
      <w:szCs w:val="16"/>
    </w:rPr>
  </w:style>
  <w:style w:type="character" w:customStyle="1" w:styleId="682">
    <w:name w:val="font31"/>
    <w:basedOn w:val="78"/>
    <w:qFormat/>
    <w:uiPriority w:val="0"/>
    <w:rPr>
      <w:rFonts w:hint="eastAsia" w:ascii="宋体" w:hAnsi="宋体" w:eastAsia="宋体" w:cs="宋体"/>
      <w:color w:val="000000"/>
      <w:sz w:val="22"/>
      <w:szCs w:val="22"/>
      <w:u w:val="none"/>
    </w:rPr>
  </w:style>
  <w:style w:type="character" w:customStyle="1" w:styleId="683">
    <w:name w:val="正文文本 3 Char"/>
    <w:link w:val="25"/>
    <w:qFormat/>
    <w:uiPriority w:val="0"/>
    <w:rPr>
      <w:b/>
      <w:bCs/>
      <w:kern w:val="2"/>
      <w:sz w:val="24"/>
      <w:szCs w:val="24"/>
    </w:rPr>
  </w:style>
  <w:style w:type="character" w:customStyle="1" w:styleId="684">
    <w:name w:val="普通(网站) 字符"/>
    <w:qFormat/>
    <w:uiPriority w:val="0"/>
    <w:rPr>
      <w:rFonts w:ascii="宋体" w:hAnsi="宋体" w:cs="宋体"/>
      <w:sz w:val="24"/>
      <w:szCs w:val="24"/>
    </w:rPr>
  </w:style>
  <w:style w:type="character" w:customStyle="1" w:styleId="685">
    <w:name w:val="列出段落 Char"/>
    <w:link w:val="173"/>
    <w:qFormat/>
    <w:uiPriority w:val="0"/>
    <w:rPr>
      <w:rFonts w:ascii="Calibri" w:hAnsi="Calibri"/>
      <w:kern w:val="2"/>
      <w:sz w:val="21"/>
      <w:szCs w:val="22"/>
    </w:rPr>
  </w:style>
  <w:style w:type="character" w:customStyle="1" w:styleId="686">
    <w:name w:val="CITE"/>
    <w:qFormat/>
    <w:uiPriority w:val="0"/>
    <w:rPr>
      <w:i/>
    </w:rPr>
  </w:style>
  <w:style w:type="character" w:customStyle="1" w:styleId="687">
    <w:name w:val="Char Char1"/>
    <w:qFormat/>
    <w:uiPriority w:val="0"/>
    <w:rPr>
      <w:rFonts w:ascii="黑体" w:hAnsi="Arial" w:eastAsia="黑体" w:cs="Arial"/>
      <w:b/>
      <w:bCs/>
      <w:kern w:val="2"/>
      <w:sz w:val="32"/>
      <w:szCs w:val="32"/>
      <w:lang w:val="en-US" w:eastAsia="zh-CN" w:bidi="ar-SA"/>
    </w:rPr>
  </w:style>
  <w:style w:type="character" w:customStyle="1" w:styleId="688">
    <w:name w:val="HTML Markup"/>
    <w:qFormat/>
    <w:uiPriority w:val="0"/>
    <w:rPr>
      <w:vanish/>
      <w:color w:val="FF0000"/>
    </w:rPr>
  </w:style>
  <w:style w:type="character" w:customStyle="1" w:styleId="689">
    <w:name w:val="CODE"/>
    <w:qFormat/>
    <w:uiPriority w:val="0"/>
    <w:rPr>
      <w:rFonts w:ascii="Courier New" w:hAnsi="Courier New"/>
      <w:sz w:val="20"/>
    </w:rPr>
  </w:style>
  <w:style w:type="character" w:customStyle="1" w:styleId="690">
    <w:name w:val="Char Char"/>
    <w:qFormat/>
    <w:uiPriority w:val="0"/>
    <w:rPr>
      <w:rFonts w:eastAsia="宋体"/>
      <w:b/>
      <w:bCs/>
      <w:kern w:val="2"/>
      <w:sz w:val="21"/>
      <w:szCs w:val="24"/>
      <w:lang w:val="en-US" w:eastAsia="zh-CN" w:bidi="ar-SA"/>
    </w:rPr>
  </w:style>
  <w:style w:type="character" w:customStyle="1" w:styleId="691">
    <w:name w:val="Char Char2"/>
    <w:qFormat/>
    <w:uiPriority w:val="0"/>
    <w:rPr>
      <w:rFonts w:eastAsia="宋体"/>
      <w:kern w:val="2"/>
      <w:sz w:val="21"/>
      <w:szCs w:val="24"/>
      <w:lang w:val="en-US" w:eastAsia="zh-CN" w:bidi="ar-SA"/>
    </w:rPr>
  </w:style>
  <w:style w:type="character" w:customStyle="1" w:styleId="692">
    <w:name w:val="Sample"/>
    <w:qFormat/>
    <w:uiPriority w:val="0"/>
    <w:rPr>
      <w:rFonts w:ascii="Courier New" w:hAnsi="Courier New"/>
    </w:rPr>
  </w:style>
  <w:style w:type="character" w:customStyle="1" w:styleId="693">
    <w:name w:val="Comment"/>
    <w:qFormat/>
    <w:uiPriority w:val="0"/>
    <w:rPr>
      <w:vanish/>
    </w:rPr>
  </w:style>
  <w:style w:type="character" w:customStyle="1" w:styleId="694">
    <w:name w:val="Typewriter"/>
    <w:qFormat/>
    <w:uiPriority w:val="0"/>
    <w:rPr>
      <w:rFonts w:ascii="Courier New" w:hAnsi="Courier New"/>
      <w:sz w:val="20"/>
    </w:rPr>
  </w:style>
  <w:style w:type="character" w:customStyle="1" w:styleId="695">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6">
    <w:name w:val="Variable"/>
    <w:qFormat/>
    <w:uiPriority w:val="0"/>
    <w:rPr>
      <w:i/>
    </w:rPr>
  </w:style>
  <w:style w:type="character" w:customStyle="1" w:styleId="697">
    <w:name w:val="Char Char411"/>
    <w:qFormat/>
    <w:uiPriority w:val="0"/>
    <w:rPr>
      <w:rFonts w:ascii="宋体" w:hAnsi="宋体" w:eastAsia="黑体" w:cs="Arial"/>
      <w:b/>
      <w:kern w:val="2"/>
      <w:sz w:val="28"/>
      <w:szCs w:val="32"/>
      <w:lang w:val="en-US" w:eastAsia="zh-CN" w:bidi="ar-SA"/>
    </w:rPr>
  </w:style>
  <w:style w:type="character" w:customStyle="1" w:styleId="698">
    <w:name w:val="Char Char3"/>
    <w:qFormat/>
    <w:uiPriority w:val="0"/>
    <w:rPr>
      <w:rFonts w:ascii="黑体" w:hAnsi="宋体" w:eastAsia="黑体" w:cs="Arial"/>
      <w:b/>
      <w:bCs/>
      <w:kern w:val="2"/>
      <w:sz w:val="24"/>
      <w:szCs w:val="24"/>
      <w:lang w:val="en-US" w:eastAsia="zh-CN" w:bidi="ar-SA"/>
    </w:rPr>
  </w:style>
  <w:style w:type="character" w:customStyle="1" w:styleId="699">
    <w:name w:val="Definition"/>
    <w:qFormat/>
    <w:uiPriority w:val="0"/>
    <w:rPr>
      <w:i/>
    </w:rPr>
  </w:style>
  <w:style w:type="character" w:customStyle="1" w:styleId="700">
    <w:name w:val="Keyboard"/>
    <w:qFormat/>
    <w:uiPriority w:val="0"/>
    <w:rPr>
      <w:rFonts w:ascii="Courier New" w:hAnsi="Courier New"/>
      <w:b/>
      <w:sz w:val="20"/>
    </w:rPr>
  </w:style>
  <w:style w:type="character" w:customStyle="1" w:styleId="701">
    <w:name w:val="标题 Char1"/>
    <w:qFormat/>
    <w:uiPriority w:val="10"/>
    <w:rPr>
      <w:rFonts w:ascii="Cambria" w:hAnsi="Cambria" w:eastAsia="宋体" w:cs="Times New Roman"/>
      <w:b/>
      <w:bCs/>
      <w:sz w:val="32"/>
      <w:szCs w:val="32"/>
    </w:rPr>
  </w:style>
  <w:style w:type="character" w:customStyle="1" w:styleId="702">
    <w:name w:val="副标题 Char"/>
    <w:qFormat/>
    <w:uiPriority w:val="0"/>
    <w:rPr>
      <w:rFonts w:ascii="Cambria" w:hAnsi="Cambria"/>
      <w:b/>
      <w:bCs/>
      <w:kern w:val="28"/>
      <w:sz w:val="32"/>
      <w:szCs w:val="32"/>
    </w:rPr>
  </w:style>
  <w:style w:type="character" w:customStyle="1" w:styleId="703">
    <w:name w:val="正文首行缩进两字 Char"/>
    <w:link w:val="215"/>
    <w:qFormat/>
    <w:uiPriority w:val="0"/>
    <w:rPr>
      <w:sz w:val="24"/>
      <w:szCs w:val="24"/>
      <w:lang w:val="en-US" w:eastAsia="zh-CN" w:bidi="ar-SA"/>
    </w:rPr>
  </w:style>
  <w:style w:type="character" w:customStyle="1" w:styleId="704">
    <w:name w:val="font01"/>
    <w:qFormat/>
    <w:uiPriority w:val="0"/>
    <w:rPr>
      <w:rFonts w:hint="eastAsia" w:ascii="宋体" w:hAnsi="宋体" w:eastAsia="宋体" w:cs="宋体"/>
      <w:color w:val="000000"/>
      <w:sz w:val="21"/>
      <w:szCs w:val="21"/>
      <w:u w:val="none"/>
    </w:rPr>
  </w:style>
  <w:style w:type="character" w:customStyle="1" w:styleId="705">
    <w:name w:val="case31"/>
    <w:qFormat/>
    <w:uiPriority w:val="0"/>
    <w:rPr>
      <w:rFonts w:hint="default"/>
      <w:sz w:val="21"/>
      <w:szCs w:val="21"/>
    </w:rPr>
  </w:style>
  <w:style w:type="character" w:customStyle="1" w:styleId="706">
    <w:name w:val="副标题 Char1"/>
    <w:basedOn w:val="78"/>
    <w:link w:val="52"/>
    <w:qFormat/>
    <w:uiPriority w:val="11"/>
    <w:rPr>
      <w:rFonts w:ascii="Cambria" w:hAnsi="Cambria" w:cs="Times New Roman"/>
      <w:b/>
      <w:bCs/>
      <w:kern w:val="28"/>
      <w:sz w:val="32"/>
      <w:szCs w:val="32"/>
    </w:rPr>
  </w:style>
  <w:style w:type="character" w:customStyle="1" w:styleId="707">
    <w:name w:val="纯文本 Char1"/>
    <w:qFormat/>
    <w:uiPriority w:val="99"/>
    <w:rPr>
      <w:rFonts w:ascii="宋体" w:hAnsi="Courier New" w:cs="Courier New"/>
      <w:kern w:val="2"/>
      <w:sz w:val="21"/>
      <w:szCs w:val="21"/>
    </w:rPr>
  </w:style>
  <w:style w:type="character" w:customStyle="1" w:styleId="708">
    <w:name w:val="标题 5 Char"/>
    <w:link w:val="8"/>
    <w:qFormat/>
    <w:uiPriority w:val="0"/>
    <w:rPr>
      <w:rFonts w:ascii="黑体" w:eastAsia="黑体"/>
      <w:b/>
      <w:bCs/>
      <w:kern w:val="2"/>
      <w:sz w:val="28"/>
      <w:szCs w:val="28"/>
    </w:rPr>
  </w:style>
  <w:style w:type="character" w:customStyle="1" w:styleId="709">
    <w:name w:val="批注文字 Char1"/>
    <w:qFormat/>
    <w:uiPriority w:val="99"/>
    <w:rPr>
      <w:kern w:val="2"/>
      <w:sz w:val="21"/>
      <w:lang w:bidi="ar-SA"/>
    </w:rPr>
  </w:style>
  <w:style w:type="character" w:customStyle="1" w:styleId="710">
    <w:name w:val="批注主题 Char1"/>
    <w:qFormat/>
    <w:uiPriority w:val="0"/>
    <w:rPr>
      <w:b/>
      <w:bCs/>
      <w:kern w:val="2"/>
      <w:sz w:val="21"/>
      <w:lang w:bidi="ar-SA"/>
    </w:rPr>
  </w:style>
  <w:style w:type="character" w:customStyle="1" w:styleId="711">
    <w:name w:val="Char Char2111"/>
    <w:qFormat/>
    <w:uiPriority w:val="0"/>
    <w:rPr>
      <w:rFonts w:eastAsia="宋体"/>
      <w:kern w:val="2"/>
      <w:sz w:val="21"/>
      <w:szCs w:val="24"/>
      <w:lang w:val="en-US" w:eastAsia="zh-CN" w:bidi="ar-SA"/>
    </w:rPr>
  </w:style>
  <w:style w:type="character" w:customStyle="1" w:styleId="712">
    <w:name w:val="Char Char311"/>
    <w:qFormat/>
    <w:uiPriority w:val="0"/>
    <w:rPr>
      <w:rFonts w:ascii="黑体" w:hAnsi="宋体" w:eastAsia="黑体" w:cs="Arial"/>
      <w:b/>
      <w:bCs/>
      <w:kern w:val="2"/>
      <w:sz w:val="24"/>
      <w:szCs w:val="24"/>
      <w:lang w:val="en-US" w:eastAsia="zh-CN" w:bidi="ar-SA"/>
    </w:rPr>
  </w:style>
  <w:style w:type="character" w:customStyle="1" w:styleId="713">
    <w:name w:val="Char Char51"/>
    <w:qFormat/>
    <w:uiPriority w:val="0"/>
    <w:rPr>
      <w:rFonts w:eastAsia="宋体"/>
      <w:b/>
      <w:bCs/>
      <w:kern w:val="2"/>
      <w:sz w:val="21"/>
      <w:szCs w:val="24"/>
      <w:lang w:val="en-US" w:eastAsia="zh-CN" w:bidi="ar-SA"/>
    </w:rPr>
  </w:style>
  <w:style w:type="character" w:customStyle="1" w:styleId="714">
    <w:name w:val="Char Char111"/>
    <w:qFormat/>
    <w:uiPriority w:val="0"/>
    <w:rPr>
      <w:rFonts w:ascii="黑体" w:hAnsi="Arial" w:eastAsia="黑体" w:cs="Arial"/>
      <w:b/>
      <w:bCs/>
      <w:kern w:val="2"/>
      <w:sz w:val="32"/>
      <w:szCs w:val="32"/>
      <w:lang w:val="en-US" w:eastAsia="zh-CN" w:bidi="ar-SA"/>
    </w:rPr>
  </w:style>
  <w:style w:type="character" w:customStyle="1" w:styleId="715">
    <w:name w:val="正文文本缩进 Char1"/>
    <w:qFormat/>
    <w:uiPriority w:val="0"/>
    <w:rPr>
      <w:b/>
      <w:kern w:val="2"/>
      <w:sz w:val="30"/>
    </w:rPr>
  </w:style>
  <w:style w:type="character" w:customStyle="1" w:styleId="716">
    <w:name w:val="标题4 Char Char"/>
    <w:qFormat/>
    <w:uiPriority w:val="0"/>
    <w:rPr>
      <w:rFonts w:ascii="Arial" w:hAnsi="Arial"/>
      <w:b/>
      <w:bCs/>
      <w:sz w:val="24"/>
      <w:szCs w:val="32"/>
      <w:lang w:bidi="ar-SA"/>
    </w:rPr>
  </w:style>
  <w:style w:type="character" w:customStyle="1" w:styleId="717">
    <w:name w:val="明显引用 Char"/>
    <w:qFormat/>
    <w:uiPriority w:val="30"/>
    <w:rPr>
      <w:b/>
      <w:bCs/>
      <w:i/>
      <w:iCs/>
      <w:color w:val="4F81BD"/>
      <w:kern w:val="2"/>
      <w:sz w:val="21"/>
      <w:szCs w:val="22"/>
    </w:rPr>
  </w:style>
  <w:style w:type="character" w:customStyle="1" w:styleId="718">
    <w:name w:val="书籍标题1"/>
    <w:qFormat/>
    <w:uiPriority w:val="33"/>
    <w:rPr>
      <w:b/>
      <w:bCs/>
      <w:smallCaps/>
      <w:spacing w:val="5"/>
    </w:rPr>
  </w:style>
  <w:style w:type="character" w:customStyle="1" w:styleId="719">
    <w:name w:val="明显强调1"/>
    <w:qFormat/>
    <w:uiPriority w:val="21"/>
    <w:rPr>
      <w:b/>
      <w:bCs/>
      <w:i/>
      <w:iCs/>
      <w:color w:val="4F81BD"/>
    </w:rPr>
  </w:style>
  <w:style w:type="character" w:customStyle="1" w:styleId="720">
    <w:name w:val="Char Char18"/>
    <w:qFormat/>
    <w:uiPriority w:val="0"/>
    <w:rPr>
      <w:b/>
      <w:bCs/>
      <w:kern w:val="44"/>
      <w:sz w:val="44"/>
      <w:szCs w:val="44"/>
    </w:rPr>
  </w:style>
  <w:style w:type="character" w:customStyle="1" w:styleId="721">
    <w:name w:val="标题5 Char Char"/>
    <w:link w:val="249"/>
    <w:qFormat/>
    <w:uiPriority w:val="0"/>
    <w:rPr>
      <w:rFonts w:ascii="Arial" w:hAnsi="Arial"/>
      <w:b/>
      <w:bCs/>
      <w:sz w:val="24"/>
      <w:szCs w:val="32"/>
    </w:rPr>
  </w:style>
  <w:style w:type="character" w:customStyle="1" w:styleId="722">
    <w:name w:val="textcontents"/>
    <w:qFormat/>
    <w:uiPriority w:val="0"/>
    <w:rPr>
      <w:rFonts w:cs="Times New Roman"/>
    </w:rPr>
  </w:style>
  <w:style w:type="character" w:customStyle="1" w:styleId="723">
    <w:name w:val="不明显强调1"/>
    <w:qFormat/>
    <w:uiPriority w:val="0"/>
    <w:rPr>
      <w:i/>
      <w:iCs/>
      <w:color w:val="808080"/>
    </w:rPr>
  </w:style>
  <w:style w:type="character" w:customStyle="1" w:styleId="724">
    <w:name w:val="不明显参考1"/>
    <w:qFormat/>
    <w:uiPriority w:val="31"/>
    <w:rPr>
      <w:smallCaps/>
      <w:color w:val="C0504D"/>
      <w:u w:val="single"/>
    </w:rPr>
  </w:style>
  <w:style w:type="character" w:customStyle="1" w:styleId="725">
    <w:name w:val="日期 Char1"/>
    <w:qFormat/>
    <w:uiPriority w:val="99"/>
    <w:rPr>
      <w:kern w:val="2"/>
      <w:sz w:val="21"/>
      <w:szCs w:val="22"/>
    </w:rPr>
  </w:style>
  <w:style w:type="character" w:customStyle="1" w:styleId="726">
    <w:name w:val="正文文本 Char1"/>
    <w:qFormat/>
    <w:uiPriority w:val="0"/>
    <w:rPr>
      <w:kern w:val="2"/>
      <w:sz w:val="21"/>
      <w:szCs w:val="22"/>
    </w:rPr>
  </w:style>
  <w:style w:type="character" w:customStyle="1" w:styleId="727">
    <w:name w:val="批注文字 Char Char"/>
    <w:qFormat/>
    <w:uiPriority w:val="0"/>
    <w:rPr>
      <w:rFonts w:ascii="宋体" w:hAnsi="Times New Roman" w:eastAsia="宋体" w:cs="Times New Roman"/>
      <w:sz w:val="28"/>
      <w:szCs w:val="20"/>
    </w:rPr>
  </w:style>
  <w:style w:type="character" w:customStyle="1" w:styleId="728">
    <w:name w:val="明显参考1"/>
    <w:qFormat/>
    <w:uiPriority w:val="32"/>
    <w:rPr>
      <w:b/>
      <w:bCs/>
      <w:smallCaps/>
      <w:color w:val="C0504D"/>
      <w:spacing w:val="5"/>
      <w:u w:val="single"/>
    </w:rPr>
  </w:style>
  <w:style w:type="character" w:customStyle="1" w:styleId="729">
    <w:name w:val="批注框文本 Char1"/>
    <w:qFormat/>
    <w:uiPriority w:val="99"/>
    <w:rPr>
      <w:kern w:val="2"/>
      <w:sz w:val="18"/>
      <w:szCs w:val="18"/>
    </w:rPr>
  </w:style>
  <w:style w:type="character" w:customStyle="1" w:styleId="730">
    <w:name w:val="引用 Char"/>
    <w:qFormat/>
    <w:uiPriority w:val="29"/>
    <w:rPr>
      <w:i/>
      <w:iCs/>
      <w:color w:val="000000"/>
      <w:kern w:val="2"/>
      <w:sz w:val="21"/>
      <w:szCs w:val="22"/>
    </w:rPr>
  </w:style>
  <w:style w:type="character" w:customStyle="1" w:styleId="731">
    <w:name w:val="文档结构图 Char1"/>
    <w:qFormat/>
    <w:uiPriority w:val="99"/>
    <w:rPr>
      <w:rFonts w:ascii="宋体"/>
      <w:kern w:val="2"/>
      <w:sz w:val="18"/>
      <w:szCs w:val="18"/>
    </w:rPr>
  </w:style>
  <w:style w:type="character" w:customStyle="1" w:styleId="732">
    <w:name w:val="明显引用 Char1"/>
    <w:basedOn w:val="78"/>
    <w:link w:val="248"/>
    <w:qFormat/>
    <w:uiPriority w:val="99"/>
    <w:rPr>
      <w:b/>
      <w:bCs/>
      <w:i/>
      <w:iCs/>
      <w:color w:val="4F81BD"/>
      <w:kern w:val="2"/>
      <w:sz w:val="21"/>
      <w:szCs w:val="24"/>
    </w:rPr>
  </w:style>
  <w:style w:type="character" w:customStyle="1" w:styleId="733">
    <w:name w:val="引用 Char1"/>
    <w:basedOn w:val="78"/>
    <w:link w:val="250"/>
    <w:qFormat/>
    <w:uiPriority w:val="99"/>
    <w:rPr>
      <w:i/>
      <w:iCs/>
      <w:color w:val="000000"/>
      <w:kern w:val="2"/>
      <w:sz w:val="21"/>
      <w:szCs w:val="24"/>
    </w:rPr>
  </w:style>
  <w:style w:type="character" w:customStyle="1" w:styleId="734">
    <w:name w:val="Char Char41"/>
    <w:qFormat/>
    <w:uiPriority w:val="0"/>
    <w:rPr>
      <w:rFonts w:ascii="华文细黑" w:hAnsi="华文细黑" w:eastAsia="幼圆" w:cs="Tahoma"/>
      <w:b/>
      <w:kern w:val="2"/>
      <w:sz w:val="28"/>
      <w:szCs w:val="32"/>
      <w:lang w:val="en-US" w:eastAsia="zh-CN" w:bidi="ar-SA"/>
    </w:rPr>
  </w:style>
  <w:style w:type="character" w:customStyle="1" w:styleId="735">
    <w:name w:val="Char Char17"/>
    <w:qFormat/>
    <w:uiPriority w:val="0"/>
    <w:rPr>
      <w:b/>
      <w:bCs/>
      <w:sz w:val="24"/>
      <w:szCs w:val="24"/>
    </w:rPr>
  </w:style>
  <w:style w:type="character" w:customStyle="1" w:styleId="736">
    <w:name w:val="Char Char23"/>
    <w:qFormat/>
    <w:uiPriority w:val="0"/>
    <w:rPr>
      <w:rFonts w:ascii="幼圆" w:hAnsi="华文细黑" w:eastAsia="幼圆" w:cs="Tahoma"/>
      <w:b/>
      <w:bCs/>
      <w:kern w:val="2"/>
      <w:sz w:val="30"/>
      <w:szCs w:val="24"/>
    </w:rPr>
  </w:style>
  <w:style w:type="character" w:customStyle="1" w:styleId="737">
    <w:name w:val="Char Char11"/>
    <w:qFormat/>
    <w:uiPriority w:val="0"/>
    <w:rPr>
      <w:rFonts w:ascii="幼圆" w:hAnsi="Tahoma" w:eastAsia="幼圆" w:cs="Tahoma"/>
      <w:b/>
      <w:bCs/>
      <w:kern w:val="2"/>
      <w:sz w:val="32"/>
      <w:szCs w:val="32"/>
      <w:lang w:val="en-US" w:eastAsia="zh-CN" w:bidi="ar-SA"/>
    </w:rPr>
  </w:style>
  <w:style w:type="character" w:customStyle="1" w:styleId="738">
    <w:name w:val="Char Char31"/>
    <w:qFormat/>
    <w:uiPriority w:val="0"/>
    <w:rPr>
      <w:rFonts w:ascii="幼圆" w:hAnsi="华文细黑" w:eastAsia="幼圆" w:cs="Tahoma"/>
      <w:b/>
      <w:bCs/>
      <w:kern w:val="2"/>
      <w:sz w:val="24"/>
      <w:szCs w:val="24"/>
      <w:lang w:val="en-US" w:eastAsia="zh-CN" w:bidi="ar-SA"/>
    </w:rPr>
  </w:style>
  <w:style w:type="character" w:customStyle="1" w:styleId="739">
    <w:name w:val="Char Char24"/>
    <w:semiHidden/>
    <w:qFormat/>
    <w:uiPriority w:val="0"/>
    <w:rPr>
      <w:rFonts w:eastAsia="华文细黑"/>
      <w:kern w:val="2"/>
      <w:sz w:val="21"/>
      <w:szCs w:val="24"/>
      <w:lang w:val="en-US" w:eastAsia="zh-CN" w:bidi="ar-SA"/>
    </w:rPr>
  </w:style>
  <w:style w:type="character" w:customStyle="1" w:styleId="740">
    <w:name w:val="Char Char5"/>
    <w:qFormat/>
    <w:uiPriority w:val="0"/>
    <w:rPr>
      <w:rFonts w:eastAsia="华文细黑"/>
      <w:b/>
      <w:bCs/>
      <w:kern w:val="2"/>
      <w:sz w:val="21"/>
      <w:szCs w:val="24"/>
      <w:lang w:val="en-US" w:eastAsia="zh-CN" w:bidi="ar-SA"/>
    </w:rPr>
  </w:style>
  <w:style w:type="character" w:customStyle="1" w:styleId="741">
    <w:name w:val="Char Char19"/>
    <w:qFormat/>
    <w:uiPriority w:val="0"/>
    <w:rPr>
      <w:rFonts w:ascii="仿宋_GB2312" w:hAnsi="仿宋_GB2312"/>
      <w:b/>
      <w:bCs/>
      <w:kern w:val="2"/>
      <w:sz w:val="28"/>
      <w:szCs w:val="28"/>
    </w:rPr>
  </w:style>
  <w:style w:type="character" w:customStyle="1" w:styleId="742">
    <w:name w:val="Char Char21"/>
    <w:qFormat/>
    <w:uiPriority w:val="0"/>
    <w:rPr>
      <w:rFonts w:ascii="华文细黑" w:hAnsi="华文细黑" w:eastAsia="幼圆" w:cs="Tahoma"/>
      <w:b/>
      <w:kern w:val="2"/>
      <w:sz w:val="30"/>
      <w:szCs w:val="30"/>
    </w:rPr>
  </w:style>
  <w:style w:type="character" w:customStyle="1" w:styleId="743">
    <w:name w:val="Char Char181"/>
    <w:qFormat/>
    <w:uiPriority w:val="0"/>
    <w:rPr>
      <w:rFonts w:ascii="Tahoma" w:hAnsi="Tahoma" w:eastAsia="幼圆"/>
      <w:b/>
      <w:bCs/>
      <w:sz w:val="24"/>
      <w:szCs w:val="24"/>
    </w:rPr>
  </w:style>
  <w:style w:type="character" w:customStyle="1" w:styleId="744">
    <w:name w:val="Char Char20"/>
    <w:qFormat/>
    <w:uiPriority w:val="0"/>
    <w:rPr>
      <w:rFonts w:ascii="Tahoma" w:hAnsi="Tahoma" w:eastAsia="幼圆"/>
      <w:b/>
      <w:bCs/>
      <w:kern w:val="2"/>
      <w:sz w:val="28"/>
      <w:szCs w:val="28"/>
    </w:rPr>
  </w:style>
  <w:style w:type="character" w:customStyle="1" w:styleId="745">
    <w:name w:val="Char Char22"/>
    <w:qFormat/>
    <w:uiPriority w:val="0"/>
    <w:rPr>
      <w:rFonts w:ascii="幼圆" w:hAnsi="华文细黑" w:eastAsia="幼圆" w:cs="Tahoma"/>
      <w:b/>
      <w:bCs/>
      <w:color w:val="FF0000"/>
      <w:kern w:val="2"/>
      <w:sz w:val="30"/>
      <w:szCs w:val="30"/>
    </w:rPr>
  </w:style>
  <w:style w:type="character" w:customStyle="1" w:styleId="746">
    <w:name w:val="手改 Char Char"/>
    <w:qFormat/>
    <w:uiPriority w:val="0"/>
    <w:rPr>
      <w:kern w:val="2"/>
      <w:sz w:val="21"/>
      <w:szCs w:val="24"/>
    </w:rPr>
  </w:style>
  <w:style w:type="character" w:customStyle="1" w:styleId="747">
    <w:name w:val="Char Char16"/>
    <w:qFormat/>
    <w:uiPriority w:val="0"/>
    <w:rPr>
      <w:rFonts w:ascii="Tahoma" w:hAnsi="Tahoma" w:eastAsia="幼圆"/>
      <w:sz w:val="24"/>
      <w:szCs w:val="24"/>
    </w:rPr>
  </w:style>
  <w:style w:type="character" w:customStyle="1" w:styleId="748">
    <w:name w:val="Heading 1 Char"/>
    <w:qFormat/>
    <w:locked/>
    <w:uiPriority w:val="0"/>
    <w:rPr>
      <w:rFonts w:ascii="黑体" w:hAnsi="黑体" w:eastAsia="黑体"/>
      <w:b/>
      <w:bCs/>
      <w:sz w:val="72"/>
      <w:szCs w:val="72"/>
      <w:lang w:val="en-US" w:eastAsia="en-US" w:bidi="ar-SA"/>
    </w:rPr>
  </w:style>
  <w:style w:type="character" w:customStyle="1" w:styleId="749">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50">
    <w:name w:val="Table Text Char Char"/>
    <w:link w:val="260"/>
    <w:qFormat/>
    <w:uiPriority w:val="0"/>
    <w:rPr>
      <w:rFonts w:ascii="Arial" w:hAnsi="Arial"/>
      <w:sz w:val="18"/>
      <w:lang w:val="en-US" w:eastAsia="zh-CN" w:bidi="ar-SA"/>
    </w:rPr>
  </w:style>
  <w:style w:type="character" w:customStyle="1" w:styleId="751">
    <w:name w:val="t121"/>
    <w:qFormat/>
    <w:uiPriority w:val="0"/>
    <w:rPr>
      <w:sz w:val="21"/>
      <w:szCs w:val="21"/>
    </w:rPr>
  </w:style>
  <w:style w:type="character" w:customStyle="1" w:styleId="752">
    <w:name w:val="表蕊 Char1"/>
    <w:link w:val="179"/>
    <w:qFormat/>
    <w:uiPriority w:val="0"/>
    <w:rPr>
      <w:rFonts w:eastAsia="楷体_GB2312"/>
      <w:spacing w:val="-10"/>
      <w:sz w:val="21"/>
    </w:rPr>
  </w:style>
  <w:style w:type="character" w:customStyle="1" w:styleId="753">
    <w:name w:val="公文正文 Char"/>
    <w:link w:val="261"/>
    <w:qFormat/>
    <w:uiPriority w:val="0"/>
    <w:rPr>
      <w:rFonts w:ascii="仿宋_GB2312" w:hAnsi="宋体" w:eastAsia="仿宋_GB2312"/>
      <w:kern w:val="28"/>
      <w:sz w:val="28"/>
      <w:szCs w:val="24"/>
      <w:lang w:val="en-US" w:eastAsia="zh-CN" w:bidi="ar-SA"/>
    </w:rPr>
  </w:style>
  <w:style w:type="character" w:customStyle="1" w:styleId="754">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5">
    <w:name w:val="Table Text Char Char Char Char Char Char"/>
    <w:qFormat/>
    <w:uiPriority w:val="0"/>
    <w:rPr>
      <w:rFonts w:ascii="Arial" w:hAnsi="Arial" w:eastAsia="宋体" w:cs="Arial"/>
      <w:kern w:val="2"/>
      <w:sz w:val="18"/>
      <w:szCs w:val="18"/>
      <w:lang w:val="en-US" w:eastAsia="zh-CN" w:bidi="ar-SA"/>
    </w:rPr>
  </w:style>
  <w:style w:type="character" w:customStyle="1" w:styleId="756">
    <w:name w:val="style1 style3"/>
    <w:qFormat/>
    <w:uiPriority w:val="0"/>
  </w:style>
  <w:style w:type="character" w:customStyle="1" w:styleId="757">
    <w:name w:val="param_td12"/>
    <w:qFormat/>
    <w:uiPriority w:val="0"/>
  </w:style>
  <w:style w:type="character" w:customStyle="1" w:styleId="758">
    <w:name w:val="blacktext"/>
    <w:qFormat/>
    <w:uiPriority w:val="0"/>
  </w:style>
  <w:style w:type="character" w:customStyle="1" w:styleId="759">
    <w:name w:val="文档-正文 Char Char"/>
    <w:link w:val="262"/>
    <w:qFormat/>
    <w:uiPriority w:val="0"/>
    <w:rPr>
      <w:rFonts w:ascii="Arial" w:hAnsi="Arial" w:cs="Arial"/>
      <w:sz w:val="24"/>
    </w:rPr>
  </w:style>
  <w:style w:type="character" w:customStyle="1" w:styleId="760">
    <w:name w:val="标准段落正文 Char1"/>
    <w:link w:val="263"/>
    <w:qFormat/>
    <w:uiPriority w:val="0"/>
    <w:rPr>
      <w:kern w:val="2"/>
      <w:sz w:val="24"/>
    </w:rPr>
  </w:style>
  <w:style w:type="character" w:customStyle="1" w:styleId="761">
    <w:name w:val="h Char"/>
    <w:qFormat/>
    <w:uiPriority w:val="0"/>
    <w:rPr>
      <w:rFonts w:eastAsia="宋体"/>
      <w:kern w:val="2"/>
      <w:sz w:val="18"/>
      <w:szCs w:val="18"/>
      <w:lang w:val="en-US" w:eastAsia="zh-CN" w:bidi="ar-SA"/>
    </w:rPr>
  </w:style>
  <w:style w:type="character" w:customStyle="1" w:styleId="762">
    <w:name w:val="方案标题2 Char"/>
    <w:link w:val="264"/>
    <w:qFormat/>
    <w:uiPriority w:val="0"/>
    <w:rPr>
      <w:rFonts w:ascii="黑体" w:hAnsi="Arial" w:eastAsia="黑体"/>
      <w:b/>
      <w:snapToGrid w:val="0"/>
      <w:spacing w:val="14"/>
      <w:sz w:val="28"/>
      <w:szCs w:val="32"/>
    </w:rPr>
  </w:style>
  <w:style w:type="character" w:customStyle="1" w:styleId="763">
    <w:name w:val="表头 Char"/>
    <w:link w:val="121"/>
    <w:qFormat/>
    <w:uiPriority w:val="0"/>
    <w:rPr>
      <w:rFonts w:eastAsia="黑体"/>
      <w:spacing w:val="-10"/>
      <w:sz w:val="21"/>
    </w:rPr>
  </w:style>
  <w:style w:type="character" w:customStyle="1" w:styleId="764">
    <w:name w:val="style16"/>
    <w:qFormat/>
    <w:uiPriority w:val="0"/>
  </w:style>
  <w:style w:type="character" w:customStyle="1" w:styleId="765">
    <w:name w:val="方案标题3 Char"/>
    <w:link w:val="265"/>
    <w:qFormat/>
    <w:uiPriority w:val="0"/>
    <w:rPr>
      <w:rFonts w:ascii="黑体" w:hAnsi="Arial" w:eastAsia="黑体"/>
      <w:b/>
      <w:snapToGrid w:val="0"/>
      <w:spacing w:val="14"/>
      <w:sz w:val="24"/>
      <w:szCs w:val="30"/>
    </w:rPr>
  </w:style>
  <w:style w:type="character" w:customStyle="1" w:styleId="766">
    <w:name w:val="style_zi_2"/>
    <w:qFormat/>
    <w:uiPriority w:val="0"/>
  </w:style>
  <w:style w:type="character" w:customStyle="1" w:styleId="767">
    <w:name w:val="小四文本缩进 Char"/>
    <w:link w:val="266"/>
    <w:qFormat/>
    <w:uiPriority w:val="0"/>
    <w:rPr>
      <w:kern w:val="2"/>
      <w:sz w:val="24"/>
    </w:rPr>
  </w:style>
  <w:style w:type="character" w:customStyle="1" w:styleId="768">
    <w:name w:val="hui3"/>
    <w:qFormat/>
    <w:uiPriority w:val="0"/>
    <w:rPr>
      <w:color w:val="333333"/>
    </w:rPr>
  </w:style>
  <w:style w:type="character" w:customStyle="1" w:styleId="769">
    <w:name w:val="正文首行缩进 Char1"/>
    <w:qFormat/>
    <w:uiPriority w:val="99"/>
    <w:rPr>
      <w:rFonts w:ascii="华文中宋" w:eastAsia="华文中宋"/>
      <w:kern w:val="2"/>
      <w:sz w:val="21"/>
      <w:lang w:bidi="ar-SA"/>
    </w:rPr>
  </w:style>
  <w:style w:type="character" w:customStyle="1" w:styleId="770">
    <w:name w:val="脚注文本 Char1"/>
    <w:qFormat/>
    <w:uiPriority w:val="99"/>
    <w:rPr>
      <w:kern w:val="2"/>
      <w:sz w:val="18"/>
      <w:szCs w:val="18"/>
      <w:lang w:bidi="ar-SA"/>
    </w:rPr>
  </w:style>
  <w:style w:type="character" w:customStyle="1" w:styleId="771">
    <w:name w:val="HTML 预设格式 Char1"/>
    <w:qFormat/>
    <w:uiPriority w:val="99"/>
    <w:rPr>
      <w:rFonts w:ascii="Courier New" w:hAnsi="Courier New" w:cs="Courier New"/>
      <w:kern w:val="2"/>
      <w:lang w:bidi="ar-SA"/>
    </w:rPr>
  </w:style>
  <w:style w:type="character" w:customStyle="1" w:styleId="772">
    <w:name w:val="已访问的超链接1"/>
    <w:qFormat/>
    <w:uiPriority w:val="0"/>
    <w:rPr>
      <w:rFonts w:ascii="Tahoma" w:hAnsi="Tahoma"/>
      <w:color w:val="585858"/>
      <w:sz w:val="24"/>
      <w:szCs w:val="20"/>
      <w:u w:val="none"/>
    </w:rPr>
  </w:style>
  <w:style w:type="character" w:customStyle="1" w:styleId="773">
    <w:name w:val="结束语 Char1"/>
    <w:qFormat/>
    <w:uiPriority w:val="0"/>
    <w:rPr>
      <w:kern w:val="2"/>
      <w:sz w:val="21"/>
      <w:lang w:bidi="ar-SA"/>
    </w:rPr>
  </w:style>
  <w:style w:type="character" w:customStyle="1" w:styleId="774">
    <w:name w:val="Char Char26"/>
    <w:qFormat/>
    <w:uiPriority w:val="0"/>
    <w:rPr>
      <w:rFonts w:ascii="黑体" w:eastAsia="黑体"/>
      <w:b/>
      <w:bCs/>
      <w:kern w:val="2"/>
      <w:sz w:val="32"/>
      <w:szCs w:val="32"/>
      <w:lang w:val="en-US" w:eastAsia="zh-CN" w:bidi="ar-SA"/>
    </w:rPr>
  </w:style>
  <w:style w:type="character" w:customStyle="1" w:styleId="775">
    <w:name w:val="Char Char Char Char Char Char Char Char Char Char Char Char Char Char"/>
    <w:qFormat/>
    <w:uiPriority w:val="0"/>
    <w:rPr>
      <w:rFonts w:eastAsia="宋体"/>
      <w:b/>
      <w:bCs/>
      <w:sz w:val="32"/>
      <w:szCs w:val="44"/>
      <w:lang w:val="en-US" w:eastAsia="zh-CN" w:bidi="ar-SA"/>
    </w:rPr>
  </w:style>
  <w:style w:type="character" w:customStyle="1" w:styleId="776">
    <w:name w:val="style3"/>
    <w:qFormat/>
    <w:uiPriority w:val="0"/>
    <w:rPr>
      <w:rFonts w:ascii="Tahoma" w:hAnsi="Tahoma"/>
      <w:kern w:val="0"/>
      <w:szCs w:val="20"/>
    </w:rPr>
  </w:style>
  <w:style w:type="character" w:customStyle="1" w:styleId="777">
    <w:name w:val="textnorm_chn1"/>
    <w:qFormat/>
    <w:uiPriority w:val="0"/>
    <w:rPr>
      <w:rFonts w:hint="default" w:ascii="Arial" w:hAnsi="Arial" w:cs="Arial"/>
      <w:color w:val="21254A"/>
      <w:sz w:val="22"/>
      <w:szCs w:val="22"/>
    </w:rPr>
  </w:style>
  <w:style w:type="character" w:customStyle="1" w:styleId="778">
    <w:name w:val="表头 Char Char"/>
    <w:qFormat/>
    <w:uiPriority w:val="0"/>
    <w:rPr>
      <w:rFonts w:eastAsia="黑体"/>
      <w:spacing w:val="-10"/>
      <w:sz w:val="21"/>
      <w:lang w:val="en-US" w:eastAsia="zh-CN" w:bidi="ar-SA"/>
    </w:rPr>
  </w:style>
  <w:style w:type="character" w:customStyle="1" w:styleId="779">
    <w:name w:val="孙普文字 Char Char"/>
    <w:qFormat/>
    <w:uiPriority w:val="0"/>
    <w:rPr>
      <w:rFonts w:ascii="宋体" w:hAnsi="Courier New" w:eastAsia="宋体"/>
      <w:sz w:val="21"/>
      <w:szCs w:val="21"/>
      <w:lang w:val="en-US" w:eastAsia="zh-CN" w:bidi="ar-SA"/>
    </w:rPr>
  </w:style>
  <w:style w:type="character" w:customStyle="1" w:styleId="780">
    <w:name w:val="Char Char Char"/>
    <w:link w:val="150"/>
    <w:qFormat/>
    <w:uiPriority w:val="0"/>
    <w:rPr>
      <w:rFonts w:ascii="仿宋_GB2312" w:eastAsia="仿宋_GB2312"/>
      <w:b/>
      <w:kern w:val="2"/>
      <w:sz w:val="32"/>
      <w:szCs w:val="32"/>
    </w:rPr>
  </w:style>
  <w:style w:type="character" w:customStyle="1" w:styleId="781">
    <w:name w:val="小四 段落 宋体 Char Char Char Char1"/>
    <w:link w:val="369"/>
    <w:qFormat/>
    <w:uiPriority w:val="0"/>
    <w:rPr>
      <w:rFonts w:ascii="Tahoma" w:hAnsi="Tahoma"/>
      <w:kern w:val="2"/>
      <w:sz w:val="24"/>
    </w:rPr>
  </w:style>
  <w:style w:type="character" w:customStyle="1" w:styleId="782">
    <w:name w:val="列表编号 Char"/>
    <w:link w:val="16"/>
    <w:qFormat/>
    <w:uiPriority w:val="0"/>
    <w:rPr>
      <w:rFonts w:ascii="Tahoma" w:hAnsi="Tahoma" w:eastAsia="楷体_GB2312"/>
      <w:kern w:val="2"/>
      <w:sz w:val="24"/>
      <w:szCs w:val="24"/>
    </w:rPr>
  </w:style>
  <w:style w:type="character" w:customStyle="1" w:styleId="783">
    <w:name w:val="txt1"/>
    <w:qFormat/>
    <w:uiPriority w:val="0"/>
    <w:rPr>
      <w:rFonts w:hint="default" w:ascii="ˎ̥" w:hAnsi="ˎ̥"/>
      <w:sz w:val="18"/>
      <w:szCs w:val="18"/>
    </w:rPr>
  </w:style>
  <w:style w:type="character" w:customStyle="1" w:styleId="784">
    <w:name w:val="文档结构图 Char Char"/>
    <w:qFormat/>
    <w:uiPriority w:val="0"/>
    <w:rPr>
      <w:rFonts w:ascii="宋体"/>
      <w:kern w:val="2"/>
      <w:sz w:val="18"/>
      <w:szCs w:val="18"/>
    </w:rPr>
  </w:style>
  <w:style w:type="character" w:customStyle="1" w:styleId="785">
    <w:name w:val="公文正文 Char Char"/>
    <w:qFormat/>
    <w:uiPriority w:val="0"/>
    <w:rPr>
      <w:rFonts w:ascii="仿宋_GB2312" w:hAnsi="宋体" w:eastAsia="仿宋_GB2312"/>
      <w:kern w:val="28"/>
      <w:sz w:val="28"/>
      <w:szCs w:val="24"/>
      <w:lang w:val="en-US" w:eastAsia="zh-CN" w:bidi="ar-SA"/>
    </w:rPr>
  </w:style>
  <w:style w:type="character" w:customStyle="1" w:styleId="786">
    <w:name w:val="标书正文格式 Char1"/>
    <w:link w:val="370"/>
    <w:qFormat/>
    <w:uiPriority w:val="0"/>
    <w:rPr>
      <w:rFonts w:eastAsia="楷体_GB2312"/>
      <w:kern w:val="2"/>
      <w:sz w:val="24"/>
      <w:szCs w:val="24"/>
      <w:lang w:val="en-US" w:eastAsia="zh-CN" w:bidi="ar-SA"/>
    </w:rPr>
  </w:style>
  <w:style w:type="character" w:customStyle="1" w:styleId="787">
    <w:name w:val="Footer1 Char Char"/>
    <w:qFormat/>
    <w:uiPriority w:val="0"/>
    <w:rPr>
      <w:rFonts w:ascii="Tahoma" w:hAnsi="Tahoma" w:eastAsia="宋体"/>
      <w:kern w:val="2"/>
      <w:sz w:val="18"/>
      <w:szCs w:val="18"/>
      <w:lang w:val="en-US" w:eastAsia="zh-CN" w:bidi="ar-SA"/>
    </w:rPr>
  </w:style>
  <w:style w:type="character" w:customStyle="1" w:styleId="788">
    <w:name w:val="小四文本缩进 Char Char"/>
    <w:qFormat/>
    <w:uiPriority w:val="0"/>
    <w:rPr>
      <w:kern w:val="2"/>
      <w:sz w:val="24"/>
      <w:lang w:bidi="ar-SA"/>
    </w:rPr>
  </w:style>
  <w:style w:type="character" w:customStyle="1" w:styleId="789">
    <w:name w:val="称呼 Char1"/>
    <w:qFormat/>
    <w:uiPriority w:val="0"/>
    <w:rPr>
      <w:kern w:val="2"/>
      <w:sz w:val="21"/>
      <w:lang w:bidi="ar-SA"/>
    </w:rPr>
  </w:style>
  <w:style w:type="character" w:customStyle="1" w:styleId="790">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1">
    <w:name w:val="方案标题2 Char Char"/>
    <w:qFormat/>
    <w:uiPriority w:val="0"/>
    <w:rPr>
      <w:rFonts w:ascii="黑体" w:hAnsi="Arial" w:eastAsia="黑体"/>
      <w:b/>
      <w:spacing w:val="14"/>
      <w:sz w:val="28"/>
      <w:szCs w:val="32"/>
      <w:lang w:val="en-US" w:eastAsia="zh-CN" w:bidi="ar-SA"/>
    </w:rPr>
  </w:style>
  <w:style w:type="character" w:customStyle="1" w:styleId="792">
    <w:name w:val="方案标题3 Char Char"/>
    <w:qFormat/>
    <w:uiPriority w:val="0"/>
    <w:rPr>
      <w:rFonts w:ascii="黑体" w:hAnsi="Arial" w:eastAsia="黑体"/>
      <w:spacing w:val="14"/>
      <w:sz w:val="24"/>
      <w:szCs w:val="30"/>
      <w:lang w:val="en-US" w:eastAsia="zh-CN" w:bidi="ar-SA"/>
    </w:rPr>
  </w:style>
  <w:style w:type="character" w:customStyle="1" w:styleId="793">
    <w:name w:val="l15 Char Char"/>
    <w:link w:val="371"/>
    <w:qFormat/>
    <w:uiPriority w:val="0"/>
    <w:rPr>
      <w:color w:val="000000"/>
      <w:sz w:val="23"/>
      <w:szCs w:val="23"/>
    </w:rPr>
  </w:style>
  <w:style w:type="character" w:customStyle="1" w:styleId="794">
    <w:name w:val="常规 Char Char"/>
    <w:link w:val="372"/>
    <w:qFormat/>
    <w:uiPriority w:val="0"/>
    <w:rPr>
      <w:rFonts w:ascii="Tahoma" w:hAnsi="Tahoma"/>
      <w:kern w:val="2"/>
      <w:sz w:val="21"/>
      <w:szCs w:val="21"/>
    </w:rPr>
  </w:style>
  <w:style w:type="character" w:customStyle="1" w:styleId="795">
    <w:name w:val="页眉 Char Char"/>
    <w:qFormat/>
    <w:uiPriority w:val="0"/>
    <w:rPr>
      <w:kern w:val="2"/>
      <w:sz w:val="18"/>
      <w:szCs w:val="18"/>
    </w:rPr>
  </w:style>
  <w:style w:type="character" w:customStyle="1" w:styleId="796">
    <w:name w:val="paramname"/>
    <w:qFormat/>
    <w:uiPriority w:val="0"/>
    <w:rPr>
      <w:rFonts w:ascii="Tahoma" w:hAnsi="Tahoma"/>
      <w:kern w:val="0"/>
      <w:szCs w:val="20"/>
    </w:rPr>
  </w:style>
  <w:style w:type="character" w:customStyle="1" w:styleId="797">
    <w:name w:val="p71"/>
    <w:qFormat/>
    <w:uiPriority w:val="0"/>
    <w:rPr>
      <w:rFonts w:ascii="Tahoma" w:hAnsi="Tahoma"/>
      <w:kern w:val="0"/>
      <w:szCs w:val="20"/>
    </w:rPr>
  </w:style>
  <w:style w:type="character" w:customStyle="1" w:styleId="798">
    <w:name w:val="p141"/>
    <w:qFormat/>
    <w:uiPriority w:val="0"/>
    <w:rPr>
      <w:sz w:val="21"/>
      <w:szCs w:val="21"/>
    </w:rPr>
  </w:style>
  <w:style w:type="character" w:customStyle="1" w:styleId="799">
    <w:name w:val="Para head"/>
    <w:qFormat/>
    <w:uiPriority w:val="0"/>
    <w:rPr>
      <w:rFonts w:ascii="Arial" w:hAnsi="Arial" w:eastAsia="Times New Roman"/>
      <w:sz w:val="20"/>
    </w:rPr>
  </w:style>
  <w:style w:type="character" w:customStyle="1" w:styleId="800">
    <w:name w:val="样式 宋体 小四"/>
    <w:qFormat/>
    <w:uiPriority w:val="0"/>
    <w:rPr>
      <w:rFonts w:ascii="宋体" w:hAnsi="宋体"/>
      <w:sz w:val="24"/>
      <w:szCs w:val="20"/>
    </w:rPr>
  </w:style>
  <w:style w:type="character" w:customStyle="1" w:styleId="801">
    <w:name w:val="style31"/>
    <w:qFormat/>
    <w:uiPriority w:val="0"/>
    <w:rPr>
      <w:rFonts w:ascii="Tahoma" w:hAnsi="Tahoma"/>
      <w:sz w:val="23"/>
      <w:szCs w:val="23"/>
    </w:rPr>
  </w:style>
  <w:style w:type="character" w:customStyle="1" w:styleId="802">
    <w:name w:val="css41"/>
    <w:qFormat/>
    <w:uiPriority w:val="0"/>
    <w:rPr>
      <w:rFonts w:hint="default"/>
      <w:spacing w:val="0"/>
      <w:sz w:val="26"/>
      <w:szCs w:val="26"/>
    </w:rPr>
  </w:style>
  <w:style w:type="character" w:customStyle="1" w:styleId="803">
    <w:name w:val="标题 1 Char1"/>
    <w:qFormat/>
    <w:locked/>
    <w:uiPriority w:val="0"/>
    <w:rPr>
      <w:rFonts w:ascii="楷体_GB2312" w:hAnsi="Times New Roman" w:eastAsia="楷体_GB2312"/>
      <w:color w:val="000000"/>
      <w:sz w:val="20"/>
    </w:rPr>
  </w:style>
  <w:style w:type="character" w:customStyle="1" w:styleId="804">
    <w:name w:val="标题 4 Char1"/>
    <w:qFormat/>
    <w:locked/>
    <w:uiPriority w:val="0"/>
    <w:rPr>
      <w:rFonts w:ascii="Times New Roman" w:hAnsi="Times New Roman" w:eastAsia="宋体"/>
      <w:kern w:val="2"/>
      <w:sz w:val="20"/>
    </w:rPr>
  </w:style>
  <w:style w:type="character" w:customStyle="1" w:styleId="805">
    <w:name w:val="infodetail1"/>
    <w:qFormat/>
    <w:uiPriority w:val="0"/>
    <w:rPr>
      <w:rFonts w:hint="default" w:ascii="ˎ̥" w:hAnsi="ˎ̥"/>
      <w:kern w:val="0"/>
      <w:sz w:val="24"/>
      <w:szCs w:val="24"/>
    </w:rPr>
  </w:style>
  <w:style w:type="character" w:customStyle="1" w:styleId="806">
    <w:name w:val="尾注文本 Char"/>
    <w:basedOn w:val="78"/>
    <w:link w:val="43"/>
    <w:qFormat/>
    <w:uiPriority w:val="0"/>
    <w:rPr>
      <w:rFonts w:ascii="Tahoma" w:hAnsi="Tahoma"/>
    </w:rPr>
  </w:style>
  <w:style w:type="character" w:customStyle="1" w:styleId="807">
    <w:name w:val="正文文本缩进 Char2"/>
    <w:qFormat/>
    <w:uiPriority w:val="0"/>
    <w:rPr>
      <w:b/>
      <w:kern w:val="2"/>
      <w:sz w:val="30"/>
    </w:rPr>
  </w:style>
  <w:style w:type="character" w:customStyle="1" w:styleId="808">
    <w:name w:val="Char Char231"/>
    <w:qFormat/>
    <w:uiPriority w:val="0"/>
    <w:rPr>
      <w:rFonts w:ascii="幼圆" w:hAnsi="华文细黑" w:eastAsia="幼圆" w:cs="Tahoma"/>
      <w:b/>
      <w:bCs/>
      <w:kern w:val="2"/>
      <w:sz w:val="30"/>
      <w:szCs w:val="24"/>
    </w:rPr>
  </w:style>
  <w:style w:type="character" w:customStyle="1" w:styleId="809">
    <w:name w:val="Char Char191"/>
    <w:qFormat/>
    <w:uiPriority w:val="0"/>
    <w:rPr>
      <w:rFonts w:ascii="仿宋_GB2312" w:hAnsi="仿宋_GB2312"/>
      <w:b/>
      <w:bCs/>
      <w:kern w:val="2"/>
      <w:sz w:val="28"/>
      <w:szCs w:val="28"/>
    </w:rPr>
  </w:style>
  <w:style w:type="character" w:customStyle="1" w:styleId="810">
    <w:name w:val="Char Char211"/>
    <w:qFormat/>
    <w:uiPriority w:val="0"/>
    <w:rPr>
      <w:rFonts w:ascii="华文细黑" w:hAnsi="华文细黑" w:eastAsia="幼圆" w:cs="Tahoma"/>
      <w:b/>
      <w:kern w:val="2"/>
      <w:sz w:val="30"/>
      <w:szCs w:val="30"/>
    </w:rPr>
  </w:style>
  <w:style w:type="character" w:customStyle="1" w:styleId="811">
    <w:name w:val="Char Char201"/>
    <w:qFormat/>
    <w:uiPriority w:val="0"/>
    <w:rPr>
      <w:rFonts w:ascii="Tahoma" w:hAnsi="Tahoma" w:eastAsia="幼圆"/>
      <w:b/>
      <w:bCs/>
      <w:kern w:val="2"/>
      <w:sz w:val="28"/>
      <w:szCs w:val="28"/>
    </w:rPr>
  </w:style>
  <w:style w:type="character" w:customStyle="1" w:styleId="812">
    <w:name w:val="Char Char221"/>
    <w:qFormat/>
    <w:uiPriority w:val="0"/>
    <w:rPr>
      <w:rFonts w:ascii="幼圆" w:hAnsi="华文细黑" w:eastAsia="幼圆" w:cs="Tahoma"/>
      <w:b/>
      <w:bCs/>
      <w:color w:val="FF0000"/>
      <w:kern w:val="2"/>
      <w:sz w:val="30"/>
      <w:szCs w:val="30"/>
    </w:rPr>
  </w:style>
  <w:style w:type="character" w:customStyle="1" w:styleId="813">
    <w:name w:val="Char Char161"/>
    <w:qFormat/>
    <w:uiPriority w:val="0"/>
    <w:rPr>
      <w:rFonts w:ascii="Tahoma" w:hAnsi="Tahoma" w:eastAsia="幼圆"/>
      <w:sz w:val="24"/>
      <w:szCs w:val="24"/>
    </w:rPr>
  </w:style>
  <w:style w:type="character" w:customStyle="1" w:styleId="814">
    <w:name w:val="副标题 Char2"/>
    <w:qFormat/>
    <w:uiPriority w:val="0"/>
    <w:rPr>
      <w:rFonts w:ascii="Cambria" w:hAnsi="Cambria" w:cs="Times New Roman"/>
      <w:b/>
      <w:bCs/>
      <w:kern w:val="28"/>
      <w:sz w:val="32"/>
      <w:szCs w:val="32"/>
    </w:rPr>
  </w:style>
  <w:style w:type="character" w:customStyle="1" w:styleId="815">
    <w:name w:val="副标题 字符"/>
    <w:qFormat/>
    <w:uiPriority w:val="0"/>
    <w:rPr>
      <w:rFonts w:ascii="等线 Light" w:hAnsi="等线 Light" w:cs="Times New Roman"/>
      <w:b/>
      <w:bCs/>
      <w:kern w:val="28"/>
      <w:sz w:val="32"/>
      <w:szCs w:val="32"/>
    </w:rPr>
  </w:style>
  <w:style w:type="character" w:customStyle="1" w:styleId="816">
    <w:name w:val="明显引用 Char2"/>
    <w:qFormat/>
    <w:uiPriority w:val="99"/>
    <w:rPr>
      <w:b/>
      <w:bCs/>
      <w:i/>
      <w:iCs/>
      <w:color w:val="4F81BD"/>
      <w:kern w:val="2"/>
      <w:sz w:val="21"/>
    </w:rPr>
  </w:style>
  <w:style w:type="character" w:customStyle="1" w:styleId="817">
    <w:name w:val="明显引用 字符"/>
    <w:qFormat/>
    <w:uiPriority w:val="99"/>
    <w:rPr>
      <w:i/>
      <w:iCs/>
      <w:color w:val="4472C4"/>
      <w:kern w:val="2"/>
      <w:sz w:val="21"/>
    </w:rPr>
  </w:style>
  <w:style w:type="character" w:customStyle="1" w:styleId="818">
    <w:name w:val="引用 Char2"/>
    <w:qFormat/>
    <w:uiPriority w:val="99"/>
    <w:rPr>
      <w:i/>
      <w:iCs/>
      <w:color w:val="000000"/>
      <w:kern w:val="2"/>
      <w:sz w:val="21"/>
    </w:rPr>
  </w:style>
  <w:style w:type="character" w:customStyle="1" w:styleId="819">
    <w:name w:val="引用 字符"/>
    <w:qFormat/>
    <w:uiPriority w:val="99"/>
    <w:rPr>
      <w:i/>
      <w:iCs/>
      <w:color w:val="404040"/>
      <w:kern w:val="2"/>
      <w:sz w:val="21"/>
    </w:rPr>
  </w:style>
  <w:style w:type="character" w:customStyle="1" w:styleId="820">
    <w:name w:val="页眉雅黑 Char Char"/>
    <w:link w:val="427"/>
    <w:qFormat/>
    <w:locked/>
    <w:uiPriority w:val="0"/>
    <w:rPr>
      <w:rFonts w:ascii="微软雅黑" w:hAnsi="微软雅黑" w:eastAsia="微软雅黑"/>
      <w:color w:val="000000"/>
      <w:sz w:val="21"/>
      <w:szCs w:val="21"/>
    </w:rPr>
  </w:style>
  <w:style w:type="character" w:customStyle="1" w:styleId="821">
    <w:name w:val="批注文字 Char2"/>
    <w:qFormat/>
    <w:uiPriority w:val="0"/>
    <w:rPr>
      <w:sz w:val="24"/>
    </w:rPr>
  </w:style>
  <w:style w:type="character" w:customStyle="1" w:styleId="822">
    <w:name w:val="正文文本缩进 Char3"/>
    <w:qFormat/>
    <w:uiPriority w:val="0"/>
    <w:rPr>
      <w:rFonts w:ascii="宋体" w:hAnsi="Arial"/>
      <w:color w:val="FF6600"/>
      <w:sz w:val="24"/>
      <w:szCs w:val="24"/>
      <w:lang w:val="zh-CN"/>
    </w:rPr>
  </w:style>
  <w:style w:type="character" w:customStyle="1" w:styleId="823">
    <w:name w:val="fontstyle01"/>
    <w:qFormat/>
    <w:uiPriority w:val="0"/>
    <w:rPr>
      <w:rFonts w:hint="eastAsia" w:ascii="宋体" w:hAnsi="宋体" w:eastAsia="宋体"/>
      <w:color w:val="000000"/>
      <w:sz w:val="24"/>
      <w:szCs w:val="24"/>
    </w:rPr>
  </w:style>
  <w:style w:type="character" w:customStyle="1" w:styleId="824">
    <w:name w:val="正文2 Char Char"/>
    <w:link w:val="432"/>
    <w:unhideWhenUsed/>
    <w:qFormat/>
    <w:uiPriority w:val="99"/>
  </w:style>
  <w:style w:type="character" w:customStyle="1" w:styleId="825">
    <w:name w:val="正文内容 Char"/>
    <w:link w:val="435"/>
    <w:qFormat/>
    <w:uiPriority w:val="0"/>
    <w:rPr>
      <w:rFonts w:eastAsia="楷体_GB2312" w:cs="宋体"/>
      <w:sz w:val="28"/>
      <w:szCs w:val="28"/>
    </w:rPr>
  </w:style>
  <w:style w:type="character" w:customStyle="1" w:styleId="826">
    <w:name w:val="JS正文 Char Char"/>
    <w:link w:val="436"/>
    <w:qFormat/>
    <w:uiPriority w:val="0"/>
    <w:rPr>
      <w:sz w:val="24"/>
      <w:lang w:eastAsia="en-US" w:bidi="en-US"/>
    </w:rPr>
  </w:style>
  <w:style w:type="character" w:customStyle="1" w:styleId="827">
    <w:name w:val="正文文本 3 Char1"/>
    <w:semiHidden/>
    <w:qFormat/>
    <w:uiPriority w:val="99"/>
    <w:rPr>
      <w:sz w:val="16"/>
      <w:szCs w:val="16"/>
    </w:rPr>
  </w:style>
  <w:style w:type="character" w:customStyle="1" w:styleId="828">
    <w:name w:val="c-gap-right-small2"/>
    <w:qFormat/>
    <w:uiPriority w:val="0"/>
  </w:style>
  <w:style w:type="character" w:customStyle="1" w:styleId="829">
    <w:name w:val="z-窗体顶端 Char1"/>
    <w:semiHidden/>
    <w:qFormat/>
    <w:uiPriority w:val="99"/>
    <w:rPr>
      <w:rFonts w:ascii="Arial" w:hAnsi="Arial" w:cs="Arial"/>
      <w:vanish/>
      <w:sz w:val="16"/>
      <w:szCs w:val="16"/>
    </w:rPr>
  </w:style>
  <w:style w:type="character" w:customStyle="1" w:styleId="830">
    <w:name w:val="正文0 Char"/>
    <w:link w:val="437"/>
    <w:qFormat/>
    <w:uiPriority w:val="0"/>
    <w:rPr>
      <w:kern w:val="2"/>
      <w:sz w:val="24"/>
      <w:szCs w:val="24"/>
    </w:rPr>
  </w:style>
  <w:style w:type="character" w:customStyle="1" w:styleId="831">
    <w:name w:val="Char Char Char2"/>
    <w:qFormat/>
    <w:uiPriority w:val="0"/>
    <w:rPr>
      <w:rFonts w:ascii="Arial" w:hAnsi="Arial" w:eastAsia="黑体"/>
      <w:b/>
      <w:bCs/>
      <w:sz w:val="32"/>
      <w:szCs w:val="32"/>
      <w:lang w:val="en-US" w:eastAsia="zh-CN" w:bidi="ar-SA"/>
    </w:rPr>
  </w:style>
  <w:style w:type="character" w:customStyle="1" w:styleId="832">
    <w:name w:val="标题 2 Char1"/>
    <w:qFormat/>
    <w:uiPriority w:val="0"/>
    <w:rPr>
      <w:rFonts w:ascii="Cambria" w:hAnsi="Cambria" w:eastAsia="宋体" w:cs="Times New Roman"/>
      <w:b/>
      <w:bCs/>
      <w:kern w:val="2"/>
      <w:sz w:val="32"/>
      <w:szCs w:val="32"/>
    </w:rPr>
  </w:style>
  <w:style w:type="character" w:customStyle="1" w:styleId="833">
    <w:name w:val="样式 标题 2 + 黑体 小四 非加粗 Char Char"/>
    <w:link w:val="438"/>
    <w:qFormat/>
    <w:uiPriority w:val="0"/>
    <w:rPr>
      <w:rFonts w:ascii="黑体" w:hAnsi="黑体" w:eastAsia="黑体"/>
      <w:b/>
      <w:bCs/>
      <w:sz w:val="24"/>
      <w:szCs w:val="32"/>
    </w:rPr>
  </w:style>
  <w:style w:type="character" w:customStyle="1" w:styleId="834">
    <w:name w:val="正文（带首行缩进） Char"/>
    <w:link w:val="439"/>
    <w:qFormat/>
    <w:uiPriority w:val="0"/>
    <w:rPr>
      <w:kern w:val="2"/>
      <w:sz w:val="24"/>
    </w:rPr>
  </w:style>
  <w:style w:type="character" w:customStyle="1" w:styleId="835">
    <w:name w:val="正文标题后 Char"/>
    <w:link w:val="440"/>
    <w:qFormat/>
    <w:locked/>
    <w:uiPriority w:val="0"/>
    <w:rPr>
      <w:rFonts w:ascii="宋体" w:hAnsi="宋体" w:cs="宋体"/>
      <w:sz w:val="24"/>
    </w:rPr>
  </w:style>
  <w:style w:type="character" w:customStyle="1" w:styleId="836">
    <w:name w:val="样式4 Char4"/>
    <w:link w:val="441"/>
    <w:qFormat/>
    <w:uiPriority w:val="0"/>
    <w:rPr>
      <w:kern w:val="2"/>
      <w:sz w:val="28"/>
      <w:szCs w:val="21"/>
    </w:rPr>
  </w:style>
  <w:style w:type="character" w:customStyle="1" w:styleId="837">
    <w:name w:val="jim正文 Char"/>
    <w:link w:val="442"/>
    <w:qFormat/>
    <w:uiPriority w:val="0"/>
    <w:rPr>
      <w:rFonts w:eastAsia="仿宋_GB2312"/>
      <w:kern w:val="2"/>
      <w:sz w:val="28"/>
      <w:szCs w:val="28"/>
    </w:rPr>
  </w:style>
  <w:style w:type="character" w:customStyle="1" w:styleId="838">
    <w:name w:val="首行缩进 2 Char"/>
    <w:link w:val="443"/>
    <w:qFormat/>
    <w:uiPriority w:val="0"/>
    <w:rPr>
      <w:kern w:val="2"/>
      <w:sz w:val="24"/>
      <w:szCs w:val="24"/>
      <w:lang w:val="en-US" w:eastAsia="zh-CN" w:bidi="ar-SA"/>
    </w:rPr>
  </w:style>
  <w:style w:type="character" w:customStyle="1" w:styleId="839">
    <w:name w:val="（1）标题 Char"/>
    <w:link w:val="444"/>
    <w:qFormat/>
    <w:uiPriority w:val="0"/>
    <w:rPr>
      <w:sz w:val="24"/>
      <w:szCs w:val="24"/>
    </w:rPr>
  </w:style>
  <w:style w:type="character" w:customStyle="1" w:styleId="840">
    <w:name w:val="Body Text Indent Char"/>
    <w:qFormat/>
    <w:locked/>
    <w:uiPriority w:val="0"/>
  </w:style>
  <w:style w:type="character" w:customStyle="1" w:styleId="841">
    <w:name w:val="页眉 Char1"/>
    <w:qFormat/>
    <w:uiPriority w:val="0"/>
    <w:rPr>
      <w:rFonts w:ascii="Times New Roman" w:hAnsi="Times New Roman"/>
      <w:kern w:val="2"/>
      <w:sz w:val="18"/>
      <w:szCs w:val="18"/>
    </w:rPr>
  </w:style>
  <w:style w:type="character" w:customStyle="1" w:styleId="842">
    <w:name w:val="段 Char"/>
    <w:link w:val="311"/>
    <w:qFormat/>
    <w:uiPriority w:val="0"/>
    <w:rPr>
      <w:rFonts w:ascii="宋体"/>
      <w:sz w:val="21"/>
      <w:lang w:bidi="ar-SA"/>
    </w:rPr>
  </w:style>
  <w:style w:type="character" w:customStyle="1" w:styleId="843">
    <w:name w:val="图表 Char"/>
    <w:link w:val="446"/>
    <w:qFormat/>
    <w:uiPriority w:val="0"/>
    <w:rPr>
      <w:rFonts w:ascii="黑体" w:hAnsi="黑体" w:eastAsia="黑体" w:cs="Mangal"/>
      <w:color w:val="000000"/>
      <w:sz w:val="21"/>
      <w:szCs w:val="18"/>
    </w:rPr>
  </w:style>
  <w:style w:type="character" w:customStyle="1" w:styleId="844">
    <w:name w:val="opr-jigou-danpoi-tel-l"/>
    <w:qFormat/>
    <w:uiPriority w:val="0"/>
  </w:style>
  <w:style w:type="character" w:customStyle="1" w:styleId="845">
    <w:name w:val="正文文本缩进 2 Char1"/>
    <w:semiHidden/>
    <w:qFormat/>
    <w:uiPriority w:val="99"/>
    <w:rPr>
      <w:sz w:val="24"/>
      <w:szCs w:val="24"/>
    </w:rPr>
  </w:style>
  <w:style w:type="character" w:customStyle="1" w:styleId="846">
    <w:name w:val="占位符文本1"/>
    <w:unhideWhenUsed/>
    <w:qFormat/>
    <w:uiPriority w:val="99"/>
    <w:rPr>
      <w:color w:val="808080"/>
    </w:rPr>
  </w:style>
  <w:style w:type="character" w:customStyle="1" w:styleId="847">
    <w:name w:val="正文段落 Char Char"/>
    <w:link w:val="447"/>
    <w:qFormat/>
    <w:uiPriority w:val="0"/>
    <w:rPr>
      <w:sz w:val="24"/>
      <w:szCs w:val="24"/>
    </w:rPr>
  </w:style>
  <w:style w:type="character" w:customStyle="1" w:styleId="848">
    <w:name w:val="表格 Char Char"/>
    <w:link w:val="137"/>
    <w:qFormat/>
    <w:uiPriority w:val="0"/>
    <w:rPr>
      <w:kern w:val="2"/>
      <w:sz w:val="21"/>
      <w:szCs w:val="21"/>
    </w:rPr>
  </w:style>
  <w:style w:type="character" w:customStyle="1" w:styleId="849">
    <w:name w:val="样式 粉红"/>
    <w:qFormat/>
    <w:uiPriority w:val="0"/>
    <w:rPr>
      <w:color w:val="auto"/>
      <w:u w:val="none"/>
    </w:rPr>
  </w:style>
  <w:style w:type="character" w:customStyle="1" w:styleId="850">
    <w:name w:val="标题 6 Char1"/>
    <w:semiHidden/>
    <w:qFormat/>
    <w:uiPriority w:val="9"/>
    <w:rPr>
      <w:rFonts w:ascii="Cambria" w:hAnsi="Cambria" w:eastAsia="宋体" w:cs="Times New Roman"/>
      <w:b/>
      <w:bCs/>
      <w:kern w:val="2"/>
      <w:sz w:val="24"/>
      <w:szCs w:val="24"/>
    </w:rPr>
  </w:style>
  <w:style w:type="character" w:customStyle="1" w:styleId="851">
    <w:name w:val="题注小四 Char"/>
    <w:link w:val="448"/>
    <w:qFormat/>
    <w:uiPriority w:val="0"/>
    <w:rPr>
      <w:rFonts w:ascii="宋体" w:hAnsi="宋体" w:cs="宋体"/>
      <w:kern w:val="2"/>
      <w:sz w:val="24"/>
      <w:szCs w:val="24"/>
    </w:rPr>
  </w:style>
  <w:style w:type="character" w:customStyle="1" w:styleId="852">
    <w:name w:val="页码1"/>
    <w:qFormat/>
    <w:uiPriority w:val="0"/>
    <w:rPr>
      <w:rFonts w:cs="Times New Roman"/>
    </w:rPr>
  </w:style>
  <w:style w:type="character" w:customStyle="1" w:styleId="853">
    <w:name w:val="页脚 Char1"/>
    <w:semiHidden/>
    <w:qFormat/>
    <w:uiPriority w:val="99"/>
    <w:rPr>
      <w:rFonts w:ascii="Times New Roman" w:hAnsi="Times New Roman"/>
      <w:kern w:val="2"/>
      <w:sz w:val="18"/>
      <w:szCs w:val="18"/>
    </w:rPr>
  </w:style>
  <w:style w:type="character" w:customStyle="1" w:styleId="854">
    <w:name w:val="hrefstyle"/>
    <w:qFormat/>
    <w:uiPriority w:val="0"/>
  </w:style>
  <w:style w:type="character" w:customStyle="1" w:styleId="855">
    <w:name w:val="Balloon Text Char"/>
    <w:qFormat/>
    <w:locked/>
    <w:uiPriority w:val="0"/>
    <w:rPr>
      <w:kern w:val="2"/>
      <w:sz w:val="18"/>
    </w:rPr>
  </w:style>
  <w:style w:type="character" w:customStyle="1" w:styleId="856">
    <w:name w:val="z-窗体底端 Char1"/>
    <w:semiHidden/>
    <w:qFormat/>
    <w:uiPriority w:val="99"/>
    <w:rPr>
      <w:rFonts w:ascii="Arial" w:hAnsi="Arial" w:cs="Arial"/>
      <w:vanish/>
      <w:sz w:val="16"/>
      <w:szCs w:val="16"/>
    </w:rPr>
  </w:style>
  <w:style w:type="character" w:customStyle="1" w:styleId="857">
    <w:name w:val="opr-jigou-danpoi-address-l"/>
    <w:qFormat/>
    <w:uiPriority w:val="0"/>
  </w:style>
  <w:style w:type="character" w:customStyle="1" w:styleId="858">
    <w:name w:val="题注 Char"/>
    <w:link w:val="18"/>
    <w:qFormat/>
    <w:uiPriority w:val="0"/>
    <w:rPr>
      <w:rFonts w:ascii="Arial" w:hAnsi="Arial" w:eastAsia="黑体" w:cs="Arial"/>
      <w:kern w:val="2"/>
    </w:rPr>
  </w:style>
  <w:style w:type="character" w:customStyle="1" w:styleId="859">
    <w:name w:val="表格1 Char Char"/>
    <w:link w:val="449"/>
    <w:qFormat/>
    <w:uiPriority w:val="0"/>
    <w:rPr>
      <w:rFonts w:ascii="宋体" w:hAnsi="宋体"/>
    </w:rPr>
  </w:style>
  <w:style w:type="character" w:customStyle="1" w:styleId="860">
    <w:name w:val="opr-jigou-danpoi-tel-s"/>
    <w:qFormat/>
    <w:uiPriority w:val="0"/>
  </w:style>
  <w:style w:type="character" w:customStyle="1" w:styleId="861">
    <w:name w:val="z-窗体顶端 Char"/>
    <w:qFormat/>
    <w:uiPriority w:val="99"/>
    <w:rPr>
      <w:rFonts w:ascii="Arial" w:hAnsi="Arial"/>
      <w:vanish/>
      <w:sz w:val="16"/>
      <w:szCs w:val="16"/>
    </w:rPr>
  </w:style>
  <w:style w:type="character" w:customStyle="1" w:styleId="862">
    <w:name w:val="Body Text First Indent 2 Char"/>
    <w:qFormat/>
    <w:locked/>
    <w:uiPriority w:val="0"/>
    <w:rPr>
      <w:rFonts w:ascii="Times New Roman" w:hAnsi="Times New Roman" w:eastAsia="宋体"/>
      <w:sz w:val="24"/>
    </w:rPr>
  </w:style>
  <w:style w:type="character" w:customStyle="1" w:styleId="863">
    <w:name w:val="Header Char"/>
    <w:qFormat/>
    <w:locked/>
    <w:uiPriority w:val="0"/>
    <w:rPr>
      <w:sz w:val="18"/>
    </w:rPr>
  </w:style>
  <w:style w:type="character" w:customStyle="1" w:styleId="864">
    <w:name w:val="标题 7 Char1"/>
    <w:semiHidden/>
    <w:qFormat/>
    <w:uiPriority w:val="9"/>
    <w:rPr>
      <w:rFonts w:ascii="Times New Roman" w:hAnsi="Times New Roman" w:cs="Times New Roman"/>
      <w:b/>
      <w:bCs/>
      <w:kern w:val="2"/>
      <w:sz w:val="24"/>
      <w:szCs w:val="24"/>
    </w:rPr>
  </w:style>
  <w:style w:type="character" w:customStyle="1" w:styleId="865">
    <w:name w:val="bold1"/>
    <w:qFormat/>
    <w:uiPriority w:val="0"/>
    <w:rPr>
      <w:b/>
      <w:bCs/>
    </w:rPr>
  </w:style>
  <w:style w:type="character" w:customStyle="1" w:styleId="866">
    <w:name w:val="unnamed61"/>
    <w:qFormat/>
    <w:uiPriority w:val="0"/>
    <w:rPr>
      <w:sz w:val="20"/>
      <w:szCs w:val="20"/>
      <w:u w:val="none"/>
    </w:rPr>
  </w:style>
  <w:style w:type="character" w:customStyle="1" w:styleId="867">
    <w:name w:val="标题3 Char"/>
    <w:link w:val="308"/>
    <w:qFormat/>
    <w:uiPriority w:val="0"/>
    <w:rPr>
      <w:rFonts w:ascii="宋体"/>
      <w:b/>
      <w:sz w:val="24"/>
    </w:rPr>
  </w:style>
  <w:style w:type="character" w:customStyle="1" w:styleId="868">
    <w:name w:val="标题 2 Char2"/>
    <w:qFormat/>
    <w:locked/>
    <w:uiPriority w:val="0"/>
    <w:rPr>
      <w:rFonts w:ascii="Arial" w:hAnsi="Arial" w:eastAsia="宋体" w:cs="Times New Roman"/>
      <w:b/>
      <w:sz w:val="28"/>
      <w:szCs w:val="20"/>
    </w:rPr>
  </w:style>
  <w:style w:type="character" w:customStyle="1" w:styleId="869">
    <w:name w:val="正文-2 Char"/>
    <w:link w:val="451"/>
    <w:qFormat/>
    <w:uiPriority w:val="0"/>
    <w:rPr>
      <w:sz w:val="24"/>
    </w:rPr>
  </w:style>
  <w:style w:type="character" w:customStyle="1" w:styleId="870">
    <w:name w:val="批注引用1"/>
    <w:qFormat/>
    <w:uiPriority w:val="0"/>
    <w:rPr>
      <w:rFonts w:cs="Times New Roman"/>
      <w:sz w:val="21"/>
      <w:szCs w:val="21"/>
    </w:rPr>
  </w:style>
  <w:style w:type="character" w:customStyle="1" w:styleId="871">
    <w:name w:val="Char Char Char1"/>
    <w:qFormat/>
    <w:uiPriority w:val="0"/>
    <w:rPr>
      <w:rFonts w:eastAsia="黑体"/>
      <w:bCs/>
      <w:sz w:val="28"/>
      <w:szCs w:val="32"/>
      <w:lang w:val="en-US" w:eastAsia="zh-CN" w:bidi="ar-SA"/>
    </w:rPr>
  </w:style>
  <w:style w:type="character" w:customStyle="1" w:styleId="872">
    <w:name w:val="Char Char6"/>
    <w:qFormat/>
    <w:uiPriority w:val="0"/>
    <w:rPr>
      <w:rFonts w:ascii="Calibri" w:hAnsi="Calibri" w:eastAsia="黑体"/>
      <w:b/>
      <w:bCs/>
      <w:kern w:val="44"/>
      <w:sz w:val="28"/>
      <w:szCs w:val="44"/>
      <w:lang w:val="en-US" w:eastAsia="zh-CN" w:bidi="ar-SA"/>
    </w:rPr>
  </w:style>
  <w:style w:type="character" w:customStyle="1" w:styleId="873">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4">
    <w:name w:val="正文-1 Char"/>
    <w:link w:val="452"/>
    <w:qFormat/>
    <w:uiPriority w:val="0"/>
    <w:rPr>
      <w:kern w:val="2"/>
      <w:sz w:val="24"/>
      <w:szCs w:val="24"/>
    </w:rPr>
  </w:style>
  <w:style w:type="character" w:customStyle="1" w:styleId="875">
    <w:name w:val="正文（小四宋体） Char Char"/>
    <w:link w:val="453"/>
    <w:qFormat/>
    <w:uiPriority w:val="0"/>
    <w:rPr>
      <w:rFonts w:ascii="宋体"/>
      <w:kern w:val="2"/>
      <w:sz w:val="24"/>
    </w:rPr>
  </w:style>
  <w:style w:type="character" w:customStyle="1" w:styleId="876">
    <w:name w:val="标题 8 Char1"/>
    <w:semiHidden/>
    <w:qFormat/>
    <w:uiPriority w:val="9"/>
    <w:rPr>
      <w:rFonts w:ascii="Cambria" w:hAnsi="Cambria" w:eastAsia="宋体" w:cs="Times New Roman"/>
      <w:kern w:val="2"/>
      <w:sz w:val="24"/>
      <w:szCs w:val="24"/>
    </w:rPr>
  </w:style>
  <w:style w:type="character" w:customStyle="1" w:styleId="877">
    <w:name w:val="Comment Text Char"/>
    <w:qFormat/>
    <w:locked/>
    <w:uiPriority w:val="0"/>
    <w:rPr>
      <w:kern w:val="2"/>
      <w:sz w:val="28"/>
    </w:rPr>
  </w:style>
  <w:style w:type="character" w:customStyle="1" w:styleId="878">
    <w:name w:val="jimNormal Char"/>
    <w:link w:val="454"/>
    <w:qFormat/>
    <w:uiPriority w:val="0"/>
    <w:rPr>
      <w:kern w:val="2"/>
      <w:sz w:val="24"/>
    </w:rPr>
  </w:style>
  <w:style w:type="character" w:customStyle="1" w:styleId="879">
    <w:name w:val="报告正文 Char"/>
    <w:link w:val="455"/>
    <w:qFormat/>
    <w:uiPriority w:val="0"/>
    <w:rPr>
      <w:rFonts w:ascii="宋体" w:hAnsi="宋体"/>
      <w:color w:val="000000"/>
      <w:kern w:val="2"/>
      <w:sz w:val="24"/>
      <w:u w:val="none" w:color="000000"/>
    </w:rPr>
  </w:style>
  <w:style w:type="character" w:customStyle="1" w:styleId="880">
    <w:name w:val="标题 2[858D7CFB-ED40-4347-BF05-701D383B685F]"/>
    <w:qFormat/>
    <w:uiPriority w:val="0"/>
    <w:rPr>
      <w:rFonts w:ascii="Arial" w:hAnsi="Arial" w:eastAsia="宋体"/>
      <w:b/>
      <w:kern w:val="2"/>
      <w:sz w:val="28"/>
      <w:lang w:val="en-US" w:eastAsia="zh-CN"/>
    </w:rPr>
  </w:style>
  <w:style w:type="character" w:customStyle="1" w:styleId="881">
    <w:name w:val="z正文 Char"/>
    <w:link w:val="456"/>
    <w:qFormat/>
    <w:uiPriority w:val="0"/>
    <w:rPr>
      <w:kern w:val="2"/>
      <w:sz w:val="24"/>
    </w:rPr>
  </w:style>
  <w:style w:type="character" w:customStyle="1" w:styleId="882">
    <w:name w:val="页码 New"/>
    <w:qFormat/>
    <w:uiPriority w:val="0"/>
    <w:rPr>
      <w:rFonts w:cs="Times New Roman"/>
    </w:rPr>
  </w:style>
  <w:style w:type="character" w:customStyle="1" w:styleId="883">
    <w:name w:val="WJH标题 4 Char1"/>
    <w:qFormat/>
    <w:uiPriority w:val="0"/>
    <w:rPr>
      <w:rFonts w:ascii="宋体" w:hAnsi="宋体" w:eastAsia="宋体" w:cs="宋体"/>
      <w:b/>
      <w:bCs/>
      <w:kern w:val="2"/>
      <w:sz w:val="24"/>
      <w:szCs w:val="24"/>
      <w:lang w:val="en-US" w:eastAsia="zh-CN" w:bidi="ar-SA"/>
    </w:rPr>
  </w:style>
  <w:style w:type="character" w:customStyle="1" w:styleId="884">
    <w:name w:val="gh正文 Char"/>
    <w:link w:val="457"/>
    <w:qFormat/>
    <w:uiPriority w:val="0"/>
    <w:rPr>
      <w:rFonts w:ascii="宋体" w:hAnsi="宋体" w:cs="宋体"/>
      <w:spacing w:val="-4"/>
      <w:sz w:val="28"/>
      <w:szCs w:val="28"/>
      <w:lang w:val="en-US" w:eastAsia="zh-CN" w:bidi="ar-SA"/>
    </w:rPr>
  </w:style>
  <w:style w:type="character" w:customStyle="1" w:styleId="885">
    <w:name w:val="opr-jigou-danpoi-address-s"/>
    <w:qFormat/>
    <w:uiPriority w:val="0"/>
  </w:style>
  <w:style w:type="character" w:customStyle="1" w:styleId="886">
    <w:name w:val="z-窗体底端 Char"/>
    <w:qFormat/>
    <w:uiPriority w:val="0"/>
    <w:rPr>
      <w:rFonts w:ascii="Arial" w:hAnsi="Arial"/>
      <w:vanish/>
      <w:sz w:val="16"/>
      <w:szCs w:val="16"/>
    </w:rPr>
  </w:style>
  <w:style w:type="character" w:customStyle="1" w:styleId="887">
    <w:name w:val="标题 5 Char1"/>
    <w:semiHidden/>
    <w:qFormat/>
    <w:uiPriority w:val="9"/>
    <w:rPr>
      <w:rFonts w:ascii="Times New Roman" w:hAnsi="Times New Roman" w:cs="Times New Roman"/>
      <w:b/>
      <w:bCs/>
      <w:kern w:val="2"/>
      <w:sz w:val="28"/>
      <w:szCs w:val="28"/>
    </w:rPr>
  </w:style>
  <w:style w:type="character" w:customStyle="1" w:styleId="888">
    <w:name w:val="尾注文本 Char1"/>
    <w:semiHidden/>
    <w:qFormat/>
    <w:uiPriority w:val="99"/>
    <w:rPr>
      <w:sz w:val="24"/>
      <w:szCs w:val="24"/>
    </w:rPr>
  </w:style>
  <w:style w:type="character" w:customStyle="1" w:styleId="889">
    <w:name w:val="小小标题 Char"/>
    <w:link w:val="445"/>
    <w:qFormat/>
    <w:uiPriority w:val="0"/>
    <w:rPr>
      <w:sz w:val="24"/>
      <w:szCs w:val="24"/>
    </w:rPr>
  </w:style>
  <w:style w:type="character" w:customStyle="1" w:styleId="890">
    <w:name w:val="正文 + (符号) 宋体 Char"/>
    <w:link w:val="459"/>
    <w:qFormat/>
    <w:uiPriority w:val="0"/>
    <w:rPr>
      <w:rFonts w:eastAsia="仿宋_GB2312"/>
      <w:kern w:val="2"/>
      <w:sz w:val="28"/>
      <w:szCs w:val="28"/>
    </w:rPr>
  </w:style>
  <w:style w:type="character" w:customStyle="1" w:styleId="891">
    <w:name w:val="Footer Char"/>
    <w:qFormat/>
    <w:locked/>
    <w:uiPriority w:val="0"/>
    <w:rPr>
      <w:sz w:val="18"/>
    </w:rPr>
  </w:style>
  <w:style w:type="character" w:customStyle="1" w:styleId="892">
    <w:name w:val="批注主题 Char Char"/>
    <w:link w:val="460"/>
    <w:qFormat/>
    <w:uiPriority w:val="0"/>
    <w:rPr>
      <w:b/>
      <w:bCs/>
    </w:rPr>
  </w:style>
  <w:style w:type="character" w:customStyle="1" w:styleId="893">
    <w:name w:val="FXT正文 Char"/>
    <w:link w:val="461"/>
    <w:qFormat/>
    <w:uiPriority w:val="0"/>
    <w:rPr>
      <w:kern w:val="2"/>
      <w:sz w:val="24"/>
      <w:szCs w:val="24"/>
    </w:rPr>
  </w:style>
  <w:style w:type="character" w:customStyle="1" w:styleId="894">
    <w:name w:val="脚注文本 Char2"/>
    <w:qFormat/>
    <w:uiPriority w:val="0"/>
    <w:rPr>
      <w:sz w:val="18"/>
      <w:szCs w:val="18"/>
    </w:rPr>
  </w:style>
  <w:style w:type="character" w:customStyle="1" w:styleId="895">
    <w:name w:val="正文文本缩进 2 Char2"/>
    <w:qFormat/>
    <w:uiPriority w:val="0"/>
    <w:rPr>
      <w:sz w:val="24"/>
      <w:szCs w:val="22"/>
    </w:rPr>
  </w:style>
  <w:style w:type="character" w:customStyle="1" w:styleId="896">
    <w:name w:val="z-窗体底端 Char2"/>
    <w:basedOn w:val="78"/>
    <w:link w:val="458"/>
    <w:semiHidden/>
    <w:qFormat/>
    <w:uiPriority w:val="99"/>
    <w:rPr>
      <w:rFonts w:ascii="Arial" w:hAnsi="Arial" w:cs="Arial"/>
      <w:vanish/>
      <w:kern w:val="2"/>
      <w:sz w:val="16"/>
      <w:szCs w:val="16"/>
    </w:rPr>
  </w:style>
  <w:style w:type="character" w:customStyle="1" w:styleId="897">
    <w:name w:val="正文文本 3 Char2"/>
    <w:qFormat/>
    <w:uiPriority w:val="0"/>
    <w:rPr>
      <w:sz w:val="16"/>
      <w:szCs w:val="16"/>
    </w:rPr>
  </w:style>
  <w:style w:type="character" w:customStyle="1" w:styleId="898">
    <w:name w:val="页脚 Char2"/>
    <w:qFormat/>
    <w:uiPriority w:val="0"/>
    <w:rPr>
      <w:sz w:val="18"/>
      <w:szCs w:val="18"/>
    </w:rPr>
  </w:style>
  <w:style w:type="character" w:customStyle="1" w:styleId="899">
    <w:name w:val="正文文本缩进 3 Char1"/>
    <w:qFormat/>
    <w:uiPriority w:val="99"/>
    <w:rPr>
      <w:sz w:val="16"/>
      <w:szCs w:val="16"/>
    </w:rPr>
  </w:style>
  <w:style w:type="character" w:customStyle="1" w:styleId="900">
    <w:name w:val="文档结构图 Char2"/>
    <w:qFormat/>
    <w:uiPriority w:val="0"/>
    <w:rPr>
      <w:rFonts w:ascii="宋体"/>
      <w:sz w:val="18"/>
      <w:szCs w:val="18"/>
    </w:rPr>
  </w:style>
  <w:style w:type="character" w:customStyle="1" w:styleId="901">
    <w:name w:val="页眉 Char2"/>
    <w:qFormat/>
    <w:uiPriority w:val="0"/>
    <w:rPr>
      <w:sz w:val="18"/>
      <w:szCs w:val="18"/>
    </w:rPr>
  </w:style>
  <w:style w:type="character" w:customStyle="1" w:styleId="902">
    <w:name w:val="正文文本 Char2"/>
    <w:qFormat/>
    <w:uiPriority w:val="99"/>
    <w:rPr>
      <w:sz w:val="24"/>
      <w:szCs w:val="22"/>
    </w:rPr>
  </w:style>
  <w:style w:type="character" w:customStyle="1" w:styleId="903">
    <w:name w:val="正文首行缩进 2 Char1"/>
    <w:basedOn w:val="807"/>
    <w:qFormat/>
    <w:uiPriority w:val="99"/>
    <w:rPr>
      <w:kern w:val="2"/>
      <w:sz w:val="24"/>
      <w:szCs w:val="22"/>
    </w:rPr>
  </w:style>
  <w:style w:type="character" w:customStyle="1" w:styleId="904">
    <w:name w:val="尾注文本 Char2"/>
    <w:qFormat/>
    <w:uiPriority w:val="0"/>
    <w:rPr>
      <w:sz w:val="24"/>
      <w:szCs w:val="22"/>
    </w:rPr>
  </w:style>
  <w:style w:type="character" w:customStyle="1" w:styleId="905">
    <w:name w:val="HTML 预设格式 Char2"/>
    <w:qFormat/>
    <w:uiPriority w:val="0"/>
    <w:rPr>
      <w:rFonts w:ascii="Courier New" w:hAnsi="Courier New" w:cs="Courier New"/>
    </w:rPr>
  </w:style>
  <w:style w:type="character" w:customStyle="1" w:styleId="906">
    <w:name w:val="正文首行缩进 Char2"/>
    <w:basedOn w:val="902"/>
    <w:qFormat/>
    <w:uiPriority w:val="0"/>
    <w:rPr>
      <w:sz w:val="24"/>
      <w:szCs w:val="22"/>
    </w:rPr>
  </w:style>
  <w:style w:type="character" w:customStyle="1" w:styleId="907">
    <w:name w:val="正文文本 2 Char1"/>
    <w:qFormat/>
    <w:uiPriority w:val="99"/>
    <w:rPr>
      <w:sz w:val="24"/>
      <w:szCs w:val="22"/>
    </w:rPr>
  </w:style>
  <w:style w:type="character" w:customStyle="1" w:styleId="908">
    <w:name w:val="z-窗体顶端 Char2"/>
    <w:basedOn w:val="78"/>
    <w:link w:val="450"/>
    <w:semiHidden/>
    <w:qFormat/>
    <w:uiPriority w:val="99"/>
    <w:rPr>
      <w:rFonts w:ascii="Arial" w:hAnsi="Arial" w:cs="Arial"/>
      <w:vanish/>
      <w:kern w:val="2"/>
      <w:sz w:val="16"/>
      <w:szCs w:val="16"/>
    </w:rPr>
  </w:style>
  <w:style w:type="character" w:customStyle="1" w:styleId="909">
    <w:name w:val="普通(网站) Char1"/>
    <w:qFormat/>
    <w:uiPriority w:val="0"/>
    <w:rPr>
      <w:rFonts w:ascii="宋体" w:hAnsi="宋体" w:cs="宋体"/>
      <w:sz w:val="24"/>
      <w:szCs w:val="24"/>
    </w:rPr>
  </w:style>
  <w:style w:type="character" w:customStyle="1" w:styleId="910">
    <w:name w:val="正文-内容 Char"/>
    <w:link w:val="555"/>
    <w:qFormat/>
    <w:uiPriority w:val="0"/>
    <w:rPr>
      <w:rFonts w:ascii="Calibri" w:hAnsi="Calibri"/>
      <w:kern w:val="2"/>
      <w:sz w:val="24"/>
      <w:szCs w:val="24"/>
    </w:rPr>
  </w:style>
  <w:style w:type="character" w:customStyle="1" w:styleId="911">
    <w:name w:val="opration3"/>
    <w:qFormat/>
    <w:uiPriority w:val="0"/>
  </w:style>
  <w:style w:type="character" w:customStyle="1" w:styleId="912">
    <w:name w:val="info4"/>
    <w:qFormat/>
    <w:uiPriority w:val="0"/>
  </w:style>
  <w:style w:type="character" w:customStyle="1" w:styleId="913">
    <w:name w:val="dash6b63_6587__char"/>
    <w:qFormat/>
    <w:uiPriority w:val="0"/>
    <w:rPr>
      <w:rFonts w:cs="Times New Roman"/>
    </w:rPr>
  </w:style>
  <w:style w:type="character" w:customStyle="1" w:styleId="914">
    <w:name w:val="unnamed1"/>
    <w:qFormat/>
    <w:uiPriority w:val="0"/>
  </w:style>
  <w:style w:type="character" w:customStyle="1" w:styleId="915">
    <w:name w:val="c1"/>
    <w:qFormat/>
    <w:uiPriority w:val="0"/>
  </w:style>
  <w:style w:type="character" w:customStyle="1" w:styleId="916">
    <w:name w:val="style11"/>
    <w:qFormat/>
    <w:uiPriority w:val="0"/>
    <w:rPr>
      <w:rFonts w:hint="eastAsia" w:ascii="宋体" w:hAnsi="宋体" w:eastAsia="宋体"/>
    </w:rPr>
  </w:style>
  <w:style w:type="character" w:customStyle="1" w:styleId="917">
    <w:name w:val="中等深浅网格 2 Char"/>
    <w:link w:val="556"/>
    <w:qFormat/>
    <w:uiPriority w:val="1"/>
    <w:rPr>
      <w:rFonts w:ascii="Calibri" w:hAnsi="Calibri"/>
    </w:rPr>
  </w:style>
  <w:style w:type="character" w:customStyle="1" w:styleId="918">
    <w:name w:val="项目编号A Char"/>
    <w:link w:val="557"/>
    <w:qFormat/>
    <w:uiPriority w:val="0"/>
    <w:rPr>
      <w:rFonts w:ascii="Arial" w:hAnsi="Arial"/>
      <w:kern w:val="2"/>
      <w:sz w:val="24"/>
      <w:szCs w:val="24"/>
    </w:rPr>
  </w:style>
  <w:style w:type="character" w:customStyle="1" w:styleId="919">
    <w:name w:val="unnamed31"/>
    <w:qFormat/>
    <w:uiPriority w:val="0"/>
    <w:rPr>
      <w:rFonts w:hint="eastAsia" w:ascii="幼圆" w:eastAsia="幼圆"/>
      <w:spacing w:val="300"/>
      <w:sz w:val="21"/>
      <w:szCs w:val="21"/>
    </w:rPr>
  </w:style>
  <w:style w:type="character" w:customStyle="1" w:styleId="920">
    <w:name w:val="style1"/>
    <w:qFormat/>
    <w:uiPriority w:val="0"/>
  </w:style>
  <w:style w:type="character" w:customStyle="1" w:styleId="921">
    <w:name w:val="Body Text First Indent Char"/>
    <w:qFormat/>
    <w:uiPriority w:val="0"/>
    <w:rPr>
      <w:rFonts w:ascii="宋体"/>
      <w:kern w:val="2"/>
      <w:sz w:val="24"/>
      <w:szCs w:val="24"/>
    </w:rPr>
  </w:style>
  <w:style w:type="character" w:customStyle="1" w:styleId="922">
    <w:name w:val="常规 Char"/>
    <w:qFormat/>
    <w:uiPriority w:val="0"/>
    <w:rPr>
      <w:kern w:val="2"/>
      <w:sz w:val="21"/>
      <w:szCs w:val="21"/>
    </w:rPr>
  </w:style>
  <w:style w:type="character" w:customStyle="1" w:styleId="923">
    <w:name w:val="msoins"/>
    <w:qFormat/>
    <w:uiPriority w:val="0"/>
    <w:rPr>
      <w:color w:val="008080"/>
      <w:u w:val="single"/>
    </w:rPr>
  </w:style>
  <w:style w:type="character" w:customStyle="1" w:styleId="924">
    <w:name w:val="百姓X Char"/>
    <w:link w:val="558"/>
    <w:qFormat/>
    <w:uiPriority w:val="0"/>
    <w:rPr>
      <w:rFonts w:ascii="Arial Narrow" w:hAnsi="Arial Narrow"/>
      <w:kern w:val="2"/>
      <w:sz w:val="24"/>
      <w:szCs w:val="24"/>
    </w:rPr>
  </w:style>
  <w:style w:type="character" w:customStyle="1" w:styleId="925">
    <w:name w:val="页眉 字符"/>
    <w:qFormat/>
    <w:uiPriority w:val="99"/>
    <w:rPr>
      <w:rFonts w:eastAsia="宋体"/>
      <w:b/>
      <w:kern w:val="2"/>
      <w:sz w:val="18"/>
      <w:szCs w:val="24"/>
      <w:lang w:val="en-US" w:eastAsia="zh-CN" w:bidi="ar-SA"/>
    </w:rPr>
  </w:style>
  <w:style w:type="character" w:customStyle="1" w:styleId="926">
    <w:name w:val="方案正文 Char1"/>
    <w:link w:val="285"/>
    <w:qFormat/>
    <w:uiPriority w:val="0"/>
    <w:rPr>
      <w:rFonts w:ascii="Arial" w:hAnsi="Arial"/>
      <w:bCs/>
      <w:snapToGrid w:val="0"/>
      <w:sz w:val="21"/>
      <w:szCs w:val="24"/>
    </w:rPr>
  </w:style>
  <w:style w:type="character" w:customStyle="1" w:styleId="927">
    <w:name w:val="font12gray1"/>
    <w:qFormat/>
    <w:uiPriority w:val="0"/>
    <w:rPr>
      <w:spacing w:val="300"/>
      <w:sz w:val="18"/>
      <w:szCs w:val="18"/>
    </w:rPr>
  </w:style>
  <w:style w:type="character" w:customStyle="1" w:styleId="928">
    <w:name w:val="彩色列表 - 着色 1 Char"/>
    <w:link w:val="559"/>
    <w:qFormat/>
    <w:locked/>
    <w:uiPriority w:val="34"/>
    <w:rPr>
      <w:rFonts w:ascii="Calibri" w:hAnsi="Calibri"/>
    </w:rPr>
  </w:style>
  <w:style w:type="character" w:customStyle="1" w:styleId="929">
    <w:name w:val="标题 3 字符"/>
    <w:qFormat/>
    <w:uiPriority w:val="9"/>
    <w:rPr>
      <w:rFonts w:ascii="宋体"/>
      <w:color w:val="000000"/>
      <w:spacing w:val="20"/>
      <w:sz w:val="24"/>
    </w:rPr>
  </w:style>
  <w:style w:type="character" w:customStyle="1" w:styleId="930">
    <w:name w:val="f11"/>
    <w:qFormat/>
    <w:uiPriority w:val="0"/>
    <w:rPr>
      <w:spacing w:val="360"/>
      <w:sz w:val="24"/>
      <w:szCs w:val="24"/>
    </w:rPr>
  </w:style>
  <w:style w:type="character" w:customStyle="1" w:styleId="931">
    <w:name w:val="info"/>
    <w:qFormat/>
    <w:uiPriority w:val="0"/>
  </w:style>
  <w:style w:type="character" w:customStyle="1" w:styleId="932">
    <w:name w:val="标题 4 字符"/>
    <w:qFormat/>
    <w:uiPriority w:val="0"/>
    <w:rPr>
      <w:b/>
      <w:spacing w:val="20"/>
      <w:sz w:val="24"/>
    </w:rPr>
  </w:style>
  <w:style w:type="character" w:customStyle="1" w:styleId="933">
    <w:name w:val="ha28"/>
    <w:qFormat/>
    <w:uiPriority w:val="0"/>
  </w:style>
  <w:style w:type="character" w:customStyle="1" w:styleId="934">
    <w:name w:val="jq正文缩进 Char Char"/>
    <w:link w:val="560"/>
    <w:qFormat/>
    <w:locked/>
    <w:uiPriority w:val="0"/>
    <w:rPr>
      <w:rFonts w:ascii="宋体" w:hAnsi="宋体"/>
      <w:sz w:val="24"/>
      <w:szCs w:val="24"/>
    </w:rPr>
  </w:style>
  <w:style w:type="character" w:customStyle="1" w:styleId="935">
    <w:name w:val="标题 3 Char1"/>
    <w:qFormat/>
    <w:uiPriority w:val="0"/>
    <w:rPr>
      <w:rFonts w:ascii="Times New Roman" w:hAnsi="Times New Roman" w:eastAsia="黑体" w:cs="Times New Roman"/>
      <w:b/>
      <w:sz w:val="28"/>
      <w:szCs w:val="20"/>
    </w:rPr>
  </w:style>
  <w:style w:type="character" w:customStyle="1" w:styleId="936">
    <w:name w:val="方案正文 Char"/>
    <w:qFormat/>
    <w:uiPriority w:val="0"/>
    <w:rPr>
      <w:rFonts w:eastAsia="宋体"/>
      <w:kern w:val="2"/>
      <w:sz w:val="24"/>
      <w:szCs w:val="24"/>
      <w:lang w:val="en-US" w:eastAsia="zh-CN" w:bidi="ar-SA"/>
    </w:rPr>
  </w:style>
  <w:style w:type="character" w:customStyle="1" w:styleId="937">
    <w:name w:val="style21"/>
    <w:qFormat/>
    <w:uiPriority w:val="0"/>
    <w:rPr>
      <w:b/>
      <w:bCs/>
      <w:color w:val="000000"/>
    </w:rPr>
  </w:style>
  <w:style w:type="character" w:customStyle="1" w:styleId="938">
    <w:name w:val="c2"/>
    <w:qFormat/>
    <w:uiPriority w:val="0"/>
  </w:style>
  <w:style w:type="character" w:customStyle="1" w:styleId="939">
    <w:name w:val="样式 仿宋"/>
    <w:qFormat/>
    <w:uiPriority w:val="0"/>
    <w:rPr>
      <w:rFonts w:ascii="仿宋" w:hAnsi="仿宋" w:eastAsia="仿宋"/>
      <w:kern w:val="1"/>
    </w:rPr>
  </w:style>
  <w:style w:type="character" w:customStyle="1" w:styleId="940">
    <w:name w:val="font101"/>
    <w:basedOn w:val="78"/>
    <w:qFormat/>
    <w:uiPriority w:val="0"/>
    <w:rPr>
      <w:rFonts w:hint="default" w:ascii="Times New Roman" w:hAnsi="Times New Roman" w:cs="Times New Roman"/>
      <w:color w:val="000000"/>
      <w:sz w:val="22"/>
      <w:szCs w:val="22"/>
      <w:u w:val="none"/>
    </w:rPr>
  </w:style>
  <w:style w:type="character" w:customStyle="1" w:styleId="941">
    <w:name w:val="font112"/>
    <w:basedOn w:val="78"/>
    <w:qFormat/>
    <w:uiPriority w:val="0"/>
    <w:rPr>
      <w:rFonts w:hint="default" w:ascii="Times New Roman" w:hAnsi="Times New Roman" w:cs="Times New Roman"/>
      <w:color w:val="000000"/>
      <w:sz w:val="21"/>
      <w:szCs w:val="21"/>
      <w:u w:val="none"/>
    </w:rPr>
  </w:style>
  <w:style w:type="character" w:customStyle="1" w:styleId="942">
    <w:name w:val="font121"/>
    <w:basedOn w:val="78"/>
    <w:qFormat/>
    <w:uiPriority w:val="0"/>
    <w:rPr>
      <w:rFonts w:hint="eastAsia" w:ascii="宋体" w:hAnsi="宋体" w:eastAsia="宋体" w:cs="宋体"/>
      <w:color w:val="000000"/>
      <w:sz w:val="18"/>
      <w:szCs w:val="18"/>
      <w:u w:val="none"/>
    </w:rPr>
  </w:style>
  <w:style w:type="character" w:customStyle="1" w:styleId="943">
    <w:name w:val="font131"/>
    <w:basedOn w:val="78"/>
    <w:qFormat/>
    <w:uiPriority w:val="0"/>
    <w:rPr>
      <w:rFonts w:ascii="微软雅黑" w:hAnsi="微软雅黑" w:eastAsia="微软雅黑" w:cs="微软雅黑"/>
      <w:color w:val="000000"/>
      <w:sz w:val="22"/>
      <w:szCs w:val="22"/>
      <w:u w:val="none"/>
    </w:rPr>
  </w:style>
  <w:style w:type="character" w:customStyle="1" w:styleId="944">
    <w:name w:val="font141"/>
    <w:basedOn w:val="78"/>
    <w:qFormat/>
    <w:uiPriority w:val="0"/>
    <w:rPr>
      <w:rFonts w:hint="default" w:ascii="Times New Roman" w:hAnsi="Times New Roman" w:cs="Times New Roman"/>
      <w:color w:val="000000"/>
      <w:sz w:val="18"/>
      <w:szCs w:val="18"/>
      <w:u w:val="none"/>
    </w:rPr>
  </w:style>
  <w:style w:type="character" w:customStyle="1" w:styleId="945">
    <w:name w:val="font151"/>
    <w:basedOn w:val="78"/>
    <w:qFormat/>
    <w:uiPriority w:val="0"/>
    <w:rPr>
      <w:rFonts w:hint="default" w:ascii="Times New Roman" w:hAnsi="Times New Roman" w:cs="Times New Roman"/>
      <w:color w:val="000000"/>
      <w:sz w:val="18"/>
      <w:szCs w:val="18"/>
      <w:u w:val="none"/>
      <w:vertAlign w:val="superscript"/>
    </w:rPr>
  </w:style>
  <w:style w:type="table" w:customStyle="1" w:styleId="946">
    <w:name w:val="网格型1"/>
    <w:basedOn w:val="7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7">
    <w:name w:val="网格型2"/>
    <w:basedOn w:val="7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8">
    <w:name w:val="网格型3"/>
    <w:basedOn w:val="7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49">
    <w:name w:val="网格型4"/>
    <w:basedOn w:val="75"/>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0">
    <w:name w:val="网格型-西北院"/>
    <w:basedOn w:val="75"/>
    <w:qFormat/>
    <w:uiPriority w:val="0"/>
    <w:tblPr>
      <w:jc w:val="center"/>
      <w:tblBorders>
        <w:top w:val="single" w:color="auto" w:sz="12" w:space="0"/>
        <w:bottom w:val="single" w:color="auto" w:sz="12" w:space="0"/>
        <w:insideH w:val="single" w:color="auto" w:sz="4" w:space="0"/>
        <w:insideV w:val="single" w:color="auto" w:sz="4" w:space="0"/>
      </w:tblBorders>
      <w:tblCellMar>
        <w:top w:w="0" w:type="dxa"/>
        <w:left w:w="108" w:type="dxa"/>
        <w:bottom w:w="0" w:type="dxa"/>
        <w:right w:w="108" w:type="dxa"/>
      </w:tblCellMar>
    </w:tblPr>
    <w:trPr>
      <w:jc w:val="center"/>
    </w:trPr>
    <w:tcPr>
      <w:vAlign w:val="center"/>
    </w:tcPr>
  </w:style>
  <w:style w:type="paragraph" w:customStyle="1" w:styleId="951">
    <w:name w:val="正文文本1"/>
    <w:basedOn w:val="1"/>
    <w:next w:val="952"/>
    <w:qFormat/>
    <w:uiPriority w:val="0"/>
    <w:rPr>
      <w:rFonts w:ascii="仿宋_GB2312" w:eastAsia="仿宋_GB2312"/>
      <w:sz w:val="28"/>
      <w:szCs w:val="20"/>
    </w:rPr>
  </w:style>
  <w:style w:type="paragraph" w:customStyle="1" w:styleId="952">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3">
    <w:name w:val="标题 41"/>
    <w:basedOn w:val="1"/>
    <w:next w:val="1"/>
    <w:qFormat/>
    <w:uiPriority w:val="0"/>
    <w:pPr>
      <w:keepNext/>
      <w:jc w:val="center"/>
      <w:outlineLvl w:val="3"/>
    </w:pPr>
    <w:rPr>
      <w:rFonts w:eastAsia="楷体_GB2312"/>
      <w:b/>
      <w:bCs/>
      <w:sz w:val="13"/>
    </w:rPr>
  </w:style>
  <w:style w:type="paragraph" w:customStyle="1" w:styleId="954">
    <w:name w:val="首行缩进"/>
    <w:basedOn w:val="1"/>
    <w:qFormat/>
    <w:uiPriority w:val="0"/>
    <w:pPr>
      <w:ind w:firstLine="480"/>
    </w:pPr>
    <w:rPr>
      <w:szCs w:val="20"/>
      <w:lang w:val="zh-CN"/>
    </w:rPr>
  </w:style>
  <w:style w:type="paragraph" w:customStyle="1" w:styleId="955">
    <w:name w:val="列出段落6"/>
    <w:basedOn w:val="1"/>
    <w:qFormat/>
    <w:uiPriority w:val="34"/>
    <w:pPr>
      <w:ind w:firstLine="420"/>
    </w:pPr>
    <w:rPr>
      <w:rFonts w:ascii="Calibri" w:hAnsi="Calibri"/>
      <w:szCs w:val="22"/>
    </w:rPr>
  </w:style>
  <w:style w:type="paragraph" w:customStyle="1" w:styleId="956">
    <w:name w:val="文本块1"/>
    <w:basedOn w:val="1"/>
    <w:qFormat/>
    <w:uiPriority w:val="0"/>
    <w:pPr>
      <w:ind w:left="420" w:right="33"/>
      <w:jc w:val="left"/>
    </w:pPr>
    <w:rPr>
      <w:sz w:val="24"/>
      <w:szCs w:val="20"/>
    </w:rPr>
  </w:style>
  <w:style w:type="paragraph" w:customStyle="1" w:styleId="957">
    <w:name w:val="样式 小四 段前: 5 磅 段后: 5 磅 首行缩进:  2 字符"/>
    <w:basedOn w:val="1"/>
    <w:qFormat/>
    <w:uiPriority w:val="0"/>
    <w:pPr>
      <w:spacing w:line="360" w:lineRule="auto"/>
    </w:pPr>
    <w:rPr>
      <w:rFonts w:ascii="宋体" w:hAnsi="宋体"/>
      <w:szCs w:val="21"/>
    </w:rPr>
  </w:style>
  <w:style w:type="paragraph" w:customStyle="1" w:styleId="958">
    <w:name w:val="页脚11"/>
    <w:basedOn w:val="1"/>
    <w:unhideWhenUsed/>
    <w:qFormat/>
    <w:uiPriority w:val="99"/>
    <w:pPr>
      <w:tabs>
        <w:tab w:val="center" w:pos="7143"/>
        <w:tab w:val="right" w:pos="14287"/>
      </w:tabs>
    </w:pPr>
  </w:style>
  <w:style w:type="paragraph" w:customStyle="1" w:styleId="959">
    <w:name w:val="正文文本11"/>
    <w:basedOn w:val="1"/>
    <w:qFormat/>
    <w:uiPriority w:val="0"/>
    <w:rPr>
      <w:rFonts w:ascii="仿宋_GB2312" w:eastAsia="仿宋_GB2312"/>
      <w:sz w:val="28"/>
      <w:szCs w:val="20"/>
      <w:lang w:eastAsia="en-US"/>
    </w:rPr>
  </w:style>
  <w:style w:type="character" w:customStyle="1" w:styleId="960">
    <w:name w:val="NormalCharacter1"/>
    <w:link w:val="961"/>
    <w:qFormat/>
    <w:uiPriority w:val="99"/>
  </w:style>
  <w:style w:type="paragraph" w:customStyle="1" w:styleId="961">
    <w:name w:val="UserStyle_4"/>
    <w:basedOn w:val="1"/>
    <w:link w:val="960"/>
    <w:qFormat/>
    <w:uiPriority w:val="99"/>
  </w:style>
  <w:style w:type="paragraph" w:customStyle="1" w:styleId="962">
    <w:name w:val="无间隔2"/>
    <w:qFormat/>
    <w:uiPriority w:val="1"/>
    <w:pPr>
      <w:widowControl w:val="0"/>
      <w:jc w:val="both"/>
    </w:pPr>
    <w:rPr>
      <w:rFonts w:ascii="Calibri" w:hAnsi="Calibri" w:eastAsia="宋体" w:cs="Times New Roman"/>
      <w:sz w:val="21"/>
      <w:szCs w:val="22"/>
      <w:lang w:val="en-US" w:eastAsia="zh-CN" w:bidi="ar-SA"/>
    </w:rPr>
  </w:style>
  <w:style w:type="paragraph" w:customStyle="1" w:styleId="963">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964">
    <w:name w:val="正文文本12"/>
    <w:basedOn w:val="1"/>
    <w:next w:val="1"/>
    <w:qFormat/>
    <w:uiPriority w:val="0"/>
    <w:rPr>
      <w:rFonts w:ascii="仿宋_GB2312" w:eastAsia="仿宋_GB2312"/>
      <w:sz w:val="28"/>
      <w:szCs w:val="20"/>
    </w:rPr>
  </w:style>
  <w:style w:type="paragraph" w:customStyle="1" w:styleId="965">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329e6c1a-4e26-4df9-8480-39a879ba1d91</errorID>
      <errorWord>(</errorWord>
      <group>L1_Format</group>
      <groupName>格式问题</groupName>
      <ability>L2_HalfPunc</ability>
      <abilityName>全半角检查</abilityName>
      <candidateList>
        <item>（</item>
      </candidateList>
      <explain>文本全半角错误。</explain>
      <paraID>710C9643</paraID>
      <start>14</start>
      <end>15</end>
      <status>unmodified</status>
      <modifiedWord/>
      <trackRevisions>false</trackRevisions>
    </reviewItem>
    <reviewItem>
      <errorID>d042f08e-e973-42b1-9ffe-401c4d0cb59e</errorID>
      <errorWord>)</errorWord>
      <group>L1_Format</group>
      <groupName>格式问题</groupName>
      <ability>L2_HalfPunc</ability>
      <abilityName>全半角检查</abilityName>
      <candidateList>
        <item>）</item>
      </candidateList>
      <explain>文本全半角错误。</explain>
      <paraID>710C9643</paraID>
      <start>28</start>
      <end>29</end>
      <status>unmodified</status>
      <modifiedWord/>
      <trackRevisions>false</trackRevisions>
    </reviewItem>
    <reviewItem>
      <errorID>7f3b987a-12c9-4155-a70b-cb1d454e1942</errorID>
      <errorWord>(</errorWord>
      <group>L1_Format</group>
      <groupName>格式问题</groupName>
      <ability>L2_HalfPunc</ability>
      <abilityName>全半角检查</abilityName>
      <candidateList>
        <item>（</item>
      </candidateList>
      <explain>文本全半角错误。</explain>
      <paraID>34803AFD</paraID>
      <start>51</start>
      <end>52</end>
      <status>unmodified</status>
      <modifiedWord/>
      <trackRevisions>false</trackRevisions>
    </reviewItem>
    <reviewItem>
      <errorID>1af336d3-c790-4290-9c90-a42f157e3f90</errorID>
      <errorWord>)</errorWord>
      <group>L1_Format</group>
      <groupName>格式问题</groupName>
      <ability>L2_HalfPunc</ability>
      <abilityName>全半角检查</abilityName>
      <candidateList>
        <item>）</item>
      </candidateList>
      <explain>文本全半角错误。</explain>
      <paraID>34803AFD</paraID>
      <start>65</start>
      <end>66</end>
      <status>unmodified</status>
      <modifiedWord/>
      <trackRevisions>false</trackRevisions>
    </reviewItem>
    <reviewItem>
      <errorID>5f17fb71-60b2-4eb1-b61a-b1a0af4ee6eb</errorID>
      <errorWord>(</errorWord>
      <group>L1_Format</group>
      <groupName>格式问题</groupName>
      <ability>L2_HalfPunc</ability>
      <abilityName>全半角检查</abilityName>
      <candidateList>
        <item>（</item>
      </candidateList>
      <explain>文本全半角错误。</explain>
      <paraID>598B992C</paraID>
      <start>12</start>
      <end>13</end>
      <status>unmodified</status>
      <modifiedWord/>
      <trackRevisions>false</trackRevisions>
    </reviewItem>
    <reviewItem>
      <errorID>90737711-cb5d-446a-b17f-abf71411d595</errorID>
      <errorWord>)</errorWord>
      <group>L1_Format</group>
      <groupName>格式问题</groupName>
      <ability>L2_HalfPunc</ability>
      <abilityName>全半角检查</abilityName>
      <candidateList>
        <item>）</item>
      </candidateList>
      <explain>文本全半角错误。</explain>
      <paraID>598B992C</paraID>
      <start>26</start>
      <end>27</end>
      <status>unmodified</status>
      <modifiedWord/>
      <trackRevisions>false</trackRevisions>
    </reviewItem>
    <reviewItem>
      <errorID>6f072b76-9ce7-44c5-bc26-05b9923bc0ae</errorID>
      <errorWord>09</errorWord>
      <group>L1_Word</group>
      <groupName>字词问题</groupName>
      <ability>L2_Typo</ability>
      <abilityName>字词错误</abilityName>
      <candidateList>
        <item> 09</item>
      </candidateList>
      <explain/>
      <paraID>4606AD8D</paraID>
      <start>20</start>
      <end>22</end>
      <status>unmodified</status>
      <modifiedWord/>
      <trackRevisions>false</trackRevisions>
    </reviewItem>
    <reviewItem>
      <errorID>546b0f35-efc6-40cb-9c05-e1ef7333ba83</errorID>
      <errorWord>－－</errorWord>
      <group>L1_Punc</group>
      <groupName>标点问题</groupName>
      <ability>L2_Punc</ability>
      <abilityName>标点符号检查</abilityName>
      <candidateList>
        <item>——</item>
      </candidateList>
      <explain/>
      <paraID>1EFBBC55</paraID>
      <start>37</start>
      <end>39</end>
      <status>unmodified</status>
      <modifiedWord/>
      <trackRevisions>false</trackRevisions>
    </reviewItem>
    <reviewItem>
      <errorID>d9ec91b1-716f-4040-96fe-48613761328b</errorID>
      <errorWord>--</errorWord>
      <group>L1_Punc</group>
      <groupName>标点问题</groupName>
      <ability>L2_Punc</ability>
      <abilityName>标点符号检查</abilityName>
      <candidateList>
        <item>——</item>
      </candidateList>
      <explain/>
      <paraID>1EFBBC55</paraID>
      <start>49</start>
      <end>51</end>
      <status>unmodified</status>
      <modifiedWord/>
      <trackRevisions>false</trackRevisions>
    </reviewItem>
    <reviewItem>
      <errorID>dcf3e5f7-8413-40f6-8300-654c281167c1</errorID>
      <errorWord>--</errorWord>
      <group>L1_Punc</group>
      <groupName>标点问题</groupName>
      <ability>L2_Punc</ability>
      <abilityName>标点符号检查</abilityName>
      <candidateList>
        <item>——</item>
      </candidateList>
      <explain/>
      <paraID>1EFBBC55</paraID>
      <start>58</start>
      <end>60</end>
      <status>unmodified</status>
      <modifiedWord/>
      <trackRevisions>false</trackRevisions>
    </reviewItem>
    <reviewItem>
      <errorID>e0a93da6-96d9-49e7-b159-d7d17fc4f0ec</errorID>
      <errorWord>--</errorWord>
      <group>L1_Punc</group>
      <groupName>标点问题</groupName>
      <ability>L2_Punc</ability>
      <abilityName>标点符号检查</abilityName>
      <candidateList>
        <item>——</item>
      </candidateList>
      <explain/>
      <paraID>1EFBBC55</paraID>
      <start>64</start>
      <end>66</end>
      <status>unmodified</status>
      <modifiedWord/>
      <trackRevisions>false</trackRevisions>
    </reviewItem>
    <reviewItem>
      <errorID>012d0f95-ac2f-4299-91eb-ef6ab35ee5f3</errorID>
      <errorWord>-－</errorWord>
      <group>L1_Punc</group>
      <groupName>标点问题</groupName>
      <ability>L2_Punc</ability>
      <abilityName>标点符号检查</abilityName>
      <candidateList>
        <item>——</item>
      </candidateList>
      <explain/>
      <paraID>1EFBBC55</paraID>
      <start>72</start>
      <end>74</end>
      <status>unmodified</status>
      <modifiedWord/>
      <trackRevisions>false</trackRevisions>
    </reviewItem>
    <reviewItem>
      <errorID>c04c4612-d0e6-403b-b692-f173ae3efe5e</errorID>
      <errorWord>－－</errorWord>
      <group>L1_Punc</group>
      <groupName>标点问题</groupName>
      <ability>L2_Punc</ability>
      <abilityName>标点符号检查</abilityName>
      <candidateList>
        <item>——</item>
      </candidateList>
      <explain/>
      <paraID>1EFBBC55</paraID>
      <start>90</start>
      <end>92</end>
      <status>unmodified</status>
      <modifiedWord/>
      <trackRevisions>false</trackRevisions>
    </reviewItem>
    <reviewItem>
      <errorID>c43ceead-9aca-4e12-9dce-8feaf62e015e</errorID>
      <errorWord>－－</errorWord>
      <group>L1_Punc</group>
      <groupName>标点问题</groupName>
      <ability>L2_Punc</ability>
      <abilityName>标点符号检查</abilityName>
      <candidateList>
        <item>——</item>
      </candidateList>
      <explain/>
      <paraID>1EFBBC55</paraID>
      <start>98</start>
      <end>100</end>
      <status>unmodified</status>
      <modifiedWord/>
      <trackRevisions>false</trackRevisions>
    </reviewItem>
    <reviewItem>
      <errorID>8b11e1d3-c5d6-457b-a96d-b6e84fe3f43f</errorID>
      <errorWord>--</errorWord>
      <group>L1_Punc</group>
      <groupName>标点问题</groupName>
      <ability>L2_Punc</ability>
      <abilityName>标点符号检查</abilityName>
      <candidateList>
        <item>——</item>
      </candidateList>
      <explain/>
      <paraID>1EFBBC55</paraID>
      <start>118</start>
      <end>120</end>
      <status>unmodified</status>
      <modifiedWord/>
      <trackRevisions>false</trackRevisions>
    </reviewItem>
    <reviewItem>
      <errorID>2d7e15ad-5c32-4232-ae14-522e2dc4042c</errorID>
      <errorWord>点击</errorWord>
      <group>L1_Punc</group>
      <groupName>标点问题</groupName>
      <ability>L2_Punc</ability>
      <abilityName>标点符号检查</abilityName>
      <candidateList>
        <item>，点击</item>
      </candidateList>
      <explain/>
      <paraID>67219B9D</paraID>
      <start>14</start>
      <end>16</end>
      <status>unmodified</status>
      <modifiedWord/>
      <trackRevisions>false</trackRevisions>
    </reviewItem>
    <reviewItem>
      <errorID>cc143b0b-281c-4abf-89e2-67d186eae84e</errorID>
      <errorWord> </errorWord>
      <group>L1_Punc</group>
      <groupName>标点问题</groupName>
      <ability>L2_Punc</ability>
      <abilityName>标点符号检查</abilityName>
      <candidateList>
        <item/>
      </candidateList>
      <explain>此处空格冗余，建议删除。</explain>
      <paraID>67219B9D</paraID>
      <start>119</start>
      <end>120</end>
      <status>unmodified</status>
      <modifiedWord/>
      <trackRevisions>false</trackRevisions>
    </reviewItem>
    <reviewItem>
      <errorID>1d118213-5d31-423d-b0d7-f18decdbf608</errorID>
      <errorWord>－－</errorWord>
      <group>L1_Punc</group>
      <groupName>标点问题</groupName>
      <ability>L2_Punc</ability>
      <abilityName>标点符号检查</abilityName>
      <candidateList>
        <item>——</item>
      </candidateList>
      <explain/>
      <paraID>5143D075</paraID>
      <start>37</start>
      <end>39</end>
      <status>unmodified</status>
      <modifiedWord/>
      <trackRevisions>false</trackRevisions>
    </reviewItem>
    <reviewItem>
      <errorID>4a56df22-587e-4957-83b1-b1f95bbf6f51</errorID>
      <errorWord>－－</errorWord>
      <group>L1_Punc</group>
      <groupName>标点问题</groupName>
      <ability>L2_Punc</ability>
      <abilityName>标点符号检查</abilityName>
      <candidateList>
        <item>——</item>
      </candidateList>
      <explain/>
      <paraID>5143D075</paraID>
      <start>43</start>
      <end>45</end>
      <status>unmodified</status>
      <modifiedWord/>
      <trackRevisions>false</trackRevisions>
    </reviewItem>
    <reviewItem>
      <errorID>33ffbf43-735f-4f07-81c4-fa2242a3de89</errorID>
      <errorWord>或</errorWord>
      <group>L1_Punc</group>
      <groupName>标点问题</groupName>
      <ability>L2_Punc</ability>
      <abilityName>标点符号检查</abilityName>
      <candidateList>
        <item>，或</item>
      </candidateList>
      <explain/>
      <paraID>5143D075</paraID>
      <start>81</start>
      <end>82</end>
      <status>unmodified</status>
      <modifiedWord/>
      <trackRevisions>false</trackRevisions>
    </reviewItem>
    <reviewItem>
      <errorID>772e0687-ff75-457b-9159-dce82ac06aa5</errorID>
      <errorWord>－－</errorWord>
      <group>L1_Punc</group>
      <groupName>标点问题</groupName>
      <ability>L2_Punc</ability>
      <abilityName>标点符号检查</abilityName>
      <candidateList>
        <item>——</item>
      </candidateList>
      <explain/>
      <paraID>5143D075</paraID>
      <start>91</start>
      <end>93</end>
      <status>unmodified</status>
      <modifiedWord/>
      <trackRevisions>false</trackRevisions>
    </reviewItem>
    <reviewItem>
      <errorID>08a18162-0add-4b57-aa21-f3094a3ca7e6</errorID>
      <errorWord>－－</errorWord>
      <group>L1_Punc</group>
      <groupName>标点问题</groupName>
      <ability>L2_Punc</ability>
      <abilityName>标点符号检查</abilityName>
      <candidateList>
        <item>——</item>
      </candidateList>
      <explain/>
      <paraID>5143D075</paraID>
      <start>97</start>
      <end>99</end>
      <status>unmodified</status>
      <modifiedWord/>
      <trackRevisions>false</trackRevisions>
    </reviewItem>
    <reviewItem>
      <errorID>fe916c2f-2d8a-48c0-a35e-532660abcb87</errorID>
      <errorWord>书面</errorWord>
      <group>L1_Grammar</group>
      <groupName>语法问题</groupName>
      <ability>L2_Grammar</ability>
      <abilityName>语法错误</abilityName>
      <candidateList>
        <item>书面材料</item>
      </candidateList>
      <explain/>
      <paraID>3AF51E6A</paraID>
      <start>52</start>
      <end>56</end>
      <status>modified</status>
      <modifiedWord>书面材料</modifiedWord>
      <trackRevisions>false</trackRevisions>
    </reviewItem>
    <reviewItem>
      <errorID>92b90d86-8d21-45a6-9a2f-aeb182f3048b</errorID>
      <errorWord>“投标邀请”</errorWord>
      <group>L1_Punc</group>
      <groupName>标点问题</groupName>
      <ability>L2_Punc</ability>
      <abilityName>标点符号检查</abilityName>
      <candidateList>
        <item>《投标邀请》</item>
      </candidateList>
      <explain/>
      <paraID> 60A329B</paraID>
      <start>24</start>
      <end>30</end>
      <status>unmodified</status>
      <modifiedWord/>
      <trackRevisions>false</trackRevisions>
    </reviewItem>
    <reviewItem>
      <errorID>0ffac15d-2f55-4f70-be94-7e9633f11bec</errorID>
      <errorWord>对</errorWord>
      <group>L1_Punc</group>
      <groupName>标点问题</groupName>
      <ability>L2_Punc</ability>
      <abilityName>标点符号检查</abilityName>
      <candidateList>
        <item>，对</item>
      </candidateList>
      <explain/>
      <paraID> 60A329B</paraID>
      <start>38</start>
      <end>39</end>
      <status>unmodified</status>
      <modifiedWord/>
      <trackRevisions>false</trackRevisions>
    </reviewItem>
    <reviewItem>
      <errorID>ee20f845-7704-4b37-a10c-16eb53f722fb</errorID>
      <errorWord>。</errorWord>
      <group>L1_Punc</group>
      <groupName>标点问题</groupName>
      <ability>L2_Punc</ability>
      <abilityName>标点符号检查</abilityName>
      <candidateList>
        <item>：</item>
      </candidateList>
      <explain/>
      <paraID>55A17EE6</paraID>
      <start>14</start>
      <end>15</end>
      <status>unmodified</status>
      <modifiedWord/>
      <trackRevisions>false</trackRevisions>
    </reviewItem>
    <reviewItem>
      <errorID>9aa24b03-2d9e-4df3-81d8-524474fd3b02</errorID>
      <errorWord>采用有效</errorWord>
      <group>L1_Word</group>
      <groupName>字词问题</groupName>
      <ability>L2_Typo</ability>
      <abilityName>字词错误</abilityName>
      <candidateList>
        <item>采取有效</item>
      </candidateList>
      <explain/>
      <paraID>1737B1B4</paraID>
      <start>6</start>
      <end>10</end>
      <status>unmodified</status>
      <modifiedWord/>
      <trackRevisions>false</trackRevisions>
    </reviewItem>
    <reviewItem>
      <errorID>1cf0ddbb-3169-44a7-8837-5927d8614ed4</errorID>
      <errorWord>。</errorWord>
      <group>L1_Punc</group>
      <groupName>标点问题</groupName>
      <ability>L2_Punc</ability>
      <abilityName>标点符号检查</abilityName>
      <candidateList>
        <item>：</item>
      </candidateList>
      <explain/>
      <paraID>18103B22</paraID>
      <start>10</start>
      <end>11</end>
      <status>unmodified</status>
      <modifiedWord/>
      <trackRevisions>false</trackRevisions>
    </reviewItem>
    <reviewItem>
      <errorID>b674a6c6-be60-4a12-a075-8314f3d3156f</errorID>
      <errorWord>,</errorWord>
      <group>L1_Format</group>
      <groupName>格式问题</groupName>
      <ability>L2_HalfPunc</ability>
      <abilityName>全半角检查</abilityName>
      <candidateList>
        <item>，</item>
      </candidateList>
      <explain>文本全半角错误。</explain>
      <paraID>7B7E0DE2</paraID>
      <start>24</start>
      <end>25</end>
      <status>unmodified</status>
      <modifiedWord/>
      <trackRevisions>false</trackRevisions>
    </reviewItem>
    <reviewItem>
      <errorID>a2995220-dee8-41bd-95e8-23f174f072ab</errorID>
      <errorWord>利润、税金</errorWord>
      <group>L1_Grammar</group>
      <groupName>语法问题</groupName>
      <ability>L2_Grammar</ability>
      <abilityName>语法错误</abilityName>
      <candidateList>
        <item>利润</item>
      </candidateList>
      <explain/>
      <paraID>7B7E0DE2</paraID>
      <start>71</start>
      <end>76</end>
      <status>unmodified</status>
      <modifiedWord/>
      <trackRevisions>false</trackRevisions>
    </reviewItem>
    <reviewItem>
      <errorID>cb60a662-71fa-4ac1-9109-f4be40760166</errorID>
      <errorWord>，</errorWord>
      <group>L1_Punc</group>
      <groupName>标点问题</groupName>
      <ability>L2_Punc</ability>
      <abilityName>标点符号检查</abilityName>
      <candidateList>
        <item>。</item>
      </candidateList>
      <explain/>
      <paraID>7B7E0DE2</paraID>
      <start>104</start>
      <end>105</end>
      <status>unmodified</status>
      <modifiedWord/>
      <trackRevisions>false</trackRevisions>
    </reviewItem>
    <reviewItem>
      <errorID>68625182-4594-47fd-9fa9-074fe646b91b</errorID>
      <errorWord>单位报价</errorWord>
      <group>L1_Grammar</group>
      <groupName>语法问题</groupName>
      <ability>L2_Grammar</ability>
      <abilityName>语法错误</abilityName>
      <candidateList>
        <item>单位</item>
      </candidateList>
      <explain/>
      <paraID>51B91399</paraID>
      <start>12</start>
      <end>16</end>
      <status>unmodified</status>
      <modifiedWord/>
      <trackRevisions>false</trackRevisions>
    </reviewItem>
    <reviewItem>
      <errorID>14021c69-46a1-405c-ab15-239fef523d99</errorID>
      <errorWord>法人</errorWord>
      <group>L1_Grammar</group>
      <groupName>语法问题</groupName>
      <ability>L2_Grammar</ability>
      <abilityName>语法错误</abilityName>
      <candidateList>
        <item>法定代表人</item>
      </candidateList>
      <explain/>
      <paraID>352A25EF</paraID>
      <start>28</start>
      <end>30</end>
      <status>unmodified</status>
      <modifiedWord/>
      <trackRevisions>false</trackRevisions>
    </reviewItem>
    <reviewItem>
      <errorID>8a545cf0-0c7c-4160-87ab-331f910729bd</errorID>
      <errorWord>如因</errorWord>
      <group>L1_Word</group>
      <groupName>字词问题</groupName>
      <ability>L2_Typo</ability>
      <abilityName>字词错误</abilityName>
      <candidateList>
        <item>如</item>
      </candidateList>
      <explain/>
      <paraID>5E7FDA74</paraID>
      <start>41</start>
      <end>43</end>
      <status>unmodified</status>
      <modifiedWord/>
      <trackRevisions>false</trackRevisions>
    </reviewItem>
    <reviewItem>
      <errorID>04c3b87c-f4f1-4c79-81dd-e320a2b75ccf</errorID>
      <errorWord>、</errorWord>
      <group>L1_Punc</group>
      <groupName>标点问题</groupName>
      <ability>L2_Punc</ability>
      <abilityName>标点符号检查</abilityName>
      <candidateList>
        <item>，</item>
      </candidateList>
      <explain/>
      <paraID> DC38D62</paraID>
      <start>118</start>
      <end>119</end>
      <status>unmodified</status>
      <modifiedWord/>
      <trackRevisions>false</trackRevisions>
    </reviewItem>
    <reviewItem>
      <errorID>649f86eb-0783-4e6e-b9eb-1b49b37e214d</errorID>
      <errorWord>（</errorWord>
      <group>L1_Punc</group>
      <groupName>标点问题</groupName>
      <ability>L2_Punc</ability>
      <abilityName>标点符号检查</abilityName>
      <candidateList/>
      <explain>同一形式括号套用。</explain>
      <paraID>6836FB9D</paraID>
      <start>78</start>
      <end>79</end>
      <status>unmodified</status>
      <modifiedWord/>
      <trackRevisions>false</trackRevisions>
    </reviewItem>
    <reviewItem>
      <errorID>0903db73-1b59-41c5-b48a-75cce33765de</errorID>
      <errorWord>）</errorWord>
      <group>L1_Punc</group>
      <groupName>标点问题</groupName>
      <ability>L2_Punc</ability>
      <abilityName>标点符号检查</abilityName>
      <candidateList/>
      <explain>同一形式括号套用。</explain>
      <paraID>6836FB9D</paraID>
      <start>82</start>
      <end>83</end>
      <status>unmodified</status>
      <modifiedWord/>
      <trackRevisions>false</trackRevisions>
    </reviewItem>
    <reviewItem>
      <errorID>ae4c9c12-f98d-4b8b-b249-d19f084a008b</errorID>
      <errorWord>编制</errorWord>
      <group>L1_Punc</group>
      <groupName>标点问题</groupName>
      <ability>L2_Punc</ability>
      <abilityName>标点符号检查</abilityName>
      <candidateList>
        <item>编制。</item>
      </candidateList>
      <explain/>
      <paraID>7CE941C3</paraID>
      <start>20</start>
      <end>22</end>
      <status>unmodified</status>
      <modifiedWord/>
      <trackRevisions>false</trackRevisions>
    </reviewItem>
    <reviewItem>
      <errorID>401f1cd1-ccb2-429b-8e7e-e7924aca73ff</errorID>
      <errorWord>、</errorWord>
      <group>L1_Punc</group>
      <groupName>标点问题</groupName>
      <ability>L2_Punc</ability>
      <abilityName>标点符号检查</abilityName>
      <candidateList>
        <item/>
      </candidateList>
      <explain/>
      <paraID>744EB339</paraID>
      <start>112</start>
      <end>113</end>
      <status>unmodified</status>
      <modifiedWord/>
      <trackRevisions>false</trackRevisions>
    </reviewItem>
    <reviewItem>
      <errorID>34d1b513-a6d5-45e8-98fd-fb3a26e0322b</errorID>
      <errorWord>进行</errorWord>
      <group>L1_Grammar</group>
      <groupName>语法问题</groupName>
      <ability>L2_Grammar</ability>
      <abilityName>语法错误</abilityName>
      <candidateList>
        <item>等方面进行</item>
      </candidateList>
      <explain/>
      <paraID>128C3FC2</paraID>
      <start>47</start>
      <end>49</end>
      <status>unmodified</status>
      <modifiedWord/>
      <trackRevisions>false</trackRevisions>
    </reviewItem>
    <reviewItem>
      <errorID>0659dc35-2c98-4501-89cd-b70470ef0aad</errorID>
      <errorWord>评委会</errorWord>
      <group>L1_Grammar</group>
      <groupName>语法问题</groupName>
      <ability>L2_Grammar</ability>
      <abilityName>语法错误</abilityName>
      <candidateList>
        <item>评标委员会</item>
      </candidateList>
      <explain/>
      <paraID> BD52855</paraID>
      <start>9</start>
      <end>14</end>
      <status>modified</status>
      <modifiedWord>评标委员会</modifiedWord>
      <trackRevisions>false</trackRevisions>
    </reviewItem>
    <reviewItem>
      <errorID>39ce2883-a155-4097-8ef3-4058322556f5</errorID>
      <errorWord>评委会</errorWord>
      <group>L1_Grammar</group>
      <groupName>语法问题</groupName>
      <ability>L2_Grammar</ability>
      <abilityName>语法错误</abilityName>
      <candidateList>
        <item>评标委员会</item>
      </candidateList>
      <explain/>
      <paraID>68B7FB5B</paraID>
      <start>23</start>
      <end>28</end>
      <status>modified</status>
      <modifiedWord>评标委员会</modifiedWord>
      <trackRevisions>false</trackRevisions>
    </reviewItem>
    <reviewItem>
      <errorID>ecaf6ce3-7e75-4060-99ee-96966dcceb0a</errorID>
      <errorWord>检查和</errorWord>
      <group>L1_Word</group>
      <groupName>字词问题</groupName>
      <ability>L2_Typo</ability>
      <abilityName>字词错误</abilityName>
      <candidateList>
        <item>审查和</item>
      </candidateList>
      <explain/>
      <paraID>24445FA7</paraID>
      <start>36</start>
      <end>39</end>
      <status>unmodified</status>
      <modifiedWord/>
      <trackRevisions>false</trackRevisions>
    </reviewItem>
    <reviewItem>
      <errorID>1a0a8f3f-df2b-4d06-bb31-5e135d6e7f4d</errorID>
      <errorWord>检查</errorWord>
      <group>L1_Word</group>
      <groupName>字词问题</groupName>
      <ability>L2_Typo</ability>
      <abilityName>字词错误</abilityName>
      <candidateList>
        <item>审查</item>
      </candidateList>
      <explain/>
      <paraID>24445FA7</paraID>
      <start>42</start>
      <end>44</end>
      <status>unmodified</status>
      <modifiedWord/>
      <trackRevisions>false</trackRevisions>
    </reviewItem>
    <reviewItem>
      <errorID>680c2c19-e280-4434-97c1-442e0fa69bfc</errorID>
      <errorWord>评审</errorWord>
      <group>L1_Word</group>
      <groupName>字词问题</groupName>
      <ability>L2_Typo</ability>
      <abilityName>字词错误</abilityName>
      <candidateList>
        <item>评标</item>
      </candidateList>
      <explain/>
      <paraID>51F8CD40</paraID>
      <start>0</start>
      <end>2</end>
      <status>modified</status>
      <modifiedWord>评标</modifiedWord>
      <trackRevisions>false</trackRevisions>
    </reviewItem>
    <reviewItem>
      <errorID>29227d28-eddd-4ae6-b5df-fe1c60bb5e4b</errorID>
      <errorWord>。</errorWord>
      <group>L1_Punc</group>
      <groupName>标点问题</groupName>
      <ability>L2_Punc</ability>
      <abilityName>标点符号检查</abilityName>
      <candidateList>
        <item>，</item>
      </candidateList>
      <explain/>
      <paraID>51F8CD40</paraID>
      <start>115</start>
      <end>116</end>
      <status>unmodified</status>
      <modifiedWord/>
      <trackRevisions>false</trackRevisions>
    </reviewItem>
    <reviewItem>
      <errorID>374ae841-bb19-45da-94a0-211010d06565</errorID>
      <errorWord>得</errorWord>
      <group>L1_Punc</group>
      <groupName>标点问题</groupName>
      <ability>L2_Punc</ability>
      <abilityName>标点符号检查</abilityName>
      <candidateList>
        <item>，得</item>
      </candidateList>
      <explain/>
      <paraID>3A6DB908</paraID>
      <start>105</start>
      <end>106</end>
      <status>unmodified</status>
      <modifiedWord/>
      <trackRevisions>false</trackRevisions>
    </reviewItem>
    <reviewItem>
      <errorID>cdca9119-4596-4d15-b713-1a8a7388683b</errorID>
      <errorWord>(</errorWord>
      <group>L1_Format</group>
      <groupName>格式问题</groupName>
      <ability>L2_HalfPunc</ability>
      <abilityName>全半角检查</abilityName>
      <candidateList>
        <item>（</item>
      </candidateList>
      <explain>文本全半角错误。</explain>
      <paraID>24375A54</paraID>
      <start>6</start>
      <end>7</end>
      <status>unmodified</status>
      <modifiedWord/>
      <trackRevisions>false</trackRevisions>
    </reviewItem>
    <reviewItem>
      <errorID>3a57e6c8-cd09-4e78-ad40-4a7c84067274</errorID>
      <errorWord>)</errorWord>
      <group>L1_Format</group>
      <groupName>格式问题</groupName>
      <ability>L2_HalfPunc</ability>
      <abilityName>全半角检查</abilityName>
      <candidateList>
        <item>）</item>
      </candidateList>
      <explain>文本全半角错误。</explain>
      <paraID>24375A54</paraID>
      <start>8</start>
      <end>9</end>
      <status>unmodified</status>
      <modifiedWord/>
      <trackRevisions>false</trackRevisions>
    </reviewItem>
    <reviewItem>
      <errorID>b8bc9c49-fe8d-4395-b96e-79280c4e5d8e</errorID>
      <errorWord>、</errorWord>
      <group>L1_Punc</group>
      <groupName>标点问题</groupName>
      <ability>L2_Punc</ability>
      <abilityName>标点符号检查</abilityName>
      <candidateList>
        <item>. </item>
      </candidateList>
      <explain/>
      <paraID>55480527</paraID>
      <start>1</start>
      <end>2</end>
      <status>unmodified</status>
      <modifiedWord/>
      <trackRevisions>false</trackRevisions>
    </reviewItem>
    <reviewItem>
      <errorID>53e1a629-d684-4d15-a24d-6ec70f167d0b</errorID>
      <errorWord>的</errorWord>
      <group>L1_Grammar</group>
      <groupName>语法问题</groupName>
      <ability>L2_Grammar</ability>
      <abilityName>语法错误</abilityName>
      <candidateList>
        <item>资格的</item>
      </candidateList>
      <explain/>
      <paraID>55480527</paraID>
      <start>31</start>
      <end>32</end>
      <status>unmodified</status>
      <modifiedWord/>
      <trackRevisions>false</trackRevisions>
    </reviewItem>
    <reviewItem>
      <errorID>9448c6b8-ab8b-4e1a-9fcc-a708b101e292</errorID>
      <errorWord>、</errorWord>
      <group>L1_Punc</group>
      <groupName>标点问题</groupName>
      <ability>L2_Punc</ability>
      <abilityName>标点符号检查</abilityName>
      <candidateList>
        <item>.</item>
      </candidateList>
      <explain/>
      <paraID>7CC2AD60</paraID>
      <start>1</start>
      <end>2</end>
      <status>unmodified</status>
      <modifiedWord/>
      <trackRevisions>false</trackRevisions>
    </reviewItem>
    <reviewItem>
      <errorID>c8da8451-5dc9-490f-9ddb-9988a51a3213</errorID>
      <errorWord>内容</errorWord>
      <group>L1_Punc</group>
      <groupName>标点问题</groupName>
      <ability>L2_Punc</ability>
      <abilityName>标点符号检查</abilityName>
      <candidateList>
        <item>，内容</item>
      </candidateList>
      <explain/>
      <paraID>64D48CB9</paraID>
      <start>24</start>
      <end>26</end>
      <status>unmodified</status>
      <modifiedWord/>
      <trackRevisions>false</trackRevisions>
    </reviewItem>
    <reviewItem>
      <errorID>cf9cc78b-f96e-4b42-b8ab-e6c9f62a9f81</errorID>
      <errorWord>、</errorWord>
      <group>L1_Punc</group>
      <groupName>标点问题</groupName>
      <ability>L2_Punc</ability>
      <abilityName>标点符号检查</abilityName>
      <candidateList>
        <item>，</item>
      </candidateList>
      <explain/>
      <paraID>64D48CB9</paraID>
      <start>30</start>
      <end>31</end>
      <status>unmodified</status>
      <modifiedWord/>
      <trackRevisions>false</trackRevisions>
    </reviewItem>
    <reviewItem>
      <errorID>b470afff-cadf-4d22-9441-8c9139b7a84a</errorID>
      <errorWord>、</errorWord>
      <group>L1_Punc</group>
      <groupName>标点问题</groupName>
      <ability>L2_Punc</ability>
      <abilityName>标点符号检查</abilityName>
      <candidateList>
        <item>，</item>
      </candidateList>
      <explain/>
      <paraID>64D48CB9</paraID>
      <start>35</start>
      <end>36</end>
      <status>unmodified</status>
      <modifiedWord/>
      <trackRevisions>false</trackRevisions>
    </reviewItem>
    <reviewItem>
      <errorID>b5baf37a-d2ce-4b20-a503-5e535c48eb38</errorID>
      <errorWord>的</errorWord>
      <group>L1_Word</group>
      <groupName>字词问题</groupName>
      <ability>L2_Typo</ability>
      <abilityName>字词错误</abilityName>
      <candidateList>
        <item>，</item>
      </candidateList>
      <explain/>
      <paraID>64D48CB9</paraID>
      <start>40</start>
      <end>41</end>
      <status>unmodified</status>
      <modifiedWord/>
      <trackRevisions>false</trackRevisions>
    </reviewItem>
    <reviewItem>
      <errorID>f38e21a2-0bfe-44ae-bdc1-3ae7d85aa96f</errorID>
      <errorWord>内容</errorWord>
      <group>L1_Word</group>
      <groupName>字词问题</groupName>
      <ability>L2_Typo</ability>
      <abilityName>字词错误</abilityName>
      <candidateList>
        <item>若内容</item>
      </candidateList>
      <explain/>
      <paraID>2D723626</paraID>
      <start>24</start>
      <end>26</end>
      <status>unmodified</status>
      <modifiedWord/>
      <trackRevisions>false</trackRevisions>
    </reviewItem>
    <reviewItem>
      <errorID>bfdd08e6-1063-4126-9a84-72aeb3d20e1e</errorID>
      <errorWord>的，</errorWord>
      <group>L1_Word</group>
      <groupName>字词问题</groupName>
      <ability>L2_Typo</ability>
      <abilityName>字词错误</abilityName>
      <candidateList>
        <item>，则</item>
      </candidateList>
      <explain/>
      <paraID>2D723626</paraID>
      <start>39</start>
      <end>41</end>
      <status>unmodified</status>
      <modifiedWord/>
      <trackRevisions>false</trackRevisions>
    </reviewItem>
    <reviewItem>
      <errorID>c493371a-af0e-482b-b4e6-7e3c7eac1a99</errorID>
      <errorWord>的</errorWord>
      <group>L1_Word</group>
      <groupName>字词问题</groupName>
      <ability>L2_Typo</ability>
      <abilityName>字词错误</abilityName>
      <candidateList>
        <item>，</item>
      </candidateList>
      <explain/>
      <paraID>659849B2</paraID>
      <start>35</start>
      <end>36</end>
      <status>unmodified</status>
      <modifiedWord/>
      <trackRevisions>false</trackRevisions>
    </reviewItem>
    <reviewItem>
      <errorID>2256d94c-7090-44d1-9bf5-096a67ee2c7a</errorID>
      <errorWord>、</errorWord>
      <group>L1_Punc</group>
      <groupName>标点问题</groupName>
      <ability>L2_Punc</ability>
      <abilityName>标点符号检查</abilityName>
      <candidateList>
        <item>，</item>
      </candidateList>
      <explain/>
      <paraID>6CCAEBDE</paraID>
      <start>28</start>
      <end>29</end>
      <status>unmodified</status>
      <modifiedWord/>
      <trackRevisions>false</trackRevisions>
    </reviewItem>
    <reviewItem>
      <errorID>39e79f66-af61-4efd-8cde-2d5662d44eff</errorID>
      <errorWord>的</errorWord>
      <group>L1_Word</group>
      <groupName>字词问题</groupName>
      <ability>L2_Typo</ability>
      <abilityName>字词错误</abilityName>
      <candidateList>
        <item>，</item>
      </candidateList>
      <explain/>
      <paraID>6CCAEBDE</paraID>
      <start>35</start>
      <end>36</end>
      <status>unmodified</status>
      <modifiedWord/>
      <trackRevisions>false</trackRevisions>
    </reviewItem>
    <reviewItem>
      <errorID>338df557-b2d8-43d0-9c68-3ad752708292</errorID>
      <errorWord>的</errorWord>
      <group>L1_Word</group>
      <groupName>字词问题</groupName>
      <ability>L2_Typo</ability>
      <abilityName>字词错误</abilityName>
      <candidateList>
        <item>，</item>
      </candidateList>
      <explain/>
      <paraID> AB3074D</paraID>
      <start>74</start>
      <end>75</end>
      <status>unmodified</status>
      <modifiedWord/>
      <trackRevisions>false</trackRevisions>
    </reviewItem>
    <reviewItem>
      <errorID>7e7f490a-4abc-4ee5-900e-7d6eb3e8ae37</errorID>
      <errorWord>、</errorWord>
      <group>L1_Punc</group>
      <groupName>标点问题</groupName>
      <ability>L2_Punc</ability>
      <abilityName>标点符号检查</abilityName>
      <candidateList>
        <item>，</item>
      </candidateList>
      <explain/>
      <paraID>1715DC35</paraID>
      <start>69</start>
      <end>70</end>
      <status>unmodified</status>
      <modifiedWord/>
      <trackRevisions>false</trackRevisions>
    </reviewItem>
    <reviewItem>
      <errorID>38550566-1517-487e-b342-94f2e531452e</errorID>
      <errorWord>的</errorWord>
      <group>L1_Word</group>
      <groupName>字词问题</groupName>
      <ability>L2_Typo</ability>
      <abilityName>字词错误</abilityName>
      <candidateList>
        <item>，</item>
      </candidateList>
      <explain/>
      <paraID>1715DC35</paraID>
      <start>76</start>
      <end>77</end>
      <status>unmodified</status>
      <modifiedWord/>
      <trackRevisions>false</trackRevisions>
    </reviewItem>
    <reviewItem>
      <errorID>889636ed-388a-4eab-a5c2-79b9fc73a427</errorID>
      <errorWord>、</errorWord>
      <group>L1_Punc</group>
      <groupName>标点问题</groupName>
      <ability>L2_Punc</ability>
      <abilityName>标点符号检查</abilityName>
      <candidateList>
        <item>，</item>
      </candidateList>
      <explain/>
      <paraID>3A173E47</paraID>
      <start>51</start>
      <end>52</end>
      <status>unmodified</status>
      <modifiedWord/>
      <trackRevisions>false</trackRevisions>
    </reviewItem>
    <reviewItem>
      <errorID>f9bebd70-bb4e-4c64-91a5-b3deaa1a175c</errorID>
      <errorWord>、</errorWord>
      <group>L1_Punc</group>
      <groupName>标点问题</groupName>
      <ability>L2_Punc</ability>
      <abilityName>标点符号检查</abilityName>
      <candidateList>
        <item>，</item>
      </candidateList>
      <explain/>
      <paraID>3A173E47</paraID>
      <start>56</start>
      <end>57</end>
      <status>unmodified</status>
      <modifiedWord/>
      <trackRevisions>false</trackRevisions>
    </reviewItem>
    <reviewItem>
      <errorID>293fd65c-fb16-45b9-9308-d9262f668481</errorID>
      <errorWord>的</errorWord>
      <group>L1_Word</group>
      <groupName>字词问题</groupName>
      <ability>L2_Typo</ability>
      <abilityName>字词错误</abilityName>
      <candidateList>
        <item>，</item>
      </candidateList>
      <explain/>
      <paraID>3A173E47</paraID>
      <start>61</start>
      <end>62</end>
      <status>unmodified</status>
      <modifiedWord/>
      <trackRevisions>false</trackRevisions>
    </reviewItem>
    <reviewItem>
      <errorID>750a5835-f605-4c5d-8220-02a16e727e40</errorID>
      <errorWord>的</errorWord>
      <group>L1_Word</group>
      <groupName>字词问题</groupName>
      <ability>L2_Typo</ability>
      <abilityName>字词错误</abilityName>
      <candidateList>
        <item>，</item>
      </candidateList>
      <explain/>
      <paraID>5774FFD1</paraID>
      <start>71</start>
      <end>72</end>
      <status>unmodified</status>
      <modifiedWord/>
      <trackRevisions>false</trackRevisions>
    </reviewItem>
    <reviewItem>
      <errorID>e4e33ac6-24ba-420d-9dc7-3ce4497be0b3</errorID>
      <errorWord>、</errorWord>
      <group>L1_Punc</group>
      <groupName>标点问题</groupName>
      <ability>L2_Punc</ability>
      <abilityName>标点符号检查</abilityName>
      <candidateList>
        <item>，</item>
      </candidateList>
      <explain/>
      <paraID>5E167EC1</paraID>
      <start>66</start>
      <end>67</end>
      <status>unmodified</status>
      <modifiedWord/>
      <trackRevisions>false</trackRevisions>
    </reviewItem>
    <reviewItem>
      <errorID>37656dc8-8cb0-4008-8e85-d2508e5319ce</errorID>
      <errorWord>的</errorWord>
      <group>L1_Word</group>
      <groupName>字词问题</groupName>
      <ability>L2_Typo</ability>
      <abilityName>字词错误</abilityName>
      <candidateList>
        <item>，</item>
      </candidateList>
      <explain/>
      <paraID>5E167EC1</paraID>
      <start>73</start>
      <end>74</end>
      <status>unmodified</status>
      <modifiedWord/>
      <trackRevisions>false</trackRevisions>
    </reviewItem>
    <reviewItem>
      <errorID>7ffe49f1-37ae-4600-81c2-ff9d95930180</errorID>
      <errorWord>、</errorWord>
      <group>L1_Punc</group>
      <groupName>标点问题</groupName>
      <ability>L2_Punc</ability>
      <abilityName>标点符号检查</abilityName>
      <candidateList>
        <item>，</item>
      </candidateList>
      <explain/>
      <paraID>1064D203</paraID>
      <start>48</start>
      <end>49</end>
      <status>unmodified</status>
      <modifiedWord/>
      <trackRevisions>false</trackRevisions>
    </reviewItem>
    <reviewItem>
      <errorID>c8ff0b75-eada-41aa-bb95-8099760198f5</errorID>
      <errorWord>、</errorWord>
      <group>L1_Punc</group>
      <groupName>标点问题</groupName>
      <ability>L2_Punc</ability>
      <abilityName>标点符号检查</abilityName>
      <candidateList>
        <item>，</item>
      </candidateList>
      <explain/>
      <paraID>1064D203</paraID>
      <start>53</start>
      <end>54</end>
      <status>unmodified</status>
      <modifiedWord/>
      <trackRevisions>false</trackRevisions>
    </reviewItem>
    <reviewItem>
      <errorID>16ed95d5-d0af-4e17-9ff5-855ac5afc79c</errorID>
      <errorWord>的</errorWord>
      <group>L1_Word</group>
      <groupName>字词问题</groupName>
      <ability>L2_Typo</ability>
      <abilityName>字词错误</abilityName>
      <candidateList>
        <item>，</item>
      </candidateList>
      <explain/>
      <paraID>1064D203</paraID>
      <start>58</start>
      <end>59</end>
      <status>unmodified</status>
      <modifiedWord/>
      <trackRevisions>false</trackRevisions>
    </reviewItem>
    <reviewItem>
      <errorID>9149f32b-ce70-4952-af2f-a1d4038909e4</errorID>
      <errorWord>的</errorWord>
      <group>L1_Word</group>
      <groupName>字词问题</groupName>
      <ability>L2_Typo</ability>
      <abilityName>字词错误</abilityName>
      <candidateList>
        <item>，</item>
      </candidateList>
      <explain/>
      <paraID>34444340</paraID>
      <start>60</start>
      <end>61</end>
      <status>unmodified</status>
      <modifiedWord/>
      <trackRevisions>false</trackRevisions>
    </reviewItem>
    <reviewItem>
      <errorID>3193fed6-3f50-4678-a4f2-a57e86f2a1e2</errorID>
      <errorWord>、</errorWord>
      <group>L1_Punc</group>
      <groupName>标点问题</groupName>
      <ability>L2_Punc</ability>
      <abilityName>标点符号检查</abilityName>
      <candidateList>
        <item>，</item>
      </candidateList>
      <explain/>
      <paraID>4526D696</paraID>
      <start>55</start>
      <end>56</end>
      <status>unmodified</status>
      <modifiedWord/>
      <trackRevisions>false</trackRevisions>
    </reviewItem>
    <reviewItem>
      <errorID>ca9e5512-7942-4a74-ba04-b803ae8f6eb7</errorID>
      <errorWord>的</errorWord>
      <group>L1_Word</group>
      <groupName>字词问题</groupName>
      <ability>L2_Typo</ability>
      <abilityName>字词错误</abilityName>
      <candidateList>
        <item>，</item>
      </candidateList>
      <explain/>
      <paraID>4526D696</paraID>
      <start>62</start>
      <end>63</end>
      <status>unmodified</status>
      <modifiedWord/>
      <trackRevisions>false</trackRevisions>
    </reviewItem>
    <reviewItem>
      <errorID>1978ab3b-fea1-472c-903d-100e1eb40141</errorID>
      <errorWord>、</errorWord>
      <group>L1_Punc</group>
      <groupName>标点问题</groupName>
      <ability>L2_Punc</ability>
      <abilityName>标点符号检查</abilityName>
      <candidateList>
        <item>，</item>
      </candidateList>
      <explain/>
      <paraID>32FE40B8</paraID>
      <start>37</start>
      <end>38</end>
      <status>unmodified</status>
      <modifiedWord/>
      <trackRevisions>false</trackRevisions>
    </reviewItem>
    <reviewItem>
      <errorID>23e306cc-26d1-4580-8d15-122d60109b95</errorID>
      <errorWord>、</errorWord>
      <group>L1_Punc</group>
      <groupName>标点问题</groupName>
      <ability>L2_Punc</ability>
      <abilityName>标点符号检查</abilityName>
      <candidateList>
        <item>，</item>
      </candidateList>
      <explain/>
      <paraID>32FE40B8</paraID>
      <start>42</start>
      <end>43</end>
      <status>unmodified</status>
      <modifiedWord/>
      <trackRevisions>false</trackRevisions>
    </reviewItem>
    <reviewItem>
      <errorID>75c8b020-ead1-424e-a7e3-7d814506f41b</errorID>
      <errorWord>的</errorWord>
      <group>L1_Word</group>
      <groupName>字词问题</groupName>
      <ability>L2_Typo</ability>
      <abilityName>字词错误</abilityName>
      <candidateList>
        <item>，</item>
      </candidateList>
      <explain/>
      <paraID>32FE40B8</paraID>
      <start>47</start>
      <end>48</end>
      <status>unmodified</status>
      <modifiedWord/>
      <trackRevisions>false</trackRevisions>
    </reviewItem>
    <reviewItem>
      <errorID>4f5c2a32-0cfe-4d1b-a45e-1e491235a541</errorID>
      <errorWord>满足</errorWord>
      <group>L1_Punc</group>
      <groupName>标点问题</groupName>
      <ability>L2_Punc</ability>
      <abilityName>标点符号检查</abilityName>
      <candidateList>
        <item>，满足</item>
      </candidateList>
      <explain/>
      <paraID>57D87877</paraID>
      <start>51</start>
      <end>53</end>
      <status>unmodified</status>
      <modifiedWord/>
      <trackRevisions>false</trackRevisions>
    </reviewItem>
    <reviewItem>
      <errorID>7bf13742-b281-4407-832f-4a1aa339e815</errorID>
      <errorWord>的</errorWord>
      <group>L1_Word</group>
      <groupName>字词问题</groupName>
      <ability>L2_Typo</ability>
      <abilityName>字词错误</abilityName>
      <candidateList>
        <item>，</item>
      </candidateList>
      <explain/>
      <paraID>57D87877</paraID>
      <start>76</start>
      <end>77</end>
      <status>unmodified</status>
      <modifiedWord/>
      <trackRevisions>false</trackRevisions>
    </reviewItem>
    <reviewItem>
      <errorID>3c3e652c-9930-4eb5-9869-c57f2d156a86</errorID>
      <errorWord>满足</errorWord>
      <group>L1_Punc</group>
      <groupName>标点问题</groupName>
      <ability>L2_Punc</ability>
      <abilityName>标点符号检查</abilityName>
      <candidateList>
        <item>，满足</item>
      </candidateList>
      <explain/>
      <paraID>33123B45</paraID>
      <start>51</start>
      <end>53</end>
      <status>unmodified</status>
      <modifiedWord/>
      <trackRevisions>false</trackRevisions>
    </reviewItem>
    <reviewItem>
      <errorID>af363d12-d4fa-4ada-b6e9-fca70460e3d9</errorID>
      <errorWord>、</errorWord>
      <group>L1_Punc</group>
      <groupName>标点问题</groupName>
      <ability>L2_Punc</ability>
      <abilityName>标点符号检查</abilityName>
      <candidateList>
        <item>，</item>
      </candidateList>
      <explain/>
      <paraID>33123B45</paraID>
      <start>69</start>
      <end>70</end>
      <status>unmodified</status>
      <modifiedWord/>
      <trackRevisions>false</trackRevisions>
    </reviewItem>
    <reviewItem>
      <errorID>ba8f52dd-f230-404e-a279-971d2029697d</errorID>
      <errorWord>的</errorWord>
      <group>L1_Word</group>
      <groupName>字词问题</groupName>
      <ability>L2_Typo</ability>
      <abilityName>字词错误</abilityName>
      <candidateList>
        <item>，</item>
      </candidateList>
      <explain/>
      <paraID>33123B45</paraID>
      <start>76</start>
      <end>77</end>
      <status>unmodified</status>
      <modifiedWord/>
      <trackRevisions>false</trackRevisions>
    </reviewItem>
    <reviewItem>
      <errorID>23a757c9-c8aa-4d5e-9a9a-ceba2b05a2e6</errorID>
      <errorWord>满足</errorWord>
      <group>L1_Punc</group>
      <groupName>标点问题</groupName>
      <ability>L2_Punc</ability>
      <abilityName>标点符号检查</abilityName>
      <candidateList>
        <item>，满足</item>
      </candidateList>
      <explain/>
      <paraID>7433CC9A</paraID>
      <start>51</start>
      <end>53</end>
      <status>unmodified</status>
      <modifiedWord/>
      <trackRevisions>false</trackRevisions>
    </reviewItem>
    <reviewItem>
      <errorID>288ce011-1807-4b20-aaf0-64bb695fac65</errorID>
      <errorWord>、</errorWord>
      <group>L1_Punc</group>
      <groupName>标点问题</groupName>
      <ability>L2_Punc</ability>
      <abilityName>标点符号检查</abilityName>
      <candidateList>
        <item>，</item>
      </candidateList>
      <explain/>
      <paraID>7433CC9A</paraID>
      <start>64</start>
      <end>65</end>
      <status>unmodified</status>
      <modifiedWord/>
      <trackRevisions>false</trackRevisions>
    </reviewItem>
    <reviewItem>
      <errorID>2b9a82cf-dc28-4f82-9f6e-25779418231c</errorID>
      <errorWord>、</errorWord>
      <group>L1_Punc</group>
      <groupName>标点问题</groupName>
      <ability>L2_Punc</ability>
      <abilityName>标点符号检查</abilityName>
      <candidateList>
        <item>，</item>
      </candidateList>
      <explain/>
      <paraID>7433CC9A</paraID>
      <start>69</start>
      <end>70</end>
      <status>unmodified</status>
      <modifiedWord/>
      <trackRevisions>false</trackRevisions>
    </reviewItem>
    <reviewItem>
      <errorID>3e3a219b-8589-45a0-87a6-ed632485a35b</errorID>
      <errorWord>的</errorWord>
      <group>L1_Word</group>
      <groupName>字词问题</groupName>
      <ability>L2_Typo</ability>
      <abilityName>字词错误</abilityName>
      <candidateList>
        <item>，</item>
      </candidateList>
      <explain/>
      <paraID>7433CC9A</paraID>
      <start>74</start>
      <end>75</end>
      <status>unmodified</status>
      <modifiedWord/>
      <trackRevisions>false</trackRevisions>
    </reviewItem>
    <reviewItem>
      <errorID>a6f36f2f-c67c-4ce9-80b8-062998e6f965</errorID>
      <errorWord>满足</errorWord>
      <group>L1_Punc</group>
      <groupName>标点问题</groupName>
      <ability>L2_Punc</ability>
      <abilityName>标点符号检查</abilityName>
      <candidateList>
        <item>，满足</item>
      </candidateList>
      <explain/>
      <paraID>4FBDE25D</paraID>
      <start>32</start>
      <end>34</end>
      <status>unmodified</status>
      <modifiedWord/>
      <trackRevisions>false</trackRevisions>
    </reviewItem>
    <reviewItem>
      <errorID>faaa826f-1490-4d1e-a065-7e621cac4d8d</errorID>
      <errorWord>的</errorWord>
      <group>L1_Word</group>
      <groupName>字词问题</groupName>
      <ability>L2_Typo</ability>
      <abilityName>字词错误</abilityName>
      <candidateList>
        <item>，</item>
      </candidateList>
      <explain/>
      <paraID>4FBDE25D</paraID>
      <start>57</start>
      <end>58</end>
      <status>unmodified</status>
      <modifiedWord/>
      <trackRevisions>false</trackRevisions>
    </reviewItem>
    <reviewItem>
      <errorID>9d7f288f-4d93-41a6-b261-becdaaed1b74</errorID>
      <errorWord>基本</errorWord>
      <group>L1_Punc</group>
      <groupName>标点问题</groupName>
      <ability>L2_Punc</ability>
      <abilityName>标点符号检查</abilityName>
      <candidateList>
        <item>，基本</item>
      </candidateList>
      <explain/>
      <paraID>391DBC19</paraID>
      <start>32</start>
      <end>34</end>
      <status>unmodified</status>
      <modifiedWord/>
      <trackRevisions>false</trackRevisions>
    </reviewItem>
    <reviewItem>
      <errorID>eea4726e-b346-492b-acad-2f1ce42b694f</errorID>
      <errorWord>、</errorWord>
      <group>L1_Punc</group>
      <groupName>标点问题</groupName>
      <ability>L2_Punc</ability>
      <abilityName>标点符号检查</abilityName>
      <candidateList>
        <item>，</item>
      </candidateList>
      <explain/>
      <paraID>391DBC19</paraID>
      <start>52</start>
      <end>53</end>
      <status>unmodified</status>
      <modifiedWord/>
      <trackRevisions>false</trackRevisions>
    </reviewItem>
    <reviewItem>
      <errorID>d09b0f8e-e591-4b9d-a5f3-71a1c20a3258</errorID>
      <errorWord>的</errorWord>
      <group>L1_Word</group>
      <groupName>字词问题</groupName>
      <ability>L2_Typo</ability>
      <abilityName>字词错误</abilityName>
      <candidateList>
        <item>，</item>
      </candidateList>
      <explain/>
      <paraID>391DBC19</paraID>
      <start>59</start>
      <end>60</end>
      <status>unmodified</status>
      <modifiedWord/>
      <trackRevisions>false</trackRevisions>
    </reviewItem>
    <reviewItem>
      <errorID>f6b49e95-344f-467f-bd6b-526ffe0c9550</errorID>
      <errorWord>内容</errorWord>
      <group>L1_Punc</group>
      <groupName>标点问题</groupName>
      <ability>L2_Punc</ability>
      <abilityName>标点符号检查</abilityName>
      <candidateList>
        <item>，内容</item>
      </candidateList>
      <explain/>
      <paraID>2415A887</paraID>
      <start>32</start>
      <end>34</end>
      <status>unmodified</status>
      <modifiedWord/>
      <trackRevisions>false</trackRevisions>
    </reviewItem>
    <reviewItem>
      <errorID>b22626eb-c9b6-44ba-94d9-96db219c8d7e</errorID>
      <errorWord>、</errorWord>
      <group>L1_Punc</group>
      <groupName>标点问题</groupName>
      <ability>L2_Punc</ability>
      <abilityName>标点符号检查</abilityName>
      <candidateList>
        <item>，</item>
      </candidateList>
      <explain/>
      <paraID>2415A887</paraID>
      <start>38</start>
      <end>39</end>
      <status>unmodified</status>
      <modifiedWord/>
      <trackRevisions>false</trackRevisions>
    </reviewItem>
    <reviewItem>
      <errorID>cf832296-47a5-4af3-908a-05da7fd8183d</errorID>
      <errorWord>、</errorWord>
      <group>L1_Punc</group>
      <groupName>标点问题</groupName>
      <ability>L2_Punc</ability>
      <abilityName>标点符号检查</abilityName>
      <candidateList>
        <item>，</item>
      </candidateList>
      <explain/>
      <paraID>2415A887</paraID>
      <start>43</start>
      <end>44</end>
      <status>unmodified</status>
      <modifiedWord/>
      <trackRevisions>false</trackRevisions>
    </reviewItem>
    <reviewItem>
      <errorID>9765ef39-0462-460e-96b6-02840b2b50c0</errorID>
      <errorWord>的</errorWord>
      <group>L1_Word</group>
      <groupName>字词问题</groupName>
      <ability>L2_Typo</ability>
      <abilityName>字词错误</abilityName>
      <candidateList>
        <item>，</item>
      </candidateList>
      <explain/>
      <paraID>2415A887</paraID>
      <start>48</start>
      <end>49</end>
      <status>unmodified</status>
      <modifiedWord/>
      <trackRevisions>false</trackRevisions>
    </reviewItem>
    <reviewItem>
      <errorID>4f2e13cf-18d2-4735-98ff-582cd3653598</errorID>
      <errorWord>.条款</errorWord>
      <group>L1_Grammar</group>
      <groupName>语法问题</groupName>
      <ability>L2_Grammar</ability>
      <abilityName>语法错误</abilityName>
      <candidateList>
        <item>条</item>
      </candidateList>
      <explain/>
      <paraID>64104457</paraID>
      <start>69</start>
      <end>72</end>
      <status>unmodified</status>
      <modifiedWord/>
      <trackRevisions>false</trackRevisions>
    </reviewItem>
    <reviewItem>
      <errorID>371b2823-f3bf-40eb-9a14-c522b7019b34</errorID>
      <errorWord>，</errorWord>
      <group>L1_Punc</group>
      <groupName>标点问题</groupName>
      <ability>L2_Punc</ability>
      <abilityName>标点符号检查</abilityName>
      <candidateList>
        <item>。</item>
      </candidateList>
      <explain/>
      <paraID>64104457</paraID>
      <start>90</start>
      <end>91</end>
      <status>unmodified</status>
      <modifiedWord/>
      <trackRevisions>false</trackRevisions>
    </reviewItem>
    <reviewItem>
      <errorID>31ce95d5-640f-461c-8d73-534bec05f183</errorID>
      <errorWord>以</errorWord>
      <group>L1_Word</group>
      <groupName>字词问题</groupName>
      <ability>L2_Typo</ability>
      <abilityName>字词错误</abilityName>
      <candidateList>
        <item>就</item>
      </candidateList>
      <explain/>
      <paraID>64104457</paraID>
      <start>100</start>
      <end>101</end>
      <status>unmodified</status>
      <modifiedWord/>
      <trackRevisions>false</trackRevisions>
    </reviewItem>
    <reviewItem>
      <errorID>6451cbcf-0338-4655-a203-e918ffdc71d7</errorID>
      <errorWord>从而</errorWord>
      <group>L1_Punc</group>
      <groupName>标点问题</groupName>
      <ability>L2_Punc</ability>
      <abilityName>标点符号检查</abilityName>
      <candidateList>
        <item>，从而</item>
      </candidateList>
      <explain/>
      <paraID>64104457</paraID>
      <start>114</start>
      <end>116</end>
      <status>unmodified</status>
      <modifiedWord/>
      <trackRevisions>false</trackRevisions>
    </reviewItem>
    <reviewItem>
      <errorID>251bd2bd-e2eb-438c-8a45-9c9d8b5e0c3e</errorID>
      <errorWord>导致</errorWord>
      <group>L1_Punc</group>
      <groupName>标点问题</groupName>
      <ability>L2_Punc</ability>
      <abilityName>标点符号检查</abilityName>
      <candidateList>
        <item>，导致</item>
      </candidateList>
      <explain/>
      <paraID>64104457</paraID>
      <start>135</start>
      <end>137</end>
      <status>unmodified</status>
      <modifiedWord/>
      <trackRevisions>false</trackRevisions>
    </reviewItem>
    <reviewItem>
      <errorID>385cf25d-318b-4488-8779-921a222afa84</errorID>
      <errorWord>中标投标</errorWord>
      <group>L1_Grammar</group>
      <groupName>语法问题</groupName>
      <ability>L2_Grammar</ability>
      <abilityName>语法错误</abilityName>
      <candidateList>
        <item>中标</item>
      </candidateList>
      <explain/>
      <paraID>57E4DB21</paraID>
      <start>30</start>
      <end>34</end>
      <status>unmodified</status>
      <modifiedWord/>
      <trackRevisions>false</trackRevisions>
    </reviewItem>
    <reviewItem>
      <errorID>fba21392-0e92-468a-bf63-989a28b3fd62</errorID>
      <errorWord>中标投标</errorWord>
      <group>L1_Grammar</group>
      <groupName>语法问题</groupName>
      <ability>L2_Grammar</ability>
      <abilityName>语法错误</abilityName>
      <candidateList>
        <item>中标</item>
      </candidateList>
      <explain/>
      <paraID>57E4DB21</paraID>
      <start>46</start>
      <end>50</end>
      <status>unmodified</status>
      <modifiedWord/>
      <trackRevisions>false</trackRevisions>
    </reviewItem>
    <reviewItem>
      <errorID>458edda9-78c7-4a47-944a-ac0f3c4a0085</errorID>
      <errorWord>不</errorWord>
      <group>L1_Word</group>
      <groupName>字词问题</groupName>
      <ability>L2_Typo</ability>
      <abilityName>字词错误</abilityName>
      <candidateList>
        <item>不得</item>
      </candidateList>
      <explain/>
      <paraID>7C9354C5</paraID>
      <start>19</start>
      <end>20</end>
      <status>unmodified</status>
      <modifiedWord/>
      <trackRevisions>false</trackRevisions>
    </reviewItem>
    <reviewItem>
      <errorID>7c3f6a07-c1b6-4ef2-8150-45e0b0721ea1</errorID>
      <errorWord>按</errorWord>
      <group>L1_Word</group>
      <groupName>字词问题</groupName>
      <ability>L2_Typo</ability>
      <abilityName>字词错误</abilityName>
      <candidateList>
        <item>按照</item>
      </candidateList>
      <explain/>
      <paraID>7A952338</paraID>
      <start>25</start>
      <end>26</end>
      <status>unmodified</status>
      <modifiedWord/>
      <trackRevisions>false</trackRevisions>
    </reviewItem>
    <reviewItem>
      <errorID>98e023ed-761a-48cf-abc2-e22a2ef68888</errorID>
      <errorWord>）文件</errorWord>
      <group>L1_Grammar</group>
      <groupName>语法问题</groupName>
      <ability>L2_Grammar</ability>
      <abilityName>语法错误</abilityName>
      <candidateList>
        <item>）</item>
      </candidateList>
      <explain/>
      <paraID>7A952338</paraID>
      <start>86</start>
      <end>89</end>
      <status>unmodified</status>
      <modifiedWord/>
      <trackRevisions>false</trackRevisions>
    </reviewItem>
    <reviewItem>
      <errorID>5ba6d950-fc00-43f8-9e97-1ad7f040956a</errorID>
      <errorWord>按</errorWord>
      <group>L1_Word</group>
      <groupName>字词问题</groupName>
      <ability>L2_Typo</ability>
      <abilityName>字词错误</abilityName>
      <candidateList>
        <item>按照</item>
      </candidateList>
      <explain/>
      <paraID>35F2AAD7</paraID>
      <start>29</start>
      <end>30</end>
      <status>unmodified</status>
      <modifiedWord/>
      <trackRevisions>false</trackRevisions>
    </reviewItem>
    <reviewItem>
      <errorID>74db11e4-5b24-4f8d-a81f-72d0af437a06</errorID>
      <errorWord>）文件</errorWord>
      <group>L1_Grammar</group>
      <groupName>语法问题</groupName>
      <ability>L2_Grammar</ability>
      <abilityName>语法错误</abilityName>
      <candidateList>
        <item>）</item>
      </candidateList>
      <explain/>
      <paraID>35F2AAD7</paraID>
      <start>71</start>
      <end>74</end>
      <status>unmodified</status>
      <modifiedWord/>
      <trackRevisions>false</trackRevisions>
    </reviewItem>
    <reviewItem>
      <errorID>4d17c0e3-1264-4815-b7ad-b91cfbce9cd4</errorID>
      <errorWord>。</errorWord>
      <group>L1_Grammar</group>
      <groupName>语法问题</groupName>
      <ability>L2_Grammar</ability>
      <abilityName>语法错误</abilityName>
      <candidateList>
        <item>文件。</item>
      </candidateList>
      <explain/>
      <paraID>180731B5</paraID>
      <start>168</start>
      <end>169</end>
      <status>unmodified</status>
      <modifiedWord/>
      <trackRevisions>false</trackRevisions>
    </reviewItem>
    <reviewItem>
      <errorID>6614408d-34e7-4a2b-be04-e3784db78121</errorID>
      <errorWord>【根据</errorWord>
      <group>L1_Word</group>
      <groupName>字词问题</groupName>
      <ability>L2_Typo</ability>
      <abilityName>字词错误</abilityName>
      <candidateList>
        <item>根据</item>
      </candidateList>
      <explain/>
      <paraID> 7FEB5DC</paraID>
      <start>0</start>
      <end>3</end>
      <status>unmodified</status>
      <modifiedWord/>
      <trackRevisions>false</trackRevisions>
    </reviewItem>
    <reviewItem>
      <errorID>98c17a01-e60e-4c32-b263-8a80e737c6ac</errorID>
      <errorWord>）】</errorWord>
      <group>L1_Word</group>
      <groupName>字词问题</groupName>
      <ability>L2_Typo</ability>
      <abilityName>字词错误</abilityName>
      <candidateList>
        <item>）</item>
      </candidateList>
      <explain/>
      <paraID> 7FEB5DC</paraID>
      <start>37</start>
      <end>39</end>
      <status>unmodified</status>
      <modifiedWord/>
      <trackRevisions>false</trackRevisions>
    </reviewItem>
    <reviewItem>
      <errorID>a5f0f06c-0185-4b1f-91d3-603ac7370d13</errorID>
      <errorWord>——政采贷</errorWord>
      <group>L1_Punc</group>
      <groupName>标点问题</groupName>
      <ability>L2_Punc</ability>
      <abilityName>标点符号检查</abilityName>
      <candidateList>
        <item>“政采贷”</item>
      </candidateList>
      <explain/>
      <paraID>355AA11B</paraID>
      <start>41</start>
      <end>46</end>
      <status>unmodified</status>
      <modifiedWord/>
      <trackRevisions>false</trackRevisions>
    </reviewItem>
    <reviewItem>
      <errorID>4a0a4a06-6585-4b8f-a371-93c9081e7f69</errorID>
      <errorWord>无锡市政府采购交易管理一体化系统</errorWord>
      <group>L1_Political</group>
      <groupName>政治性问题</groupName>
      <ability>L2_Keyword</ability>
      <abilityName>固定表述</abilityName>
      <candidateList>
        <item>“无锡市政府采购交易管理一体化系统”</item>
      </candidateList>
      <explain>此处内容疑似含有固定表述相关错误，建议核查。</explain>
      <paraID>5B1478E2</paraID>
      <start>24</start>
      <end>40</end>
      <status>unmodified</status>
      <modifiedWord/>
      <trackRevisions>false</trackRevisions>
    </reviewItem>
    <reviewItem>
      <errorID>e027187a-7c7c-4274-8ddf-4c72522eb5a3</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3EE4F6CF</paraID>
      <start>61</start>
      <end>78</end>
      <status>unmodified</status>
      <modifiedWord/>
      <trackRevisions>false</trackRevisions>
    </reviewItem>
    <reviewItem>
      <errorID>3ee9d47b-ea07-4c57-a2ef-bcfd48989732</errorID>
      <errorWord>（</errorWord>
      <group>L1_Format</group>
      <groupName>格式问题</groupName>
      <ability>L2_HalfPunc</ability>
      <abilityName>全半角检查</abilityName>
      <candidateList>
        <item>(</item>
      </candidateList>
      <explain>文本全半角错误。</explain>
      <paraID>30179FB6</paraID>
      <start>0</start>
      <end>1</end>
      <status>unmodified</status>
      <modifiedWord/>
      <trackRevisions>false</trackRevisions>
    </reviewItem>
    <reviewItem>
      <errorID>f9a6bc12-87ab-4e56-85cf-e6a314d9f0a0</errorID>
      <errorWord>）</errorWord>
      <group>L1_Format</group>
      <groupName>格式问题</groupName>
      <ability>L2_HalfPunc</ability>
      <abilityName>全半角检查</abilityName>
      <candidateList>
        <item>)</item>
      </candidateList>
      <explain>文本全半角错误。</explain>
      <paraID>30179FB6</paraID>
      <start>2</start>
      <end>3</end>
      <status>unmodified</status>
      <modifiedWord/>
      <trackRevisions>false</trackRevisions>
    </reviewItem>
    <reviewItem>
      <errorID>4ecb251d-dd0a-4737-94aa-ab841569d264</errorID>
      <errorWord>。</errorWord>
      <group>L1_Format</group>
      <groupName>格式问题</groupName>
      <ability>L2_HalfPunc</ability>
      <abilityName>全半角检查</abilityName>
      <candidateList>
        <item>.</item>
      </candidateList>
      <explain>文本全半角错误。</explain>
      <paraID>30179FB6</paraID>
      <start>61</start>
      <end>62</end>
      <status>unmodified</status>
      <modifiedWord/>
      <trackRevisions>false</trackRevisions>
    </reviewItem>
    <reviewItem>
      <errorID>dc56abe9-1000-4d86-a875-6f3047420172</errorID>
      <errorWord>日</errorWord>
      <group>L1_Grammar</group>
      <groupName>语法问题</groupName>
      <ability>L2_Grammar</ability>
      <abilityName>语法错误</abilityName>
      <candidateList>
        <item>  日</item>
      </candidateList>
      <explain/>
      <paraID>36610EEF</paraID>
      <start>40</start>
      <end>41</end>
      <status>unmodified</status>
      <modifiedWord/>
      <trackRevisions>false</trackRevisions>
    </reviewItem>
    <reviewItem>
      <errorID>4b5bc6f2-2f32-429b-975b-26ed926f4a01</errorID>
      <errorWord>部门</errorWord>
      <group>L1_Word</group>
      <groupName>字词问题</groupName>
      <ability>L2_Typo</ability>
      <abilityName>字词错误</abilityName>
      <candidateList>
        <item>第三方</item>
      </candidateList>
      <explain/>
      <paraID>497BAC2A</paraID>
      <start>28</start>
      <end>30</end>
      <status>unmodified</status>
      <modifiedWord/>
      <trackRevisions>false</trackRevisions>
    </reviewItem>
    <reviewItem>
      <errorID>81361126-892e-4c8f-9cba-11922a77d466</errorID>
      <errorWord>\</errorWord>
      <group>L1_Word</group>
      <groupName>字词问题</groupName>
      <ability>L2_Typo</ability>
      <abilityName>字词错误</abilityName>
      <candidateList>
        <item>、</item>
      </candidateList>
      <explain/>
      <paraID>686B1293</paraID>
      <start>62</start>
      <end>63</end>
      <status>unmodified</status>
      <modifiedWord/>
      <trackRevisions>false</trackRevisions>
    </reviewItem>
    <reviewItem>
      <errorID>109a6a3e-000e-4536-840c-5c7a971d7be0</errorID>
      <errorWord>\</errorWord>
      <group>L1_Word</group>
      <groupName>字词问题</groupName>
      <ability>L2_Typo</ability>
      <abilityName>字词错误</abilityName>
      <candidateList>
        <item>、</item>
      </candidateList>
      <explain/>
      <paraID>686B1293</paraID>
      <start>65</start>
      <end>66</end>
      <status>unmodified</status>
      <modifiedWord/>
      <trackRevisions>false</trackRevisions>
    </reviewItem>
    <reviewItem>
      <errorID>da62812c-457f-461d-baf1-fc9800387d4e</errorID>
      <errorWord>地法院</errorWord>
      <group>L1_Grammar</group>
      <groupName>语法问题</groupName>
      <ability>L2_Grammar</ability>
      <abilityName>语法错误</abilityName>
      <candidateList>
        <item>地</item>
      </candidateList>
      <explain/>
      <paraID>37B6FFFA</paraID>
      <start>39</start>
      <end>42</end>
      <status>unmodified</status>
      <modifiedWord/>
      <trackRevisions>false</trackRevisions>
    </reviewItem>
    <reviewItem>
      <errorID>a090b68d-9042-44c1-9f9b-3caa1e19a518</errorID>
      <errorWord>人民</errorWord>
      <group>L1_Grammar</group>
      <groupName>语法问题</groupName>
      <ability>L2_Grammar</ability>
      <abilityName>语法错误</abilityName>
      <candidateList>
        <item>改善人民</item>
      </candidateList>
      <explain/>
      <paraID> 7D7B89A</paraID>
      <start>15</start>
      <end>17</end>
      <status>unmodified</status>
      <modifiedWord/>
      <trackRevisions>false</trackRevisions>
    </reviewItem>
    <reviewItem>
      <errorID>2ffaa697-d81b-41ac-84f9-59568c61e61f</errorID>
      <errorWord>以科学的发展观为指导</errorWord>
      <group>L1_Political</group>
      <groupName>政治性问题</groupName>
      <ability>L2_Keyword</ability>
      <abilityName>固定表述</abilityName>
      <candidateList>
        <item>以科学发展观为指导</item>
      </candidateList>
      <explain>词汇“以科学发展观为指导”在特定场景下为固定表述形式，请确认此处的“以科学的发展观为指导”是否存在不当。</explain>
      <paraID> 7D7B89A</paraID>
      <start>48</start>
      <end>58</end>
      <status>unmodified</status>
      <modifiedWord/>
      <trackRevisions>false</trackRevisions>
    </reviewItem>
    <reviewItem>
      <errorID>e3ce67a1-73f0-44df-91bc-2cb729a13ec3</errorID>
      <errorWord>（</errorWord>
      <group>L1_Punc</group>
      <groupName>标点问题</groupName>
      <ability>L2_Punc</ability>
      <abilityName>标点符号检查</abilityName>
      <candidateList/>
      <explain>同一形式括号套用。</explain>
      <paraID>310B4216</paraID>
      <start>83</start>
      <end>84</end>
      <status>unmodified</status>
      <modifiedWord/>
      <trackRevisions>false</trackRevisions>
    </reviewItem>
    <reviewItem>
      <errorID>7202ad8d-ef1a-40b6-8a40-d877354e4bcb</errorID>
      <errorWord>）</errorWord>
      <group>L1_Punc</group>
      <groupName>标点问题</groupName>
      <ability>L2_Punc</ability>
      <abilityName>标点符号检查</abilityName>
      <candidateList/>
      <explain>同一形式括号套用。</explain>
      <paraID>310B4216</paraID>
      <start>93</start>
      <end>94</end>
      <status>unmodified</status>
      <modifiedWord/>
      <trackRevisions>false</trackRevisions>
    </reviewItem>
    <reviewItem>
      <errorID>8bcef2e4-130e-4d2e-9a43-614f3be2624d</errorID>
      <errorWord>政、府</errorWord>
      <group>L1_Word</group>
      <groupName>字词问题</groupName>
      <ability>L2_Typo</ability>
      <abilityName>字词错误</abilityName>
      <candidateList>
        <item>政府</item>
      </candidateList>
      <explain/>
      <paraID>310B4216</paraID>
      <start>103</start>
      <end>106</end>
      <status>unmodified</status>
      <modifiedWord/>
      <trackRevisions>false</trackRevisions>
    </reviewItem>
    <reviewItem>
      <errorID>4e667cb1-d0d0-44ec-8bda-07a9e6360d60</errorID>
      <errorWord>证书的</errorWord>
      <group>L1_Word</group>
      <groupName>字词问题</groupName>
      <ability>L2_Typo</ability>
      <abilityName>字词错误</abilityName>
      <candidateList>
        <item>证书</item>
      </candidateList>
      <explain/>
      <paraID>310B4216</paraID>
      <start>167</start>
      <end>170</end>
      <status>unmodified</status>
      <modifiedWord/>
      <trackRevisions>false</trackRevisions>
    </reviewItem>
    <reviewItem>
      <errorID>f738062f-acc3-4d57-aab6-6221a4e5e144</errorID>
      <errorWord>壹</errorWord>
      <group>L1_Grammar</group>
      <groupName>语法问题</groupName>
      <ability>L2_Grammar</ability>
      <abilityName>语法错误</abilityName>
      <candidateList>
        <item>规定的壹</item>
      </candidateList>
      <explain/>
      <paraID> 4796B6C</paraID>
      <start>31</start>
      <end>32</end>
      <status>unmodified</status>
      <modifiedWord/>
      <trackRevisions>false</trackRevisions>
    </reviewItem>
    <reviewItem>
      <errorID>f0b2ad71-f6e8-4cbb-bea8-fc7182177c41</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5D5F7B85</paraID>
      <start>32</start>
      <end>34</end>
      <status>unmodified</status>
      <modifiedWord/>
      <trackRevisions>false</trackRevisions>
    </reviewItem>
    <reviewItem>
      <errorID>e3608243-39ca-4aa8-b1b2-0af93e87ac0a</errorID>
      <errorWord>壹</errorWord>
      <group>L1_Grammar</group>
      <groupName>语法问题</groupName>
      <ability>L2_Grammar</ability>
      <abilityName>语法错误</abilityName>
      <candidateList>
        <item>规定的壹</item>
      </candidateList>
      <explain/>
      <paraID>2B17EB84</paraID>
      <start>22</start>
      <end>23</end>
      <status>unmodified</status>
      <modifiedWord/>
      <trackRevisions>false</trackRevisions>
    </reviewItem>
    <reviewItem>
      <errorID>0602abdb-451f-47e8-93e9-42a7d2589602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6B49E5DF</paraID>
      <start>22</start>
      <end>23</end>
      <status>unmodified</status>
      <modifiedWord/>
      <trackRevisions>false</trackRevisions>
    </reviewItem>
    <reviewItem>
      <errorID>0f9a9098-2488-4bc9-aae6-20e1eb8d94a5</errorID>
      <errorWord>病虫害爆发</errorWord>
      <group>L1_Word</group>
      <groupName>字词问题</groupName>
      <ability>L2_Typo</ability>
      <abilityName>字词错误</abilityName>
      <candidateList>
        <item>病虫害暴发</item>
      </candidateList>
      <explain/>
      <paraID>12A137BF</paraID>
      <start>44</start>
      <end>49</end>
      <status>unmodified</status>
      <modifiedWord/>
      <trackRevisions>false</trackRevisions>
    </reviewItem>
    <reviewItem>
      <errorID>a4df93c4-0eea-4911-9c54-49e9b12ae401</errorID>
      <errorWord>超</errorWord>
      <group>L1_Word</group>
      <groupName>字词问题</groupName>
      <ability>L2_Typo</ability>
      <abilityName>字词错误</abilityName>
      <candidateList>
        <item>超过</item>
      </candidateList>
      <explain/>
      <paraID>12A137BF</paraID>
      <start>61</start>
      <end>62</end>
      <status>unmodified</status>
      <modifiedWord/>
      <trackRevisions>false</trackRevisions>
    </reviewItem>
    <reviewItem>
      <errorID>86179801-8074-4454-b73d-f94454d95cec</errorID>
      <errorWord>爆发</errorWord>
      <group>L1_Word</group>
      <groupName>字词问题</groupName>
      <ability>L2_Typo</ability>
      <abilityName>字词错误</abilityName>
      <candidateList>
        <item>暴发</item>
      </candidateList>
      <explain>〈动〉❶突然发财或得势（多含贬义）：～户。❷突然发作：山洪～。</explain>
      <paraID>25306784</paraID>
      <start>80</start>
      <end>82</end>
      <status>unmodified</status>
      <modifiedWord/>
      <trackRevisions>false</trackRevisions>
    </reviewItem>
    <reviewItem>
      <errorID>76b5fec6-8717-4155-9c7e-4368c9c3498c</errorID>
      <errorWord>超</errorWord>
      <group>L1_Word</group>
      <groupName>字词问题</groupName>
      <ability>L2_Typo</ability>
      <abilityName>字词错误</abilityName>
      <candidateList>
        <item>超过</item>
      </candidateList>
      <explain/>
      <paraID>58F0F04C</paraID>
      <start>71</start>
      <end>72</end>
      <status>unmodified</status>
      <modifiedWord/>
      <trackRevisions>false</trackRevisions>
    </reviewItem>
    <reviewItem>
      <errorID>78b02afa-e595-4927-984b-95fd4c838ee6</errorID>
      <errorWord>病虫害爆发</errorWord>
      <group>L1_Word</group>
      <groupName>字词问题</groupName>
      <ability>L2_Typo</ability>
      <abilityName>字词错误</abilityName>
      <candidateList>
        <item>病虫害暴发</item>
      </candidateList>
      <explain/>
      <paraID>58F0F04C</paraID>
      <start>115</start>
      <end>120</end>
      <status>unmodified</status>
      <modifiedWord/>
      <trackRevisions>false</trackRevisions>
    </reviewItem>
    <reviewItem>
      <errorID>dccb704b-92d7-419e-989c-82a9121f5187</errorID>
      <errorWord>（</errorWord>
      <group>L1_Format</group>
      <groupName>格式问题</groupName>
      <ability>L2_HalfPunc</ability>
      <abilityName>全半角检查</abilityName>
      <candidateList>
        <item>(</item>
      </candidateList>
      <explain>文本全半角错误。</explain>
      <paraID>7CAFF0BF</paraID>
      <start>0</start>
      <end>1</end>
      <status>unmodified</status>
      <modifiedWord/>
      <trackRevisions>false</trackRevisions>
    </reviewItem>
    <reviewItem>
      <errorID>01495615-b237-4480-b649-e5bbebc9b313</errorID>
      <errorWord>）</errorWord>
      <group>L1_Format</group>
      <groupName>格式问题</groupName>
      <ability>L2_HalfPunc</ability>
      <abilityName>全半角检查</abilityName>
      <candidateList>
        <item>)</item>
      </candidateList>
      <explain>文本全半角错误。</explain>
      <paraID>7CAFF0BF</paraID>
      <start>3</start>
      <end>4</end>
      <status>unmodified</status>
      <modifiedWord/>
      <trackRevisions>false</trackRevisions>
    </reviewItem>
    <reviewItem>
      <errorID>a402dd5a-d3be-4825-ac40-c33e1939df69</errorID>
      <errorWord>(</errorWord>
      <group>L1_Format</group>
      <groupName>格式问题</groupName>
      <ability>L2_HalfPunc</ability>
      <abilityName>全半角检查</abilityName>
      <candidateList>
        <item>（</item>
      </candidateList>
      <explain>文本全半角错误。</explain>
      <paraID>7946F2DA</paraID>
      <start>4</start>
      <end>5</end>
      <status>unmodified</status>
      <modifiedWord/>
      <trackRevisions>false</trackRevisions>
    </reviewItem>
    <reviewItem>
      <errorID>73772d88-e6bc-4a07-a369-1ec77abbe455</errorID>
      <errorWord>)</errorWord>
      <group>L1_Format</group>
      <groupName>格式问题</groupName>
      <ability>L2_HalfPunc</ability>
      <abilityName>全半角检查</abilityName>
      <candidateList>
        <item>）</item>
      </candidateList>
      <explain>文本全半角错误。</explain>
      <paraID>7946F2DA</paraID>
      <start>8</start>
      <end>9</end>
      <status>unmodified</status>
      <modifiedWord/>
      <trackRevisions>false</trackRevisions>
    </reviewItem>
    <reviewItem>
      <errorID>bc1ca112-207d-4e72-a3fc-883bd9adc46a</errorID>
      <errorWord>(</errorWord>
      <group>L1_Format</group>
      <groupName>格式问题</groupName>
      <ability>L2_HalfPunc</ability>
      <abilityName>全半角检查</abilityName>
      <candidateList>
        <item>（</item>
      </candidateList>
      <explain>文本全半角错误。</explain>
      <paraID> 8ACDB2E</paraID>
      <start>7</start>
      <end>8</end>
      <status>unmodified</status>
      <modifiedWord/>
      <trackRevisions>false</trackRevisions>
    </reviewItem>
    <reviewItem>
      <errorID>d27d26db-3010-4397-9d9d-c03fa1fd523c</errorID>
      <errorWord>)</errorWord>
      <group>L1_Format</group>
      <groupName>格式问题</groupName>
      <ability>L2_HalfPunc</ability>
      <abilityName>全半角检查</abilityName>
      <candidateList>
        <item>）</item>
      </candidateList>
      <explain>文本全半角错误。</explain>
      <paraID> 8ACDB2E</paraID>
      <start>21</start>
      <end>22</end>
      <status>unmodified</status>
      <modifiedWord/>
      <trackRevisions>false</trackRevisions>
    </reviewItem>
    <reviewItem>
      <errorID>9fbd2407-a9c7-46b3-ac1f-a02b41b0c84a</errorID>
      <errorWord>（</errorWord>
      <group>L1_Punc</group>
      <groupName>标点问题</groupName>
      <ability>L2_Punc</ability>
      <abilityName>标点符号检查</abilityName>
      <candidateList>
        <item/>
      </candidateList>
      <explain>同一形式括号套用。</explain>
      <paraID>2FCF4760</paraID>
      <start>70</start>
      <end>71</end>
      <status>unmodified</status>
      <modifiedWord/>
      <trackRevisions>false</trackRevisions>
    </reviewItem>
    <reviewItem>
      <errorID>9bf1c87b-170e-4882-bf0f-513908e281f2</errorID>
      <errorWord>(</errorWord>
      <group>L1_Punc</group>
      <groupName>标点问题</groupName>
      <ability>L2_Punc</ability>
      <abilityName>标点符号检查</abilityName>
      <candidateList/>
      <explain>同一形式括号套用。</explain>
      <paraID>2FCF4760</paraID>
      <start>89</start>
      <end>90</end>
      <status>unmodified</status>
      <modifiedWord/>
      <trackRevisions>false</trackRevisions>
    </reviewItem>
    <reviewItem>
      <errorID>3e7195bd-6e09-4deb-9076-cb91702a474b</errorID>
      <errorWord>)</errorWord>
      <group>L1_Punc</group>
      <groupName>标点问题</groupName>
      <ability>L2_Punc</ability>
      <abilityName>标点符号检查</abilityName>
      <candidateList/>
      <explain>同一形式括号套用。</explain>
      <paraID>2FCF4760</paraID>
      <start>91</start>
      <end>92</end>
      <status>unmodified</status>
      <modifiedWord/>
      <trackRevisions>false</trackRevisions>
    </reviewItem>
    <reviewItem>
      <errorID>c6594b61-fb41-4ed2-aea4-1cf38afe7c26</errorID>
      <errorWord>）</errorWord>
      <group>L1_Punc</group>
      <groupName>标点问题</groupName>
      <ability>L2_Punc</ability>
      <abilityName>标点符号检查</abilityName>
      <candidateList/>
      <explain>同一形式括号套用。</explain>
      <paraID>2FCF4760</paraID>
      <start>115</start>
      <end>116</end>
      <status>unmodified</status>
      <modifiedWord/>
      <trackRevisions>false</trackRevisions>
    </reviewItem>
    <reviewItem>
      <errorID>7695d851-a9fe-46ed-8725-272aa2077bed</errorID>
      <errorWord>其它</errorWord>
      <group>L1_Word</group>
      <groupName>字词问题</groupName>
      <ability>L2_Alias</ability>
      <abilityName>也作/曾用词</abilityName>
      <candidateList>
        <item>其他</item>
      </candidateList>
      <explain>词汇[其它]为不规范表述或旧称，其规范书面表述为[其他]。</explain>
      <paraID>3F94A247</paraID>
      <start>0</start>
      <end>2</end>
      <status>unmodified</status>
      <modifiedWord/>
      <trackRevisions>false</trackRevisions>
    </reviewItem>
    <reviewItem>
      <errorID>10fcccc2-c6e0-4940-9457-448c160656eb</errorID>
      <errorWord>伍份</errorWord>
      <group>L1_Word</group>
      <groupName>字词问题</groupName>
      <ability>L2_Typo</ability>
      <abilityName>字词错误</abilityName>
      <candidateList>
        <item>五份</item>
      </candidateList>
      <explain>存在发音相同字词的误用。</explain>
      <paraID>2EB7E98A</paraID>
      <start>4</start>
      <end>6</end>
      <status>unmodified</status>
      <modifiedWord/>
      <trackRevisions>false</trackRevisions>
    </reviewItem>
    <reviewItem>
      <errorID>807a10d4-cef9-4bc8-8f41-bca956ea9616</errorID>
      <errorWord>.</errorWord>
      <group>L1_Format</group>
      <groupName>格式问题</groupName>
      <ability>L2_HalfPunc</ability>
      <abilityName>全半角检查</abilityName>
      <candidateList>
        <item>。</item>
      </candidateList>
      <explain>文本全半角错误。</explain>
      <paraID>2952948D</paraID>
      <start>1</start>
      <end>2</end>
      <status>unmodified</status>
      <modifiedWord/>
      <trackRevisions>false</trackRevisions>
    </reviewItem>
    <reviewItem>
      <errorID>3b79bed3-6426-406e-bb89-b4d100ce4c64</errorID>
      <errorWord>(</errorWord>
      <group>L1_Format</group>
      <groupName>格式问题</groupName>
      <ability>L2_HalfPunc</ability>
      <abilityName>全半角检查</abilityName>
      <candidateList>
        <item>（</item>
      </candidateList>
      <explain>文本全半角错误。</explain>
      <paraID>49607918</paraID>
      <start>12</start>
      <end>13</end>
      <status>unmodified</status>
      <modifiedWord/>
      <trackRevisions>false</trackRevisions>
    </reviewItem>
    <reviewItem>
      <errorID>eab256cc-178e-4e88-8dce-365e353ca5ca</errorID>
      <errorWord>)</errorWord>
      <group>L1_Format</group>
      <groupName>格式问题</groupName>
      <ability>L2_HalfPunc</ability>
      <abilityName>全半角检查</abilityName>
      <candidateList>
        <item>）</item>
      </candidateList>
      <explain>文本全半角错误。</explain>
      <paraID>49607918</paraID>
      <start>26</start>
      <end>27</end>
      <status>unmodified</status>
      <modifiedWord/>
      <trackRevisions>false</trackRevisions>
    </reviewItem>
    <reviewItem>
      <errorID>e750a7d5-244d-4f6a-bd72-361b3fd35a28</errorID>
      <errorWord>保</errorWord>
      <group>L1_Word</group>
      <groupName>字词问题</groupName>
      <ability>L2_Typo</ability>
      <abilityName>字词错误</abilityName>
      <candidateList>
        <item>包</item>
      </candidateList>
      <explain>存在发音相同字词的误用。</explain>
      <paraID>7BD959AA</paraID>
      <start>11</start>
      <end>12</end>
      <status>unmodified</status>
      <modifiedWord/>
      <trackRevisions>false</trackRevisions>
    </reviewItem>
    <reviewItem>
      <errorID>54a9f95d-b8e0-487e-9d6e-292455fdd508</errorID>
      <errorWord>:</errorWord>
      <group>L1_Format</group>
      <groupName>格式问题</groupName>
      <ability>L2_HalfPunc</ability>
      <abilityName>全半角检查</abilityName>
      <candidateList>
        <item>：</item>
      </candidateList>
      <explain>文本全半角错误。</explain>
      <paraID>6E164B50</paraID>
      <start>17</start>
      <end>18</end>
      <status>unmodified</status>
      <modifiedWord/>
      <trackRevisions>false</trackRevisions>
    </reviewItem>
    <reviewItem>
      <errorID>cb131812-b6b8-48ae-b0ac-6d8769829fce</errorID>
      <errorWord>[2005]363号</errorWord>
      <group>L1_Knowledge</group>
      <groupName>知识性问题</groupName>
      <ability>L2_Knowledge</ability>
      <abilityName>其他知识</abilityName>
      <candidateList>
        <item>〔2005〕363号</item>
      </candidateList>
      <explain>发文字号格式错误。</explain>
      <paraID>28E4BAEF</paraID>
      <start>16</start>
      <end>26</end>
      <status>modified</status>
      <modifiedWord>〔2005〕363号</modifiedWord>
      <trackRevisions>false</trackRevisions>
    </reviewItem>
    <reviewItem>
      <errorID>cfc3f3e3-db7c-4116-8b28-900b4300beab</errorID>
      <errorWord>“</errorWord>
      <group>L1_Punc</group>
      <groupName>标点问题</groupName>
      <ability>L2_Punc</ability>
      <abilityName>标点符号检查</abilityName>
      <candidateList>
        <item/>
      </candidateList>
      <explain/>
      <paraID>28E4BAEF</paraID>
      <start>28</start>
      <end>29</end>
      <status>unmodified</status>
      <modifiedWord/>
      <trackRevisions>false</trackRevisions>
    </reviewItem>
    <reviewItem>
      <errorID>1450b5ed-160f-4b89-b1b6-902c9704a9b2</errorID>
      <errorWord>”</errorWord>
      <group>L1_Punc</group>
      <groupName>标点问题</groupName>
      <ability>L2_Punc</ability>
      <abilityName>标点符号检查</abilityName>
      <candidateList>
        <item/>
      </candidateList>
      <explain/>
      <paraID>28E4BAEF</paraID>
      <start>33</start>
      <end>34</end>
      <status>unmodified</status>
      <modifiedWord/>
      <trackRevisions>false</trackRevisions>
    </reviewItem>
    <reviewItem>
      <errorID>3a3bca31-a1ab-473f-aae8-115a41c54ffe</errorID>
      <errorWord>小于</errorWord>
      <group>L1_Word</group>
      <groupName>字词问题</groupName>
      <ability>L2_Typo</ability>
      <abilityName>字词错误</abilityName>
      <candidateList>
        <item>且小于</item>
      </candidateList>
      <explain/>
      <paraID>28E4BAEF</paraID>
      <start>44</start>
      <end>46</end>
      <status>unmodified</status>
      <modifiedWord/>
      <trackRevisions>false</trackRevisions>
    </reviewItem>
    <reviewItem>
      <errorID>9c6f84b0-bdf7-4849-87ae-bea8ba618fc3</errorID>
      <errorWord>50</errorWord>
      <group>L1_Grammar</group>
      <groupName>语法问题</groupName>
      <ability>L2_Grammar</ability>
      <abilityName>语法错误</abilityName>
      <candidateList>
        <item>承担50</item>
      </candidateList>
      <explain/>
      <paraID>28E4BAEF</paraID>
      <start>55</start>
      <end>57</end>
      <status>unmodified</status>
      <modifiedWord/>
      <trackRevisions>false</trackRevisions>
    </reviewItem>
    <reviewItem>
      <errorID>057ce0fb-d084-40de-9753-7c8bc2262466</errorID>
      <errorWord>，</errorWord>
      <group>L1_Punc</group>
      <groupName>标点问题</groupName>
      <ability>L2_Punc</ability>
      <abilityName>标点符号检查</abilityName>
      <candidateList>
        <item>；</item>
      </candidateList>
      <explain/>
      <paraID>28E4BAEF</paraID>
      <start>62</start>
      <end>63</end>
      <status>unmodified</status>
      <modifiedWord/>
      <trackRevisions>false</trackRevisions>
    </reviewItem>
    <reviewItem>
      <errorID>9995e5c9-0754-4890-b244-f618a18df6d4</errorID>
      <errorWord>小于</errorWord>
      <group>L1_Word</group>
      <groupName>字词问题</groupName>
      <ability>L2_Typo</ability>
      <abilityName>字词错误</abilityName>
      <candidateList>
        <item>且小于</item>
      </candidateList>
      <explain/>
      <paraID>28E4BAEF</paraID>
      <start>70</start>
      <end>72</end>
      <status>unmodified</status>
      <modifiedWord/>
      <trackRevisions>false</trackRevisions>
    </reviewItem>
    <reviewItem>
      <errorID>cdfdb9a3-4559-4a26-8e8c-382aceba1c65</errorID>
      <errorWord>，</errorWord>
      <group>L1_Punc</group>
      <groupName>标点问题</groupName>
      <ability>L2_Punc</ability>
      <abilityName>标点符号检查</abilityName>
      <candidateList>
        <item>；</item>
      </candidateList>
      <explain/>
      <paraID>28E4BAEF</paraID>
      <start>91</start>
      <end>92</end>
      <status>unmodified</status>
      <modifiedWord/>
      <trackRevisions>false</trackRevisions>
    </reviewItem>
    <reviewItem>
      <errorID>de090d08-a498-4a0c-b073-002cfe737a3b</errorID>
      <errorWord>、</errorWord>
      <group>L1_Punc</group>
      <groupName>标点问题</groupName>
      <ability>L2_Punc</ability>
      <abilityName>标点符号检查</abilityName>
      <candidateList>
        <item>. </item>
      </candidateList>
      <explain/>
      <paraID>18A814CD</paraID>
      <start>15</start>
      <end>16</end>
      <status>unmodified</status>
      <modifiedWord/>
      <trackRevisions>false</trackRevisions>
    </reviewItem>
    <reviewItem>
      <errorID>3253c1d6-776c-4052-899e-3eb08288c24a</errorID>
      <errorWord>、</errorWord>
      <group>L1_Punc</group>
      <groupName>标点问题</groupName>
      <ability>L2_Punc</ability>
      <abilityName>标点符号检查</abilityName>
      <candidateList>
        <item>；</item>
      </candidateList>
      <explain/>
      <paraID>18A814CD</paraID>
      <start>20</start>
      <end>21</end>
      <status>unmodified</status>
      <modifiedWord/>
      <trackRevisions>false</trackRevisions>
    </reviewItem>
    <reviewItem>
      <errorID>2f6fc7e1-e5d1-4ad6-8195-edc83c36ed2b</errorID>
      <errorWord>、</errorWord>
      <group>L1_Punc</group>
      <groupName>标点问题</groupName>
      <ability>L2_Punc</ability>
      <abilityName>标点符号检查</abilityName>
      <candidateList>
        <item>. </item>
      </candidateList>
      <explain/>
      <paraID>18A814CD</paraID>
      <start>22</start>
      <end>23</end>
      <status>unmodified</status>
      <modifiedWord/>
      <trackRevisions>false</trackRevisions>
    </reviewItem>
    <reviewItem>
      <errorID>acfba39c-2e91-40c6-b5d1-c7961516725f</errorID>
      <errorWord>、</errorWord>
      <group>L1_Punc</group>
      <groupName>标点问题</groupName>
      <ability>L2_Punc</ability>
      <abilityName>标点符号检查</abilityName>
      <candidateList>
        <item>；</item>
      </candidateList>
      <explain/>
      <paraID>18A814CD</paraID>
      <start>28</start>
      <end>29</end>
      <status>unmodified</status>
      <modifiedWord/>
      <trackRevisions>false</trackRevisions>
    </reviewItem>
    <reviewItem>
      <errorID>7163c904-f055-45d3-902c-c81337072311</errorID>
      <errorWord>、</errorWord>
      <group>L1_Punc</group>
      <groupName>标点问题</groupName>
      <ability>L2_Punc</ability>
      <abilityName>标点符号检查</abilityName>
      <candidateList>
        <item>. </item>
      </candidateList>
      <explain/>
      <paraID>18A814CD</paraID>
      <start>30</start>
      <end>31</end>
      <status>unmodified</status>
      <modifiedWord/>
      <trackRevisions>false</trackRevisions>
    </reviewItem>
    <reviewItem>
      <errorID>552615b3-deeb-4c14-a130-89c431c4008b</errorID>
      <errorWord>、</errorWord>
      <group>L1_Punc</group>
      <groupName>标点问题</groupName>
      <ability>L2_Punc</ability>
      <abilityName>标点符号检查</abilityName>
      <candidateList>
        <item>；</item>
      </candidateList>
      <explain/>
      <paraID>18A814CD</paraID>
      <start>37</start>
      <end>38</end>
      <status>unmodified</status>
      <modifiedWord/>
      <trackRevisions>false</trackRevisions>
    </reviewItem>
    <reviewItem>
      <errorID>b4048fc4-fbfb-4116-9610-e39e793c78d8</errorID>
      <errorWord>、</errorWord>
      <group>L1_Punc</group>
      <groupName>标点问题</groupName>
      <ability>L2_Punc</ability>
      <abilityName>标点符号检查</abilityName>
      <candidateList>
        <item>. </item>
      </candidateList>
      <explain/>
      <paraID>18A814CD</paraID>
      <start>39</start>
      <end>40</end>
      <status>unmodified</status>
      <modifiedWord/>
      <trackRevisions>false</trackRevisions>
    </reviewItem>
    <reviewItem>
      <errorID>d0f696d3-5291-40a8-952e-3e0e73adf81d</errorID>
      <errorWord>、</errorWord>
      <group>L1_Punc</group>
      <groupName>标点问题</groupName>
      <ability>L2_Punc</ability>
      <abilityName>标点符号检查</abilityName>
      <candidateList>
        <item>；</item>
      </candidateList>
      <explain/>
      <paraID>18A814CD</paraID>
      <start>49</start>
      <end>50</end>
      <status>unmodified</status>
      <modifiedWord/>
      <trackRevisions>false</trackRevisions>
    </reviewItem>
    <reviewItem>
      <errorID>18c1a05d-7e28-490f-86d2-3bb92867d709</errorID>
      <errorWord>、</errorWord>
      <group>L1_Punc</group>
      <groupName>标点问题</groupName>
      <ability>L2_Punc</ability>
      <abilityName>标点符号检查</abilityName>
      <candidateList>
        <item>. </item>
      </candidateList>
      <explain/>
      <paraID>18A814CD</paraID>
      <start>51</start>
      <end>52</end>
      <status>unmodified</status>
      <modifiedWord/>
      <trackRevisions>false</trackRevisions>
    </reviewItem>
    <reviewItem>
      <errorID>44c0e5ab-316c-425f-b45e-3afe99a383c1</errorID>
      <errorWord>、</errorWord>
      <group>L1_Punc</group>
      <groupName>标点问题</groupName>
      <ability>L2_Punc</ability>
      <abilityName>标点符号检查</abilityName>
      <candidateList>
        <item>；</item>
      </candidateList>
      <explain/>
      <paraID>18A814CD</paraID>
      <start>64</start>
      <end>65</end>
      <status>unmodified</status>
      <modifiedWord/>
      <trackRevisions>false</trackRevisions>
    </reviewItem>
    <reviewItem>
      <errorID>5754bb8f-8ccc-4936-9dbb-a4ea0477e886</errorID>
      <errorWord>、</errorWord>
      <group>L1_Punc</group>
      <groupName>标点问题</groupName>
      <ability>L2_Punc</ability>
      <abilityName>标点符号检查</abilityName>
      <candidateList>
        <item>. </item>
      </candidateList>
      <explain/>
      <paraID>18A814CD</paraID>
      <start>66</start>
      <end>67</end>
      <status>unmodified</status>
      <modifiedWord/>
      <trackRevisions>false</trackRevisions>
    </reviewItem>
    <reviewItem>
      <errorID>6c0f98f2-8561-4aa0-a30a-278855d5e95a</errorID>
      <errorWord>、</errorWord>
      <group>L1_Punc</group>
      <groupName>标点问题</groupName>
      <ability>L2_Punc</ability>
      <abilityName>标点符号检查</abilityName>
      <candidateList>
        <item>；</item>
      </candidateList>
      <explain/>
      <paraID>18A814CD</paraID>
      <start>81</start>
      <end>82</end>
      <status>unmodified</status>
      <modifiedWord/>
      <trackRevisions>false</trackRevisions>
    </reviewItem>
    <reviewItem>
      <errorID>48ca6d11-4b4a-4195-8a5a-027f1b9e6b08</errorID>
      <errorWord>、</errorWord>
      <group>L1_Punc</group>
      <groupName>标点问题</groupName>
      <ability>L2_Punc</ability>
      <abilityName>标点符号检查</abilityName>
      <candidateList>
        <item>. </item>
      </candidateList>
      <explain/>
      <paraID>18A814CD</paraID>
      <start>83</start>
      <end>84</end>
      <status>unmodified</status>
      <modifiedWord/>
      <trackRevisions>false</trackRevisions>
    </reviewItem>
    <reviewItem>
      <errorID>40504241-1a33-46ad-aade-ddd353378ea9</errorID>
      <errorWord>、</errorWord>
      <group>L1_Punc</group>
      <groupName>标点问题</groupName>
      <ability>L2_Punc</ability>
      <abilityName>标点符号检查</abilityName>
      <candidateList>
        <item>；</item>
      </candidateList>
      <explain/>
      <paraID>18A814CD</paraID>
      <start>101</start>
      <end>102</end>
      <status>unmodified</status>
      <modifiedWord/>
      <trackRevisions>false</trackRevisions>
    </reviewItem>
    <reviewItem>
      <errorID>389b49cf-2781-4803-bc5a-ca1e7998bd03</errorID>
      <errorWord>、</errorWord>
      <group>L1_Punc</group>
      <groupName>标点问题</groupName>
      <ability>L2_Punc</ability>
      <abilityName>标点符号检查</abilityName>
      <candidateList>
        <item>. </item>
      </candidateList>
      <explain/>
      <paraID>18A814CD</paraID>
      <start>103</start>
      <end>104</end>
      <status>unmodified</status>
      <modifiedWord/>
      <trackRevisions>false</trackRevisions>
    </reviewItem>
    <reviewItem>
      <errorID>0a1b21f8-cf23-4039-a02f-ee5d9a385e78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78CE94B9</paraID>
      <start>0</start>
      <end>3</end>
      <status>unmodified</status>
      <modifiedWord/>
      <trackRevisions>false</trackRevisions>
    </reviewItem>
    <reviewItem>
      <errorID>3f70dd4f-c71e-45d6-8436-41c002deb198</errorID>
      <errorWord>，</errorWord>
      <group>L1_Punc</group>
      <groupName>标点问题</groupName>
      <ability>L2_Punc</ability>
      <abilityName>标点符号检查</abilityName>
      <candidateList>
        <item>。</item>
      </candidateList>
      <explain/>
      <paraID>7963139D</paraID>
      <start>27</start>
      <end>28</end>
      <status>unmodified</status>
      <modifiedWord/>
      <trackRevisions>false</trackRevisions>
    </reviewItem>
    <reviewItem>
      <errorID>e191e9c6-da93-4ad6-b9c4-7f4d753c0702</errorID>
      <errorWord>，</errorWord>
      <group>L1_Punc</group>
      <groupName>标点问题</groupName>
      <ability>L2_Punc</ability>
      <abilityName>标点符号检查</abilityName>
      <candidateList>
        <item>、</item>
      </candidateList>
      <explain/>
      <paraID>7963139D</paraID>
      <start>49</start>
      <end>50</end>
      <status>unmodified</status>
      <modifiedWord/>
      <trackRevisions>false</trackRevisions>
    </reviewItem>
    <reviewItem>
      <errorID>b4a4924a-d38a-4a3f-908a-4c5e0284e6a6</errorID>
      <errorWord>分包，转包的</errorWord>
      <group>L1_Grammar</group>
      <groupName>语法问题</groupName>
      <ability>L2_Grammar</ability>
      <abilityName>语法错误</abilityName>
      <candidateList>
        <item>分包</item>
      </candidateList>
      <explain/>
      <paraID>7963139D</paraID>
      <start>55</start>
      <end>61</end>
      <status>unmodified</status>
      <modifiedWord/>
      <trackRevisions>false</trackRevisions>
    </reviewItem>
    <reviewItem>
      <errorID>65462433-9671-4f50-b955-5e7054077bb1</errorID>
      <errorWord>不</errorWord>
      <group>L1_Word</group>
      <groupName>字词问题</groupName>
      <ability>L2_Typo</ability>
      <abilityName>字词错误</abilityName>
      <candidateList>
        <item>不支</item>
      </candidateList>
      <explain/>
      <paraID>61F7B97B</paraID>
      <start>56</start>
      <end>57</end>
      <status>unmodified</status>
      <modifiedWord/>
      <trackRevisions>false</trackRevisions>
    </reviewItem>
    <reviewItem>
      <errorID>cb80be69-8d56-4d48-a08e-c71c0a10b00d</errorID>
      <errorWord>付</errorWord>
      <group>L1_Word</group>
      <groupName>字词问题</groupName>
      <ability>L2_Typo</ability>
      <abilityName>字词错误</abilityName>
      <candidateList>
        <item>支付</item>
      </candidateList>
      <explain/>
      <paraID>61F7B97B</paraID>
      <start>57</start>
      <end>58</end>
      <status>unmodified</status>
      <modifiedWord/>
      <trackRevisions>false</trackRevisions>
    </reviewItem>
    <reviewItem>
      <errorID>0b1efd4d-0053-421f-adb8-dae1074ca70e</errorID>
      <errorWord>费用时</errorWord>
      <group>L1_Word</group>
      <groupName>字词问题</groupName>
      <ability>L2_Typo</ability>
      <abilityName>字词错误</abilityName>
      <candidateList>
        <item>费用</item>
      </candidateList>
      <explain/>
      <paraID>61F7B97B</paraID>
      <start>60</start>
      <end>63</end>
      <status>unmodified</status>
      <modifiedWord/>
      <trackRevisions>false</trackRevisions>
    </reviewItem>
    <reviewItem>
      <errorID>b3696d2c-bb5d-4460-b23c-cb829401bf52</errorID>
      <errorWord>/</errorWord>
      <group>L1_Word</group>
      <groupName>字词问题</groupName>
      <ability>L2_Typo</ability>
      <abilityName>字词错误</abilityName>
      <candidateList>
        <item>或</item>
      </candidateList>
      <explain/>
      <paraID> A60D412</paraID>
      <start>35</start>
      <end>36</end>
      <status>unmodified</status>
      <modifiedWord/>
      <trackRevisions>false</trackRevisions>
    </reviewItem>
    <reviewItem>
      <errorID>c41dd181-9ef6-4e30-8ab4-228c2cbcdd88</errorID>
      <errorWord>或者</errorWord>
      <group>L1_Word</group>
      <groupName>字词问题</groupName>
      <ability>L2_Typo</ability>
      <abilityName>字词错误</abilityName>
      <candidateList>
        <item>、</item>
      </candidateList>
      <explain/>
      <paraID> A60D412</paraID>
      <start>38</start>
      <end>40</end>
      <status>unmodified</status>
      <modifiedWord/>
      <trackRevisions>false</trackRevisions>
    </reviewItem>
    <reviewItem>
      <errorID>de6931a5-5cf7-4bf5-9095-0c0f82d65204</errorID>
      <errorWord>项目时，</errorWord>
      <group>L1_Grammar</group>
      <groupName>语法问题</groupName>
      <ability>L2_Grammar</ability>
      <abilityName>语法错误</abilityName>
      <candidateList>
        <item>项目</item>
      </candidateList>
      <explain/>
      <paraID> A60D412</paraID>
      <start>46</start>
      <end>50</end>
      <status>unmodified</status>
      <modifiedWord/>
      <trackRevisions>false</trackRevisions>
    </reviewItem>
    <reviewItem>
      <errorID>20fef005-d78d-4c5a-a41b-3f5e4a808ff4</errorID>
      <errorWord>/</errorWord>
      <group>L1_Word</group>
      <groupName>字词问题</groupName>
      <ability>L2_Typo</ability>
      <abilityName>字词错误</abilityName>
      <candidateList>
        <item>或</item>
      </candidateList>
      <explain/>
      <paraID> A60D412</paraID>
      <start>53</start>
      <end>54</end>
      <status>unmodified</status>
      <modifiedWord/>
      <trackRevisions>false</trackRevisions>
    </reviewItem>
    <reviewItem>
      <errorID>e2c18d32-0dc0-4242-a042-bac3d5a32038</errorID>
      <errorWord>费用时</errorWord>
      <group>L1_Word</group>
      <groupName>字词问题</groupName>
      <ability>L2_Typo</ability>
      <abilityName>字词错误</abilityName>
      <candidateList>
        <item>费用</item>
      </candidateList>
      <explain/>
      <paraID> A60D412</paraID>
      <start>56</start>
      <end>59</end>
      <status>unmodified</status>
      <modifiedWord/>
      <trackRevisions>false</trackRevisions>
    </reviewItem>
    <reviewItem>
      <errorID>c3777738-a4dd-4afe-87be-c84db9563821</errorID>
      <errorWord>养护的</errorWord>
      <group>L1_Word</group>
      <groupName>字词问题</groupName>
      <ability>L2_Typo</ability>
      <abilityName>字词错误</abilityName>
      <candidateList>
        <item>养护</item>
      </candidateList>
      <explain/>
      <paraID>73C777E7</paraID>
      <start>14</start>
      <end>17</end>
      <status>unmodified</status>
      <modifiedWord/>
      <trackRevisions>false</trackRevisions>
    </reviewItem>
    <reviewItem>
      <errorID>20e9aba4-ffb1-48a7-9a38-489d6580744d</errorID>
      <errorWord>台帐</errorWord>
      <group>L1_Word</group>
      <groupName>字词问题</groupName>
      <ability>L2_Typo</ability>
      <abilityName>字词错误</abilityName>
      <candidateList>
        <item>台账</item>
      </candidateList>
      <explain/>
      <paraID> CD26D66</paraID>
      <start>27</start>
      <end>29</end>
      <status>unmodified</status>
      <modifiedWord/>
      <trackRevisions>false</trackRevisions>
    </reviewItem>
    <reviewItem>
      <errorID>8c5ba6b6-7bdb-40f2-ac87-9832217c7c79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31FA5BDC</paraID>
      <start>0</start>
      <end>3</end>
      <status>unmodified</status>
      <modifiedWord/>
      <trackRevisions>false</trackRevisions>
    </reviewItem>
    <reviewItem>
      <errorID>ecbbba7a-b0af-4ac5-9539-ef1f9b66e9e2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1FB29F73</paraID>
      <start>0</start>
      <end>3</end>
      <status>unmodified</status>
      <modifiedWord/>
      <trackRevisions>false</trackRevisions>
    </reviewItem>
    <reviewItem>
      <errorID>e43d09c1-58e7-463e-8907-ddd9ac4af730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23D0263C</paraID>
      <start>0</start>
      <end>3</end>
      <status>unmodified</status>
      <modifiedWord/>
      <trackRevisions>false</trackRevisions>
    </reviewItem>
    <reviewItem>
      <errorID>063dac92-79cc-42d6-a612-656b4cc7176d</errorID>
      <errorWord>其它</errorWord>
      <group>L1_Word</group>
      <groupName>字词问题</groupName>
      <ability>L2_Alias</ability>
      <abilityName>也作/曾用词</abilityName>
      <candidateList>
        <item>其他</item>
      </candidateList>
      <explain>词汇[其它]为不规范表述或旧称，其规范书面表述为[其他]。</explain>
      <paraID>179FA516</paraID>
      <start>19</start>
      <end>21</end>
      <status>unmodified</status>
      <modifiedWord/>
      <trackRevisions>false</trackRevisions>
    </reviewItem>
    <reviewItem>
      <errorID>90346ea8-2d4f-4bd0-a005-9cf142c4e517</errorID>
      <errorWord>以下的</errorWord>
      <group>L1_Word</group>
      <groupName>字词问题</groupName>
      <ability>L2_Typo</ability>
      <abilityName>字词错误</abilityName>
      <candidateList>
        <item>以下</item>
      </candidateList>
      <explain/>
      <paraID>45E09606</paraID>
      <start>25</start>
      <end>28</end>
      <status>unmodified</status>
      <modifiedWord/>
      <trackRevisions>false</trackRevisions>
    </reviewItem>
    <reviewItem>
      <errorID>8b377f8b-46f0-42e0-8404-b7468175cd2c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710C6B96</paraID>
      <start>0</start>
      <end>3</end>
      <status>unmodified</status>
      <modifiedWord/>
      <trackRevisions>false</trackRevisions>
    </reviewItem>
    <reviewItem>
      <errorID>58601f76-4bdb-436c-808a-0ce07c5ec6dd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34D16B0B</paraID>
      <start>0</start>
      <end>3</end>
      <status>unmodified</status>
      <modifiedWord/>
      <trackRevisions>false</trackRevisions>
    </reviewItem>
    <reviewItem>
      <errorID>51c3030a-b93f-4bd5-9e43-33684e32b8c5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1B69E94</paraID>
      <start>0</start>
      <end>3</end>
      <status>unmodified</status>
      <modifiedWord/>
      <trackRevisions>false</trackRevisions>
    </reviewItem>
    <reviewItem>
      <errorID>26508ea7-0340-4b80-aa34-4142194fdcac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763C3B91</paraID>
      <start>0</start>
      <end>3</end>
      <status>unmodified</status>
      <modifiedWord/>
      <trackRevisions>false</trackRevisions>
    </reviewItem>
    <reviewItem>
      <errorID>7d9cf1ab-aa59-48c7-9683-c61b42792c65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5E097940</paraID>
      <start>0</start>
      <end>3</end>
      <status>unmodified</status>
      <modifiedWord/>
      <trackRevisions>false</trackRevisions>
    </reviewItem>
    <reviewItem>
      <errorID>9eb26cf1-a357-4f80-8091-74fc00f4fb16</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7CD80F28</paraID>
      <start>8</start>
      <end>9</end>
      <status>unmodified</status>
      <modifiedWord/>
      <trackRevisions>false</trackRevisions>
    </reviewItem>
    <reviewItem>
      <errorID>f8cf96a2-995a-4376-8db3-c14b5388cad6</errorID>
      <errorWord>(</errorWord>
      <group>L1_Format</group>
      <groupName>格式问题</groupName>
      <ability>L2_HalfPunc</ability>
      <abilityName>全半角检查</abilityName>
      <candidateList>
        <item>（</item>
      </candidateList>
      <explain>文本全半角错误。</explain>
      <paraID>5F2EF3A5</paraID>
      <start>7</start>
      <end>8</end>
      <status>unmodified</status>
      <modifiedWord/>
      <trackRevisions>false</trackRevisions>
    </reviewItem>
    <reviewItem>
      <errorID>c2a1a183-2542-4d72-80ab-322f5979119a</errorID>
      <errorWord>)</errorWord>
      <group>L1_Format</group>
      <groupName>格式问题</groupName>
      <ability>L2_HalfPunc</ability>
      <abilityName>全半角检查</abilityName>
      <candidateList>
        <item>）</item>
      </candidateList>
      <explain>文本全半角错误。</explain>
      <paraID>5F2EF3A5</paraID>
      <start>9</start>
      <end>10</end>
      <status>unmodified</status>
      <modifiedWord/>
      <trackRevisions>false</trackRevisions>
    </reviewItem>
    <reviewItem>
      <errorID>d777e7f4-5178-423f-a2bc-e1350cec9aad</errorID>
      <errorWord>水份</errorWord>
      <group>L1_Word</group>
      <groupName>字词问题</groupName>
      <ability>L2_Variant</ability>
      <abilityName>异形词</abilityName>
      <candidateList>
        <item>水分</item>
      </candidateList>
      <explain>词汇[水份]的规范词形写作[水分]。</explain>
      <paraID>5F2EF3A5</paraID>
      <start>61</start>
      <end>63</end>
      <status>unmodified</status>
      <modifiedWord/>
      <trackRevisions>false</trackRevisions>
    </reviewItem>
    <reviewItem>
      <errorID>cf454b69-6627-4d88-bf2b-06d429fa83c0</errorID>
      <errorWord>(</errorWord>
      <group>L1_Format</group>
      <groupName>格式问题</groupName>
      <ability>L2_HalfPunc</ability>
      <abilityName>全半角检查</abilityName>
      <candidateList>
        <item>（</item>
      </candidateList>
      <explain>文本全半角错误。</explain>
      <paraID>5F2EF3A5</paraID>
      <start>68</start>
      <end>69</end>
      <status>unmodified</status>
      <modifiedWord/>
      <trackRevisions>false</trackRevisions>
    </reviewItem>
    <reviewItem>
      <errorID>d0525635-4c45-4630-8f2c-703ecb354f9c</errorID>
      <errorWord>)</errorWord>
      <group>L1_Format</group>
      <groupName>格式问题</groupName>
      <ability>L2_HalfPunc</ability>
      <abilityName>全半角检查</abilityName>
      <candidateList>
        <item>）</item>
      </candidateList>
      <explain>文本全半角错误。</explain>
      <paraID>5F2EF3A5</paraID>
      <start>70</start>
      <end>71</end>
      <status>unmodified</status>
      <modifiedWord/>
      <trackRevisions>false</trackRevisions>
    </reviewItem>
    <reviewItem>
      <errorID>cd915d20-e4a9-4947-b690-887624c4c117</errorID>
      <errorWord>、和</errorWord>
      <group>L1_Word</group>
      <groupName>字词问题</groupName>
      <ability>L2_Typo</ability>
      <abilityName>字词错误</abilityName>
      <candidateList>
        <item>、</item>
      </candidateList>
      <explain/>
      <paraID>5F2EF3A5</paraID>
      <start>80</start>
      <end>82</end>
      <status>unmodified</status>
      <modifiedWord/>
      <trackRevisions>false</trackRevisions>
    </reviewItem>
    <reviewItem>
      <errorID>b8fa7f52-3e56-4eca-bad1-1df7bb2138db</errorID>
      <errorWord>因</errorWord>
      <group>L1_Word</group>
      <groupName>字词问题</groupName>
      <ability>L2_Typo</ability>
      <abilityName>字词错误</abilityName>
      <candidateList>
        <item>因为</item>
      </candidateList>
      <explain>❶〈介〉表示原因：他～这件事受到了处分。❷〈连〉常跟“所以”连用，表示因果关系：～今天事情多，所以没有去成。</explain>
      <paraID>5F2EF3A5</paraID>
      <start>148</start>
      <end>149</end>
      <status>unmodified</status>
      <modifiedWord/>
      <trackRevisions>false</trackRevisions>
    </reviewItem>
    <reviewItem>
      <errorID>042fab50-7f00-4d6e-a564-7283a64c6376</errorID>
      <errorWord>:</errorWord>
      <group>L1_Format</group>
      <groupName>格式问题</groupName>
      <ability>L2_HalfPunc</ability>
      <abilityName>全半角检查</abilityName>
      <candidateList>
        <item>：</item>
      </candidateList>
      <explain>文本全半角错误。</explain>
      <paraID>5A258D8E</paraID>
      <start>6</start>
      <end>7</end>
      <status>unmodified</status>
      <modifiedWord/>
      <trackRevisions>false</trackRevisions>
    </reviewItem>
    <reviewItem>
      <errorID>dbb56e98-f876-4369-b765-093330b11275</errorID>
      <errorWord>)</errorWord>
      <group>L1_Format</group>
      <groupName>格式问题</groupName>
      <ability>L2_HalfPunc</ability>
      <abilityName>全半角检查</abilityName>
      <candidateList>
        <item>）</item>
      </candidateList>
      <explain>文本全半角错误。</explain>
      <paraID>5A258D8E</paraID>
      <start>9</start>
      <end>10</end>
      <status>unmodified</status>
      <modifiedWord/>
      <trackRevisions>false</trackRevisions>
    </reviewItem>
    <reviewItem>
      <errorID>b98898c0-00d7-4019-88ab-ebbe86b977f1</errorID>
      <errorWord>主杆</errorWord>
      <group>L1_Word</group>
      <groupName>字词问题</groupName>
      <ability>L2_Typo</ability>
      <abilityName>字词错误</abilityName>
      <candidateList>
        <item>主干</item>
      </candidateList>
      <explain>存在发音相同字词的误用。</explain>
      <paraID>5A258D8E</paraID>
      <start>40</start>
      <end>42</end>
      <status>unmodified</status>
      <modifiedWord/>
      <trackRevisions>false</trackRevisions>
    </reviewItem>
    <reviewItem>
      <errorID>efa35f73-a7a2-4c25-92ab-10146312aa66</errorID>
      <errorWord>(</errorWord>
      <group>L1_Format</group>
      <groupName>格式问题</groupName>
      <ability>L2_HalfPunc</ability>
      <abilityName>全半角检查</abilityName>
      <candidateList>
        <item>（</item>
      </candidateList>
      <explain>文本全半角错误。</explain>
      <paraID>5A258D8E</paraID>
      <start>75</start>
      <end>76</end>
      <status>unmodified</status>
      <modifiedWord/>
      <trackRevisions>false</trackRevisions>
    </reviewItem>
    <reviewItem>
      <errorID>231e6f1b-c149-409c-abe3-18e2baf99b14</errorID>
      <errorWord>)</errorWord>
      <group>L1_Format</group>
      <groupName>格式问题</groupName>
      <ability>L2_HalfPunc</ability>
      <abilityName>全半角检查</abilityName>
      <candidateList>
        <item>）</item>
      </candidateList>
      <explain>文本全半角错误。</explain>
      <paraID>5A258D8E</paraID>
      <start>77</start>
      <end>78</end>
      <status>unmodified</status>
      <modifiedWord/>
      <trackRevisions>false</trackRevisions>
    </reviewItem>
    <reviewItem>
      <errorID>714438da-f1ba-492f-a1a3-38664903dafc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5A258D8E</paraID>
      <start>110</start>
      <end>111</end>
      <status>unmodified</status>
      <modifiedWord/>
      <trackRevisions>false</trackRevisions>
    </reviewItem>
    <reviewItem>
      <errorID>5fc031c7-a2d7-405a-a87f-11b7594fa343</errorID>
      <errorWord>:</errorWord>
      <group>L1_Format</group>
      <groupName>格式问题</groupName>
      <ability>L2_HalfPunc</ability>
      <abilityName>全半角检查</abilityName>
      <candidateList>
        <item>：</item>
      </candidateList>
      <explain>文本全半角错误。</explain>
      <paraID>390FC6F4</paraID>
      <start>9</start>
      <end>10</end>
      <status>unmodified</status>
      <modifiedWord/>
      <trackRevisions>false</trackRevisions>
    </reviewItem>
    <reviewItem>
      <errorID>a54b9503-636b-47af-befd-6fa3555f8814</errorID>
      <errorWord>:</errorWord>
      <group>L1_Format</group>
      <groupName>格式问题</groupName>
      <ability>L2_HalfPunc</ability>
      <abilityName>全半角检查</abilityName>
      <candidateList>
        <item>：</item>
      </candidateList>
      <explain>文本全半角错误。</explain>
      <paraID>325D5860</paraID>
      <start>7</start>
      <end>8</end>
      <status>unmodified</status>
      <modifiedWord/>
      <trackRevisions>false</trackRevisions>
    </reviewItem>
    <reviewItem>
      <errorID>887d1193-ebbd-4ac4-83bf-07d3b646650c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230CBEA1</paraID>
      <start>0</start>
      <end>3</end>
      <status>unmodified</status>
      <modifiedWord/>
      <trackRevisions>false</trackRevisions>
    </reviewItem>
    <reviewItem>
      <errorID>19e6e492-8479-4308-91c0-9c02fd1a8577</errorID>
      <errorWord>PH值</errorWord>
      <group>L1_Word</group>
      <groupName>字词问题</groupName>
      <ability>L2_Typo</ability>
      <abilityName>字词错误</abilityName>
      <candidateList>
        <item>pH值</item>
      </candidateList>
      <explain/>
      <paraID>230CBEA1</paraID>
      <start>6</start>
      <end>9</end>
      <status>unmodified</status>
      <modifiedWord/>
      <trackRevisions>false</trackRevisions>
    </reviewItem>
    <reviewItem>
      <errorID>b3e8fa9b-7a60-4fdf-939e-02bcf7cdf7a2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57A97040</paraID>
      <start>0</start>
      <end>3</end>
      <status>unmodified</status>
      <modifiedWord/>
      <trackRevisions>false</trackRevisions>
    </reviewItem>
    <reviewItem>
      <errorID>428bcb47-0876-4d5f-acbc-5f46fde3c5e8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485B94CD</paraID>
      <start>0</start>
      <end>3</end>
      <status>unmodified</status>
      <modifiedWord/>
      <trackRevisions>false</trackRevisions>
    </reviewItem>
    <reviewItem>
      <errorID>c74decf6-94d7-4914-8a85-4f139e9c4f0a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7BFE05A</paraID>
      <start>0</start>
      <end>3</end>
      <status>unmodified</status>
      <modifiedWord/>
      <trackRevisions>false</trackRevisions>
    </reviewItem>
    <reviewItem>
      <errorID>4d9d24e1-ae70-41d9-8f17-3f75baf3579c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5E2CFD70</paraID>
      <start>22</start>
      <end>23</end>
      <status>unmodified</status>
      <modifiedWord/>
      <trackRevisions>false</trackRevisions>
    </reviewItem>
    <reviewItem>
      <errorID>3446d5b5-3d89-4329-9655-3ebb2cda6d6e</errorID>
      <errorWord>病虫害爆发</errorWord>
      <group>L1_Word</group>
      <groupName>字词问题</groupName>
      <ability>L2_Typo</ability>
      <abilityName>字词错误</abilityName>
      <candidateList>
        <item>病虫害暴发</item>
      </candidateList>
      <explain/>
      <paraID>19E79A84</paraID>
      <start>44</start>
      <end>49</end>
      <status>unmodified</status>
      <modifiedWord/>
      <trackRevisions>false</trackRevisions>
    </reviewItem>
    <reviewItem>
      <errorID>00595ab8-d581-4bae-86cc-9011d5741b37</errorID>
      <errorWord>超</errorWord>
      <group>L1_Word</group>
      <groupName>字词问题</groupName>
      <ability>L2_Typo</ability>
      <abilityName>字词错误</abilityName>
      <candidateList>
        <item>超过</item>
      </candidateList>
      <explain/>
      <paraID>19E79A84</paraID>
      <start>61</start>
      <end>62</end>
      <status>unmodified</status>
      <modifiedWord/>
      <trackRevisions>false</trackRevisions>
    </reviewItem>
    <reviewItem>
      <errorID>e32ce8f2-b93c-4786-95a1-547464f5e1b9</errorID>
      <errorWord>爆发</errorWord>
      <group>L1_Word</group>
      <groupName>字词问题</groupName>
      <ability>L2_Typo</ability>
      <abilityName>字词错误</abilityName>
      <candidateList>
        <item>暴发</item>
      </candidateList>
      <explain>〈动〉❶突然发财或得势（多含贬义）：～户。❷突然发作：山洪～。</explain>
      <paraID>12717FA4</paraID>
      <start>80</start>
      <end>82</end>
      <status>unmodified</status>
      <modifiedWord/>
      <trackRevisions>false</trackRevisions>
    </reviewItem>
    <reviewItem>
      <errorID>3afbe0ef-9f93-49fd-b3a1-d94d3aa16db7</errorID>
      <errorWord>超</errorWord>
      <group>L1_Word</group>
      <groupName>字词问题</groupName>
      <ability>L2_Typo</ability>
      <abilityName>字词错误</abilityName>
      <candidateList>
        <item>超过</item>
      </candidateList>
      <explain/>
      <paraID>459FA363</paraID>
      <start>71</start>
      <end>72</end>
      <status>unmodified</status>
      <modifiedWord/>
      <trackRevisions>false</trackRevisions>
    </reviewItem>
    <reviewItem>
      <errorID>a38f1f33-0e87-4bc1-9780-bb1f0c5670eb</errorID>
      <errorWord>病虫害爆发</errorWord>
      <group>L1_Word</group>
      <groupName>字词问题</groupName>
      <ability>L2_Typo</ability>
      <abilityName>字词错误</abilityName>
      <candidateList>
        <item>病虫害暴发</item>
      </candidateList>
      <explain/>
      <paraID>459FA363</paraID>
      <start>115</start>
      <end>120</end>
      <status>unmodified</status>
      <modifiedWord/>
      <trackRevisions>false</trackRevisions>
    </reviewItem>
    <reviewItem>
      <errorID>b5de3d76-d228-4dc1-bc4f-b183e0973c6e</errorID>
      <errorWord>,</errorWord>
      <group>L1_Format</group>
      <groupName>格式问题</groupName>
      <ability>L2_HalfPunc</ability>
      <abilityName>全半角检查</abilityName>
      <candidateList>
        <item>，</item>
      </candidateList>
      <explain>文本全半角错误。</explain>
      <paraID>5853FD80</paraID>
      <start>27</start>
      <end>28</end>
      <status>unmodified</status>
      <modifiedWord/>
      <trackRevisions>false</trackRevisions>
    </reviewItem>
    <reviewItem>
      <errorID>db0b4835-a727-4e6d-b817-9cf8e892c239</errorID>
      <errorWord>、以及</errorWord>
      <group>L1_Punc</group>
      <groupName>标点问题</groupName>
      <ability>L2_Punc</ability>
      <abilityName>标点符号检查</abilityName>
      <candidateList>
        <item>，以及</item>
      </candidateList>
      <explain>连接词前后不宜使用顿号，建议使用逗号。</explain>
      <paraID>22E984DE</paraID>
      <start>44</start>
      <end>47</end>
      <status>unmodified</status>
      <modifiedWord/>
      <trackRevisions>false</trackRevisions>
    </reviewItem>
    <reviewItem>
      <errorID>ca309c0a-6255-47ea-a482-9f2aabf4af53</errorID>
      <errorWord>其它</errorWord>
      <group>L1_Word</group>
      <groupName>字词问题</groupName>
      <ability>L2_Alias</ability>
      <abilityName>也作/曾用词</abilityName>
      <candidateList>
        <item>其他</item>
      </candidateList>
      <explain>词汇[其它]为不规范表述或旧称，其规范书面表述为[其他]。</explain>
      <paraID>22E984DE</paraID>
      <start>49</start>
      <end>51</end>
      <status>unmodified</status>
      <modifiedWord/>
      <trackRevisions>false</trackRevisions>
    </reviewItem>
    <reviewItem>
      <errorID>9ba114da-6094-4449-88a8-b69628fbab78</errorID>
      <errorWord>(</errorWord>
      <group>L1_Format</group>
      <groupName>格式问题</groupName>
      <ability>L2_HalfPunc</ability>
      <abilityName>全半角检查</abilityName>
      <candidateList>
        <item>（</item>
      </candidateList>
      <explain>文本全半角错误。</explain>
      <paraID>22E984DE</paraID>
      <start>69</start>
      <end>70</end>
      <status>unmodified</status>
      <modifiedWord/>
      <trackRevisions>false</trackRevisions>
    </reviewItem>
    <reviewItem>
      <errorID>7df41526-ab38-41bc-9b5c-807f098c1767</errorID>
      <errorWord>)</errorWord>
      <group>L1_Format</group>
      <groupName>格式问题</groupName>
      <ability>L2_HalfPunc</ability>
      <abilityName>全半角检查</abilityName>
      <candidateList>
        <item>）</item>
      </candidateList>
      <explain>文本全半角错误。</explain>
      <paraID>22E984DE</paraID>
      <start>105</start>
      <end>106</end>
      <status>unmodified</status>
      <modifiedWord/>
      <trackRevisions>false</trackRevisions>
    </reviewItem>
    <reviewItem>
      <errorID>3b177748-8596-4a82-9d73-643ed9dfec2c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76B1FB1</paraID>
      <start>51</start>
      <end>53</end>
      <status>unmodified</status>
      <modifiedWord/>
      <trackRevisions>false</trackRevisions>
    </reviewItem>
    <reviewItem>
      <errorID>4bfbecde-27ab-434b-8610-e53805711bad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7996E230</paraID>
      <start>4</start>
      <end>7</end>
      <status>unmodified</status>
      <modifiedWord/>
      <trackRevisions>false</trackRevisions>
    </reviewItem>
    <reviewItem>
      <errorID>6865609e-02b8-4ffb-b80b-3c04cb9c10b9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35968D45</paraID>
      <start>4</start>
      <end>7</end>
      <status>unmodified</status>
      <modifiedWord/>
      <trackRevisions>false</trackRevisions>
    </reviewItem>
    <reviewItem>
      <errorID>03a38322-182f-4043-83a0-6d8b137c23e3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4639A4B</paraID>
      <start>4</start>
      <end>7</end>
      <status>unmodified</status>
      <modifiedWord/>
      <trackRevisions>false</trackRevisions>
    </reviewItem>
    <reviewItem>
      <errorID>f53600e5-c6cb-4ea1-b895-38451e65f10b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35AD88A8</paraID>
      <start>0</start>
      <end>3</end>
      <status>unmodified</status>
      <modifiedWord/>
      <trackRevisions>false</trackRevisions>
    </reviewItem>
    <reviewItem>
      <errorID>b7a8f5af-0302-4e9c-8950-0147db6d077a</errorID>
      <errorWord>地方法规</errorWord>
      <group>L1_Political</group>
      <groupName>政治性问题</groupName>
      <ability>L2_Unpolitical</ability>
      <abilityName>政治敏感错误</abilityName>
      <candidateList>
        <item>地方性法规</item>
      </candidateList>
      <explain/>
      <paraID>59F6F8F9</paraID>
      <start>26</start>
      <end>30</end>
      <status>unmodified</status>
      <modifiedWord/>
      <trackRevisions>false</trackRevisions>
    </reviewItem>
    <reviewItem>
      <errorID>96b70f39-7b94-4e8f-b104-1b9448f43903</errorID>
      <errorWord>:</errorWord>
      <group>L1_Format</group>
      <groupName>格式问题</groupName>
      <ability>L2_HalfPunc</ability>
      <abilityName>全半角检查</abilityName>
      <candidateList>
        <item>：</item>
      </candidateList>
      <explain>文本全半角错误。</explain>
      <paraID>4F35AB2B</paraID>
      <start>4</start>
      <end>5</end>
      <status>unmodified</status>
      <modifiedWord/>
      <trackRevisions>false</trackRevisions>
    </reviewItem>
    <reviewItem>
      <errorID>06e27667-4cef-4ad2-8eed-130acc432ba7</errorID>
      <errorWord>(</errorWord>
      <group>L1_Format</group>
      <groupName>格式问题</groupName>
      <ability>L2_HalfPunc</ability>
      <abilityName>全半角检查</abilityName>
      <candidateList>
        <item>（</item>
      </candidateList>
      <explain>文本全半角错误。</explain>
      <paraID>4F35AB2B</paraID>
      <start>12</start>
      <end>13</end>
      <status>unmodified</status>
      <modifiedWord/>
      <trackRevisions>false</trackRevisions>
    </reviewItem>
    <reviewItem>
      <errorID>53a5cf0c-1e81-4e71-8bc7-aae72f403667</errorID>
      <errorWord>)</errorWord>
      <group>L1_Format</group>
      <groupName>格式问题</groupName>
      <ability>L2_HalfPunc</ability>
      <abilityName>全半角检查</abilityName>
      <candidateList>
        <item>）</item>
      </candidateList>
      <explain>文本全半角错误。</explain>
      <paraID>4F35AB2B</paraID>
      <start>26</start>
      <end>27</end>
      <status>unmodified</status>
      <modifiedWord/>
      <trackRevisions>false</trackRevisions>
    </reviewItem>
    <reviewItem>
      <errorID>98b696de-9cd5-4364-ad45-ae0defbb1f1f</errorID>
      <errorWord>(</errorWord>
      <group>L1_Format</group>
      <groupName>格式问题</groupName>
      <ability>L2_HalfPunc</ability>
      <abilityName>全半角检查</abilityName>
      <candidateList>
        <item>（</item>
      </candidateList>
      <explain>文本全半角错误。</explain>
      <paraID> F2C810E</paraID>
      <start>3</start>
      <end>4</end>
      <status>unmodified</status>
      <modifiedWord/>
      <trackRevisions>false</trackRevisions>
    </reviewItem>
    <reviewItem>
      <errorID>ed6736d9-0402-4809-82e9-faad8df430a3</errorID>
      <errorWord>)</errorWord>
      <group>L1_Format</group>
      <groupName>格式问题</groupName>
      <ability>L2_HalfPunc</ability>
      <abilityName>全半角检查</abilityName>
      <candidateList>
        <item>）</item>
      </candidateList>
      <explain>文本全半角错误。</explain>
      <paraID> F2C810E</paraID>
      <start>6</start>
      <end>7</end>
      <status>unmodified</status>
      <modifiedWord/>
      <trackRevisions>false</trackRevisions>
    </reviewItem>
    <reviewItem>
      <errorID>c2d8a851-8186-497d-b09e-628fd9fc3df1</errorID>
      <errorWord>(</errorWord>
      <group>L1_Format</group>
      <groupName>格式问题</groupName>
      <ability>L2_HalfPunc</ability>
      <abilityName>全半角检查</abilityName>
      <candidateList>
        <item>（</item>
      </candidateList>
      <explain>文本全半角错误。</explain>
      <paraID>243B1C61</paraID>
      <start>3</start>
      <end>4</end>
      <status>unmodified</status>
      <modifiedWord/>
      <trackRevisions>false</trackRevisions>
    </reviewItem>
    <reviewItem>
      <errorID>1232f82c-ac57-422c-b9bd-d00692a3be50</errorID>
      <errorWord>)</errorWord>
      <group>L1_Format</group>
      <groupName>格式问题</groupName>
      <ability>L2_HalfPunc</ability>
      <abilityName>全半角检查</abilityName>
      <candidateList>
        <item>）</item>
      </candidateList>
      <explain>文本全半角错误。</explain>
      <paraID>243B1C61</paraID>
      <start>6</start>
      <end>7</end>
      <status>unmodified</status>
      <modifiedWord/>
      <trackRevisions>false</trackRevisions>
    </reviewItem>
    <reviewItem>
      <errorID>ebbfb460-35c5-40b0-9699-9332a578f825</errorID>
      <errorWord>,</errorWord>
      <group>L1_Format</group>
      <groupName>格式问题</groupName>
      <ability>L2_HalfPunc</ability>
      <abilityName>全半角检查</abilityName>
      <candidateList>
        <item>，</item>
      </candidateList>
      <explain>文本全半角错误。</explain>
      <paraID>4CBC1E37</paraID>
      <start>13</start>
      <end>14</end>
      <status>unmodified</status>
      <modifiedWord/>
      <trackRevisions>false</trackRevisions>
    </reviewItem>
    <reviewItem>
      <errorID>73e35078-aa4b-4066-b065-2574e1155a69</errorID>
      <errorWord>,</errorWord>
      <group>L1_Format</group>
      <groupName>格式问题</groupName>
      <ability>L2_HalfPunc</ability>
      <abilityName>全半角检查</abilityName>
      <candidateList>
        <item>，</item>
      </candidateList>
      <explain>文本全半角错误。</explain>
      <paraID>4CBC1E37</paraID>
      <start>32</start>
      <end>33</end>
      <status>unmodified</status>
      <modifiedWord/>
      <trackRevisions>false</trackRevisions>
    </reviewItem>
    <reviewItem>
      <errorID>cdcf7ed9-6bcf-4793-ae5c-d7bab1c0af7e</errorID>
      <errorWord>,</errorWord>
      <group>L1_Format</group>
      <groupName>格式问题</groupName>
      <ability>L2_HalfPunc</ability>
      <abilityName>全半角检查</abilityName>
      <candidateList>
        <item>，</item>
      </candidateList>
      <explain>文本全半角错误。</explain>
      <paraID>4CBC1E37</paraID>
      <start>53</start>
      <end>54</end>
      <status>unmodified</status>
      <modifiedWord/>
      <trackRevisions>false</trackRevisions>
    </reviewItem>
    <reviewItem>
      <errorID>baa2f151-acd3-4414-96a3-759139217128</errorID>
      <errorWord>,</errorWord>
      <group>L1_Format</group>
      <groupName>格式问题</groupName>
      <ability>L2_HalfPunc</ability>
      <abilityName>全半角检查</abilityName>
      <candidateList>
        <item>，</item>
      </candidateList>
      <explain>文本全半角错误。</explain>
      <paraID>4CBC1E37</paraID>
      <start>58</start>
      <end>59</end>
      <status>unmodified</status>
      <modifiedWord/>
      <trackRevisions>false</trackRevisions>
    </reviewItem>
    <reviewItem>
      <errorID>58ecefb7-f0c9-48bc-bb4e-61e997b999ec</errorID>
      <errorWord>,</errorWord>
      <group>L1_Format</group>
      <groupName>格式问题</groupName>
      <ability>L2_HalfPunc</ability>
      <abilityName>全半角检查</abilityName>
      <candidateList>
        <item>，</item>
      </candidateList>
      <explain>文本全半角错误。</explain>
      <paraID>4CBC1E37</paraID>
      <start>70</start>
      <end>71</end>
      <status>unmodified</status>
      <modifiedWord/>
      <trackRevisions>false</trackRevisions>
    </reviewItem>
    <reviewItem>
      <errorID>c2c2c357-52d9-4de0-a886-9eb9e1bfb16a</errorID>
      <errorWord>,</errorWord>
      <group>L1_Format</group>
      <groupName>格式问题</groupName>
      <ability>L2_HalfPunc</ability>
      <abilityName>全半角检查</abilityName>
      <candidateList>
        <item>，</item>
      </candidateList>
      <explain>文本全半角错误。</explain>
      <paraID>4CBC1E37</paraID>
      <start>96</start>
      <end>97</end>
      <status>unmodified</status>
      <modifiedWord/>
      <trackRevisions>false</trackRevisions>
    </reviewItem>
    <reviewItem>
      <errorID>ba6533b3-241d-43a2-9042-33463ccd70ff</errorID>
      <errorWord>.</errorWord>
      <group>L1_Format</group>
      <groupName>格式问题</groupName>
      <ability>L2_HalfPunc</ability>
      <abilityName>全半角检查</abilityName>
      <candidateList>
        <item>。</item>
      </candidateList>
      <explain>文本全半角错误。</explain>
      <paraID>4CBC1E37</paraID>
      <start>106</start>
      <end>107</end>
      <status>unmodified</status>
      <modifiedWord/>
      <trackRevisions>false</trackRevisions>
    </reviewItem>
    <reviewItem>
      <errorID>014f9093-0748-4003-831a-2fa1d5de543b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5C2B01BF</paraID>
      <start>0</start>
      <end>3</end>
      <status>unmodified</status>
      <modifiedWord/>
      <trackRevisions>false</trackRevisions>
    </reviewItem>
    <reviewItem>
      <errorID>aa90d263-0884-43a7-96ec-6219152e86a5</errorID>
      <errorWord>,</errorWord>
      <group>L1_Format</group>
      <groupName>格式问题</groupName>
      <ability>L2_HalfPunc</ability>
      <abilityName>全半角检查</abilityName>
      <candidateList>
        <item>，</item>
      </candidateList>
      <explain>文本全半角错误。</explain>
      <paraID>5C2B01BF</paraID>
      <start>16</start>
      <end>17</end>
      <status>unmodified</status>
      <modifiedWord/>
      <trackRevisions>false</trackRevisions>
    </reviewItem>
    <reviewItem>
      <errorID>788b1dd8-040e-4072-bb74-29414fe64101</errorID>
      <errorWord>,</errorWord>
      <group>L1_Format</group>
      <groupName>格式问题</groupName>
      <ability>L2_HalfPunc</ability>
      <abilityName>全半角检查</abilityName>
      <candidateList>
        <item>，</item>
      </candidateList>
      <explain>文本全半角错误。</explain>
      <paraID>5C2B01BF</paraID>
      <start>23</start>
      <end>24</end>
      <status>unmodified</status>
      <modifiedWord/>
      <trackRevisions>false</trackRevisions>
    </reviewItem>
    <reviewItem>
      <errorID>4f9e8eac-a561-452e-84f0-ace2aa5f03bb</errorID>
      <errorWord>,</errorWord>
      <group>L1_Format</group>
      <groupName>格式问题</groupName>
      <ability>L2_HalfPunc</ability>
      <abilityName>全半角检查</abilityName>
      <candidateList>
        <item>，</item>
      </candidateList>
      <explain>文本全半角错误。</explain>
      <paraID>5C2B01BF</paraID>
      <start>38</start>
      <end>39</end>
      <status>unmodified</status>
      <modifiedWord/>
      <trackRevisions>false</trackRevisions>
    </reviewItem>
    <reviewItem>
      <errorID>75f0e204-cd82-4bb8-943c-93320f6ed9d6</errorID>
      <errorWord>,</errorWord>
      <group>L1_Format</group>
      <groupName>格式问题</groupName>
      <ability>L2_HalfPunc</ability>
      <abilityName>全半角检查</abilityName>
      <candidateList>
        <item>，</item>
      </candidateList>
      <explain>文本全半角错误。</explain>
      <paraID>5C2B01BF</paraID>
      <start>41</start>
      <end>42</end>
      <status>unmodified</status>
      <modifiedWord/>
      <trackRevisions>false</trackRevisions>
    </reviewItem>
    <reviewItem>
      <errorID>de1a1294-8911-4d0a-ab97-e90506955f8f</errorID>
      <errorWord>,</errorWord>
      <group>L1_Format</group>
      <groupName>格式问题</groupName>
      <ability>L2_HalfPunc</ability>
      <abilityName>全半角检查</abilityName>
      <candidateList>
        <item>，</item>
      </candidateList>
      <explain>文本全半角错误。</explain>
      <paraID>5C2B01BF</paraID>
      <start>46</start>
      <end>47</end>
      <status>unmodified</status>
      <modifiedWord/>
      <trackRevisions>false</trackRevisions>
    </reviewItem>
    <reviewItem>
      <errorID>2baf0f6c-6bdf-409a-b966-d4785f560b6d</errorID>
      <errorWord>.</errorWord>
      <group>L1_Format</group>
      <groupName>格式问题</groupName>
      <ability>L2_HalfPunc</ability>
      <abilityName>全半角检查</abilityName>
      <candidateList>
        <item>。</item>
      </candidateList>
      <explain>文本全半角错误。</explain>
      <paraID>5C2B01BF</paraID>
      <start>58</start>
      <end>59</end>
      <status>unmodified</status>
      <modifiedWord/>
      <trackRevisions>false</trackRevisions>
    </reviewItem>
    <reviewItem>
      <errorID>67038cb2-458a-4452-9fad-91435c0459e7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5E4C9C37</paraID>
      <start>0</start>
      <end>3</end>
      <status>unmodified</status>
      <modifiedWord/>
      <trackRevisions>false</trackRevisions>
    </reviewItem>
    <reviewItem>
      <errorID>beeaf042-3bc2-42db-9226-0c1a3e264bba</errorID>
      <errorWord>,</errorWord>
      <group>L1_Format</group>
      <groupName>格式问题</groupName>
      <ability>L2_HalfPunc</ability>
      <abilityName>全半角检查</abilityName>
      <candidateList>
        <item>，</item>
      </candidateList>
      <explain>文本全半角错误。</explain>
      <paraID>5E4C9C37</paraID>
      <start>16</start>
      <end>17</end>
      <status>unmodified</status>
      <modifiedWord/>
      <trackRevisions>false</trackRevisions>
    </reviewItem>
    <reviewItem>
      <errorID>e7ce9b13-34fa-40bb-93f6-701aa37c6699</errorID>
      <errorWord>.</errorWord>
      <group>L1_Format</group>
      <groupName>格式问题</groupName>
      <ability>L2_HalfPunc</ability>
      <abilityName>全半角检查</abilityName>
      <candidateList>
        <item>。</item>
      </candidateList>
      <explain>文本全半角错误。</explain>
      <paraID>5E4C9C37</paraID>
      <start>24</start>
      <end>25</end>
      <status>unmodified</status>
      <modifiedWord/>
      <trackRevisions>false</trackRevisions>
    </reviewItem>
    <reviewItem>
      <errorID>5a7c6daf-ae9b-429f-a485-a0ef9dd3baa4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5A9BB5F4</paraID>
      <start>0</start>
      <end>3</end>
      <status>unmodified</status>
      <modifiedWord/>
      <trackRevisions>false</trackRevisions>
    </reviewItem>
    <reviewItem>
      <errorID>b4bd36cf-37b6-46c4-8061-bd995c597fb3</errorID>
      <errorWord>,</errorWord>
      <group>L1_Format</group>
      <groupName>格式问题</groupName>
      <ability>L2_HalfPunc</ability>
      <abilityName>全半角检查</abilityName>
      <candidateList>
        <item>，</item>
      </candidateList>
      <explain>文本全半角错误。</explain>
      <paraID>5A9BB5F4</paraID>
      <start>13</start>
      <end>14</end>
      <status>unmodified</status>
      <modifiedWord/>
      <trackRevisions>false</trackRevisions>
    </reviewItem>
    <reviewItem>
      <errorID>7f45b2f3-039b-499e-9e97-d51a1b9784c7</errorID>
      <errorWord>,</errorWord>
      <group>L1_Format</group>
      <groupName>格式问题</groupName>
      <ability>L2_HalfPunc</ability>
      <abilityName>全半角检查</abilityName>
      <candidateList>
        <item>，</item>
      </candidateList>
      <explain>文本全半角错误。</explain>
      <paraID>5A9BB5F4</paraID>
      <start>16</start>
      <end>17</end>
      <status>unmodified</status>
      <modifiedWord/>
      <trackRevisions>false</trackRevisions>
    </reviewItem>
    <reviewItem>
      <errorID>b16bd87c-29e3-4e30-98d9-ff996756a174</errorID>
      <errorWord>,</errorWord>
      <group>L1_Format</group>
      <groupName>格式问题</groupName>
      <ability>L2_HalfPunc</ability>
      <abilityName>全半角检查</abilityName>
      <candidateList>
        <item>，</item>
      </candidateList>
      <explain>文本全半角错误。</explain>
      <paraID>5A9BB5F4</paraID>
      <start>19</start>
      <end>20</end>
      <status>unmodified</status>
      <modifiedWord/>
      <trackRevisions>false</trackRevisions>
    </reviewItem>
    <reviewItem>
      <errorID>a88060a7-59de-4135-aa45-6e41a0358002</errorID>
      <errorWord>,</errorWord>
      <group>L1_Format</group>
      <groupName>格式问题</groupName>
      <ability>L2_HalfPunc</ability>
      <abilityName>全半角检查</abilityName>
      <candidateList>
        <item>，</item>
      </candidateList>
      <explain>文本全半角错误。</explain>
      <paraID>5A9BB5F4</paraID>
      <start>22</start>
      <end>23</end>
      <status>unmodified</status>
      <modifiedWord/>
      <trackRevisions>false</trackRevisions>
    </reviewItem>
    <reviewItem>
      <errorID>cc4a2ab2-e0a2-45ae-9456-6a5a36abcd58</errorID>
      <errorWord>(</errorWord>
      <group>L1_Format</group>
      <groupName>格式问题</groupName>
      <ability>L2_HalfPunc</ability>
      <abilityName>全半角检查</abilityName>
      <candidateList>
        <item>（</item>
      </candidateList>
      <explain>文本全半角错误。</explain>
      <paraID>5A9BB5F4</paraID>
      <start>28</start>
      <end>29</end>
      <status>unmodified</status>
      <modifiedWord/>
      <trackRevisions>false</trackRevisions>
    </reviewItem>
    <reviewItem>
      <errorID>16487ae5-4e8d-4328-befa-542b28271d3c</errorID>
      <errorWord>),</errorWord>
      <group>L1_Format</group>
      <groupName>格式问题</groupName>
      <ability>L2_HalfPunc</ability>
      <abilityName>全半角检查</abilityName>
      <candidateList>
        <item>），</item>
      </candidateList>
      <explain>文本全半角错误。</explain>
      <paraID>5A9BB5F4</paraID>
      <start>40</start>
      <end>42</end>
      <status>unmodified</status>
      <modifiedWord/>
      <trackRevisions>false</trackRevisions>
    </reviewItem>
    <reviewItem>
      <errorID>bac5ae06-04cd-429f-a6cd-82ed1a343cb2</errorID>
      <errorWord>,</errorWord>
      <group>L1_Format</group>
      <groupName>格式问题</groupName>
      <ability>L2_HalfPunc</ability>
      <abilityName>全半角检查</abilityName>
      <candidateList>
        <item>，</item>
      </candidateList>
      <explain>文本全半角错误。</explain>
      <paraID>5A9BB5F4</paraID>
      <start>53</start>
      <end>54</end>
      <status>unmodified</status>
      <modifiedWord/>
      <trackRevisions>false</trackRevisions>
    </reviewItem>
    <reviewItem>
      <errorID>cd973e35-40f6-4bf7-9c3b-76405ae17bd2</errorID>
      <errorWord>,</errorWord>
      <group>L1_Format</group>
      <groupName>格式问题</groupName>
      <ability>L2_HalfPunc</ability>
      <abilityName>全半角检查</abilityName>
      <candidateList>
        <item>，</item>
      </candidateList>
      <explain>文本全半角错误。</explain>
      <paraID>5A9BB5F4</paraID>
      <start>58</start>
      <end>59</end>
      <status>unmodified</status>
      <modifiedWord/>
      <trackRevisions>false</trackRevisions>
    </reviewItem>
    <reviewItem>
      <errorID>0821b985-4bdc-4ed1-b2b6-a68607f5ce04</errorID>
      <errorWord>,</errorWord>
      <group>L1_Format</group>
      <groupName>格式问题</groupName>
      <ability>L2_HalfPunc</ability>
      <abilityName>全半角检查</abilityName>
      <candidateList>
        <item>，</item>
      </candidateList>
      <explain>文本全半角错误。</explain>
      <paraID>5A9BB5F4</paraID>
      <start>66</start>
      <end>67</end>
      <status>unmodified</status>
      <modifiedWord/>
      <trackRevisions>false</trackRevisions>
    </reviewItem>
    <reviewItem>
      <errorID>70c04066-10f0-4b64-af22-9f9462669da5</errorID>
      <errorWord>,</errorWord>
      <group>L1_Format</group>
      <groupName>格式问题</groupName>
      <ability>L2_HalfPunc</ability>
      <abilityName>全半角检查</abilityName>
      <candidateList>
        <item>，</item>
      </candidateList>
      <explain>文本全半角错误。</explain>
      <paraID>5A9BB5F4</paraID>
      <start>77</start>
      <end>78</end>
      <status>unmodified</status>
      <modifiedWord/>
      <trackRevisions>false</trackRevisions>
    </reviewItem>
    <reviewItem>
      <errorID>187532e0-2f51-4021-b389-c756784eaa9a</errorID>
      <errorWord>.</errorWord>
      <group>L1_Format</group>
      <groupName>格式问题</groupName>
      <ability>L2_HalfPunc</ability>
      <abilityName>全半角检查</abilityName>
      <candidateList>
        <item>。</item>
      </candidateList>
      <explain>文本全半角错误。</explain>
      <paraID>5A9BB5F4</paraID>
      <start>87</start>
      <end>88</end>
      <status>unmodified</status>
      <modifiedWord/>
      <trackRevisions>false</trackRevisions>
    </reviewItem>
    <reviewItem>
      <errorID>37b875e1-faf7-4b8e-8cea-9e852af6b706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9156CF0</paraID>
      <start>0</start>
      <end>3</end>
      <status>unmodified</status>
      <modifiedWord/>
      <trackRevisions>false</trackRevisions>
    </reviewItem>
    <reviewItem>
      <errorID>fae90d9d-e107-4d57-a5fb-fbb826976815</errorID>
      <errorWord>,</errorWord>
      <group>L1_Format</group>
      <groupName>格式问题</groupName>
      <ability>L2_HalfPunc</ability>
      <abilityName>全半角检查</abilityName>
      <candidateList>
        <item>，</item>
      </candidateList>
      <explain>文本全半角错误。</explain>
      <paraID> 9156CF0</paraID>
      <start>16</start>
      <end>17</end>
      <status>unmodified</status>
      <modifiedWord/>
      <trackRevisions>false</trackRevisions>
    </reviewItem>
    <reviewItem>
      <errorID>cf84a1b2-2e47-4522-9d6b-fd94ee77856b</errorID>
      <errorWord>,</errorWord>
      <group>L1_Format</group>
      <groupName>格式问题</groupName>
      <ability>L2_HalfPunc</ability>
      <abilityName>全半角检查</abilityName>
      <candidateList>
        <item>，</item>
      </candidateList>
      <explain>文本全半角错误。</explain>
      <paraID> 9156CF0</paraID>
      <start>19</start>
      <end>20</end>
      <status>unmodified</status>
      <modifiedWord/>
      <trackRevisions>false</trackRevisions>
    </reviewItem>
    <reviewItem>
      <errorID>b7591f2b-a8b9-45d8-be71-27ad7db9f832</errorID>
      <errorWord>,</errorWord>
      <group>L1_Format</group>
      <groupName>格式问题</groupName>
      <ability>L2_HalfPunc</ability>
      <abilityName>全半角检查</abilityName>
      <candidateList>
        <item>，</item>
      </candidateList>
      <explain>文本全半角错误。</explain>
      <paraID> 9156CF0</paraID>
      <start>25</start>
      <end>26</end>
      <status>unmodified</status>
      <modifiedWord/>
      <trackRevisions>false</trackRevisions>
    </reviewItem>
    <reviewItem>
      <errorID>9d8eb63a-b1b5-4c12-9a07-00068889b575</errorID>
      <errorWord>,</errorWord>
      <group>L1_Format</group>
      <groupName>格式问题</groupName>
      <ability>L2_HalfPunc</ability>
      <abilityName>全半角检查</abilityName>
      <candidateList>
        <item>，</item>
      </candidateList>
      <explain>文本全半角错误。</explain>
      <paraID> 9156CF0</paraID>
      <start>33</start>
      <end>34</end>
      <status>unmodified</status>
      <modifiedWord/>
      <trackRevisions>false</trackRevisions>
    </reviewItem>
    <reviewItem>
      <errorID>1eb6eef4-4e4d-412d-b693-378a1ee06314</errorID>
      <errorWord>,</errorWord>
      <group>L1_Format</group>
      <groupName>格式问题</groupName>
      <ability>L2_HalfPunc</ability>
      <abilityName>全半角检查</abilityName>
      <candidateList>
        <item>，</item>
      </candidateList>
      <explain>文本全半角错误。</explain>
      <paraID> 9156CF0</paraID>
      <start>39</start>
      <end>40</end>
      <status>unmodified</status>
      <modifiedWord/>
      <trackRevisions>false</trackRevisions>
    </reviewItem>
    <reviewItem>
      <errorID>abec0b6d-8d48-406a-9656-5236b24434e3</errorID>
      <errorWord>,</errorWord>
      <group>L1_Format</group>
      <groupName>格式问题</groupName>
      <ability>L2_HalfPunc</ability>
      <abilityName>全半角检查</abilityName>
      <candidateList>
        <item>，</item>
      </candidateList>
      <explain>文本全半角错误。</explain>
      <paraID> 9156CF0</paraID>
      <start>54</start>
      <end>55</end>
      <status>unmodified</status>
      <modifiedWord/>
      <trackRevisions>false</trackRevisions>
    </reviewItem>
    <reviewItem>
      <errorID>752be787-75a9-4999-95d9-51f77d7e6a56</errorID>
      <errorWord>.</errorWord>
      <group>L1_Format</group>
      <groupName>格式问题</groupName>
      <ability>L2_HalfPunc</ability>
      <abilityName>全半角检查</abilityName>
      <candidateList>
        <item>。</item>
      </candidateList>
      <explain>文本全半角错误。</explain>
      <paraID> 9156CF0</paraID>
      <start>64</start>
      <end>65</end>
      <status>unmodified</status>
      <modifiedWord/>
      <trackRevisions>false</trackRevisions>
    </reviewItem>
    <reviewItem>
      <errorID>b76e0c7b-36a5-4fc6-83e6-7377d61db9ce</errorID>
      <errorWord>,</errorWord>
      <group>L1_Format</group>
      <groupName>格式问题</groupName>
      <ability>L2_HalfPunc</ability>
      <abilityName>全半角检查</abilityName>
      <candidateList>
        <item>，</item>
      </candidateList>
      <explain>文本全半角错误。</explain>
      <paraID>3710A754</paraID>
      <start>20</start>
      <end>21</end>
      <status>unmodified</status>
      <modifiedWord/>
      <trackRevisions>false</trackRevisions>
    </reviewItem>
    <reviewItem>
      <errorID>584e55b9-4140-46d9-8d51-9b826d93dda4</errorID>
      <errorWord>,</errorWord>
      <group>L1_Format</group>
      <groupName>格式问题</groupName>
      <ability>L2_HalfPunc</ability>
      <abilityName>全半角检查</abilityName>
      <candidateList>
        <item>，</item>
      </candidateList>
      <explain>文本全半角错误。</explain>
      <paraID>3710A754</paraID>
      <start>29</start>
      <end>30</end>
      <status>unmodified</status>
      <modifiedWord/>
      <trackRevisions>false</trackRevisions>
    </reviewItem>
    <reviewItem>
      <errorID>fbdf567e-fbc6-40b8-96b0-8780ebec16e1</errorID>
      <errorWord>,</errorWord>
      <group>L1_Format</group>
      <groupName>格式问题</groupName>
      <ability>L2_HalfPunc</ability>
      <abilityName>全半角检查</abilityName>
      <candidateList>
        <item>，</item>
      </candidateList>
      <explain>文本全半角错误。</explain>
      <paraID>3710A754</paraID>
      <start>32</start>
      <end>33</end>
      <status>unmodified</status>
      <modifiedWord/>
      <trackRevisions>false</trackRevisions>
    </reviewItem>
    <reviewItem>
      <errorID>bcc2db05-4dee-4465-bbfc-70db73c130ea</errorID>
      <errorWord>:</errorWord>
      <group>L1_Format</group>
      <groupName>格式问题</groupName>
      <ability>L2_HalfPunc</ability>
      <abilityName>全半角检查</abilityName>
      <candidateList>
        <item>：</item>
      </candidateList>
      <explain>文本全半角错误。</explain>
      <paraID>3710A754</paraID>
      <start>42</start>
      <end>43</end>
      <status>unmodified</status>
      <modifiedWord/>
      <trackRevisions>false</trackRevisions>
    </reviewItem>
    <reviewItem>
      <errorID>d34b371e-f070-419d-830a-b71e6d229d81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3837D5C3</paraID>
      <start>0</start>
      <end>3</end>
      <status>unmodified</status>
      <modifiedWord/>
      <trackRevisions>false</trackRevisions>
    </reviewItem>
    <reviewItem>
      <errorID>6d1bc4c9-ccf6-40c0-a683-ee48e97922bb</errorID>
      <errorWord>,</errorWord>
      <group>L1_Format</group>
      <groupName>格式问题</groupName>
      <ability>L2_HalfPunc</ability>
      <abilityName>全半角检查</abilityName>
      <candidateList>
        <item>，</item>
      </candidateList>
      <explain>文本全半角错误。</explain>
      <paraID>3837D5C3</paraID>
      <start>20</start>
      <end>21</end>
      <status>unmodified</status>
      <modifiedWord/>
      <trackRevisions>false</trackRevisions>
    </reviewItem>
    <reviewItem>
      <errorID>d4dcd397-c994-47f5-a021-3d5bee768550</errorID>
      <errorWord>,</errorWord>
      <group>L1_Format</group>
      <groupName>格式问题</groupName>
      <ability>L2_HalfPunc</ability>
      <abilityName>全半角检查</abilityName>
      <candidateList>
        <item>，</item>
      </candidateList>
      <explain>文本全半角错误。</explain>
      <paraID>3837D5C3</paraID>
      <start>23</start>
      <end>24</end>
      <status>unmodified</status>
      <modifiedWord/>
      <trackRevisions>false</trackRevisions>
    </reviewItem>
    <reviewItem>
      <errorID>e428e328-cf3d-4b0d-b4e1-ba0e4a123851</errorID>
      <errorWord>,</errorWord>
      <group>L1_Format</group>
      <groupName>格式问题</groupName>
      <ability>L2_HalfPunc</ability>
      <abilityName>全半角检查</abilityName>
      <candidateList>
        <item>，</item>
      </candidateList>
      <explain>文本全半角错误。</explain>
      <paraID>3837D5C3</paraID>
      <start>28</start>
      <end>29</end>
      <status>unmodified</status>
      <modifiedWord/>
      <trackRevisions>false</trackRevisions>
    </reviewItem>
    <reviewItem>
      <errorID>d5e60725-74bb-4758-a5ee-8fd1cb71d384</errorID>
      <errorWord>,</errorWord>
      <group>L1_Format</group>
      <groupName>格式问题</groupName>
      <ability>L2_HalfPunc</ability>
      <abilityName>全半角检查</abilityName>
      <candidateList>
        <item>，</item>
      </candidateList>
      <explain>文本全半角错误。</explain>
      <paraID>3837D5C3</paraID>
      <start>37</start>
      <end>38</end>
      <status>unmodified</status>
      <modifiedWord/>
      <trackRevisions>false</trackRevisions>
    </reviewItem>
    <reviewItem>
      <errorID>2c13b854-9db8-4b4e-acef-08aa2ac3f1ea</errorID>
      <errorWord>.</errorWord>
      <group>L1_Format</group>
      <groupName>格式问题</groupName>
      <ability>L2_HalfPunc</ability>
      <abilityName>全半角检查</abilityName>
      <candidateList>
        <item>。</item>
      </candidateList>
      <explain>文本全半角错误。</explain>
      <paraID>3837D5C3</paraID>
      <start>42</start>
      <end>43</end>
      <status>unmodified</status>
      <modifiedWord/>
      <trackRevisions>false</trackRevisions>
    </reviewItem>
    <reviewItem>
      <errorID>6e3ecf11-43e1-49a7-9de4-e0c78b3b0623</errorID>
      <errorWord>)</errorWord>
      <group>L1_Format</group>
      <groupName>格式问题</groupName>
      <ability>L2_HalfPunc</ability>
      <abilityName>全半角检查</abilityName>
      <candidateList>
        <item>）</item>
      </candidateList>
      <explain>文本全半角错误。</explain>
      <paraID>1D4108D6</paraID>
      <start>2</start>
      <end>3</end>
      <status>unmodified</status>
      <modifiedWord/>
      <trackRevisions>false</trackRevisions>
    </reviewItem>
    <reviewItem>
      <errorID>52c042db-da24-4d47-aa4b-a7a7280f16d0</errorID>
      <errorWord>.</errorWord>
      <group>L1_Format</group>
      <groupName>格式问题</groupName>
      <ability>L2_HalfPunc</ability>
      <abilityName>全半角检查</abilityName>
      <candidateList>
        <item>。</item>
      </candidateList>
      <explain>文本全半角错误。</explain>
      <paraID>1D4108D6</paraID>
      <start>29</start>
      <end>30</end>
      <status>unmodified</status>
      <modifiedWord/>
      <trackRevisions>false</trackRevisions>
    </reviewItem>
    <reviewItem>
      <errorID>43cbed12-e7b2-480c-bedb-5f918691ddd3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58D35686</paraID>
      <start>0</start>
      <end>3</end>
      <status>unmodified</status>
      <modifiedWord/>
      <trackRevisions>false</trackRevisions>
    </reviewItem>
    <reviewItem>
      <errorID>4f8fae7e-4ee5-49f2-84c8-a39303769cdc</errorID>
      <errorWord>,</errorWord>
      <group>L1_Format</group>
      <groupName>格式问题</groupName>
      <ability>L2_HalfPunc</ability>
      <abilityName>全半角检查</abilityName>
      <candidateList>
        <item>，</item>
      </candidateList>
      <explain>文本全半角错误。</explain>
      <paraID>58D35686</paraID>
      <start>7</start>
      <end>8</end>
      <status>unmodified</status>
      <modifiedWord/>
      <trackRevisions>false</trackRevisions>
    </reviewItem>
    <reviewItem>
      <errorID>ea56257d-559d-4b88-a3df-3626c0daa840</errorID>
      <errorWord>,</errorWord>
      <group>L1_Format</group>
      <groupName>格式问题</groupName>
      <ability>L2_HalfPunc</ability>
      <abilityName>全半角检查</abilityName>
      <candidateList>
        <item>，</item>
      </candidateList>
      <explain>文本全半角错误。</explain>
      <paraID>58D35686</paraID>
      <start>27</start>
      <end>28</end>
      <status>unmodified</status>
      <modifiedWord/>
      <trackRevisions>false</trackRevisions>
    </reviewItem>
    <reviewItem>
      <errorID>17db2b61-11ff-487e-9c7b-df0c45044fc0</errorID>
      <errorWord>,</errorWord>
      <group>L1_Format</group>
      <groupName>格式问题</groupName>
      <ability>L2_HalfPunc</ability>
      <abilityName>全半角检查</abilityName>
      <candidateList>
        <item>，</item>
      </candidateList>
      <explain>文本全半角错误。</explain>
      <paraID>58D35686</paraID>
      <start>32</start>
      <end>33</end>
      <status>unmodified</status>
      <modifiedWord/>
      <trackRevisions>false</trackRevisions>
    </reviewItem>
    <reviewItem>
      <errorID>218affc5-dd29-4356-951f-6bf56dd67582</errorID>
      <errorWord>(</errorWord>
      <group>L1_Format</group>
      <groupName>格式问题</groupName>
      <ability>L2_HalfPunc</ability>
      <abilityName>全半角检查</abilityName>
      <candidateList>
        <item>（</item>
      </candidateList>
      <explain>文本全半角错误。</explain>
      <paraID>58D35686</paraID>
      <start>46</start>
      <end>47</end>
      <status>unmodified</status>
      <modifiedWord/>
      <trackRevisions>false</trackRevisions>
    </reviewItem>
    <reviewItem>
      <errorID>988abba4-6ec9-42de-8c35-a130a12c29b7</errorID>
      <errorWord>),</errorWord>
      <group>L1_Format</group>
      <groupName>格式问题</groupName>
      <ability>L2_HalfPunc</ability>
      <abilityName>全半角检查</abilityName>
      <candidateList>
        <item>），</item>
      </candidateList>
      <explain>文本全半角错误。</explain>
      <paraID>58D35686</paraID>
      <start>48</start>
      <end>50</end>
      <status>unmodified</status>
      <modifiedWord/>
      <trackRevisions>false</trackRevisions>
    </reviewItem>
    <reviewItem>
      <errorID>e3a0b324-f27e-4efd-85bd-6c8f084701aa</errorID>
      <errorWord>.</errorWord>
      <group>L1_Format</group>
      <groupName>格式问题</groupName>
      <ability>L2_HalfPunc</ability>
      <abilityName>全半角检查</abilityName>
      <candidateList>
        <item>。</item>
      </candidateList>
      <explain>文本全半角错误。</explain>
      <paraID>58D35686</paraID>
      <start>57</start>
      <end>58</end>
      <status>unmodified</status>
      <modifiedWord/>
      <trackRevisions>false</trackRevisions>
    </reviewItem>
    <reviewItem>
      <errorID>c6b010e0-1ff3-4cc0-9732-bf17a026b6e7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50742322</paraID>
      <start>0</start>
      <end>3</end>
      <status>unmodified</status>
      <modifiedWord/>
      <trackRevisions>false</trackRevisions>
    </reviewItem>
    <reviewItem>
      <errorID>dce630e2-4db7-496c-9dd7-e49c84395e2d</errorID>
      <errorWord>,</errorWord>
      <group>L1_Format</group>
      <groupName>格式问题</groupName>
      <ability>L2_HalfPunc</ability>
      <abilityName>全半角检查</abilityName>
      <candidateList>
        <item>，</item>
      </candidateList>
      <explain>文本全半角错误。</explain>
      <paraID>50742322</paraID>
      <start>32</start>
      <end>33</end>
      <status>unmodified</status>
      <modifiedWord/>
      <trackRevisions>false</trackRevisions>
    </reviewItem>
    <reviewItem>
      <errorID>2541a05f-18ab-4d19-9c1f-5c15b464ce1a</errorID>
      <errorWord>.</errorWord>
      <group>L1_Format</group>
      <groupName>格式问题</groupName>
      <ability>L2_HalfPunc</ability>
      <abilityName>全半角检查</abilityName>
      <candidateList>
        <item>。</item>
      </candidateList>
      <explain>文本全半角错误。</explain>
      <paraID>50742322</paraID>
      <start>38</start>
      <end>39</end>
      <status>unmodified</status>
      <modifiedWord/>
      <trackRevisions>false</trackRevisions>
    </reviewItem>
    <reviewItem>
      <errorID>61c0cb47-6924-41bd-b33a-73848e553ae2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27A2AE59</paraID>
      <start>0</start>
      <end>3</end>
      <status>unmodified</status>
      <modifiedWord/>
      <trackRevisions>false</trackRevisions>
    </reviewItem>
    <reviewItem>
      <errorID>31abf971-0c5b-4628-bde2-000286dbc46f</errorID>
      <errorWord>,</errorWord>
      <group>L1_Format</group>
      <groupName>格式问题</groupName>
      <ability>L2_HalfPunc</ability>
      <abilityName>全半角检查</abilityName>
      <candidateList>
        <item>，</item>
      </candidateList>
      <explain>文本全半角错误。</explain>
      <paraID>27A2AE59</paraID>
      <start>14</start>
      <end>15</end>
      <status>unmodified</status>
      <modifiedWord/>
      <trackRevisions>false</trackRevisions>
    </reviewItem>
    <reviewItem>
      <errorID>c595cf81-555a-4d9a-a493-852e2c4ee3a7</errorID>
      <errorWord>,</errorWord>
      <group>L1_Format</group>
      <groupName>格式问题</groupName>
      <ability>L2_HalfPunc</ability>
      <abilityName>全半角检查</abilityName>
      <candidateList>
        <item>，</item>
      </candidateList>
      <explain>文本全半角错误。</explain>
      <paraID>27A2AE59</paraID>
      <start>17</start>
      <end>18</end>
      <status>unmodified</status>
      <modifiedWord/>
      <trackRevisions>false</trackRevisions>
    </reviewItem>
    <reviewItem>
      <errorID>95a030cd-3c8f-475c-ad63-ddcb46ff37df</errorID>
      <errorWord>,</errorWord>
      <group>L1_Format</group>
      <groupName>格式问题</groupName>
      <ability>L2_HalfPunc</ability>
      <abilityName>全半角检查</abilityName>
      <candidateList>
        <item>，</item>
      </candidateList>
      <explain>文本全半角错误。</explain>
      <paraID>27A2AE59</paraID>
      <start>38</start>
      <end>39</end>
      <status>unmodified</status>
      <modifiedWord/>
      <trackRevisions>false</trackRevisions>
    </reviewItem>
    <reviewItem>
      <errorID>d3b07b3d-fcde-42a6-9a7d-3d5b6a43cb73</errorID>
      <errorWord>,</errorWord>
      <group>L1_Format</group>
      <groupName>格式问题</groupName>
      <ability>L2_HalfPunc</ability>
      <abilityName>全半角检查</abilityName>
      <candidateList>
        <item>，</item>
      </candidateList>
      <explain>文本全半角错误。</explain>
      <paraID>27A2AE59</paraID>
      <start>41</start>
      <end>42</end>
      <status>unmodified</status>
      <modifiedWord/>
      <trackRevisions>false</trackRevisions>
    </reviewItem>
    <reviewItem>
      <errorID>b6f6ebd2-d052-465b-8454-a6af3085eab5</errorID>
      <errorWord>,</errorWord>
      <group>L1_Format</group>
      <groupName>格式问题</groupName>
      <ability>L2_HalfPunc</ability>
      <abilityName>全半角检查</abilityName>
      <candidateList>
        <item>，</item>
      </candidateList>
      <explain>文本全半角错误。</explain>
      <paraID>27A2AE59</paraID>
      <start>46</start>
      <end>47</end>
      <status>unmodified</status>
      <modifiedWord/>
      <trackRevisions>false</trackRevisions>
    </reviewItem>
    <reviewItem>
      <errorID>a1f17c4c-1268-4dff-a973-bf1e6115efbf</errorID>
      <errorWord>.</errorWord>
      <group>L1_Format</group>
      <groupName>格式问题</groupName>
      <ability>L2_HalfPunc</ability>
      <abilityName>全半角检查</abilityName>
      <candidateList>
        <item>。</item>
      </candidateList>
      <explain>文本全半角错误。</explain>
      <paraID>27A2AE59</paraID>
      <start>54</start>
      <end>55</end>
      <status>unmodified</status>
      <modifiedWord/>
      <trackRevisions>false</trackRevisions>
    </reviewItem>
    <reviewItem>
      <errorID>6ef5b18f-4925-4315-8b7c-b7d8370db596</errorID>
      <errorWord>,</errorWord>
      <group>L1_Format</group>
      <groupName>格式问题</groupName>
      <ability>L2_HalfPunc</ability>
      <abilityName>全半角检查</abilityName>
      <candidateList>
        <item>，</item>
      </candidateList>
      <explain>文本全半角错误。</explain>
      <paraID>27A2AE59</paraID>
      <start>98</start>
      <end>99</end>
      <status>unmodified</status>
      <modifiedWord/>
      <trackRevisions>false</trackRevisions>
    </reviewItem>
    <reviewItem>
      <errorID>460223fd-4d1e-4ff4-8323-c551b5aa5b62</errorID>
      <errorWord>.</errorWord>
      <group>L1_Format</group>
      <groupName>格式问题</groupName>
      <ability>L2_HalfPunc</ability>
      <abilityName>全半角检查</abilityName>
      <candidateList>
        <item>。</item>
      </candidateList>
      <explain>文本全半角错误。</explain>
      <paraID>27A2AE59</paraID>
      <start>102</start>
      <end>103</end>
      <status>unmodified</status>
      <modifiedWord/>
      <trackRevisions>false</trackRevisions>
    </reviewItem>
    <reviewItem>
      <errorID>4e95ea79-e5d7-432d-ad24-e6a50ec74740</errorID>
      <errorWord>,</errorWord>
      <group>L1_Format</group>
      <groupName>格式问题</groupName>
      <ability>L2_HalfPunc</ability>
      <abilityName>全半角检查</abilityName>
      <candidateList>
        <item>，</item>
      </candidateList>
      <explain>文本全半角错误。</explain>
      <paraID> 5FE657A</paraID>
      <start>13</start>
      <end>14</end>
      <status>unmodified</status>
      <modifiedWord/>
      <trackRevisions>false</trackRevisions>
    </reviewItem>
    <reviewItem>
      <errorID>01698f83-8851-4d9d-afb8-b2e118dc2cc7</errorID>
      <errorWord>,</errorWord>
      <group>L1_Format</group>
      <groupName>格式问题</groupName>
      <ability>L2_HalfPunc</ability>
      <abilityName>全半角检查</abilityName>
      <candidateList>
        <item>，</item>
      </candidateList>
      <explain>文本全半角错误。</explain>
      <paraID> 5FE657A</paraID>
      <start>31</start>
      <end>32</end>
      <status>unmodified</status>
      <modifiedWord/>
      <trackRevisions>false</trackRevisions>
    </reviewItem>
    <reviewItem>
      <errorID>f3dcc8a2-5874-4241-919c-be39bd216e90</errorID>
      <errorWord>,</errorWord>
      <group>L1_Format</group>
      <groupName>格式问题</groupName>
      <ability>L2_HalfPunc</ability>
      <abilityName>全半角检查</abilityName>
      <candidateList>
        <item>，</item>
      </candidateList>
      <explain>文本全半角错误。</explain>
      <paraID> 5FE657A</paraID>
      <start>45</start>
      <end>46</end>
      <status>unmodified</status>
      <modifiedWord/>
      <trackRevisions>false</trackRevisions>
    </reviewItem>
    <reviewItem>
      <errorID>04a37029-5014-4dc8-b405-a6a27240e0f8</errorID>
      <errorWord>,</errorWord>
      <group>L1_Format</group>
      <groupName>格式问题</groupName>
      <ability>L2_HalfPunc</ability>
      <abilityName>全半角检查</abilityName>
      <candidateList>
        <item>，</item>
      </candidateList>
      <explain>文本全半角错误。</explain>
      <paraID> 5FE657A</paraID>
      <start>48</start>
      <end>49</end>
      <status>unmodified</status>
      <modifiedWord/>
      <trackRevisions>false</trackRevisions>
    </reviewItem>
    <reviewItem>
      <errorID>8cab41f8-5bd3-4197-a0b0-9fd4d54e6301</errorID>
      <errorWord>,</errorWord>
      <group>L1_Format</group>
      <groupName>格式问题</groupName>
      <ability>L2_HalfPunc</ability>
      <abilityName>全半角检查</abilityName>
      <candidateList>
        <item>，</item>
      </candidateList>
      <explain>文本全半角错误。</explain>
      <paraID> 5FE657A</paraID>
      <start>69</start>
      <end>70</end>
      <status>unmodified</status>
      <modifiedWord/>
      <trackRevisions>false</trackRevisions>
    </reviewItem>
    <reviewItem>
      <errorID>c8a66029-b905-418c-a4bb-2ae56470486d</errorID>
      <errorWord>:</errorWord>
      <group>L1_Format</group>
      <groupName>格式问题</groupName>
      <ability>L2_HalfPunc</ability>
      <abilityName>全半角检查</abilityName>
      <candidateList>
        <item>：</item>
      </candidateList>
      <explain>文本全半角错误。</explain>
      <paraID> 5FE657A</paraID>
      <start>77</start>
      <end>78</end>
      <status>unmodified</status>
      <modifiedWord/>
      <trackRevisions>false</trackRevisions>
    </reviewItem>
    <reviewItem>
      <errorID>01797cbc-131e-44f3-85c3-a769e979f7b3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E662D09</paraID>
      <start>0</start>
      <end>3</end>
      <status>unmodified</status>
      <modifiedWord/>
      <trackRevisions>false</trackRevisions>
    </reviewItem>
    <reviewItem>
      <errorID>20f35457-3c84-4818-8f8a-8c86ae39f060</errorID>
      <errorWord>,</errorWord>
      <group>L1_Format</group>
      <groupName>格式问题</groupName>
      <ability>L2_HalfPunc</ability>
      <abilityName>全半角检查</abilityName>
      <candidateList>
        <item>，</item>
      </candidateList>
      <explain>文本全半角错误。</explain>
      <paraID> E662D09</paraID>
      <start>13</start>
      <end>14</end>
      <status>unmodified</status>
      <modifiedWord/>
      <trackRevisions>false</trackRevisions>
    </reviewItem>
    <reviewItem>
      <errorID>3c86ed31-4cd4-4ec1-9b69-6af28246fc49</errorID>
      <errorWord>,</errorWord>
      <group>L1_Format</group>
      <groupName>格式问题</groupName>
      <ability>L2_HalfPunc</ability>
      <abilityName>全半角检查</abilityName>
      <candidateList>
        <item>，</item>
      </candidateList>
      <explain>文本全半角错误。</explain>
      <paraID> E662D09</paraID>
      <start>26</start>
      <end>27</end>
      <status>unmodified</status>
      <modifiedWord/>
      <trackRevisions>false</trackRevisions>
    </reviewItem>
    <reviewItem>
      <errorID>a69e5ea6-122a-409f-8341-3a2d8971b9a1</errorID>
      <errorWord>,</errorWord>
      <group>L1_Format</group>
      <groupName>格式问题</groupName>
      <ability>L2_HalfPunc</ability>
      <abilityName>全半角检查</abilityName>
      <candidateList>
        <item>，</item>
      </candidateList>
      <explain>文本全半角错误。</explain>
      <paraID> E662D09</paraID>
      <start>34</start>
      <end>35</end>
      <status>unmodified</status>
      <modifiedWord/>
      <trackRevisions>false</trackRevisions>
    </reviewItem>
    <reviewItem>
      <errorID>786aed0c-dd3c-4964-81e2-c12a8ffe2349</errorID>
      <errorWord>,</errorWord>
      <group>L1_Format</group>
      <groupName>格式问题</groupName>
      <ability>L2_HalfPunc</ability>
      <abilityName>全半角检查</abilityName>
      <candidateList>
        <item>，</item>
      </candidateList>
      <explain>文本全半角错误。</explain>
      <paraID> E662D09</paraID>
      <start>39</start>
      <end>40</end>
      <status>unmodified</status>
      <modifiedWord/>
      <trackRevisions>false</trackRevisions>
    </reviewItem>
    <reviewItem>
      <errorID>26215071-0026-410f-a680-426edb46260f</errorID>
      <errorWord>,</errorWord>
      <group>L1_Format</group>
      <groupName>格式问题</groupName>
      <ability>L2_HalfPunc</ability>
      <abilityName>全半角检查</abilityName>
      <candidateList>
        <item>，</item>
      </candidateList>
      <explain>文本全半角错误。</explain>
      <paraID> E662D09</paraID>
      <start>47</start>
      <end>48</end>
      <status>unmodified</status>
      <modifiedWord/>
      <trackRevisions>false</trackRevisions>
    </reviewItem>
    <reviewItem>
      <errorID>5838bfea-05f2-49c9-b444-e40a0230c6db</errorID>
      <errorWord>,</errorWord>
      <group>L1_Format</group>
      <groupName>格式问题</groupName>
      <ability>L2_HalfPunc</ability>
      <abilityName>全半角检查</abilityName>
      <candidateList>
        <item>，</item>
      </candidateList>
      <explain>文本全半角错误。</explain>
      <paraID> E662D09</paraID>
      <start>51</start>
      <end>52</end>
      <status>unmodified</status>
      <modifiedWord/>
      <trackRevisions>false</trackRevisions>
    </reviewItem>
    <reviewItem>
      <errorID>a7ba64de-6516-49be-aaa1-bbf0020fa52d</errorID>
      <errorWord>.</errorWord>
      <group>L1_Format</group>
      <groupName>格式问题</groupName>
      <ability>L2_HalfPunc</ability>
      <abilityName>全半角检查</abilityName>
      <candidateList>
        <item>。</item>
      </candidateList>
      <explain>文本全半角错误。</explain>
      <paraID> E662D09</paraID>
      <start>56</start>
      <end>57</end>
      <status>unmodified</status>
      <modifiedWord/>
      <trackRevisions>false</trackRevisions>
    </reviewItem>
    <reviewItem>
      <errorID>6d4c78ee-2c61-45df-9234-7a1d672c7a2a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41CAEADF</paraID>
      <start>0</start>
      <end>3</end>
      <status>unmodified</status>
      <modifiedWord/>
      <trackRevisions>false</trackRevisions>
    </reviewItem>
    <reviewItem>
      <errorID>041dc6b4-2803-4e7d-803f-84c2a04e341c</errorID>
      <errorWord>.</errorWord>
      <group>L1_Format</group>
      <groupName>格式问题</groupName>
      <ability>L2_HalfPunc</ability>
      <abilityName>全半角检查</abilityName>
      <candidateList>
        <item>。</item>
      </candidateList>
      <explain>文本全半角错误。</explain>
      <paraID>41CAEADF</paraID>
      <start>32</start>
      <end>33</end>
      <status>unmodified</status>
      <modifiedWord/>
      <trackRevisions>false</trackRevisions>
    </reviewItem>
    <reviewItem>
      <errorID>eca97eb2-5acd-4b9e-95e6-4648fd3b5c81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19FA27B9</paraID>
      <start>0</start>
      <end>3</end>
      <status>unmodified</status>
      <modifiedWord/>
      <trackRevisions>false</trackRevisions>
    </reviewItem>
    <reviewItem>
      <errorID>ec9aee5a-35a1-4c85-881d-095a18b9dccb</errorID>
      <errorWord>,</errorWord>
      <group>L1_Format</group>
      <groupName>格式问题</groupName>
      <ability>L2_HalfPunc</ability>
      <abilityName>全半角检查</abilityName>
      <candidateList>
        <item>，</item>
      </candidateList>
      <explain>文本全半角错误。</explain>
      <paraID>19FA27B9</paraID>
      <start>13</start>
      <end>14</end>
      <status>unmodified</status>
      <modifiedWord/>
      <trackRevisions>false</trackRevisions>
    </reviewItem>
    <reviewItem>
      <errorID>f4cef7d9-4c87-46bf-b188-8dfb2cbc86eb</errorID>
      <errorWord>,</errorWord>
      <group>L1_Format</group>
      <groupName>格式问题</groupName>
      <ability>L2_HalfPunc</ability>
      <abilityName>全半角检查</abilityName>
      <candidateList>
        <item>，</item>
      </candidateList>
      <explain>文本全半角错误。</explain>
      <paraID>19FA27B9</paraID>
      <start>25</start>
      <end>26</end>
      <status>unmodified</status>
      <modifiedWord/>
      <trackRevisions>false</trackRevisions>
    </reviewItem>
    <reviewItem>
      <errorID>e5aea1df-b87a-45ea-909b-8cca4662afc0</errorID>
      <errorWord>,</errorWord>
      <group>L1_Format</group>
      <groupName>格式问题</groupName>
      <ability>L2_HalfPunc</ability>
      <abilityName>全半角检查</abilityName>
      <candidateList>
        <item>，</item>
      </candidateList>
      <explain>文本全半角错误。</explain>
      <paraID>19FA27B9</paraID>
      <start>30</start>
      <end>31</end>
      <status>unmodified</status>
      <modifiedWord/>
      <trackRevisions>false</trackRevisions>
    </reviewItem>
    <reviewItem>
      <errorID>2be164a7-28d6-4fcb-a646-63b381603779</errorID>
      <errorWord>(</errorWord>
      <group>L1_Format</group>
      <groupName>格式问题</groupName>
      <ability>L2_HalfPunc</ability>
      <abilityName>全半角检查</abilityName>
      <candidateList>
        <item>（</item>
      </candidateList>
      <explain>文本全半角错误。</explain>
      <paraID>19FA27B9</paraID>
      <start>44</start>
      <end>45</end>
      <status>unmodified</status>
      <modifiedWord/>
      <trackRevisions>false</trackRevisions>
    </reviewItem>
    <reviewItem>
      <errorID>dea0d383-0464-40c6-a858-df15fb08fd77</errorID>
      <errorWord>),</errorWord>
      <group>L1_Format</group>
      <groupName>格式问题</groupName>
      <ability>L2_HalfPunc</ability>
      <abilityName>全半角检查</abilityName>
      <candidateList>
        <item>），</item>
      </candidateList>
      <explain>文本全半角错误。</explain>
      <paraID>19FA27B9</paraID>
      <start>46</start>
      <end>48</end>
      <status>unmodified</status>
      <modifiedWord/>
      <trackRevisions>false</trackRevisions>
    </reviewItem>
    <reviewItem>
      <errorID>c8e0f858-4515-45d5-becf-cb63ce99883b</errorID>
      <errorWord>.</errorWord>
      <group>L1_Format</group>
      <groupName>格式问题</groupName>
      <ability>L2_HalfPunc</ability>
      <abilityName>全半角检查</abilityName>
      <candidateList>
        <item>。</item>
      </candidateList>
      <explain>文本全半角错误。</explain>
      <paraID>19FA27B9</paraID>
      <start>55</start>
      <end>56</end>
      <status>unmodified</status>
      <modifiedWord/>
      <trackRevisions>false</trackRevisions>
    </reviewItem>
    <reviewItem>
      <errorID>58d6fd76-c48e-4da7-8dcd-c594872b786a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3FDE6AF1</paraID>
      <start>0</start>
      <end>3</end>
      <status>unmodified</status>
      <modifiedWord/>
      <trackRevisions>false</trackRevisions>
    </reviewItem>
    <reviewItem>
      <errorID>b6fe8ca3-350d-4b2b-adf0-c52a1bc6605c</errorID>
      <errorWord>,</errorWord>
      <group>L1_Format</group>
      <groupName>格式问题</groupName>
      <ability>L2_HalfPunc</ability>
      <abilityName>全半角检查</abilityName>
      <candidateList>
        <item>，</item>
      </candidateList>
      <explain>文本全半角错误。</explain>
      <paraID>3FDE6AF1</paraID>
      <start>13</start>
      <end>14</end>
      <status>unmodified</status>
      <modifiedWord/>
      <trackRevisions>false</trackRevisions>
    </reviewItem>
    <reviewItem>
      <errorID>cd12c0cf-ef80-4c9a-af9e-22bdacfed962</errorID>
      <errorWord>,</errorWord>
      <group>L1_Format</group>
      <groupName>格式问题</groupName>
      <ability>L2_HalfPunc</ability>
      <abilityName>全半角检查</abilityName>
      <candidateList>
        <item>，</item>
      </candidateList>
      <explain>文本全半角错误。</explain>
      <paraID>3FDE6AF1</paraID>
      <start>37</start>
      <end>38</end>
      <status>unmodified</status>
      <modifiedWord/>
      <trackRevisions>false</trackRevisions>
    </reviewItem>
    <reviewItem>
      <errorID>c61c98e5-138a-427d-9486-20cd5dae4a16</errorID>
      <errorWord>,</errorWord>
      <group>L1_Format</group>
      <groupName>格式问题</groupName>
      <ability>L2_HalfPunc</ability>
      <abilityName>全半角检查</abilityName>
      <candidateList>
        <item>，</item>
      </candidateList>
      <explain>文本全半角错误。</explain>
      <paraID>3FDE6AF1</paraID>
      <start>40</start>
      <end>41</end>
      <status>unmodified</status>
      <modifiedWord/>
      <trackRevisions>false</trackRevisions>
    </reviewItem>
    <reviewItem>
      <errorID>c719b9ea-aeda-44f3-848b-96e00483aad5</errorID>
      <errorWord>.</errorWord>
      <group>L1_Format</group>
      <groupName>格式问题</groupName>
      <ability>L2_HalfPunc</ability>
      <abilityName>全半角检查</abilityName>
      <candidateList>
        <item>。</item>
      </candidateList>
      <explain>文本全半角错误。</explain>
      <paraID>3FDE6AF1</paraID>
      <start>46</start>
      <end>47</end>
      <status>unmodified</status>
      <modifiedWord/>
      <trackRevisions>false</trackRevisions>
    </reviewItem>
    <reviewItem>
      <errorID>f0b8dd25-3264-4b03-b162-9a81d33baa5b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1F5647D2</paraID>
      <start>0</start>
      <end>3</end>
      <status>unmodified</status>
      <modifiedWord/>
      <trackRevisions>false</trackRevisions>
    </reviewItem>
    <reviewItem>
      <errorID>27cc9028-690b-43fa-829b-af7c6b8c769a</errorID>
      <errorWord>,</errorWord>
      <group>L1_Format</group>
      <groupName>格式问题</groupName>
      <ability>L2_HalfPunc</ability>
      <abilityName>全半角检查</abilityName>
      <candidateList>
        <item>，</item>
      </candidateList>
      <explain>文本全半角错误。</explain>
      <paraID>1F5647D2</paraID>
      <start>18</start>
      <end>19</end>
      <status>unmodified</status>
      <modifiedWord/>
      <trackRevisions>false</trackRevisions>
    </reviewItem>
    <reviewItem>
      <errorID>ac0bed16-e931-4586-812f-0907179965fb</errorID>
      <errorWord>,</errorWord>
      <group>L1_Format</group>
      <groupName>格式问题</groupName>
      <ability>L2_HalfPunc</ability>
      <abilityName>全半角检查</abilityName>
      <candidateList>
        <item>，</item>
      </candidateList>
      <explain>文本全半角错误。</explain>
      <paraID>1F5647D2</paraID>
      <start>26</start>
      <end>27</end>
      <status>unmodified</status>
      <modifiedWord/>
      <trackRevisions>false</trackRevisions>
    </reviewItem>
    <reviewItem>
      <errorID>abd8620c-05d6-4bba-a42c-5657203ca2eb</errorID>
      <errorWord>,</errorWord>
      <group>L1_Format</group>
      <groupName>格式问题</groupName>
      <ability>L2_HalfPunc</ability>
      <abilityName>全半角检查</abilityName>
      <candidateList>
        <item>，</item>
      </candidateList>
      <explain>文本全半角错误。</explain>
      <paraID>1F5647D2</paraID>
      <start>33</start>
      <end>34</end>
      <status>unmodified</status>
      <modifiedWord/>
      <trackRevisions>false</trackRevisions>
    </reviewItem>
    <reviewItem>
      <errorID>0e865cd1-8768-4e04-a3a1-9c1032520f58</errorID>
      <errorWord>,</errorWord>
      <group>L1_Format</group>
      <groupName>格式问题</groupName>
      <ability>L2_HalfPunc</ability>
      <abilityName>全半角检查</abilityName>
      <candidateList>
        <item>，</item>
      </candidateList>
      <explain>文本全半角错误。</explain>
      <paraID>1F5647D2</paraID>
      <start>49</start>
      <end>50</end>
      <status>unmodified</status>
      <modifiedWord/>
      <trackRevisions>false</trackRevisions>
    </reviewItem>
    <reviewItem>
      <errorID>cbdc0bc0-2cae-4f62-a7ac-9f13e78bf3a3</errorID>
      <errorWord>政纪处分</errorWord>
      <group>L1_Word</group>
      <groupName>字词问题</groupName>
      <ability>L2_Typo</ability>
      <abilityName>字词错误</abilityName>
      <candidateList>
        <item>政务处分</item>
      </candidateList>
      <explain/>
      <paraID>1F5647D2</paraID>
      <start>50</start>
      <end>54</end>
      <status>unmodified</status>
      <modifiedWord/>
      <trackRevisions>false</trackRevisions>
    </reviewItem>
    <reviewItem>
      <errorID>3cb0638d-505f-416a-a770-ac5c755a8655</errorID>
      <errorWord>;</errorWord>
      <group>L1_Format</group>
      <groupName>格式问题</groupName>
      <ability>L2_HalfPunc</ability>
      <abilityName>全半角检查</abilityName>
      <candidateList>
        <item>；</item>
      </candidateList>
      <explain>文本全半角错误。</explain>
      <paraID>1F5647D2</paraID>
      <start>59</start>
      <end>60</end>
      <status>unmodified</status>
      <modifiedWord/>
      <trackRevisions>false</trackRevisions>
    </reviewItem>
    <reviewItem>
      <errorID>28525fe0-0eae-4dd4-a777-212825e5da15</errorID>
      <errorWord>,</errorWord>
      <group>L1_Format</group>
      <groupName>格式问题</groupName>
      <ability>L2_HalfPunc</ability>
      <abilityName>全半角检查</abilityName>
      <candidateList>
        <item>，</item>
      </candidateList>
      <explain>文本全半角错误。</explain>
      <paraID>1F5647D2</paraID>
      <start>65</start>
      <end>66</end>
      <status>unmodified</status>
      <modifiedWord/>
      <trackRevisions>false</trackRevisions>
    </reviewItem>
    <reviewItem>
      <errorID>f9070f33-d970-4d1f-986b-ff2cbea68b53</errorID>
      <errorWord>;</errorWord>
      <group>L1_Format</group>
      <groupName>格式问题</groupName>
      <ability>L2_HalfPunc</ability>
      <abilityName>全半角检查</abilityName>
      <candidateList>
        <item>；</item>
      </candidateList>
      <explain>文本全半角错误。</explain>
      <paraID>1F5647D2</paraID>
      <start>78</start>
      <end>79</end>
      <status>unmodified</status>
      <modifiedWord/>
      <trackRevisions>false</trackRevisions>
    </reviewItem>
    <reviewItem>
      <errorID>030acadd-be8a-4274-a550-159a6d41745d</errorID>
      <errorWord>,</errorWord>
      <group>L1_Format</group>
      <groupName>格式问题</groupName>
      <ability>L2_HalfPunc</ability>
      <abilityName>全半角检查</abilityName>
      <candidateList>
        <item>，</item>
      </candidateList>
      <explain>文本全半角错误。</explain>
      <paraID>1F5647D2</paraID>
      <start>91</start>
      <end>92</end>
      <status>unmodified</status>
      <modifiedWord/>
      <trackRevisions>false</trackRevisions>
    </reviewItem>
    <reviewItem>
      <errorID>52090322-f535-4e08-9950-69d1123036b1</errorID>
      <errorWord>.</errorWord>
      <group>L1_Format</group>
      <groupName>格式问题</groupName>
      <ability>L2_HalfPunc</ability>
      <abilityName>全半角检查</abilityName>
      <candidateList>
        <item>。</item>
      </candidateList>
      <explain>文本全半角错误。</explain>
      <paraID>1F5647D2</paraID>
      <start>97</start>
      <end>98</end>
      <status>unmodified</status>
      <modifiedWord/>
      <trackRevisions>false</trackRevisions>
    </reviewItem>
    <reviewItem>
      <errorID>7f9b534d-c205-49f4-8c01-90299ed2b863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1A913798</paraID>
      <start>0</start>
      <end>3</end>
      <status>unmodified</status>
      <modifiedWord/>
      <trackRevisions>false</trackRevisions>
    </reviewItem>
    <reviewItem>
      <errorID>a1b16cf0-a5d6-444d-a038-117b8b037142</errorID>
      <errorWord>,</errorWord>
      <group>L1_Format</group>
      <groupName>格式问题</groupName>
      <ability>L2_HalfPunc</ability>
      <abilityName>全半角检查</abilityName>
      <candidateList>
        <item>，</item>
      </candidateList>
      <explain>文本全半角错误。</explain>
      <paraID>1A913798</paraID>
      <start>18</start>
      <end>19</end>
      <status>unmodified</status>
      <modifiedWord/>
      <trackRevisions>false</trackRevisions>
    </reviewItem>
    <reviewItem>
      <errorID>cfeadfed-208b-46f6-bbeb-9bd456e78413</errorID>
      <errorWord>,</errorWord>
      <group>L1_Format</group>
      <groupName>格式问题</groupName>
      <ability>L2_HalfPunc</ability>
      <abilityName>全半角检查</abilityName>
      <candidateList>
        <item>，</item>
      </candidateList>
      <explain>文本全半角错误。</explain>
      <paraID>1A913798</paraID>
      <start>26</start>
      <end>27</end>
      <status>unmodified</status>
      <modifiedWord/>
      <trackRevisions>false</trackRevisions>
    </reviewItem>
    <reviewItem>
      <errorID>88d8e5ff-6183-43f4-8c07-d4961631728f</errorID>
      <errorWord>,</errorWord>
      <group>L1_Format</group>
      <groupName>格式问题</groupName>
      <ability>L2_HalfPunc</ability>
      <abilityName>全半角检查</abilityName>
      <candidateList>
        <item>，</item>
      </candidateList>
      <explain>文本全半角错误。</explain>
      <paraID>1A913798</paraID>
      <start>33</start>
      <end>34</end>
      <status>unmodified</status>
      <modifiedWord/>
      <trackRevisions>false</trackRevisions>
    </reviewItem>
    <reviewItem>
      <errorID>dbe71c51-a1cf-4476-8548-7df14effcb09</errorID>
      <errorWord>,</errorWord>
      <group>L1_Format</group>
      <groupName>格式问题</groupName>
      <ability>L2_HalfPunc</ability>
      <abilityName>全半角检查</abilityName>
      <candidateList>
        <item>，</item>
      </candidateList>
      <explain>文本全半角错误。</explain>
      <paraID>1A913798</paraID>
      <start>49</start>
      <end>50</end>
      <status>unmodified</status>
      <modifiedWord/>
      <trackRevisions>false</trackRevisions>
    </reviewItem>
    <reviewItem>
      <errorID>9359ef75-dc64-4c2c-9dc2-4bf0437d5a37</errorID>
      <errorWord>政纪处分</errorWord>
      <group>L1_Word</group>
      <groupName>字词问题</groupName>
      <ability>L2_Typo</ability>
      <abilityName>字词错误</abilityName>
      <candidateList>
        <item>政务处分</item>
      </candidateList>
      <explain/>
      <paraID>1A913798</paraID>
      <start>50</start>
      <end>54</end>
      <status>unmodified</status>
      <modifiedWord/>
      <trackRevisions>false</trackRevisions>
    </reviewItem>
    <reviewItem>
      <errorID>d0738851-2ed4-4073-80d7-231276f49a7c</errorID>
      <errorWord>;</errorWord>
      <group>L1_Format</group>
      <groupName>格式问题</groupName>
      <ability>L2_HalfPunc</ability>
      <abilityName>全半角检查</abilityName>
      <candidateList>
        <item>；</item>
      </candidateList>
      <explain>文本全半角错误。</explain>
      <paraID>1A913798</paraID>
      <start>59</start>
      <end>60</end>
      <status>unmodified</status>
      <modifiedWord/>
      <trackRevisions>false</trackRevisions>
    </reviewItem>
    <reviewItem>
      <errorID>c1a868ec-b5bd-4ca1-bf83-6120306fbe43</errorID>
      <errorWord>,</errorWord>
      <group>L1_Format</group>
      <groupName>格式问题</groupName>
      <ability>L2_HalfPunc</ability>
      <abilityName>全半角检查</abilityName>
      <candidateList>
        <item>，</item>
      </candidateList>
      <explain>文本全半角错误。</explain>
      <paraID>1A913798</paraID>
      <start>65</start>
      <end>66</end>
      <status>unmodified</status>
      <modifiedWord/>
      <trackRevisions>false</trackRevisions>
    </reviewItem>
    <reviewItem>
      <errorID>c5f322e9-5832-4561-82b2-d44c56b40be6</errorID>
      <errorWord>;</errorWord>
      <group>L1_Format</group>
      <groupName>格式问题</groupName>
      <ability>L2_HalfPunc</ability>
      <abilityName>全半角检查</abilityName>
      <candidateList>
        <item>；</item>
      </candidateList>
      <explain>文本全半角错误。</explain>
      <paraID>1A913798</paraID>
      <start>78</start>
      <end>79</end>
      <status>unmodified</status>
      <modifiedWord/>
      <trackRevisions>false</trackRevisions>
    </reviewItem>
    <reviewItem>
      <errorID>22d93c41-1e44-4178-9e32-4d321748639c</errorID>
      <errorWord>,</errorWord>
      <group>L1_Format</group>
      <groupName>格式问题</groupName>
      <ability>L2_HalfPunc</ability>
      <abilityName>全半角检查</abilityName>
      <candidateList>
        <item>，</item>
      </candidateList>
      <explain>文本全半角错误。</explain>
      <paraID>1A913798</paraID>
      <start>91</start>
      <end>92</end>
      <status>unmodified</status>
      <modifiedWord/>
      <trackRevisions>false</trackRevisions>
    </reviewItem>
    <reviewItem>
      <errorID>85830312-9f11-498b-9f54-d1e90c4cc1f8</errorID>
      <errorWord>.</errorWord>
      <group>L1_Format</group>
      <groupName>格式问题</groupName>
      <ability>L2_HalfPunc</ability>
      <abilityName>全半角检查</abilityName>
      <candidateList>
        <item>。</item>
      </candidateList>
      <explain>文本全半角错误。</explain>
      <paraID>1A913798</paraID>
      <start>97</start>
      <end>98</end>
      <status>unmodified</status>
      <modifiedWord/>
      <trackRevisions>false</trackRevisions>
    </reviewItem>
    <reviewItem>
      <errorID>54ba173a-88d5-44c6-9497-eae7f343d06b</errorID>
      <errorWord>,</errorWord>
      <group>L1_Format</group>
      <groupName>格式问题</groupName>
      <ability>L2_HalfPunc</ability>
      <abilityName>全半角检查</abilityName>
      <candidateList>
        <item>，</item>
      </candidateList>
      <explain>文本全半角错误。</explain>
      <paraID>662F47F3</paraID>
      <start>18</start>
      <end>19</end>
      <status>unmodified</status>
      <modifiedWord/>
      <trackRevisions>false</trackRevisions>
    </reviewItem>
    <reviewItem>
      <errorID>7dc8ebde-a343-4ed2-98b7-4cc380313692</errorID>
      <errorWord>.</errorWord>
      <group>L1_Format</group>
      <groupName>格式问题</groupName>
      <ability>L2_HalfPunc</ability>
      <abilityName>全半角检查</abilityName>
      <candidateList>
        <item>。</item>
      </candidateList>
      <explain>文本全半角错误。</explain>
      <paraID>662F47F3</paraID>
      <start>31</start>
      <end>32</end>
      <status>unmodified</status>
      <modifiedWord/>
      <trackRevisions>false</trackRevisions>
    </reviewItem>
    <reviewItem>
      <errorID>bf22f2b2-50e6-4c22-85a7-f5443c06f8b6</errorID>
      <errorWord>.</errorWord>
      <group>L1_Format</group>
      <groupName>格式问题</groupName>
      <ability>L2_HalfPunc</ability>
      <abilityName>全半角检查</abilityName>
      <candidateList>
        <item>。</item>
      </candidateList>
      <explain>文本全半角错误。</explain>
      <paraID>662F47F3</paraID>
      <start>42</start>
      <end>43</end>
      <status>unmodified</status>
      <modifiedWord/>
      <trackRevisions>false</trackRevisions>
    </reviewItem>
    <reviewItem>
      <errorID>dadbe8e2-4b8c-477b-82c5-a43955659442</errorID>
      <errorWord>.</errorWord>
      <group>L1_Format</group>
      <groupName>格式问题</groupName>
      <ability>L2_HalfPunc</ability>
      <abilityName>全半角检查</abilityName>
      <candidateList>
        <item>。</item>
      </candidateList>
      <explain>文本全半角错误。</explain>
      <paraID> 28B2DC1</paraID>
      <start>32</start>
      <end>33</end>
      <status>unmodified</status>
      <modifiedWord/>
      <trackRevisions>false</trackRevisions>
    </reviewItem>
    <reviewItem>
      <errorID>5a6d2141-8cfe-47b1-8f68-f66c3c6077b2</errorID>
      <errorWord>,</errorWord>
      <group>L1_Format</group>
      <groupName>格式问题</groupName>
      <ability>L2_HalfPunc</ability>
      <abilityName>全半角检查</abilityName>
      <candidateList>
        <item>，</item>
      </candidateList>
      <explain>文本全半角错误。</explain>
      <paraID>4F884801</paraID>
      <start>12</start>
      <end>13</end>
      <status>unmodified</status>
      <modifiedWord/>
      <trackRevisions>false</trackRevisions>
    </reviewItem>
    <reviewItem>
      <errorID>c94553e5-0323-4a0c-80ff-f7e1707610a4</errorID>
      <errorWord>,</errorWord>
      <group>L1_Format</group>
      <groupName>格式问题</groupName>
      <ability>L2_HalfPunc</ability>
      <abilityName>全半角检查</abilityName>
      <candidateList>
        <item>，</item>
      </candidateList>
      <explain>文本全半角错误。</explain>
      <paraID>4F884801</paraID>
      <start>22</start>
      <end>23</end>
      <status>unmodified</status>
      <modifiedWord/>
      <trackRevisions>false</trackRevisions>
    </reviewItem>
    <reviewItem>
      <errorID>3b8f1b69-d0a4-4e29-bcc4-0012b238fd09</errorID>
      <errorWord>.</errorWord>
      <group>L1_Format</group>
      <groupName>格式问题</groupName>
      <ability>L2_HalfPunc</ability>
      <abilityName>全半角检查</abilityName>
      <candidateList>
        <item>。</item>
      </candidateList>
      <explain>文本全半角错误。</explain>
      <paraID>4F884801</paraID>
      <start>37</start>
      <end>38</end>
      <status>unmodified</status>
      <modifiedWord/>
      <trackRevisions>false</trackRevisions>
    </reviewItem>
    <reviewItem>
      <errorID>1188ca57-aae2-40f5-8ba9-6192121b2bed</errorID>
      <errorWord>:(</errorWord>
      <group>L1_Format</group>
      <groupName>格式问题</groupName>
      <ability>L2_HalfPunc</ability>
      <abilityName>全半角检查</abilityName>
      <candidateList>
        <item>：（</item>
      </candidateList>
      <explain>文本全半角错误。</explain>
      <paraID>2B01903B</paraID>
      <start>4</start>
      <end>6</end>
      <status>unmodified</status>
      <modifiedWord/>
      <trackRevisions>false</trackRevisions>
    </reviewItem>
    <reviewItem>
      <errorID>7b150405-2c52-46cf-aaa1-586d54220ed4</errorID>
      <errorWord>)</errorWord>
      <group>L1_Format</group>
      <groupName>格式问题</groupName>
      <ability>L2_HalfPunc</ability>
      <abilityName>全半角检查</abilityName>
      <candidateList>
        <item>）</item>
      </candidateList>
      <explain>文本全半角错误。</explain>
      <paraID>2B01903B</paraID>
      <start>8</start>
      <end>9</end>
      <status>unmodified</status>
      <modifiedWord/>
      <trackRevisions>false</trackRevisions>
    </reviewItem>
    <reviewItem>
      <errorID>a8156757-c65c-44c3-8134-4d96c1712d24</errorID>
      <errorWord>:(</errorWord>
      <group>L1_Format</group>
      <groupName>格式问题</groupName>
      <ability>L2_HalfPunc</ability>
      <abilityName>全半角检查</abilityName>
      <candidateList>
        <item>：（</item>
      </candidateList>
      <explain>文本全半角错误。</explain>
      <paraID>2B01903B</paraID>
      <start>36</start>
      <end>38</end>
      <status>unmodified</status>
      <modifiedWord/>
      <trackRevisions>false</trackRevisions>
    </reviewItem>
    <reviewItem>
      <errorID>b3b2fa78-4ac0-4c27-888a-e79b35bc677c</errorID>
      <errorWord>)</errorWord>
      <group>L1_Format</group>
      <groupName>格式问题</groupName>
      <ability>L2_HalfPunc</ability>
      <abilityName>全半角检查</abilityName>
      <candidateList>
        <item>）</item>
      </candidateList>
      <explain>文本全半角错误。</explain>
      <paraID>2B01903B</paraID>
      <start>40</start>
      <end>41</end>
      <status>unmodified</status>
      <modifiedWord/>
      <trackRevisions>false</trackRevisions>
    </reviewItem>
    <reviewItem>
      <errorID>c534d4bf-6caf-48ee-b389-3f64ec7399ab</errorID>
      <errorWord>:</errorWord>
      <group>L1_Format</group>
      <groupName>格式问题</groupName>
      <ability>L2_HalfPunc</ability>
      <abilityName>全半角检查</abilityName>
      <candidateList>
        <item>：</item>
      </candidateList>
      <explain>文本全半角错误。</explain>
      <paraID>25238CA5</paraID>
      <start>5</start>
      <end>6</end>
      <status>unmodified</status>
      <modifiedWord/>
      <trackRevisions>false</trackRevisions>
    </reviewItem>
    <reviewItem>
      <errorID>fd97ae99-b4f3-4084-9fd2-c52b7f6556a4</errorID>
      <errorWord>:</errorWord>
      <group>L1_Format</group>
      <groupName>格式问题</groupName>
      <ability>L2_HalfPunc</ability>
      <abilityName>全半角检查</abilityName>
      <candidateList>
        <item>：</item>
      </candidateList>
      <explain>文本全半角错误。</explain>
      <paraID>25238CA5</paraID>
      <start>38</start>
      <end>39</end>
      <status>unmodified</status>
      <modifiedWord/>
      <trackRevisions>false</trackRevisions>
    </reviewItem>
    <reviewItem>
      <errorID>8ca28133-4222-4ce6-89ef-a3aa6210105e</errorID>
      <errorWord>(</errorWord>
      <group>L1_Format</group>
      <groupName>格式问题</groupName>
      <ability>L2_HalfPunc</ability>
      <abilityName>全半角检查</abilityName>
      <candidateList>
        <item>（</item>
      </candidateList>
      <explain>文本全半角错误。</explain>
      <paraID>7A61BA9F</paraID>
      <start>6</start>
      <end>7</end>
      <status>unmodified</status>
      <modifiedWord/>
      <trackRevisions>false</trackRevisions>
    </reviewItem>
    <reviewItem>
      <errorID>5f89ed3f-7779-46cf-8666-ae2b7c410849</errorID>
      <errorWord>)</errorWord>
      <group>L1_Format</group>
      <groupName>格式问题</groupName>
      <ability>L2_HalfPunc</ability>
      <abilityName>全半角检查</abilityName>
      <candidateList>
        <item>）</item>
      </candidateList>
      <explain>文本全半角错误。</explain>
      <paraID>7A61BA9F</paraID>
      <start>9</start>
      <end>10</end>
      <status>unmodified</status>
      <modifiedWord/>
      <trackRevisions>false</trackRevisions>
    </reviewItem>
    <reviewItem>
      <errorID>df48457f-edd8-46a2-8900-222ca45e872c</errorID>
      <errorWord>(</errorWord>
      <group>L1_Format</group>
      <groupName>格式问题</groupName>
      <ability>L2_HalfPunc</ability>
      <abilityName>全半角检查</abilityName>
      <candidateList>
        <item>（</item>
      </candidateList>
      <explain>文本全半角错误。</explain>
      <paraID>7A61BA9F</paraID>
      <start>36</start>
      <end>37</end>
      <status>unmodified</status>
      <modifiedWord/>
      <trackRevisions>false</trackRevisions>
    </reviewItem>
    <reviewItem>
      <errorID>12ff06c5-a5a8-44da-8452-7f8cb3d54571</errorID>
      <errorWord>)</errorWord>
      <group>L1_Format</group>
      <groupName>格式问题</groupName>
      <ability>L2_HalfPunc</ability>
      <abilityName>全半角检查</abilityName>
      <candidateList>
        <item>）</item>
      </candidateList>
      <explain>文本全半角错误。</explain>
      <paraID>7A61BA9F</paraID>
      <start>39</start>
      <end>40</end>
      <status>unmodified</status>
      <modifiedWord/>
      <trackRevisions>false</trackRevisions>
    </reviewItem>
    <reviewItem>
      <errorID>66732f36-c59c-470b-b1d6-38080d18ab12</errorID>
      <errorWord>(</errorWord>
      <group>L1_Format</group>
      <groupName>格式问题</groupName>
      <ability>L2_HalfPunc</ability>
      <abilityName>全半角检查</abilityName>
      <candidateList>
        <item>（</item>
      </candidateList>
      <explain>文本全半角错误。</explain>
      <paraID> BE55243</paraID>
      <start>7</start>
      <end>8</end>
      <status>unmodified</status>
      <modifiedWord/>
      <trackRevisions>false</trackRevisions>
    </reviewItem>
    <reviewItem>
      <errorID>66e3ac7c-d237-4934-bf4d-4c028e0ad548</errorID>
      <errorWord>)</errorWord>
      <group>L1_Format</group>
      <groupName>格式问题</groupName>
      <ability>L2_HalfPunc</ability>
      <abilityName>全半角检查</abilityName>
      <candidateList>
        <item>）</item>
      </candidateList>
      <explain>文本全半角错误。</explain>
      <paraID> BE55243</paraID>
      <start>21</start>
      <end>22</end>
      <status>unmodified</status>
      <modifiedWord/>
      <trackRevisions>false</trackRevisions>
    </reviewItem>
    <reviewItem>
      <errorID>f6bdba32-a5d5-4e0d-b8ac-60922b625706</errorID>
      <errorWord>(</errorWord>
      <group>L1_Format</group>
      <groupName>格式问题</groupName>
      <ability>L2_HalfPunc</ability>
      <abilityName>全半角检查</abilityName>
      <candidateList>
        <item>（</item>
      </candidateList>
      <explain>文本全半角错误。</explain>
      <paraID>7D70C567</paraID>
      <start>19</start>
      <end>20</end>
      <status>unmodified</status>
      <modifiedWord/>
      <trackRevisions>false</trackRevisions>
    </reviewItem>
    <reviewItem>
      <errorID>da23e7bb-2147-4332-b5b4-25b9c7467f55</errorID>
      <errorWord>)</errorWord>
      <group>L1_Format</group>
      <groupName>格式问题</groupName>
      <ability>L2_HalfPunc</ability>
      <abilityName>全半角检查</abilityName>
      <candidateList>
        <item>）</item>
      </candidateList>
      <explain>文本全半角错误。</explain>
      <paraID>7D70C567</paraID>
      <start>33</start>
      <end>34</end>
      <status>unmodified</status>
      <modifiedWord/>
      <trackRevisions>false</trackRevisions>
    </reviewItem>
    <reviewItem>
      <errorID>2327b6b3-e7b4-4ab3-81f4-ebd58f1a49eb</errorID>
      <errorWord>做出</errorWord>
      <group>L1_Word</group>
      <groupName>字词问题</groupName>
      <ability>L2_Typo</ability>
      <abilityName>字词错误</abilityName>
      <candidateList>
        <item>作出</item>
      </candidateList>
      <explain/>
      <paraID>78D4AF43</paraID>
      <start>277</start>
      <end>279</end>
      <status>unmodified</status>
      <modifiedWord/>
      <trackRevisions>false</trackRevisions>
    </reviewItem>
    <reviewItem>
      <errorID>043b51f2-f975-4fae-84f2-5caa0581c0c0</errorID>
      <errorWord>(</errorWord>
      <group>L1_Format</group>
      <groupName>格式问题</groupName>
      <ability>L2_HalfPunc</ability>
      <abilityName>全半角检查</abilityName>
      <candidateList>
        <item>（</item>
      </candidateList>
      <explain>文本全半角错误。</explain>
      <paraID>19D42087</paraID>
      <start>7</start>
      <end>8</end>
      <status>unmodified</status>
      <modifiedWord/>
      <trackRevisions>false</trackRevisions>
    </reviewItem>
    <reviewItem>
      <errorID>5b4479b3-bf74-475f-ba12-1514db5103fd</errorID>
      <errorWord>)</errorWord>
      <group>L1_Format</group>
      <groupName>格式问题</groupName>
      <ability>L2_HalfPunc</ability>
      <abilityName>全半角检查</abilityName>
      <candidateList>
        <item>）</item>
      </candidateList>
      <explain>文本全半角错误。</explain>
      <paraID>19D42087</paraID>
      <start>21</start>
      <end>22</end>
      <status>unmodified</status>
      <modifiedWord/>
      <trackRevisions>false</trackRevisions>
    </reviewItem>
    <reviewItem>
      <errorID>f043c1e7-1c9a-4f91-ad01-9ec98cc723f4</errorID>
      <errorWord>作</errorWord>
      <group>L1_Word</group>
      <groupName>字词问题</groupName>
      <ability>L2_Typo</ability>
      <abilityName>字词错误</abilityName>
      <candidateList>
        <item>做</item>
      </candidateList>
      <explain>存在发音相同字词的误用。</explain>
      <paraID>5F81C516</paraID>
      <start>66</start>
      <end>67</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8ee56a-e1c0-44f4-8e58-f5798c6e8d78}">
  <ds:schemaRefs/>
</ds:datastoreItem>
</file>

<file path=docProps/app.xml><?xml version="1.0" encoding="utf-8"?>
<Properties xmlns="http://schemas.openxmlformats.org/officeDocument/2006/extended-properties" xmlns:vt="http://schemas.openxmlformats.org/officeDocument/2006/docPropsVTypes">
  <Template>Normal</Template>
  <Company>Www.SangSan.Cn</Company>
  <Pages>67</Pages>
  <Words>104</Words>
  <Characters>144</Characters>
  <Lines>254</Lines>
  <Paragraphs>71</Paragraphs>
  <TotalTime>3</TotalTime>
  <ScaleCrop>false</ScaleCrop>
  <LinksUpToDate>false</LinksUpToDate>
  <CharactersWithSpaces>146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2025-08-27T21:20:00Z</dcterms:created>
  <dc:creator>ly</dc:creator>
  <cp:lastModifiedBy>迷</cp:lastModifiedBy>
  <cp:lastPrinted>2024-11-20T14:11:00Z</cp:lastPrinted>
  <dcterms:modified xsi:type="dcterms:W3CDTF">2026-04-01T09:40:10Z</dcterms:modified>
  <dc:title>竞争性谈判采购文件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50AA1A419D9F4DEEB03F342A628E5EF6_13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