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cs="宋体" w:asciiTheme="minorEastAsia" w:hAnsiTheme="minorEastAsia" w:eastAsiaTheme="minorEastAsia"/>
          <w:b/>
          <w:bCs/>
          <w:spacing w:val="40"/>
          <w:sz w:val="32"/>
          <w:szCs w:val="32"/>
        </w:rPr>
      </w:pPr>
      <w:r/>
      <w:bookmarkStart w:id="0" w:name="_GoBack"/>
      <w:r/>
      <w:r/>
    </w:p>
    <w:p>
      <w:pPr>
        <w:rPr>
          <w:rFonts w:asciiTheme="minorEastAsia" w:hAnsiTheme="minorEastAsia" w:eastAsiaTheme="minorEastAsia"/>
        </w:rPr>
      </w:pPr>
      <w:r>
        <w:rPr>
          <w:rFonts w:asciiTheme="minorEastAsia" w:hAnsiTheme="minorEastAsia" w:eastAsiaTheme="minorEastAsia"/>
        </w:rPr>
        <w:t xml:space="preserve">    </w:t>
      </w:r>
      <w:r/>
    </w:p>
    <w:p>
      <w:pPr>
        <w:jc w:val="center"/>
        <w:rPr>
          <w:rFonts w:asciiTheme="minorEastAsia" w:hAnsiTheme="minorEastAsia" w:eastAsiaTheme="minorEastAsia"/>
        </w:rPr>
      </w:pPr>
      <w:r>
        <w:rPr>
          <w:rFonts w:cs="宋体" w:asciiTheme="minorEastAsia" w:hAnsiTheme="minorEastAsia" w:eastAsiaTheme="minorEastAsia"/>
          <w:b/>
          <w:sz w:val="44"/>
        </w:rPr>
        <w:t xml:space="preserve">江苏省人民医院</w:t>
      </w:r>
      <w:r/>
    </w:p>
    <w:p>
      <w:pPr>
        <w:jc w:val="center"/>
        <w:rPr>
          <w:rFonts w:asciiTheme="minorEastAsia" w:hAnsiTheme="minorEastAsia" w:eastAsiaTheme="minorEastAsia"/>
        </w:rPr>
      </w:pPr>
      <w:r>
        <w:rPr>
          <w:rFonts w:hint="eastAsia" w:cs="宋体" w:asciiTheme="minorEastAsia" w:hAnsiTheme="minorEastAsia" w:eastAsiaTheme="minorEastAsia"/>
          <w:b/>
          <w:sz w:val="40"/>
          <w:szCs w:val="22"/>
          <w:u w:val="single"/>
        </w:rPr>
        <w:t xml:space="preserve">医用直线加速器及配套设备采购项目</w:t>
      </w:r>
      <w:r>
        <w:rPr>
          <w:rFonts w:cs="宋体" w:asciiTheme="minorEastAsia" w:hAnsiTheme="minorEastAsia" w:eastAsiaTheme="minorEastAsia"/>
          <w:b/>
          <w:sz w:val="36"/>
        </w:rPr>
        <w:t xml:space="preserve"> </w:t>
      </w:r>
      <w:r/>
    </w:p>
    <w:p>
      <w:pPr>
        <w:jc w:val="center"/>
        <w:rPr>
          <w:rFonts w:asciiTheme="minorEastAsia" w:hAnsiTheme="minorEastAsia" w:eastAsiaTheme="minorEastAsia"/>
        </w:rPr>
      </w:pPr>
      <w:r>
        <w:rPr>
          <w:rFonts w:cs="宋体" w:asciiTheme="minorEastAsia" w:hAnsiTheme="minorEastAsia" w:eastAsiaTheme="minorEastAsia"/>
          <w:b/>
          <w:sz w:val="36"/>
        </w:rPr>
        <w:t xml:space="preserve"> </w:t>
      </w:r>
      <w:r/>
    </w:p>
    <w:p>
      <w:pPr>
        <w:jc w:val="center"/>
        <w:rPr>
          <w:rFonts w:asciiTheme="minorEastAsia" w:hAnsiTheme="minorEastAsia" w:eastAsiaTheme="minorEastAsia"/>
        </w:rPr>
      </w:pPr>
      <w:r>
        <w:rPr>
          <w:rFonts w:cs="宋体" w:asciiTheme="minorEastAsia" w:hAnsiTheme="minorEastAsia" w:eastAsiaTheme="minorEastAsia"/>
          <w:b/>
          <w:sz w:val="36"/>
        </w:rPr>
        <w:t xml:space="preserve"> </w:t>
      </w:r>
      <w:r/>
    </w:p>
    <w:p>
      <w:pPr>
        <w:jc w:val="center"/>
        <w:rPr>
          <w:rFonts w:asciiTheme="minorEastAsia" w:hAnsiTheme="minorEastAsia" w:eastAsiaTheme="minorEastAsia"/>
        </w:rPr>
      </w:pPr>
      <w:r>
        <w:rPr>
          <w:rFonts w:cs="宋体" w:asciiTheme="minorEastAsia" w:hAnsiTheme="minorEastAsia" w:eastAsiaTheme="minorEastAsia"/>
          <w:b/>
          <w:sz w:val="96"/>
        </w:rPr>
        <w:t xml:space="preserve">招标文件</w:t>
      </w:r>
      <w:r/>
    </w:p>
    <w:p>
      <w:pPr>
        <w:rPr>
          <w:rFonts w:asciiTheme="minorEastAsia" w:hAnsiTheme="minorEastAsia" w:eastAsiaTheme="minorEastAsia"/>
        </w:rPr>
      </w:pPr>
      <w:r>
        <w:rPr>
          <w:rFonts w:cs="宋体" w:asciiTheme="minorEastAsia" w:hAnsiTheme="minorEastAsia" w:eastAsiaTheme="minorEastAsia"/>
          <w:b/>
          <w:sz w:val="36"/>
        </w:rPr>
        <w:t xml:space="preserve"> </w:t>
      </w:r>
      <w:r/>
    </w:p>
    <w:p>
      <w:pPr>
        <w:jc w:val="center"/>
        <w:rPr>
          <w:rFonts w:cs="宋体" w:asciiTheme="minorEastAsia" w:hAnsiTheme="minorEastAsia" w:eastAsiaTheme="minorEastAsia"/>
          <w:b/>
          <w:sz w:val="36"/>
        </w:rPr>
      </w:pPr>
      <w:r>
        <w:rPr>
          <w:rFonts w:cs="宋体" w:asciiTheme="minorEastAsia" w:hAnsiTheme="minorEastAsia" w:eastAsiaTheme="minorEastAsia"/>
          <w:b/>
          <w:sz w:val="36"/>
        </w:rPr>
        <w:t xml:space="preserve">项目编号：</w:t>
      </w:r>
      <w:r>
        <w:rPr>
          <w:rFonts w:hint="eastAsia" w:cs="宋体" w:asciiTheme="minorEastAsia" w:hAnsiTheme="minorEastAsia" w:eastAsiaTheme="minorEastAsia"/>
          <w:b/>
          <w:sz w:val="36"/>
        </w:rPr>
        <w:t xml:space="preserve">JSZC-320000-SOHO-G2026-0008</w:t>
      </w:r>
      <w:r/>
    </w:p>
    <w:p>
      <w:pPr>
        <w:jc w:val="center"/>
        <w:rPr>
          <w:rFonts w:cs="宋体" w:asciiTheme="minorEastAsia" w:hAnsiTheme="minorEastAsia" w:eastAsiaTheme="minorEastAsia"/>
          <w:b/>
          <w:sz w:val="36"/>
        </w:rPr>
      </w:pPr>
      <w:r>
        <w:rPr>
          <w:rFonts w:hint="eastAsia" w:cs="宋体" w:asciiTheme="minorEastAsia" w:hAnsiTheme="minorEastAsia" w:eastAsiaTheme="minorEastAsia"/>
          <w:b/>
          <w:sz w:val="36"/>
        </w:rPr>
        <w:t xml:space="preserve">代理机构编号：</w:t>
      </w:r>
      <w:r>
        <w:rPr>
          <w:rFonts w:cs="宋体" w:asciiTheme="minorEastAsia" w:hAnsiTheme="minorEastAsia" w:eastAsiaTheme="minorEastAsia"/>
          <w:b/>
          <w:bCs/>
          <w:sz w:val="36"/>
        </w:rPr>
        <w:t xml:space="preserve">1802-264104098HWZ</w:t>
      </w:r>
      <w:r/>
    </w:p>
    <w:p>
      <w:pPr>
        <w:jc w:val="cente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cs="宋体" w:asciiTheme="minorEastAsia" w:hAnsiTheme="minorEastAsia" w:eastAsiaTheme="minorEastAsia"/>
          <w:b/>
          <w:sz w:val="36"/>
        </w:rPr>
        <w:t xml:space="preserve"> </w:t>
      </w:r>
      <w:r/>
    </w:p>
    <w:p>
      <w:pPr>
        <w:rPr>
          <w:rFonts w:asciiTheme="minorEastAsia" w:hAnsiTheme="minorEastAsia" w:eastAsiaTheme="minorEastAsia"/>
        </w:rPr>
      </w:pPr>
      <w:r>
        <w:rPr>
          <w:rFonts w:cs="宋体" w:asciiTheme="minorEastAsia" w:hAnsiTheme="minorEastAsia" w:eastAsiaTheme="minorEastAsia"/>
          <w:b/>
          <w:sz w:val="36"/>
        </w:rPr>
        <w:t xml:space="preserve">   </w:t>
      </w:r>
      <w:r/>
    </w:p>
    <w:p>
      <w:pPr>
        <w:jc w:val="center"/>
        <w:rPr>
          <w:rFonts w:asciiTheme="minorEastAsia" w:hAnsiTheme="minorEastAsia" w:eastAsiaTheme="minorEastAsia"/>
          <w:b/>
          <w:bCs/>
          <w:sz w:val="36"/>
          <w:szCs w:val="32"/>
        </w:rPr>
      </w:pPr>
      <w:r>
        <w:rPr>
          <w:rFonts w:cs="宋体" w:asciiTheme="minorEastAsia" w:hAnsiTheme="minorEastAsia" w:eastAsiaTheme="minorEastAsia"/>
          <w:b/>
          <w:sz w:val="36"/>
        </w:rPr>
        <w:t xml:space="preserve"> </w:t>
      </w:r>
      <w:r>
        <w:rPr>
          <w:rFonts w:hint="eastAsia" w:asciiTheme="minorEastAsia" w:hAnsiTheme="minorEastAsia" w:eastAsiaTheme="minorEastAsia"/>
          <w:b/>
          <w:bCs/>
          <w:sz w:val="36"/>
          <w:szCs w:val="32"/>
        </w:rPr>
        <w:t xml:space="preserve">采购人：江苏省人民医院</w:t>
      </w:r>
      <w:r/>
    </w:p>
    <w:p>
      <w:pPr>
        <w:jc w:val="center"/>
        <w:rPr>
          <w:rFonts w:asciiTheme="minorEastAsia" w:hAnsiTheme="minorEastAsia" w:eastAsiaTheme="minorEastAsia"/>
          <w:b/>
          <w:bCs/>
          <w:sz w:val="36"/>
          <w:szCs w:val="32"/>
        </w:rPr>
      </w:pPr>
      <w:r>
        <w:rPr>
          <w:rFonts w:hint="eastAsia" w:asciiTheme="minorEastAsia" w:hAnsiTheme="minorEastAsia" w:eastAsiaTheme="minorEastAsia"/>
          <w:b/>
          <w:bCs/>
          <w:sz w:val="36"/>
          <w:szCs w:val="32"/>
        </w:rPr>
        <w:t xml:space="preserve">采购代理机构：江苏苏豪创新科技集团有限公司</w:t>
      </w:r>
      <w:r/>
    </w:p>
    <w:p>
      <w:pPr>
        <w:jc w:val="center"/>
        <w:rPr>
          <w:rFonts w:asciiTheme="minorEastAsia" w:hAnsiTheme="minorEastAsia" w:eastAsiaTheme="minorEastAsia"/>
          <w:b/>
        </w:rPr>
      </w:pPr>
      <w:r>
        <w:rPr>
          <w:rFonts w:hint="eastAsia" w:asciiTheme="minorEastAsia" w:hAnsiTheme="minorEastAsia" w:eastAsiaTheme="minorEastAsia"/>
          <w:b/>
          <w:bCs/>
          <w:spacing w:val="40"/>
          <w:sz w:val="36"/>
          <w:szCs w:val="30"/>
        </w:rPr>
        <w:t xml:space="preserve">二○二六年四月</w:t>
      </w:r>
      <w:r/>
    </w:p>
    <w:p>
      <w:pPr>
        <w:rPr>
          <w:rFonts w:asciiTheme="minorEastAsia" w:hAnsiTheme="minorEastAsia" w:eastAsiaTheme="minorEastAsia"/>
        </w:rPr>
      </w:pPr>
      <w:r>
        <w:rPr>
          <w:rFonts w:asciiTheme="minorEastAsia" w:hAnsiTheme="minorEastAsia" w:eastAsiaTheme="minorEastAsia"/>
        </w:rPr>
        <w:br w:type="page" w:clear="all"/>
      </w:r>
      <w:r/>
    </w:p>
    <w:p>
      <w:pPr>
        <w:rPr>
          <w:rFonts w:asciiTheme="minorEastAsia" w:hAnsiTheme="minorEastAsia" w:eastAsiaTheme="minorEastAsia"/>
        </w:rPr>
      </w:pPr>
      <w:r>
        <w:rPr>
          <w:rFonts w:cs="宋体" w:asciiTheme="minorEastAsia" w:hAnsiTheme="minorEastAsia" w:eastAsiaTheme="minorEastAsia"/>
          <w:b/>
          <w:spacing w:val="40"/>
          <w:sz w:val="36"/>
        </w:rPr>
        <w:t xml:space="preserve"> </w:t>
      </w:r>
      <w:r/>
    </w:p>
    <w:p>
      <w:pPr>
        <w:jc w:val="center"/>
        <w:rPr>
          <w:rFonts w:asciiTheme="minorEastAsia" w:hAnsiTheme="minorEastAsia" w:eastAsiaTheme="minorEastAsia"/>
        </w:rPr>
      </w:pPr>
      <w:r>
        <w:rPr>
          <w:rFonts w:cs="宋体" w:asciiTheme="minorEastAsia" w:hAnsiTheme="minorEastAsia" w:eastAsiaTheme="minorEastAsia"/>
          <w:b/>
          <w:sz w:val="32"/>
        </w:rPr>
        <w:t xml:space="preserve">目 录</w:t>
      </w:r>
      <w:r/>
    </w:p>
    <w:p>
      <w:pPr>
        <w:pStyle w:val="987"/>
        <w:tabs>
          <w:tab w:val="right" w:pos="8296" w:leader="dot"/>
        </w:tabs>
        <w:rPr>
          <w:rFonts w:asciiTheme="minorEastAsia" w:hAnsiTheme="minorEastAsia" w:eastAsiaTheme="minorEastAsia"/>
          <w:sz w:val="24"/>
        </w:rPr>
      </w:pPr>
      <w:r>
        <w:rPr>
          <w:rFonts w:asciiTheme="minorEastAsia" w:hAnsiTheme="minorEastAsia" w:eastAsiaTheme="minorEastAsia"/>
        </w:rPr>
        <w:fldChar w:fldCharType="begin"/>
      </w:r>
      <w:r>
        <w:rPr>
          <w:rFonts w:asciiTheme="minorEastAsia" w:hAnsiTheme="minorEastAsia" w:eastAsiaTheme="minorEastAsia"/>
        </w:rPr>
        <w:instrText xml:space="preserve">TOC \o "1-2" \h \u </w:instrText>
      </w:r>
      <w:r>
        <w:rPr>
          <w:rFonts w:asciiTheme="minorEastAsia" w:hAnsiTheme="minorEastAsia" w:eastAsiaTheme="minorEastAsia"/>
        </w:rPr>
        <w:fldChar w:fldCharType="separate"/>
      </w:r>
      <w:hyperlink w:tooltip="#_Toc194500856" w:anchor="_Toc194500856" w:history="1">
        <w:r>
          <w:rPr>
            <w:rStyle w:val="913"/>
            <w:rFonts w:cs="宋体" w:asciiTheme="minorEastAsia" w:hAnsiTheme="minorEastAsia" w:eastAsiaTheme="minorEastAsia"/>
            <w:b/>
            <w:color w:val="auto"/>
            <w:sz w:val="24"/>
          </w:rPr>
          <w:t xml:space="preserve">第一章  投标邀请</w:t>
        </w:r>
        <w:r>
          <w:rPr>
            <w:rFonts w:asciiTheme="minorEastAsia" w:hAnsiTheme="minorEastAsia" w:eastAsiaTheme="minorEastAsia"/>
            <w:sz w:val="24"/>
          </w:rPr>
          <w:tab/>
        </w:r>
        <w:r>
          <w:rPr>
            <w:rFonts w:asciiTheme="minorEastAsia" w:hAnsiTheme="minorEastAsia" w:eastAsiaTheme="minorEastAsia"/>
            <w:sz w:val="24"/>
          </w:rPr>
          <w:fldChar w:fldCharType="begin"/>
        </w:r>
        <w:r>
          <w:rPr>
            <w:rFonts w:asciiTheme="minorEastAsia" w:hAnsiTheme="minorEastAsia" w:eastAsiaTheme="minorEastAsia"/>
            <w:sz w:val="24"/>
          </w:rPr>
          <w:instrText xml:space="preserve"> PAGEREF _Toc194500856 \h </w:instrText>
        </w:r>
        <w:r>
          <w:rPr>
            <w:rFonts w:asciiTheme="minorEastAsia" w:hAnsiTheme="minorEastAsia" w:eastAsiaTheme="minorEastAsia"/>
            <w:sz w:val="24"/>
          </w:rPr>
        </w:r>
        <w:r>
          <w:rPr>
            <w:rFonts w:asciiTheme="minorEastAsia" w:hAnsiTheme="minorEastAsia" w:eastAsiaTheme="minorEastAsia"/>
            <w:sz w:val="24"/>
          </w:rPr>
          <w:fldChar w:fldCharType="separate"/>
        </w:r>
        <w:r>
          <w:rPr>
            <w:rFonts w:asciiTheme="minorEastAsia" w:hAnsiTheme="minorEastAsia" w:eastAsiaTheme="minorEastAsia"/>
            <w:sz w:val="24"/>
          </w:rPr>
          <w:t xml:space="preserve">3</w:t>
        </w:r>
        <w:r>
          <w:rPr>
            <w:rFonts w:asciiTheme="minorEastAsia" w:hAnsiTheme="minorEastAsia" w:eastAsiaTheme="minorEastAsia"/>
            <w:sz w:val="24"/>
          </w:rPr>
          <w:fldChar w:fldCharType="end"/>
        </w:r>
      </w:hyperlink>
      <w:r/>
      <w:r/>
    </w:p>
    <w:p>
      <w:pPr>
        <w:pStyle w:val="987"/>
        <w:tabs>
          <w:tab w:val="right" w:pos="8296" w:leader="dot"/>
        </w:tabs>
        <w:rPr>
          <w:rFonts w:asciiTheme="minorEastAsia" w:hAnsiTheme="minorEastAsia" w:eastAsiaTheme="minorEastAsia"/>
          <w:sz w:val="24"/>
        </w:rPr>
      </w:pPr>
      <w:r/>
      <w:hyperlink w:tooltip="#_Toc194500865" w:anchor="_Toc194500865" w:history="1">
        <w:r>
          <w:rPr>
            <w:rStyle w:val="913"/>
            <w:rFonts w:cs="宋体" w:asciiTheme="minorEastAsia" w:hAnsiTheme="minorEastAsia" w:eastAsiaTheme="minorEastAsia"/>
            <w:b/>
            <w:color w:val="auto"/>
            <w:sz w:val="24"/>
          </w:rPr>
          <w:t xml:space="preserve">第二章  投标人须知</w:t>
        </w:r>
        <w:r>
          <w:rPr>
            <w:rFonts w:asciiTheme="minorEastAsia" w:hAnsiTheme="minorEastAsia" w:eastAsiaTheme="minorEastAsia"/>
            <w:sz w:val="24"/>
          </w:rPr>
          <w:tab/>
        </w:r>
        <w:r>
          <w:rPr>
            <w:rFonts w:asciiTheme="minorEastAsia" w:hAnsiTheme="minorEastAsia" w:eastAsiaTheme="minorEastAsia"/>
            <w:sz w:val="24"/>
          </w:rPr>
          <w:fldChar w:fldCharType="begin"/>
        </w:r>
        <w:r>
          <w:rPr>
            <w:rFonts w:asciiTheme="minorEastAsia" w:hAnsiTheme="minorEastAsia" w:eastAsiaTheme="minorEastAsia"/>
            <w:sz w:val="24"/>
          </w:rPr>
          <w:instrText xml:space="preserve"> PAGEREF _Toc194500865 \h </w:instrText>
        </w:r>
        <w:r>
          <w:rPr>
            <w:rFonts w:asciiTheme="minorEastAsia" w:hAnsiTheme="minorEastAsia" w:eastAsiaTheme="minorEastAsia"/>
            <w:sz w:val="24"/>
          </w:rPr>
        </w:r>
        <w:r>
          <w:rPr>
            <w:rFonts w:asciiTheme="minorEastAsia" w:hAnsiTheme="minorEastAsia" w:eastAsiaTheme="minorEastAsia"/>
            <w:sz w:val="24"/>
          </w:rPr>
          <w:fldChar w:fldCharType="separate"/>
        </w:r>
        <w:r>
          <w:rPr>
            <w:rFonts w:asciiTheme="minorEastAsia" w:hAnsiTheme="minorEastAsia" w:eastAsiaTheme="minorEastAsia"/>
            <w:sz w:val="24"/>
          </w:rPr>
          <w:t xml:space="preserve">8</w:t>
        </w:r>
        <w:r>
          <w:rPr>
            <w:rFonts w:asciiTheme="minorEastAsia" w:hAnsiTheme="minorEastAsia" w:eastAsiaTheme="minorEastAsia"/>
            <w:sz w:val="24"/>
          </w:rPr>
          <w:fldChar w:fldCharType="end"/>
        </w:r>
      </w:hyperlink>
      <w:r/>
      <w:r/>
    </w:p>
    <w:p>
      <w:pPr>
        <w:pStyle w:val="987"/>
        <w:tabs>
          <w:tab w:val="right" w:pos="8296" w:leader="dot"/>
        </w:tabs>
        <w:rPr>
          <w:rFonts w:asciiTheme="minorEastAsia" w:hAnsiTheme="minorEastAsia" w:eastAsiaTheme="minorEastAsia"/>
          <w:sz w:val="24"/>
        </w:rPr>
      </w:pPr>
      <w:r/>
      <w:hyperlink w:tooltip="#_Toc194500873" w:anchor="_Toc194500873" w:history="1">
        <w:r>
          <w:rPr>
            <w:rStyle w:val="913"/>
            <w:rFonts w:cs="宋体" w:asciiTheme="minorEastAsia" w:hAnsiTheme="minorEastAsia" w:eastAsiaTheme="minorEastAsia"/>
            <w:b/>
            <w:color w:val="auto"/>
            <w:sz w:val="24"/>
          </w:rPr>
          <w:t xml:space="preserve">第三章  合同文本</w:t>
        </w:r>
        <w:r>
          <w:rPr>
            <w:rFonts w:asciiTheme="minorEastAsia" w:hAnsiTheme="minorEastAsia" w:eastAsiaTheme="minorEastAsia"/>
            <w:sz w:val="24"/>
          </w:rPr>
          <w:tab/>
        </w:r>
        <w:r>
          <w:rPr>
            <w:rFonts w:asciiTheme="minorEastAsia" w:hAnsiTheme="minorEastAsia" w:eastAsiaTheme="minorEastAsia"/>
            <w:sz w:val="24"/>
          </w:rPr>
          <w:fldChar w:fldCharType="begin"/>
        </w:r>
        <w:r>
          <w:rPr>
            <w:rFonts w:asciiTheme="minorEastAsia" w:hAnsiTheme="minorEastAsia" w:eastAsiaTheme="minorEastAsia"/>
            <w:sz w:val="24"/>
          </w:rPr>
          <w:instrText xml:space="preserve"> PAGEREF _Toc194500873 \h </w:instrText>
        </w:r>
        <w:r>
          <w:rPr>
            <w:rFonts w:asciiTheme="minorEastAsia" w:hAnsiTheme="minorEastAsia" w:eastAsiaTheme="minorEastAsia"/>
            <w:sz w:val="24"/>
          </w:rPr>
        </w:r>
        <w:r>
          <w:rPr>
            <w:rFonts w:asciiTheme="minorEastAsia" w:hAnsiTheme="minorEastAsia" w:eastAsiaTheme="minorEastAsia"/>
            <w:sz w:val="24"/>
          </w:rPr>
          <w:fldChar w:fldCharType="separate"/>
        </w:r>
        <w:r>
          <w:rPr>
            <w:rFonts w:asciiTheme="minorEastAsia" w:hAnsiTheme="minorEastAsia" w:eastAsiaTheme="minorEastAsia"/>
            <w:sz w:val="24"/>
          </w:rPr>
          <w:t xml:space="preserve">19</w:t>
        </w:r>
        <w:r>
          <w:rPr>
            <w:rFonts w:asciiTheme="minorEastAsia" w:hAnsiTheme="minorEastAsia" w:eastAsiaTheme="minorEastAsia"/>
            <w:sz w:val="24"/>
          </w:rPr>
          <w:fldChar w:fldCharType="end"/>
        </w:r>
      </w:hyperlink>
      <w:r/>
      <w:r/>
    </w:p>
    <w:p>
      <w:pPr>
        <w:pStyle w:val="987"/>
        <w:tabs>
          <w:tab w:val="right" w:pos="8296" w:leader="dot"/>
        </w:tabs>
        <w:rPr>
          <w:rFonts w:asciiTheme="minorEastAsia" w:hAnsiTheme="minorEastAsia" w:eastAsiaTheme="minorEastAsia"/>
          <w:sz w:val="24"/>
        </w:rPr>
      </w:pPr>
      <w:r/>
      <w:hyperlink w:tooltip="#_Toc194500876" w:anchor="_Toc194500876" w:history="1">
        <w:r>
          <w:rPr>
            <w:rStyle w:val="913"/>
            <w:rFonts w:cs="宋体" w:asciiTheme="minorEastAsia" w:hAnsiTheme="minorEastAsia" w:eastAsiaTheme="minorEastAsia"/>
            <w:b/>
            <w:color w:val="auto"/>
            <w:sz w:val="24"/>
          </w:rPr>
          <w:t xml:space="preserve">第四章  采购需求</w:t>
        </w:r>
        <w:r>
          <w:rPr>
            <w:rFonts w:asciiTheme="minorEastAsia" w:hAnsiTheme="minorEastAsia" w:eastAsiaTheme="minorEastAsia"/>
            <w:sz w:val="24"/>
          </w:rPr>
          <w:tab/>
        </w:r>
        <w:r>
          <w:rPr>
            <w:rFonts w:hint="eastAsia" w:asciiTheme="minorEastAsia" w:hAnsiTheme="minorEastAsia" w:eastAsiaTheme="minorEastAsia"/>
            <w:sz w:val="24"/>
          </w:rPr>
          <w:t xml:space="preserve">2</w:t>
        </w:r>
      </w:hyperlink>
      <w:r>
        <w:rPr>
          <w:rFonts w:hint="eastAsia" w:asciiTheme="minorEastAsia" w:hAnsiTheme="minorEastAsia" w:eastAsiaTheme="minorEastAsia"/>
          <w:sz w:val="24"/>
        </w:rPr>
        <w:t xml:space="preserve">9</w:t>
      </w:r>
      <w:r/>
    </w:p>
    <w:p>
      <w:pPr>
        <w:pStyle w:val="987"/>
        <w:tabs>
          <w:tab w:val="right" w:pos="8296" w:leader="dot"/>
        </w:tabs>
        <w:rPr>
          <w:rFonts w:asciiTheme="minorEastAsia" w:hAnsiTheme="minorEastAsia" w:eastAsiaTheme="minorEastAsia"/>
          <w:sz w:val="24"/>
        </w:rPr>
      </w:pPr>
      <w:r/>
      <w:hyperlink w:tooltip="#_Toc194500888" w:anchor="_Toc194500888" w:history="1">
        <w:r>
          <w:rPr>
            <w:rStyle w:val="913"/>
            <w:rFonts w:cs="宋体" w:asciiTheme="minorEastAsia" w:hAnsiTheme="minorEastAsia" w:eastAsiaTheme="minorEastAsia"/>
            <w:b/>
            <w:color w:val="auto"/>
            <w:sz w:val="24"/>
          </w:rPr>
          <w:t xml:space="preserve">第五章  评标方法与评标标准</w:t>
        </w:r>
        <w:r>
          <w:rPr>
            <w:rFonts w:asciiTheme="minorEastAsia" w:hAnsiTheme="minorEastAsia" w:eastAsiaTheme="minorEastAsia"/>
            <w:sz w:val="24"/>
          </w:rPr>
          <w:tab/>
        </w:r>
        <w:r>
          <w:rPr>
            <w:rFonts w:hint="eastAsia" w:asciiTheme="minorEastAsia" w:hAnsiTheme="minorEastAsia" w:eastAsiaTheme="minorEastAsia"/>
            <w:sz w:val="24"/>
          </w:rPr>
          <w:t xml:space="preserve">3</w:t>
        </w:r>
      </w:hyperlink>
      <w:r>
        <w:rPr>
          <w:rFonts w:hint="eastAsia" w:asciiTheme="minorEastAsia" w:hAnsiTheme="minorEastAsia" w:eastAsiaTheme="minorEastAsia"/>
          <w:sz w:val="24"/>
        </w:rPr>
        <w:t xml:space="preserve">9</w:t>
      </w:r>
      <w:r/>
    </w:p>
    <w:p>
      <w:pPr>
        <w:pStyle w:val="987"/>
        <w:tabs>
          <w:tab w:val="right" w:pos="8296" w:leader="dot"/>
        </w:tabs>
        <w:rPr>
          <w:rFonts w:asciiTheme="minorEastAsia" w:hAnsiTheme="minorEastAsia" w:eastAsiaTheme="minorEastAsia"/>
          <w:szCs w:val="22"/>
        </w:rPr>
      </w:pPr>
      <w:r/>
      <w:hyperlink w:tooltip="#_Toc194500892" w:anchor="_Toc194500892" w:history="1">
        <w:r>
          <w:rPr>
            <w:rStyle w:val="913"/>
            <w:rFonts w:cs="宋体" w:asciiTheme="minorEastAsia" w:hAnsiTheme="minorEastAsia" w:eastAsiaTheme="minorEastAsia"/>
            <w:b/>
            <w:color w:val="auto"/>
          </w:rPr>
          <w:t xml:space="preserve">第六章 </w:t>
        </w:r>
        <w:r>
          <w:rPr>
            <w:rStyle w:val="913"/>
            <w:rFonts w:cs="宋体" w:asciiTheme="minorEastAsia" w:hAnsiTheme="minorEastAsia" w:eastAsiaTheme="minorEastAsia"/>
            <w:b/>
            <w:color w:val="auto"/>
            <w:sz w:val="24"/>
          </w:rPr>
          <w:t xml:space="preserve"> </w:t>
        </w:r>
        <w:r>
          <w:rPr>
            <w:rStyle w:val="913"/>
            <w:rFonts w:hint="eastAsia" w:cs="宋体" w:asciiTheme="minorEastAsia" w:hAnsiTheme="minorEastAsia" w:eastAsiaTheme="minorEastAsia"/>
            <w:b/>
            <w:color w:val="auto"/>
            <w:sz w:val="24"/>
          </w:rPr>
          <w:t xml:space="preserve"> </w:t>
        </w:r>
        <w:r>
          <w:rPr>
            <w:rStyle w:val="913"/>
            <w:rFonts w:cs="宋体" w:asciiTheme="minorEastAsia" w:hAnsiTheme="minorEastAsia" w:eastAsiaTheme="minorEastAsia"/>
            <w:b/>
            <w:color w:val="auto"/>
            <w:sz w:val="24"/>
          </w:rPr>
          <w:t xml:space="preserve">投标文件格式</w:t>
        </w:r>
        <w:r>
          <w:rPr>
            <w:rFonts w:asciiTheme="minorEastAsia" w:hAnsiTheme="minorEastAsia" w:eastAsiaTheme="minorEastAsia"/>
          </w:rPr>
          <w:tab/>
        </w:r>
        <w:r>
          <w:rPr>
            <w:rFonts w:hint="eastAsia" w:asciiTheme="minorEastAsia" w:hAnsiTheme="minorEastAsia" w:eastAsiaTheme="minorEastAsia"/>
          </w:rPr>
          <w:t xml:space="preserve">4</w:t>
        </w:r>
      </w:hyperlink>
      <w:r>
        <w:rPr>
          <w:rFonts w:hint="eastAsia" w:asciiTheme="minorEastAsia" w:hAnsiTheme="minorEastAsia" w:eastAsiaTheme="minorEastAsia"/>
        </w:rPr>
        <w:t xml:space="preserve">6</w:t>
      </w:r>
      <w:r/>
    </w:p>
    <w:p>
      <w:pPr>
        <w:pStyle w:val="990"/>
        <w:tabs>
          <w:tab w:val="right" w:pos="8296" w:leader="dot"/>
        </w:tabs>
        <w:rPr>
          <w:rFonts w:asciiTheme="minorEastAsia" w:hAnsiTheme="minorEastAsia" w:eastAsiaTheme="minorEastAsia"/>
          <w:szCs w:val="22"/>
        </w:rPr>
      </w:pPr>
      <w:r>
        <w:rPr>
          <w:rFonts w:asciiTheme="minorEastAsia" w:hAnsiTheme="minorEastAsia" w:eastAsiaTheme="minorEastAsia"/>
          <w:szCs w:val="22"/>
        </w:rPr>
      </w:r>
      <w:r/>
    </w:p>
    <w:p>
      <w:pPr>
        <w:rPr>
          <w:rFonts w:asciiTheme="minorEastAsia" w:hAnsiTheme="minorEastAsia" w:eastAsiaTheme="minorEastAsia"/>
        </w:rPr>
      </w:pPr>
      <w:r>
        <w:rPr>
          <w:rFonts w:asciiTheme="minorEastAsia" w:hAnsiTheme="minorEastAsia" w:eastAsiaTheme="minorEastAsia"/>
        </w:rPr>
        <w:fldChar w:fldCharType="end"/>
      </w:r>
      <w:r/>
    </w:p>
    <w:p>
      <w:pPr>
        <w:jc w:val="center"/>
        <w:rPr>
          <w:rFonts w:cs="宋体" w:asciiTheme="minorEastAsia" w:hAnsiTheme="minorEastAsia" w:eastAsiaTheme="minorEastAsia"/>
          <w:b/>
          <w:sz w:val="32"/>
        </w:rPr>
        <w:outlineLvl w:val="0"/>
      </w:pPr>
      <w:r/>
      <w:bookmarkStart w:id="1" w:name="_Toc29132"/>
      <w:r>
        <w:rPr>
          <w:rFonts w:cs="宋体" w:asciiTheme="minorEastAsia" w:hAnsiTheme="minorEastAsia" w:eastAsiaTheme="minorEastAsia"/>
          <w:b/>
          <w:sz w:val="32"/>
        </w:rPr>
        <w:br w:type="page" w:clear="all"/>
      </w:r>
      <w:bookmarkStart w:id="2" w:name="_Toc12542"/>
      <w:r/>
      <w:bookmarkStart w:id="3" w:name="_Toc194500856"/>
      <w:r/>
      <w:bookmarkStart w:id="4" w:name="_Toc32235"/>
      <w:r/>
      <w:bookmarkStart w:id="5" w:name="_Toc23744"/>
      <w:r/>
      <w:bookmarkStart w:id="6" w:name="_Toc32546"/>
      <w:r/>
      <w:bookmarkStart w:id="7" w:name="_Toc15540"/>
      <w:r>
        <w:rPr>
          <w:rFonts w:cs="宋体" w:asciiTheme="minorEastAsia" w:hAnsiTheme="minorEastAsia" w:eastAsiaTheme="minorEastAsia"/>
          <w:b/>
          <w:sz w:val="32"/>
        </w:rPr>
        <w:t xml:space="preserve">第一章  投标邀请</w:t>
      </w:r>
      <w:bookmarkEnd w:id="1"/>
      <w:r/>
      <w:bookmarkEnd w:id="2"/>
      <w:r/>
      <w:bookmarkEnd w:id="3"/>
      <w:r/>
      <w:bookmarkEnd w:id="4"/>
      <w:r/>
      <w:bookmarkEnd w:id="5"/>
      <w:r/>
      <w:bookmarkEnd w:id="6"/>
      <w:r/>
      <w:bookmarkEnd w:id="7"/>
      <w:r/>
      <w:r/>
    </w:p>
    <w:p>
      <w:pPr>
        <w:rPr>
          <w:rFonts w:asciiTheme="minorEastAsia" w:hAnsiTheme="minorEastAsia" w:eastAsiaTheme="minorEastAsia"/>
        </w:rPr>
      </w:pPr>
      <w:r>
        <w:rPr>
          <w:rFonts w:asciiTheme="minorEastAsia" w:hAnsiTheme="minorEastAsia" w:eastAsiaTheme="minorEastAsia"/>
        </w:rPr>
      </w:r>
      <w:r/>
    </w:p>
    <w:p>
      <w:pPr>
        <w:ind w:firstLine="480"/>
        <w:rPr>
          <w:rFonts w:asciiTheme="minorEastAsia" w:hAnsiTheme="minorEastAsia" w:eastAsiaTheme="minorEastAsia"/>
        </w:rPr>
        <w:pBdr>
          <w:top w:val="single" w:color="000000" w:sz="4" w:space="0"/>
          <w:left w:val="single" w:color="000000" w:sz="4" w:space="0"/>
          <w:bottom w:val="single" w:color="000000" w:sz="4" w:space="0"/>
          <w:right w:val="single" w:color="000000" w:sz="4" w:space="0"/>
        </w:pBdr>
      </w:pPr>
      <w:r>
        <w:rPr>
          <w:rFonts w:cs="宋体" w:asciiTheme="minorEastAsia" w:hAnsiTheme="minorEastAsia" w:eastAsiaTheme="minorEastAsia"/>
          <w:sz w:val="24"/>
        </w:rPr>
        <w:t xml:space="preserve">项目概况：</w:t>
      </w:r>
      <w:r>
        <w:rPr>
          <w:rFonts w:hint="eastAsia" w:cs="宋体" w:asciiTheme="minorEastAsia" w:hAnsiTheme="minorEastAsia" w:eastAsiaTheme="minorEastAsia"/>
          <w:sz w:val="24"/>
        </w:rPr>
        <w:t xml:space="preserve">受[</w:t>
      </w:r>
      <w:r>
        <w:rPr>
          <w:rFonts w:hint="eastAsia" w:cs="宋体" w:asciiTheme="minorEastAsia" w:hAnsiTheme="minorEastAsia" w:eastAsiaTheme="minorEastAsia"/>
          <w:b/>
          <w:bCs/>
          <w:sz w:val="24"/>
        </w:rPr>
        <w:t xml:space="preserve">江苏省人民医院</w:t>
      </w:r>
      <w:r>
        <w:rPr>
          <w:rFonts w:hint="eastAsia" w:cs="宋体" w:asciiTheme="minorEastAsia" w:hAnsiTheme="minorEastAsia" w:eastAsiaTheme="minorEastAsia"/>
          <w:sz w:val="24"/>
        </w:rPr>
        <w:t xml:space="preserve">]的委托，江苏苏豪创新科技集团有限公司就[</w:t>
      </w:r>
      <w:r>
        <w:rPr>
          <w:rFonts w:hint="eastAsia" w:cs="宋体" w:asciiTheme="minorEastAsia" w:hAnsiTheme="minorEastAsia" w:eastAsiaTheme="minorEastAsia"/>
          <w:b/>
          <w:bCs/>
          <w:sz w:val="24"/>
        </w:rPr>
        <w:t xml:space="preserve">医用直线加速器及配套设备采购项目</w:t>
      </w:r>
      <w:r>
        <w:rPr>
          <w:rFonts w:hint="eastAsia" w:cs="宋体" w:asciiTheme="minorEastAsia" w:hAnsiTheme="minorEastAsia" w:eastAsiaTheme="minorEastAsia"/>
          <w:b/>
          <w:bCs/>
          <w:sz w:val="24"/>
        </w:rPr>
        <w:tab/>
      </w:r>
      <w:r>
        <w:rPr>
          <w:rFonts w:hint="eastAsia" w:cs="宋体" w:asciiTheme="minorEastAsia" w:hAnsiTheme="minorEastAsia" w:eastAsiaTheme="minorEastAsia"/>
          <w:sz w:val="24"/>
        </w:rPr>
        <w:t xml:space="preserve">][项目编号：</w:t>
      </w:r>
      <w:r>
        <w:rPr>
          <w:rFonts w:hint="eastAsia" w:cs="宋体" w:asciiTheme="minorEastAsia" w:hAnsiTheme="minorEastAsia" w:eastAsiaTheme="minorEastAsia"/>
          <w:b/>
          <w:bCs/>
          <w:sz w:val="24"/>
        </w:rPr>
        <w:t xml:space="preserve">JSZC-320000-SOHO-G2026-0008</w:t>
      </w:r>
      <w:r>
        <w:rPr>
          <w:rFonts w:hint="eastAsia" w:cs="宋体" w:asciiTheme="minorEastAsia" w:hAnsiTheme="minorEastAsia" w:eastAsiaTheme="minorEastAsia"/>
          <w:sz w:val="24"/>
        </w:rPr>
        <w:t xml:space="preserve">]进行公开招标采购，欢迎符合条件的供应商投标。本</w:t>
      </w:r>
      <w:r>
        <w:rPr>
          <w:rFonts w:cs="宋体" w:asciiTheme="minorEastAsia" w:hAnsiTheme="minorEastAsia" w:eastAsiaTheme="minorEastAsia"/>
          <w:sz w:val="24"/>
        </w:rPr>
        <w:t xml:space="preserve">项目的潜在投标人应在</w:t>
      </w:r>
      <w:r>
        <w:rPr>
          <w:rFonts w:cs="宋体" w:asciiTheme="minorEastAsia" w:hAnsiTheme="minorEastAsia" w:eastAsiaTheme="minorEastAsia"/>
          <w:sz w:val="24"/>
          <w:u w:val="single"/>
        </w:rPr>
        <w:t xml:space="preserve">“江苏政府采购网”自行免费下载</w:t>
      </w:r>
      <w:r>
        <w:rPr>
          <w:rFonts w:cs="宋体" w:asciiTheme="minorEastAsia" w:hAnsiTheme="minorEastAsia" w:eastAsiaTheme="minorEastAsia"/>
          <w:sz w:val="24"/>
        </w:rPr>
        <w:t xml:space="preserve">招标文件获取招标文件，并于</w:t>
      </w:r>
      <w:r>
        <w:rPr>
          <w:rFonts w:cs="宋体" w:asciiTheme="minorEastAsia" w:hAnsiTheme="minorEastAsia" w:eastAsiaTheme="minorEastAsia"/>
          <w:b/>
          <w:sz w:val="24"/>
          <w:u w:val="single"/>
        </w:rPr>
        <w:t xml:space="preserve">2026年4月</w:t>
      </w:r>
      <w:r>
        <w:rPr>
          <w:rFonts w:hint="eastAsia" w:cs="宋体" w:asciiTheme="minorEastAsia" w:hAnsiTheme="minorEastAsia" w:eastAsiaTheme="minorEastAsia"/>
          <w:b/>
          <w:sz w:val="24"/>
          <w:u w:val="single"/>
        </w:rPr>
        <w:t xml:space="preserve">2</w:t>
      </w:r>
      <w:r>
        <w:rPr>
          <w:rFonts w:cs="宋体" w:asciiTheme="minorEastAsia" w:hAnsiTheme="minorEastAsia" w:eastAsiaTheme="minorEastAsia"/>
          <w:b/>
          <w:sz w:val="24"/>
          <w:u w:val="single"/>
        </w:rPr>
        <w:t xml:space="preserve">8日14时30分</w:t>
      </w:r>
      <w:r>
        <w:rPr>
          <w:rFonts w:cs="宋体" w:asciiTheme="minorEastAsia" w:hAnsiTheme="minorEastAsia" w:eastAsiaTheme="minorEastAsia"/>
          <w:b/>
          <w:sz w:val="24"/>
          <w:u w:val="single"/>
        </w:rPr>
        <w:t xml:space="preserve">（北京时间）</w:t>
      </w:r>
      <w:r>
        <w:rPr>
          <w:rFonts w:cs="宋体" w:asciiTheme="minorEastAsia" w:hAnsiTheme="minorEastAsia" w:eastAsiaTheme="minorEastAsia"/>
          <w:sz w:val="24"/>
        </w:rPr>
        <w:t xml:space="preserve">前递交投标文件。</w:t>
      </w:r>
      <w:r/>
    </w:p>
    <w:p>
      <w:pPr>
        <w:rPr>
          <w:rFonts w:asciiTheme="minorEastAsia" w:hAnsiTheme="minorEastAsia" w:eastAsiaTheme="minorEastAsia"/>
        </w:rPr>
      </w:pPr>
      <w:r>
        <w:rPr>
          <w:rFonts w:cs="宋体" w:asciiTheme="minorEastAsia" w:hAnsiTheme="minorEastAsia" w:eastAsiaTheme="minorEastAsia"/>
          <w:sz w:val="24"/>
        </w:rPr>
        <w:t xml:space="preserve"> </w:t>
      </w:r>
      <w:r/>
    </w:p>
    <w:p>
      <w:pPr>
        <w:ind w:firstLine="482"/>
        <w:rPr>
          <w:rFonts w:asciiTheme="minorEastAsia" w:hAnsiTheme="minorEastAsia" w:eastAsiaTheme="minorEastAsia"/>
        </w:rPr>
        <w:outlineLvl w:val="1"/>
      </w:pPr>
      <w:r/>
      <w:bookmarkStart w:id="8" w:name="_Toc194500857"/>
      <w:r/>
      <w:bookmarkStart w:id="9" w:name="_Toc20970"/>
      <w:r/>
      <w:bookmarkStart w:id="10" w:name="_Toc13758"/>
      <w:r/>
      <w:bookmarkStart w:id="11" w:name="_Toc15960"/>
      <w:r/>
      <w:bookmarkStart w:id="12" w:name="_Toc6703"/>
      <w:r/>
      <w:bookmarkStart w:id="13" w:name="_Toc21703"/>
      <w:r/>
      <w:bookmarkStart w:id="14" w:name="_Toc3958"/>
      <w:r>
        <w:rPr>
          <w:rFonts w:cs="宋体" w:asciiTheme="minorEastAsia" w:hAnsiTheme="minorEastAsia" w:eastAsiaTheme="minorEastAsia"/>
          <w:b/>
          <w:sz w:val="24"/>
        </w:rPr>
        <w:t xml:space="preserve">一、项目基本情况</w:t>
      </w:r>
      <w:bookmarkEnd w:id="8"/>
      <w:r/>
      <w:bookmarkEnd w:id="9"/>
      <w:r/>
      <w:bookmarkEnd w:id="10"/>
      <w:r/>
      <w:bookmarkEnd w:id="11"/>
      <w:r/>
      <w:bookmarkEnd w:id="12"/>
      <w:r/>
      <w:bookmarkEnd w:id="13"/>
      <w:r/>
      <w:bookmarkEnd w:id="14"/>
      <w:r/>
      <w:r/>
    </w:p>
    <w:p>
      <w:pPr>
        <w:ind w:firstLine="480"/>
        <w:rPr>
          <w:rFonts w:asciiTheme="minorEastAsia" w:hAnsiTheme="minorEastAsia" w:eastAsiaTheme="minorEastAsia"/>
        </w:rPr>
      </w:pPr>
      <w:r>
        <w:rPr>
          <w:rFonts w:cs="宋体" w:asciiTheme="minorEastAsia" w:hAnsiTheme="minorEastAsia" w:eastAsiaTheme="minorEastAsia"/>
          <w:sz w:val="24"/>
        </w:rPr>
        <w:t xml:space="preserve">1、项目编号：</w:t>
      </w:r>
      <w:r>
        <w:rPr>
          <w:rFonts w:hint="eastAsia" w:cs="宋体" w:asciiTheme="minorEastAsia" w:hAnsiTheme="minorEastAsia" w:eastAsiaTheme="minorEastAsia"/>
          <w:sz w:val="24"/>
        </w:rPr>
        <w:t xml:space="preserve">JSZC-320000-SOHO-G2026-0008</w:t>
      </w:r>
      <w:r>
        <w:rPr>
          <w:rFonts w:cs="宋体" w:asciiTheme="minorEastAsia" w:hAnsiTheme="minorEastAsia" w:eastAsiaTheme="minorEastAsia"/>
          <w:sz w:val="24"/>
        </w:rPr>
        <w:t xml:space="preserve"> </w:t>
      </w:r>
      <w:r>
        <w:rPr>
          <w:rFonts w:hint="eastAsia" w:cs="宋体" w:asciiTheme="minorEastAsia" w:hAnsiTheme="minorEastAsia" w:eastAsiaTheme="minorEastAsia"/>
          <w:sz w:val="24"/>
        </w:rPr>
        <w:t xml:space="preserve">代理机构编号（</w:t>
      </w:r>
      <w:r>
        <w:rPr>
          <w:rFonts w:cs="宋体" w:asciiTheme="minorEastAsia" w:hAnsiTheme="minorEastAsia" w:eastAsiaTheme="minorEastAsia"/>
          <w:sz w:val="24"/>
        </w:rPr>
        <w:t xml:space="preserve">1802-264104098HWZ</w:t>
      </w:r>
      <w:r>
        <w:rPr>
          <w:rFonts w:hint="eastAsia" w:cs="宋体" w:asciiTheme="minorEastAsia" w:hAnsiTheme="minorEastAsia" w:eastAsiaTheme="minorEastAsia"/>
          <w:sz w:val="24"/>
        </w:rPr>
        <w:t xml:space="preserve">）</w:t>
      </w:r>
      <w:r/>
    </w:p>
    <w:p>
      <w:pPr>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2、项目名称：</w:t>
      </w:r>
      <w:r>
        <w:rPr>
          <w:rFonts w:hint="eastAsia" w:cs="宋体" w:asciiTheme="minorEastAsia" w:hAnsiTheme="minorEastAsia" w:eastAsiaTheme="minorEastAsia"/>
          <w:sz w:val="24"/>
        </w:rPr>
        <w:t xml:space="preserve">江苏省人民医院医用直线加速器及配套设备采购项目</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3、预算金额：</w:t>
      </w:r>
      <w:r>
        <w:rPr>
          <w:rFonts w:hint="eastAsia" w:cs="宋体" w:asciiTheme="minorEastAsia" w:hAnsiTheme="minorEastAsia" w:eastAsiaTheme="minorEastAsia"/>
          <w:sz w:val="24"/>
        </w:rPr>
        <w:t xml:space="preserve">5500万元</w:t>
      </w:r>
      <w:r>
        <w:rPr>
          <w:rFonts w:cs="宋体" w:asciiTheme="minorEastAsia" w:hAnsiTheme="minorEastAsia" w:eastAsiaTheme="minorEastAsia"/>
          <w:sz w:val="24"/>
        </w:rPr>
        <w:t xml:space="preserve">人民币</w:t>
      </w:r>
      <w:r/>
    </w:p>
    <w:p>
      <w:pPr>
        <w:ind w:firstLine="480"/>
        <w:rPr>
          <w:rFonts w:asciiTheme="minorEastAsia" w:hAnsiTheme="minorEastAsia" w:eastAsiaTheme="minorEastAsia"/>
        </w:rPr>
      </w:pPr>
      <w:r>
        <w:rPr>
          <w:rFonts w:cs="宋体" w:asciiTheme="minorEastAsia" w:hAnsiTheme="minorEastAsia" w:eastAsiaTheme="minorEastAsia"/>
          <w:sz w:val="24"/>
        </w:rPr>
        <w:t xml:space="preserve">4、最高限价：</w:t>
      </w:r>
      <w:r>
        <w:rPr>
          <w:rFonts w:hint="eastAsia" w:cs="宋体" w:asciiTheme="minorEastAsia" w:hAnsiTheme="minorEastAsia" w:eastAsiaTheme="minorEastAsia"/>
          <w:sz w:val="24"/>
        </w:rPr>
        <w:t xml:space="preserve">5500万元</w:t>
      </w:r>
      <w:r>
        <w:rPr>
          <w:rFonts w:cs="宋体" w:asciiTheme="minorEastAsia" w:hAnsiTheme="minorEastAsia" w:eastAsiaTheme="minorEastAsia"/>
          <w:sz w:val="24"/>
        </w:rPr>
        <w:t xml:space="preserve">人民币</w:t>
      </w:r>
      <w:r/>
    </w:p>
    <w:p>
      <w:pPr>
        <w:pStyle w:val="880"/>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5、</w:t>
      </w:r>
      <w:r>
        <w:rPr>
          <w:rFonts w:hint="eastAsia" w:cs="宋体" w:asciiTheme="minorEastAsia" w:hAnsiTheme="minorEastAsia" w:eastAsiaTheme="minorEastAsia"/>
          <w:sz w:val="24"/>
        </w:rPr>
        <w:t xml:space="preserve">采购需求</w:t>
      </w:r>
      <w:r/>
    </w:p>
    <w:tbl>
      <w:tblPr>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983"/>
        <w:gridCol w:w="3118"/>
        <w:gridCol w:w="1276"/>
        <w:gridCol w:w="1843"/>
        <w:gridCol w:w="1701"/>
      </w:tblGrid>
      <w:tr>
        <w:trPr>
          <w:jc w:val="center"/>
          <w:trHeight w:val="8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jc w:val="center"/>
              <w:rPr>
                <w:rFonts w:asciiTheme="minorEastAsia" w:hAnsiTheme="minorEastAsia" w:eastAsiaTheme="minorEastAsia"/>
                <w:sz w:val="24"/>
              </w:rPr>
            </w:pPr>
            <w:r/>
            <w:bookmarkStart w:id="15" w:name="_Toc194500858"/>
            <w:r/>
            <w:bookmarkStart w:id="16" w:name="_Toc28818"/>
            <w:r/>
            <w:bookmarkStart w:id="17" w:name="_Toc25497"/>
            <w:r/>
            <w:bookmarkStart w:id="18" w:name="_Toc12992"/>
            <w:r/>
            <w:bookmarkStart w:id="19" w:name="_Toc2864"/>
            <w:r/>
            <w:bookmarkStart w:id="20" w:name="_Toc13127"/>
            <w:r/>
            <w:bookmarkStart w:id="21" w:name="_Toc15207"/>
            <w:r>
              <w:rPr>
                <w:rFonts w:hint="eastAsia" w:asciiTheme="minorEastAsia" w:hAnsiTheme="minorEastAsia" w:eastAsiaTheme="minorEastAsia"/>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采购预算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是否接受进口产品投标</w:t>
            </w:r>
            <w:r/>
          </w:p>
        </w:tc>
      </w:tr>
      <w:tr>
        <w:trPr>
          <w:jc w:val="cente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rPr>
                <w:rFonts w:asciiTheme="minorEastAsia" w:hAnsiTheme="minorEastAsia" w:eastAsiaTheme="minorEastAsia"/>
                <w:sz w:val="24"/>
              </w:rPr>
            </w:pPr>
            <w:r>
              <w:rPr>
                <w:rFonts w:hint="eastAsia" w:cs="宋体" w:asciiTheme="minorEastAsia" w:hAnsiTheme="minorEastAsia" w:eastAsiaTheme="minorEastAsia"/>
                <w:sz w:val="24"/>
              </w:rPr>
              <w:t xml:space="preserve">医用直线加速器及配套设备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cs="宋体" w:asciiTheme="minorEastAsia" w:hAnsiTheme="minorEastAsia" w:eastAsiaTheme="minorEastAsia"/>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人民币5500万元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不接受</w:t>
            </w:r>
            <w:r/>
          </w:p>
        </w:tc>
      </w:tr>
    </w:tbl>
    <w:p>
      <w:pPr>
        <w:pStyle w:val="880"/>
        <w:ind w:firstLine="480"/>
        <w:rPr>
          <w:rFonts w:asciiTheme="minorEastAsia" w:hAnsiTheme="minorEastAsia" w:eastAsiaTheme="minorEastAsia"/>
          <w:bCs/>
          <w:sz w:val="24"/>
        </w:rPr>
      </w:pPr>
      <w:r>
        <w:rPr>
          <w:rFonts w:hint="eastAsia" w:cs="宋体" w:asciiTheme="minorEastAsia" w:hAnsiTheme="minorEastAsia" w:eastAsiaTheme="minorEastAsia"/>
          <w:sz w:val="24"/>
        </w:rPr>
        <w:t xml:space="preserve">6、合同履行期限：接到</w:t>
      </w:r>
      <w:r>
        <w:rPr>
          <w:rFonts w:hint="eastAsia" w:asciiTheme="minorEastAsia" w:hAnsiTheme="minorEastAsia" w:eastAsiaTheme="minorEastAsia"/>
          <w:bCs/>
          <w:sz w:val="24"/>
        </w:rPr>
        <w:t xml:space="preserve">医院通知后45天内。</w:t>
      </w:r>
      <w:r/>
    </w:p>
    <w:p>
      <w:pPr>
        <w:pStyle w:val="880"/>
        <w:ind w:firstLine="480"/>
        <w:rPr>
          <w:rFonts w:cs="宋体" w:asciiTheme="minorEastAsia" w:hAnsiTheme="minorEastAsia" w:eastAsiaTheme="minorEastAsia"/>
          <w:sz w:val="24"/>
        </w:rPr>
      </w:pPr>
      <w:r>
        <w:rPr>
          <w:rFonts w:hint="eastAsia" w:asciiTheme="minorEastAsia" w:hAnsiTheme="minorEastAsia" w:eastAsiaTheme="minorEastAsia"/>
          <w:bCs/>
          <w:sz w:val="24"/>
        </w:rPr>
        <w:t xml:space="preserve">7</w:t>
      </w:r>
      <w:r>
        <w:rPr>
          <w:rFonts w:hint="eastAsia" w:cs="宋体" w:asciiTheme="minorEastAsia" w:hAnsiTheme="minorEastAsia" w:eastAsiaTheme="minorEastAsia"/>
          <w:sz w:val="24"/>
        </w:rPr>
        <w:t xml:space="preserve">、</w:t>
      </w:r>
      <w:r>
        <w:rPr>
          <w:rFonts w:hint="eastAsia" w:asciiTheme="minorEastAsia" w:hAnsiTheme="minorEastAsia" w:eastAsiaTheme="minorEastAsia"/>
          <w:bCs/>
          <w:sz w:val="24"/>
        </w:rPr>
        <w:t xml:space="preserve">本项目不接受联合体投标。</w:t>
      </w:r>
      <w:r/>
    </w:p>
    <w:p>
      <w:pPr>
        <w:ind w:firstLine="482"/>
        <w:rPr>
          <w:rFonts w:asciiTheme="minorEastAsia" w:hAnsiTheme="minorEastAsia" w:eastAsiaTheme="minorEastAsia"/>
        </w:rPr>
        <w:outlineLvl w:val="1"/>
      </w:pPr>
      <w:r>
        <w:rPr>
          <w:rFonts w:cs="宋体" w:asciiTheme="minorEastAsia" w:hAnsiTheme="minorEastAsia" w:eastAsiaTheme="minorEastAsia"/>
          <w:b/>
          <w:sz w:val="24"/>
        </w:rPr>
        <w:t xml:space="preserve">二、申请人的资格要求</w:t>
      </w:r>
      <w:bookmarkEnd w:id="15"/>
      <w:r/>
      <w:bookmarkEnd w:id="16"/>
      <w:r/>
      <w:bookmarkEnd w:id="17"/>
      <w:r/>
      <w:bookmarkEnd w:id="18"/>
      <w:r/>
      <w:bookmarkEnd w:id="19"/>
      <w:r/>
      <w:bookmarkEnd w:id="20"/>
      <w:r/>
      <w:bookmarkEnd w:id="21"/>
      <w:r/>
      <w:r/>
    </w:p>
    <w:p>
      <w:pPr>
        <w:spacing w:line="360" w:lineRule="auto"/>
        <w:rPr>
          <w:rFonts w:cs="Arial" w:asciiTheme="minorEastAsia" w:hAnsiTheme="minorEastAsia" w:eastAsiaTheme="minorEastAsia"/>
          <w:b/>
          <w:sz w:val="24"/>
        </w:rPr>
      </w:pPr>
      <w:r/>
      <w:bookmarkStart w:id="22" w:name="_Hlk142317588"/>
      <w:r/>
      <w:bookmarkStart w:id="23" w:name="_Toc13350"/>
      <w:r/>
      <w:bookmarkStart w:id="24" w:name="_Toc20002"/>
      <w:r/>
      <w:bookmarkStart w:id="25" w:name="_Toc2540"/>
      <w:r/>
      <w:bookmarkStart w:id="26" w:name="_Toc18420"/>
      <w:r/>
      <w:bookmarkStart w:id="27" w:name="_Toc30744"/>
      <w:r>
        <w:rPr>
          <w:rFonts w:hint="eastAsia" w:cs="Arial" w:asciiTheme="minorEastAsia" w:hAnsiTheme="minorEastAsia" w:eastAsiaTheme="minorEastAsia"/>
          <w:sz w:val="24"/>
        </w:rPr>
        <w:t xml:space="preserve">（一）满足《中华人民共和国政府采购法》第二十二条规定；</w:t>
      </w:r>
      <w:r/>
    </w:p>
    <w:p>
      <w:pPr>
        <w:ind w:firstLine="480"/>
        <w:spacing w:line="360" w:lineRule="auto"/>
        <w:rPr>
          <w:rFonts w:cs="Arial" w:asciiTheme="minorEastAsia" w:hAnsiTheme="minorEastAsia" w:eastAsiaTheme="minorEastAsia"/>
          <w:b/>
          <w:sz w:val="24"/>
        </w:rPr>
      </w:pPr>
      <w:r>
        <w:rPr>
          <w:rFonts w:hint="eastAsia" w:cs="宋体" w:asciiTheme="minorEastAsia" w:hAnsiTheme="minorEastAsia" w:eastAsiaTheme="minorEastAsia"/>
          <w:bCs/>
          <w:sz w:val="24"/>
        </w:rPr>
        <w:t xml:space="preserve">1.</w:t>
      </w:r>
      <w:bookmarkStart w:id="28" w:name="OLE_LINK5"/>
      <w:r>
        <w:rPr>
          <w:rFonts w:hint="eastAsia" w:cs="宋体" w:asciiTheme="minorEastAsia" w:hAnsiTheme="minorEastAsia" w:eastAsiaTheme="minorEastAsia"/>
          <w:bCs/>
          <w:sz w:val="24"/>
        </w:rPr>
        <w:t xml:space="preserve">具有独立承</w:t>
      </w:r>
      <w:r>
        <w:rPr>
          <w:rFonts w:hint="eastAsia" w:cs="Arial" w:asciiTheme="minorEastAsia" w:hAnsiTheme="minorEastAsia" w:eastAsiaTheme="minorEastAsia"/>
          <w:sz w:val="24"/>
        </w:rPr>
        <w:t xml:space="preserve">担民事责任的能力（法人或者其他组织的营业执照等证明文件，自然人的身份证明）</w:t>
      </w:r>
      <w:bookmarkEnd w:id="28"/>
      <w:r>
        <w:rPr>
          <w:rFonts w:hint="eastAsia" w:cs="Arial" w:asciiTheme="minorEastAsia" w:hAnsiTheme="minorEastAsia" w:eastAsiaTheme="minorEastAsia"/>
          <w:sz w:val="24"/>
        </w:rPr>
        <w:t xml:space="preserve">。</w:t>
      </w:r>
      <w:r/>
    </w:p>
    <w:p>
      <w:pPr>
        <w:ind w:firstLine="480"/>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2.</w:t>
      </w:r>
      <w:bookmarkStart w:id="29" w:name="OLE_LINK6"/>
      <w:r>
        <w:rPr>
          <w:rFonts w:hint="eastAsia" w:cs="Arial" w:asciiTheme="minorEastAsia" w:hAnsiTheme="minorEastAsia" w:eastAsiaTheme="minorEastAsia"/>
          <w:sz w:val="24"/>
        </w:rPr>
        <w:t xml:space="preserve">具有良好的商业信誉和健全的财务会计制度（提供2024年度或者2025年度的财务报告，至少包含资产负债表、利润表；或投标截止时间前六个月内银行出具的资信证明；成立不满一年无须提供）</w:t>
      </w:r>
      <w:bookmarkEnd w:id="29"/>
      <w:r>
        <w:rPr>
          <w:rFonts w:hint="eastAsia" w:cs="Arial" w:asciiTheme="minorEastAsia" w:hAnsiTheme="minorEastAsia" w:eastAsiaTheme="minorEastAsia"/>
          <w:sz w:val="24"/>
        </w:rPr>
        <w:t xml:space="preserve">。</w:t>
      </w:r>
      <w:r/>
    </w:p>
    <w:p>
      <w:pPr>
        <w:ind w:firstLine="480"/>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Cs/>
          <w:sz w:val="24"/>
        </w:rPr>
        <w:t xml:space="preserve">3.</w:t>
      </w:r>
      <w:bookmarkStart w:id="30" w:name="OLE_LINK7"/>
      <w:r>
        <w:rPr>
          <w:rFonts w:hint="eastAsia" w:cs="宋体" w:asciiTheme="minorEastAsia" w:hAnsiTheme="minorEastAsia" w:eastAsiaTheme="minorEastAsia"/>
          <w:bCs/>
          <w:sz w:val="24"/>
        </w:rPr>
        <w:t xml:space="preserve">具有履行合同所必需的设备和专业技术能力（提供书面声明）</w:t>
      </w:r>
      <w:bookmarkEnd w:id="30"/>
      <w:r>
        <w:rPr>
          <w:rFonts w:hint="eastAsia" w:cs="宋体" w:asciiTheme="minorEastAsia" w:hAnsiTheme="minorEastAsia" w:eastAsiaTheme="minorEastAsia"/>
          <w:bCs/>
          <w:sz w:val="24"/>
        </w:rPr>
        <w:t xml:space="preserve">。</w:t>
      </w:r>
      <w:r/>
    </w:p>
    <w:p>
      <w:pPr>
        <w:ind w:firstLine="480"/>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Cs/>
          <w:sz w:val="24"/>
        </w:rPr>
        <w:t xml:space="preserve">4.</w:t>
      </w:r>
      <w:bookmarkStart w:id="31" w:name="OLE_LINK8"/>
      <w:r>
        <w:rPr>
          <w:rFonts w:hint="eastAsia" w:cs="宋体" w:asciiTheme="minorEastAsia" w:hAnsiTheme="minorEastAsia" w:eastAsiaTheme="minorEastAsia"/>
          <w:bCs/>
          <w:sz w:val="24"/>
        </w:rPr>
        <w:t xml:space="preserve">有依法缴纳税收和社会保障资金的良好记录（参加本次政府采购活动前6个月内至少</w:t>
      </w:r>
      <w:r>
        <w:rPr>
          <w:rFonts w:hint="eastAsia" w:cs="宋体" w:asciiTheme="minorEastAsia" w:hAnsiTheme="minorEastAsia" w:eastAsiaTheme="minorEastAsia"/>
          <w:bCs/>
          <w:sz w:val="24"/>
        </w:rPr>
        <w:t xml:space="preserve">一个月缴纳税收及缴纳社会保障资金的证明材料，投标人依法享受缓缴、免缴税收、社会保障资金的，需提供证明材料）</w:t>
      </w:r>
      <w:bookmarkEnd w:id="31"/>
      <w:r>
        <w:rPr>
          <w:rFonts w:hint="eastAsia" w:cs="宋体" w:asciiTheme="minorEastAsia" w:hAnsiTheme="minorEastAsia" w:eastAsiaTheme="minorEastAsia"/>
          <w:bCs/>
          <w:sz w:val="24"/>
        </w:rPr>
        <w:t xml:space="preserve">。</w:t>
      </w:r>
      <w:r/>
    </w:p>
    <w:p>
      <w:pPr>
        <w:ind w:firstLine="480"/>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Cs/>
          <w:sz w:val="24"/>
        </w:rPr>
        <w:t xml:space="preserve">5.</w:t>
      </w:r>
      <w:bookmarkStart w:id="32" w:name="OLE_LINK11"/>
      <w:r>
        <w:rPr>
          <w:rFonts w:hint="eastAsia" w:cs="宋体" w:asciiTheme="minorEastAsia" w:hAnsiTheme="minorEastAsia" w:eastAsiaTheme="minorEastAsia"/>
          <w:bCs/>
          <w:sz w:val="24"/>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32"/>
      <w:r>
        <w:rPr>
          <w:rFonts w:hint="eastAsia" w:cs="宋体" w:asciiTheme="minorEastAsia" w:hAnsiTheme="minorEastAsia" w:eastAsiaTheme="minorEastAsia"/>
          <w:bCs/>
          <w:sz w:val="24"/>
        </w:rPr>
        <w:t xml:space="preserve">。</w:t>
      </w:r>
      <w:r/>
    </w:p>
    <w:p>
      <w:pPr>
        <w:pStyle w:val="882"/>
        <w:ind w:firstLine="480"/>
        <w:rPr>
          <w:rFonts w:cs="宋体" w:asciiTheme="minorEastAsia" w:hAnsiTheme="minorEastAsia" w:eastAsiaTheme="minorEastAsia"/>
          <w:b/>
          <w:bCs/>
        </w:rPr>
      </w:pPr>
      <w:r>
        <w:rPr>
          <w:rFonts w:hint="eastAsia" w:cs="宋体" w:asciiTheme="minorEastAsia" w:hAnsiTheme="minorEastAsia" w:eastAsiaTheme="minorEastAsia"/>
          <w:bCs/>
        </w:rPr>
        <w:t xml:space="preserve">6.法律、行政法规规定的其他条件。</w:t>
      </w:r>
      <w:r/>
    </w:p>
    <w:p>
      <w:pPr>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（二）落实政府采购政策需满足的资格要求：</w:t>
      </w:r>
      <w:r/>
    </w:p>
    <w:p>
      <w:pPr>
        <w:ind w:firstLine="480"/>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1.</w:t>
      </w:r>
      <w:bookmarkStart w:id="33" w:name="OLE_LINK12"/>
      <w:r>
        <w:rPr>
          <w:rFonts w:hint="eastAsia" w:cs="Arial" w:asciiTheme="minorEastAsia" w:hAnsiTheme="minorEastAsia" w:eastAsiaTheme="minorEastAsia"/>
          <w:sz w:val="24"/>
        </w:rPr>
        <w:t xml:space="preserve">本项目属于货物类采购。根据《政府采购促进中小企业发展管理办法》（财库[2020]46号）、</w:t>
      </w:r>
      <w:r>
        <w:rPr>
          <w:rFonts w:hint="eastAsia" w:asciiTheme="minorEastAsia" w:hAnsiTheme="minorEastAsia" w:eastAsiaTheme="minorEastAsia"/>
          <w:bCs/>
          <w:sz w:val="24"/>
        </w:rPr>
        <w:t xml:space="preserve">(苏财购[20</w:t>
      </w:r>
      <w:r>
        <w:rPr>
          <w:rFonts w:asciiTheme="minorEastAsia" w:hAnsiTheme="minorEastAsia" w:eastAsiaTheme="minorEastAsia"/>
          <w:bCs/>
          <w:sz w:val="24"/>
        </w:rPr>
        <w:t xml:space="preserve">22</w:t>
      </w:r>
      <w:r>
        <w:rPr>
          <w:rFonts w:hint="eastAsia" w:asciiTheme="minorEastAsia" w:hAnsiTheme="minorEastAsia" w:eastAsiaTheme="minorEastAsia"/>
          <w:bCs/>
          <w:sz w:val="24"/>
        </w:rPr>
        <w:t xml:space="preserve">]45号)</w:t>
      </w:r>
      <w:r>
        <w:rPr>
          <w:rFonts w:hint="eastAsia" w:cs="Arial" w:asciiTheme="minorEastAsia" w:hAnsiTheme="minorEastAsia" w:eastAsiaTheme="minorEastAsia"/>
          <w:sz w:val="24"/>
        </w:rPr>
        <w:t xml:space="preserve">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bookmarkEnd w:id="33"/>
      <w:r/>
    </w:p>
    <w:p>
      <w:pPr>
        <w:ind w:firstLine="480"/>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2.中小微企业划型标准请对照《关于印发中小企业划型标准规定的通知》（工信部联企业〔2011〕300号）（详见格式）。本项目采购标的对应的行业为</w:t>
      </w:r>
      <w:r>
        <w:rPr>
          <w:rFonts w:hint="eastAsia" w:cs="Arial" w:asciiTheme="minorEastAsia" w:hAnsiTheme="minorEastAsia" w:eastAsiaTheme="minorEastAsia"/>
          <w:sz w:val="24"/>
          <w:u w:val="single"/>
        </w:rPr>
        <w:t xml:space="preserve">工业</w:t>
      </w:r>
      <w:r>
        <w:rPr>
          <w:rFonts w:hint="eastAsia" w:cs="Arial" w:asciiTheme="minorEastAsia" w:hAnsiTheme="minorEastAsia" w:eastAsiaTheme="minorEastAsia"/>
          <w:sz w:val="24"/>
        </w:rPr>
        <w:t xml:space="preserve">。</w:t>
      </w:r>
      <w:r/>
    </w:p>
    <w:p>
      <w:pPr>
        <w:ind w:firstLine="480"/>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3.本项目支持《国务院办公厅关于在政府采购中实施本国产品标准及相关政策的通知》（国办发〔2025〕34号）政策。本项目政府采购活动中既有本国产品又有非本国产品参与竞争的，依法对本国产品给予20%价格扣除优惠政策。</w:t>
      </w:r>
      <w:r/>
    </w:p>
    <w:p>
      <w:pPr>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（三）本项目的特定资格要求：</w:t>
      </w:r>
      <w:r/>
    </w:p>
    <w:p>
      <w:pPr>
        <w:ind w:firstLine="480"/>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1.</w:t>
      </w:r>
      <w:bookmarkStart w:id="34" w:name="OLE_LINK14"/>
      <w:r>
        <w:rPr>
          <w:rFonts w:hint="eastAsia" w:cs="Arial" w:asciiTheme="minorEastAsia" w:hAnsiTheme="minorEastAsia" w:eastAsiaTheme="minorEastAsia"/>
          <w:sz w:val="24"/>
        </w:rPr>
        <w:t xml:space="preserve">法定代表人授权书（同时提供法定代表人和被授权人身份证扫描件以及被授权人近6个月内至少1个月的投标人为其缴纳社会保障资金记录，如法定代表人签署文件则无需出具授权书，仅需提供法定代表人身份证扫描件。投标人依法享受缓缴、免缴社会保障资金的提供证明材料，如若因成立时间未进行缴纳社会保障资金的，需提供说明，如被授权人为退休人员，需提供与投标人的劳动关系证明，包括但不限于返聘合同、待遇发放证明等）</w:t>
      </w:r>
      <w:bookmarkEnd w:id="34"/>
      <w:r>
        <w:rPr>
          <w:rFonts w:cs="Arial" w:asciiTheme="minorEastAsia" w:hAnsiTheme="minorEastAsia" w:eastAsiaTheme="minorEastAsia"/>
          <w:sz w:val="24"/>
        </w:rPr>
        <w:t xml:space="preserve">。</w:t>
      </w:r>
      <w:r/>
    </w:p>
    <w:p>
      <w:pPr>
        <w:pStyle w:val="882"/>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2</w:t>
      </w:r>
      <w:r>
        <w:rPr>
          <w:rFonts w:hint="eastAsia" w:cs="Arial" w:asciiTheme="minorEastAsia" w:hAnsiTheme="minorEastAsia" w:eastAsiaTheme="minorEastAsia"/>
          <w:szCs w:val="21"/>
        </w:rPr>
        <w:t xml:space="preserve">.投标人所投设备按国家规定须进行3C强制认证的，须提供3C证书，投标时需提供扫描件并加盖电子公章。</w:t>
      </w:r>
      <w:r/>
    </w:p>
    <w:p>
      <w:pPr>
        <w:pStyle w:val="882"/>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.如根据国家相关政策规定，属于医疗器械监督管理范畴内的设备，须具备以下特定资格：</w:t>
      </w:r>
      <w:r/>
    </w:p>
    <w:p>
      <w:pPr>
        <w:pStyle w:val="882"/>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.1投标人须提供有效的医疗器械产品注册证或产品备案凭证，投标时需提供扫描件并加盖电子公章；</w:t>
      </w:r>
      <w:r/>
    </w:p>
    <w:p>
      <w:pPr>
        <w:pStyle w:val="882"/>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.2若投标人为代理商，须具有有效的医疗器械经营许可证或医疗器械经营备案凭证，投标时需提供扫描件并加盖电子公章；</w:t>
      </w:r>
      <w:r/>
    </w:p>
    <w:p>
      <w:pPr>
        <w:pStyle w:val="882"/>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.3若投标人为生产商</w:t>
      </w:r>
      <w:r>
        <w:rPr>
          <w:rFonts w:cs="Arial" w:asciiTheme="minorEastAsia" w:hAnsiTheme="minorEastAsia" w:eastAsiaTheme="minorEastAsia"/>
          <w:szCs w:val="21"/>
        </w:rPr>
        <w:t xml:space="preserve">\</w:t>
      </w:r>
      <w:r>
        <w:rPr>
          <w:rFonts w:hint="eastAsia" w:cs="Arial" w:asciiTheme="minorEastAsia" w:hAnsiTheme="minorEastAsia" w:eastAsiaTheme="minorEastAsia"/>
          <w:szCs w:val="21"/>
        </w:rPr>
        <w:t xml:space="preserve">制造商，须具有有效的医疗器械生产许可证或生产备案凭证（医疗器械生产许可证如有医疗器械生产产品登记表的须一并提供），投标时需提供扫描件并加盖电子公章。</w:t>
      </w:r>
      <w:r/>
    </w:p>
    <w:p>
      <w:pPr>
        <w:pStyle w:val="882"/>
        <w:ind w:firstLine="480"/>
        <w:spacing w:line="360" w:lineRule="auto"/>
        <w:rPr>
          <w:rFonts w:cs="Arial" w:asciiTheme="minorEastAsia" w:hAnsiTheme="minorEastAsia" w:eastAsiaTheme="minorEastAsia"/>
          <w:szCs w:val="21"/>
        </w:rPr>
      </w:pPr>
      <w:r>
        <w:rPr>
          <w:rFonts w:hint="eastAsia" w:cs="Arial" w:asciiTheme="minorEastAsia" w:hAnsiTheme="minorEastAsia" w:eastAsiaTheme="minorEastAsia"/>
          <w:szCs w:val="21"/>
        </w:rPr>
        <w:t xml:space="preserve">4</w:t>
      </w:r>
      <w:r>
        <w:rPr>
          <w:rFonts w:cs="Arial" w:asciiTheme="minorEastAsia" w:hAnsiTheme="minorEastAsia" w:eastAsiaTheme="minorEastAsia"/>
          <w:szCs w:val="21"/>
        </w:rPr>
        <w:t xml:space="preserve">.</w:t>
      </w:r>
      <w:r>
        <w:rPr>
          <w:rFonts w:hint="eastAsia" w:cs="Arial" w:asciiTheme="minorEastAsia" w:hAnsiTheme="minorEastAsia" w:eastAsiaTheme="minorEastAsia"/>
          <w:szCs w:val="21"/>
        </w:rPr>
        <w:t xml:space="preserve">本项目投标人须取得环保部门颁发的《辐射安全许可证》，投标时需提供扫描件并加盖电子公章。</w:t>
      </w:r>
      <w:r/>
    </w:p>
    <w:p>
      <w:pPr>
        <w:pStyle w:val="882"/>
        <w:ind w:firstLine="480"/>
        <w:spacing w:line="360" w:lineRule="auto"/>
        <w:rPr>
          <w:rFonts w:cs="Arial" w:asciiTheme="minorEastAsia" w:hAnsiTheme="minorEastAsia" w:eastAsiaTheme="minorEastAsia"/>
          <w:szCs w:val="21"/>
        </w:rPr>
      </w:pPr>
      <w:r>
        <w:rPr>
          <w:rFonts w:cs="Arial" w:asciiTheme="minorEastAsia" w:hAnsiTheme="minorEastAsia" w:eastAsiaTheme="minorEastAsia"/>
          <w:szCs w:val="21"/>
        </w:rPr>
        <w:t xml:space="preserve">5</w:t>
      </w:r>
      <w:r>
        <w:rPr>
          <w:rFonts w:hint="eastAsia" w:cs="Arial" w:asciiTheme="minorEastAsia" w:hAnsiTheme="minorEastAsia" w:eastAsiaTheme="minorEastAsia"/>
          <w:szCs w:val="21"/>
        </w:rPr>
        <w:t xml:space="preserve">.本项目不接受进口产品投标。</w:t>
      </w:r>
      <w:r/>
    </w:p>
    <w:p>
      <w:pPr>
        <w:pStyle w:val="882"/>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6</w:t>
      </w:r>
      <w:r>
        <w:rPr>
          <w:rFonts w:hint="eastAsia" w:cs="Arial" w:asciiTheme="minorEastAsia" w:hAnsiTheme="minorEastAsia" w:eastAsiaTheme="minorEastAsia"/>
          <w:szCs w:val="21"/>
        </w:rPr>
        <w:t xml:space="preserve">.拒绝下述供应商参加本次采购活动的情形：</w:t>
      </w:r>
      <w:r/>
    </w:p>
    <w:p>
      <w:pPr>
        <w:pStyle w:val="882"/>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6</w:t>
      </w:r>
      <w:r>
        <w:rPr>
          <w:rFonts w:hint="eastAsia" w:cs="Arial" w:asciiTheme="minorEastAsia" w:hAnsiTheme="minorEastAsia" w:eastAsiaTheme="minorEastAsia"/>
          <w:szCs w:val="21"/>
        </w:rPr>
        <w:t xml:space="preserve">.1.供应商单位负责人为同一人或者存在直接控股、管理关系的不同供应商，不得参加同一合同项下的政府采购活动。</w:t>
      </w:r>
      <w:r/>
    </w:p>
    <w:p>
      <w:pPr>
        <w:pStyle w:val="882"/>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6</w:t>
      </w:r>
      <w:r>
        <w:rPr>
          <w:rFonts w:hint="eastAsia" w:cs="Arial" w:asciiTheme="minorEastAsia" w:hAnsiTheme="minorEastAsia" w:eastAsiaTheme="minorEastAsia"/>
          <w:szCs w:val="21"/>
        </w:rPr>
        <w:t xml:space="preserve">.2.凡为采购项目提供整体设计、规范编制或者项目管理、监理、检测等服务的供应商，不得再参加本项目的采购活动。</w:t>
      </w:r>
      <w:r/>
    </w:p>
    <w:p>
      <w:pPr>
        <w:pStyle w:val="882"/>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6</w:t>
      </w:r>
      <w:r>
        <w:rPr>
          <w:rFonts w:hint="eastAsia" w:cs="Arial" w:asciiTheme="minorEastAsia" w:hAnsiTheme="minorEastAsia" w:eastAsiaTheme="minorEastAsia"/>
          <w:szCs w:val="21"/>
        </w:rPr>
        <w:t xml:space="preserve">.3</w:t>
      </w:r>
      <w:r>
        <w:rPr>
          <w:rFonts w:cs="Arial" w:asciiTheme="minorEastAsia" w:hAnsiTheme="minorEastAsia" w:eastAsiaTheme="minorEastAsia"/>
          <w:szCs w:val="21"/>
        </w:rPr>
        <w:t xml:space="preserve">.</w:t>
      </w:r>
      <w:r>
        <w:rPr>
          <w:rFonts w:hint="eastAsia" w:cs="Arial" w:asciiTheme="minorEastAsia" w:hAnsiTheme="minorEastAsia" w:eastAsiaTheme="minorEastAsia"/>
          <w:szCs w:val="21"/>
        </w:rPr>
        <w:t xml:space="preserve">拒绝列入失信被执行人、重大税收违法案件当事人名单、政府采购严重违法失信行为记录名单的供应商参与政府采购活动。</w:t>
      </w:r>
      <w:bookmarkEnd w:id="22"/>
      <w:r/>
    </w:p>
    <w:p>
      <w:pPr>
        <w:ind w:firstLine="482"/>
        <w:rPr>
          <w:rFonts w:cs="宋体" w:asciiTheme="minorEastAsia" w:hAnsiTheme="minorEastAsia" w:eastAsiaTheme="minorEastAsia"/>
          <w:b/>
          <w:sz w:val="24"/>
        </w:rPr>
      </w:pPr>
      <w:r>
        <w:rPr>
          <w:rFonts w:cs="宋体" w:asciiTheme="minorEastAsia" w:hAnsiTheme="minorEastAsia" w:eastAsiaTheme="minorEastAsia"/>
          <w:b/>
          <w:sz w:val="24"/>
        </w:rPr>
      </w:r>
      <w:r/>
    </w:p>
    <w:p>
      <w:pPr>
        <w:ind w:firstLine="482"/>
        <w:rPr>
          <w:rFonts w:asciiTheme="minorEastAsia" w:hAnsiTheme="minorEastAsia" w:eastAsiaTheme="minorEastAsia"/>
        </w:rPr>
        <w:outlineLvl w:val="1"/>
      </w:pPr>
      <w:r/>
      <w:bookmarkStart w:id="35" w:name="_Toc194500859"/>
      <w:r>
        <w:rPr>
          <w:rFonts w:cs="宋体" w:asciiTheme="minorEastAsia" w:hAnsiTheme="minorEastAsia" w:eastAsiaTheme="minorEastAsia"/>
          <w:b/>
          <w:sz w:val="24"/>
        </w:rPr>
        <w:t xml:space="preserve">三、获取招标文件</w:t>
      </w:r>
      <w:bookmarkEnd w:id="23"/>
      <w:r/>
      <w:bookmarkEnd w:id="24"/>
      <w:r/>
      <w:bookmarkEnd w:id="25"/>
      <w:r/>
      <w:bookmarkEnd w:id="26"/>
      <w:r/>
      <w:bookmarkEnd w:id="27"/>
      <w:r/>
      <w:bookmarkEnd w:id="35"/>
      <w:r/>
      <w:r/>
    </w:p>
    <w:p>
      <w:pPr>
        <w:ind w:firstLine="480"/>
        <w:rPr>
          <w:rFonts w:asciiTheme="minorEastAsia" w:hAnsiTheme="minorEastAsia" w:eastAsiaTheme="minorEastAsia"/>
        </w:rPr>
      </w:pPr>
      <w:r>
        <w:rPr>
          <w:rFonts w:cs="宋体" w:asciiTheme="minorEastAsia" w:hAnsiTheme="minorEastAsia" w:eastAsiaTheme="minorEastAsia"/>
          <w:sz w:val="24"/>
        </w:rPr>
        <w:t xml:space="preserve">1、时间：自招标文件公告发布之日起</w:t>
      </w:r>
      <w:r>
        <w:rPr>
          <w:rFonts w:hint="eastAsia" w:cs="宋体" w:asciiTheme="minorEastAsia" w:hAnsiTheme="minorEastAsia" w:eastAsiaTheme="minorEastAsia"/>
          <w:sz w:val="24"/>
        </w:rPr>
        <w:t xml:space="preserve">五</w:t>
      </w:r>
      <w:r>
        <w:rPr>
          <w:rFonts w:cs="宋体" w:asciiTheme="minorEastAsia" w:hAnsiTheme="minorEastAsia" w:eastAsiaTheme="minorEastAsia"/>
          <w:sz w:val="24"/>
        </w:rPr>
        <w:t xml:space="preserve">个工作日</w:t>
      </w:r>
      <w:r>
        <w:rPr>
          <w:rFonts w:hint="eastAsia" w:cs="宋体" w:asciiTheme="minorEastAsia" w:hAnsiTheme="minorEastAsia" w:eastAsiaTheme="minorEastAsia"/>
          <w:sz w:val="24"/>
        </w:rPr>
        <w:t xml:space="preserve">。</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2、方式：在“江苏政府采购网”自行免费下载招标文件。</w:t>
      </w:r>
      <w:r/>
    </w:p>
    <w:p>
      <w:pPr>
        <w:ind w:firstLine="482"/>
        <w:rPr>
          <w:rFonts w:cs="宋体" w:asciiTheme="minorEastAsia" w:hAnsiTheme="minorEastAsia" w:eastAsiaTheme="minorEastAsia"/>
          <w:sz w:val="24"/>
        </w:rPr>
        <w:outlineLvl w:val="1"/>
      </w:pPr>
      <w:r/>
      <w:bookmarkStart w:id="36" w:name="_Toc194500860"/>
      <w:r/>
      <w:bookmarkStart w:id="37" w:name="_Toc18367"/>
      <w:r/>
      <w:bookmarkStart w:id="38" w:name="_Toc14803"/>
      <w:r/>
      <w:bookmarkStart w:id="39" w:name="_Toc10585"/>
      <w:r/>
      <w:bookmarkStart w:id="40" w:name="_Toc24030"/>
      <w:r/>
      <w:bookmarkStart w:id="41" w:name="_Toc6894"/>
      <w:r/>
      <w:r/>
    </w:p>
    <w:p>
      <w:pPr>
        <w:ind w:firstLine="482"/>
        <w:rPr>
          <w:rFonts w:asciiTheme="minorEastAsia" w:hAnsiTheme="minorEastAsia" w:eastAsiaTheme="minorEastAsia"/>
        </w:rPr>
        <w:outlineLvl w:val="1"/>
      </w:pPr>
      <w:r>
        <w:rPr>
          <w:rFonts w:cs="宋体" w:asciiTheme="minorEastAsia" w:hAnsiTheme="minorEastAsia" w:eastAsiaTheme="minorEastAsia"/>
          <w:b/>
          <w:sz w:val="24"/>
        </w:rPr>
        <w:t xml:space="preserve">四、提交投标文件截止时间、开标时间和地点</w:t>
      </w:r>
      <w:bookmarkEnd w:id="36"/>
      <w:r/>
      <w:bookmarkEnd w:id="37"/>
      <w:r/>
      <w:bookmarkEnd w:id="38"/>
      <w:r/>
      <w:bookmarkEnd w:id="39"/>
      <w:r/>
      <w:bookmarkEnd w:id="40"/>
      <w:r/>
      <w:bookmarkEnd w:id="41"/>
      <w:r/>
      <w:r/>
    </w:p>
    <w:p>
      <w:pPr>
        <w:ind w:firstLine="480"/>
        <w:rPr>
          <w:rFonts w:asciiTheme="minorEastAsia" w:hAnsiTheme="minorEastAsia" w:eastAsiaTheme="minorEastAsia"/>
        </w:rPr>
      </w:pPr>
      <w:r>
        <w:rPr>
          <w:rFonts w:cs="宋体" w:asciiTheme="minorEastAsia" w:hAnsiTheme="minorEastAsia" w:eastAsiaTheme="minorEastAsia"/>
          <w:sz w:val="24"/>
        </w:rPr>
        <w:t xml:space="preserve">1</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投标文件接收截止时间（北京时间）：</w:t>
      </w:r>
      <w:r>
        <w:rPr>
          <w:rFonts w:cs="宋体" w:asciiTheme="minorEastAsia" w:hAnsiTheme="minorEastAsia" w:eastAsiaTheme="minorEastAsia"/>
          <w:sz w:val="24"/>
          <w:u w:val="single"/>
        </w:rPr>
        <w:t xml:space="preserve">2026年4月</w:t>
      </w:r>
      <w:r>
        <w:rPr>
          <w:rFonts w:cs="宋体" w:asciiTheme="minorEastAsia" w:hAnsiTheme="minorEastAsia" w:eastAsiaTheme="minorEastAsia"/>
          <w:sz w:val="24"/>
          <w:u w:val="single"/>
        </w:rPr>
        <w:t xml:space="preserve">28</w:t>
      </w:r>
      <w:r>
        <w:rPr>
          <w:rFonts w:cs="宋体" w:asciiTheme="minorEastAsia" w:hAnsiTheme="minorEastAsia" w:eastAsiaTheme="minorEastAsia"/>
          <w:sz w:val="24"/>
          <w:u w:val="single"/>
        </w:rPr>
        <w:t xml:space="preserve">日14时30分</w:t>
      </w:r>
      <w:r>
        <w:rPr>
          <w:rFonts w:cs="宋体" w:asciiTheme="minorEastAsia" w:hAnsiTheme="minorEastAsia" w:eastAsiaTheme="minorEastAsia"/>
          <w:sz w:val="24"/>
        </w:rPr>
        <w:t xml:space="preserve">。</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地点：“苏采云”政府采购交易系统网上开标大厅。</w:t>
      </w:r>
      <w:r/>
    </w:p>
    <w:p>
      <w:pPr>
        <w:ind w:firstLine="480"/>
        <w:rPr>
          <w:rFonts w:asciiTheme="minorEastAsia" w:hAnsiTheme="minorEastAsia" w:eastAsiaTheme="minorEastAsia"/>
        </w:rPr>
      </w:pPr>
      <w:r>
        <w:rPr>
          <w:rFonts w:cs="宋体" w:asciiTheme="minorEastAsia" w:hAnsiTheme="minorEastAsia" w:eastAsiaTheme="minorEastAsia"/>
          <w:sz w:val="24"/>
        </w:rPr>
        <w:t xml:space="preserve"> </w:t>
      </w:r>
      <w:r/>
    </w:p>
    <w:p>
      <w:pPr>
        <w:ind w:firstLine="482"/>
        <w:rPr>
          <w:rFonts w:asciiTheme="minorEastAsia" w:hAnsiTheme="minorEastAsia" w:eastAsiaTheme="minorEastAsia"/>
        </w:rPr>
        <w:outlineLvl w:val="1"/>
      </w:pPr>
      <w:r/>
      <w:bookmarkStart w:id="42" w:name="_Toc23035"/>
      <w:r/>
      <w:bookmarkStart w:id="43" w:name="_Toc18059"/>
      <w:r/>
      <w:bookmarkStart w:id="44" w:name="_Toc3553"/>
      <w:r/>
      <w:bookmarkStart w:id="45" w:name="_Toc31344"/>
      <w:r/>
      <w:bookmarkStart w:id="46" w:name="_Toc25441"/>
      <w:r/>
      <w:bookmarkStart w:id="47" w:name="_Toc194500861"/>
      <w:r>
        <w:rPr>
          <w:rFonts w:cs="宋体" w:asciiTheme="minorEastAsia" w:hAnsiTheme="minorEastAsia" w:eastAsiaTheme="minorEastAsia"/>
          <w:b/>
          <w:sz w:val="24"/>
        </w:rPr>
        <w:t xml:space="preserve">五、公告期限</w:t>
      </w:r>
      <w:bookmarkEnd w:id="42"/>
      <w:r/>
      <w:bookmarkEnd w:id="43"/>
      <w:r/>
      <w:bookmarkEnd w:id="44"/>
      <w:r/>
      <w:bookmarkEnd w:id="45"/>
      <w:r/>
      <w:bookmarkEnd w:id="46"/>
      <w:r/>
      <w:bookmarkEnd w:id="47"/>
      <w:r/>
      <w:r/>
    </w:p>
    <w:p>
      <w:pPr>
        <w:ind w:firstLine="480"/>
        <w:rPr>
          <w:rFonts w:asciiTheme="minorEastAsia" w:hAnsiTheme="minorEastAsia" w:eastAsiaTheme="minorEastAsia"/>
        </w:rPr>
      </w:pPr>
      <w:r>
        <w:rPr>
          <w:rFonts w:cs="宋体" w:asciiTheme="minorEastAsia" w:hAnsiTheme="minorEastAsia" w:eastAsiaTheme="minorEastAsia"/>
          <w:sz w:val="24"/>
        </w:rPr>
        <w:t xml:space="preserve">招标公告及招标文件公告期限为自本公告发布之日起</w:t>
      </w:r>
      <w:r>
        <w:rPr>
          <w:rFonts w:hint="eastAsia" w:cs="宋体" w:asciiTheme="minorEastAsia" w:hAnsiTheme="minorEastAsia" w:eastAsiaTheme="minorEastAsia"/>
          <w:sz w:val="24"/>
        </w:rPr>
        <w:t xml:space="preserve">5</w:t>
      </w:r>
      <w:r>
        <w:rPr>
          <w:rFonts w:cs="宋体" w:asciiTheme="minorEastAsia" w:hAnsiTheme="minorEastAsia" w:eastAsiaTheme="minorEastAsia"/>
          <w:sz w:val="24"/>
        </w:rPr>
        <w:t xml:space="preserve">个工作日。</w:t>
      </w:r>
      <w:r/>
    </w:p>
    <w:p>
      <w:pPr>
        <w:ind w:firstLine="480"/>
        <w:rPr>
          <w:rFonts w:asciiTheme="minorEastAsia" w:hAnsiTheme="minorEastAsia" w:eastAsiaTheme="minorEastAsia"/>
        </w:rPr>
      </w:pPr>
      <w:r>
        <w:rPr>
          <w:rFonts w:asciiTheme="minorEastAsia" w:hAnsiTheme="minorEastAsia" w:eastAsiaTheme="minorEastAsia"/>
        </w:rPr>
      </w:r>
      <w:r/>
    </w:p>
    <w:p>
      <w:pPr>
        <w:ind w:firstLine="482"/>
        <w:rPr>
          <w:rFonts w:asciiTheme="minorEastAsia" w:hAnsiTheme="minorEastAsia" w:eastAsiaTheme="minorEastAsia"/>
        </w:rPr>
        <w:outlineLvl w:val="1"/>
      </w:pPr>
      <w:r/>
      <w:bookmarkStart w:id="48" w:name="_Toc9002"/>
      <w:r/>
      <w:bookmarkStart w:id="49" w:name="_Toc21684"/>
      <w:r/>
      <w:bookmarkStart w:id="50" w:name="_Toc9343"/>
      <w:r/>
      <w:bookmarkStart w:id="51" w:name="_Toc15186"/>
      <w:r/>
      <w:bookmarkStart w:id="52" w:name="_Toc194500862"/>
      <w:r/>
      <w:bookmarkStart w:id="53" w:name="_Toc27337"/>
      <w:r>
        <w:rPr>
          <w:rFonts w:cs="宋体" w:asciiTheme="minorEastAsia" w:hAnsiTheme="minorEastAsia" w:eastAsiaTheme="minorEastAsia"/>
          <w:b/>
          <w:sz w:val="24"/>
        </w:rPr>
        <w:t xml:space="preserve">六、其他补充事宜</w:t>
      </w:r>
      <w:bookmarkEnd w:id="48"/>
      <w:r/>
      <w:bookmarkEnd w:id="49"/>
      <w:r/>
      <w:bookmarkEnd w:id="50"/>
      <w:r/>
      <w:bookmarkEnd w:id="51"/>
      <w:r/>
      <w:bookmarkEnd w:id="52"/>
      <w:r/>
      <w:bookmarkEnd w:id="53"/>
      <w:r/>
      <w:r/>
    </w:p>
    <w:p>
      <w:pPr>
        <w:ind w:firstLine="480"/>
        <w:spacing w:before="161"/>
        <w:rPr>
          <w:rFonts w:asciiTheme="minorEastAsia" w:hAnsiTheme="minorEastAsia" w:eastAsiaTheme="minorEastAsia"/>
        </w:rPr>
      </w:pPr>
      <w:r>
        <w:rPr>
          <w:rFonts w:cs="宋体" w:asciiTheme="minorEastAsia" w:hAnsiTheme="minorEastAsia" w:eastAsiaTheme="minorEastAsia"/>
          <w:sz w:val="24"/>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p>
    <w:p>
      <w:pPr>
        <w:ind w:firstLine="480"/>
        <w:spacing w:before="161"/>
        <w:rPr>
          <w:rFonts w:cs="宋体" w:asciiTheme="minorEastAsia" w:hAnsiTheme="minorEastAsia" w:eastAsiaTheme="minorEastAsia"/>
          <w:sz w:val="24"/>
        </w:rPr>
      </w:pPr>
      <w:r>
        <w:rPr>
          <w:rFonts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供应商如确定参加投标，可自行下载采购文件及有关资料，按照《操作手册》进行注册，领取CA和办理电子签章，并按《操作手册》要求制作、上传电子投标文件。</w:t>
      </w:r>
      <w:r/>
    </w:p>
    <w:p>
      <w:pPr>
        <w:pStyle w:val="916"/>
        <w:ind w:left="0" w:firstLine="480"/>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w:t>
      </w:r>
      <w:bookmarkStart w:id="54" w:name="_Hlk142317669"/>
      <w:r>
        <w:rPr>
          <w:rFonts w:hint="eastAsia" w:cs="宋体" w:asciiTheme="minorEastAsia" w:hAnsiTheme="minorEastAsia" w:eastAsiaTheme="minorEastAsia"/>
          <w:sz w:val="24"/>
          <w:szCs w:val="24"/>
        </w:rPr>
        <w:t xml:space="preserve">本项目支持节能环保产品 (财库[2019]9号)、(财库[2019]1</w:t>
      </w:r>
      <w:r>
        <w:rPr>
          <w:rFonts w:cs="宋体" w:asciiTheme="minorEastAsia" w:hAnsiTheme="minorEastAsia" w:eastAsiaTheme="minorEastAsia"/>
          <w:sz w:val="24"/>
          <w:szCs w:val="24"/>
        </w:rPr>
        <w:t xml:space="preserve">8</w:t>
      </w:r>
      <w:r>
        <w:rPr>
          <w:rFonts w:hint="eastAsia" w:cs="宋体" w:asciiTheme="minorEastAsia" w:hAnsiTheme="minorEastAsia" w:eastAsiaTheme="minorEastAsia"/>
          <w:sz w:val="24"/>
          <w:szCs w:val="24"/>
        </w:rPr>
        <w:t xml:space="preserve">号)、(财库[2019]1</w:t>
      </w:r>
      <w:r>
        <w:rPr>
          <w:rFonts w:cs="宋体" w:asciiTheme="minorEastAsia" w:hAnsiTheme="minorEastAsia" w:eastAsiaTheme="minorEastAsia"/>
          <w:sz w:val="24"/>
          <w:szCs w:val="24"/>
        </w:rPr>
        <w:t xml:space="preserve">9</w:t>
      </w:r>
      <w:r>
        <w:rPr>
          <w:rFonts w:hint="eastAsia" w:cs="宋体" w:asciiTheme="minorEastAsia" w:hAnsiTheme="minorEastAsia" w:eastAsiaTheme="minorEastAsia"/>
          <w:sz w:val="24"/>
          <w:szCs w:val="24"/>
        </w:rPr>
        <w:t xml:space="preserve">号)；支持国办发〔2025〕34号、支持中小微企业(财库[2020]46号)、(苏财购[20</w:t>
      </w:r>
      <w:r>
        <w:rPr>
          <w:rFonts w:cs="宋体" w:asciiTheme="minorEastAsia" w:hAnsiTheme="minorEastAsia" w:eastAsiaTheme="minorEastAsia"/>
          <w:sz w:val="24"/>
          <w:szCs w:val="24"/>
        </w:rPr>
        <w:t xml:space="preserve">22</w:t>
      </w:r>
      <w:r>
        <w:rPr>
          <w:rFonts w:hint="eastAsia" w:cs="宋体" w:asciiTheme="minorEastAsia" w:hAnsiTheme="minorEastAsia" w:eastAsiaTheme="minorEastAsia"/>
          <w:sz w:val="24"/>
          <w:szCs w:val="24"/>
        </w:rPr>
        <w:t xml:space="preserve">]45号)、(工信部联企业[2011]300号)；支持监狱企业(财库[2014]</w:t>
      </w:r>
      <w:r>
        <w:rPr>
          <w:rFonts w:cs="宋体" w:asciiTheme="minorEastAsia" w:hAnsiTheme="minorEastAsia" w:eastAsiaTheme="minorEastAsia"/>
          <w:sz w:val="24"/>
          <w:szCs w:val="24"/>
        </w:rPr>
        <w:t xml:space="preserve">68</w:t>
      </w:r>
      <w:r>
        <w:rPr>
          <w:rFonts w:hint="eastAsia" w:cs="宋体" w:asciiTheme="minorEastAsia" w:hAnsiTheme="minorEastAsia" w:eastAsiaTheme="minorEastAsia"/>
          <w:sz w:val="24"/>
          <w:szCs w:val="24"/>
        </w:rPr>
        <w:t xml:space="preserve">号)；促进残疾人就业(财库[2017]141号)</w:t>
      </w:r>
      <w:bookmarkEnd w:id="54"/>
      <w:r>
        <w:rPr>
          <w:rFonts w:hint="eastAsia" w:cs="宋体" w:asciiTheme="minorEastAsia" w:hAnsiTheme="minorEastAsia" w:eastAsiaTheme="minorEastAsia"/>
          <w:sz w:val="24"/>
          <w:szCs w:val="24"/>
        </w:rPr>
        <w:t xml:space="preserve">等政策。</w:t>
      </w:r>
      <w:r/>
    </w:p>
    <w:p>
      <w:pPr>
        <w:ind w:firstLine="480"/>
        <w:spacing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4</w:t>
      </w:r>
      <w:r>
        <w:rPr>
          <w:rFonts w:hint="eastAsia" w:cs="宋体" w:asciiTheme="minorEastAsia" w:hAnsiTheme="minorEastAsia" w:eastAsiaTheme="minorEastAsia"/>
          <w:sz w:val="24"/>
        </w:rPr>
        <w:t xml:space="preserve">、本项目不收取</w:t>
      </w:r>
      <w:r>
        <w:rPr>
          <w:rFonts w:cs="宋体" w:asciiTheme="minorEastAsia" w:hAnsiTheme="minorEastAsia" w:eastAsiaTheme="minorEastAsia"/>
          <w:sz w:val="24"/>
        </w:rPr>
        <w:t xml:space="preserve">投标</w:t>
      </w:r>
      <w:r>
        <w:rPr>
          <w:rFonts w:hint="eastAsia" w:cs="宋体" w:asciiTheme="minorEastAsia" w:hAnsiTheme="minorEastAsia" w:eastAsiaTheme="minorEastAsia"/>
          <w:sz w:val="24"/>
        </w:rPr>
        <w:t xml:space="preserve">保证金。</w:t>
      </w:r>
      <w:r/>
    </w:p>
    <w:p>
      <w:pPr>
        <w:rPr>
          <w:rFonts w:asciiTheme="minorEastAsia" w:hAnsiTheme="minorEastAsia" w:eastAsiaTheme="minorEastAsia"/>
        </w:rPr>
      </w:pPr>
      <w:r>
        <w:rPr>
          <w:rFonts w:asciiTheme="minorEastAsia" w:hAnsiTheme="minorEastAsia" w:eastAsiaTheme="minorEastAsia"/>
        </w:rPr>
      </w:r>
      <w:r/>
    </w:p>
    <w:p>
      <w:pPr>
        <w:ind w:firstLine="482"/>
        <w:rPr>
          <w:rFonts w:asciiTheme="minorEastAsia" w:hAnsiTheme="minorEastAsia" w:eastAsiaTheme="minorEastAsia"/>
        </w:rPr>
        <w:outlineLvl w:val="1"/>
      </w:pPr>
      <w:r/>
      <w:bookmarkStart w:id="55" w:name="_Toc21271"/>
      <w:r/>
      <w:bookmarkStart w:id="56" w:name="_Toc941"/>
      <w:r/>
      <w:bookmarkStart w:id="57" w:name="_Toc24108"/>
      <w:r/>
      <w:bookmarkStart w:id="58" w:name="_Toc21883"/>
      <w:r/>
      <w:bookmarkStart w:id="59" w:name="_Toc194500863"/>
      <w:r>
        <w:rPr>
          <w:rFonts w:cs="宋体" w:asciiTheme="minorEastAsia" w:hAnsiTheme="minorEastAsia" w:eastAsiaTheme="minorEastAsia"/>
          <w:b/>
          <w:sz w:val="24"/>
        </w:rPr>
        <w:t xml:space="preserve">七、对本次招标提出询问，请按以下方式联系</w:t>
      </w:r>
      <w:bookmarkEnd w:id="55"/>
      <w:r/>
      <w:bookmarkEnd w:id="56"/>
      <w:r/>
      <w:bookmarkEnd w:id="57"/>
      <w:r/>
      <w:bookmarkEnd w:id="58"/>
      <w:r/>
      <w:bookmarkEnd w:id="59"/>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1、采购人信息</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名称：江苏省人民医院 </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地址：南京市鼓楼区广州路300号 </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联系人：杨老师</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联系方式：025</w:t>
      </w:r>
      <w:r>
        <w:rPr>
          <w:rFonts w:cs="宋体" w:asciiTheme="minorEastAsia" w:hAnsiTheme="minorEastAsia" w:eastAsiaTheme="minorEastAsia"/>
          <w:sz w:val="24"/>
        </w:rPr>
        <w:t xml:space="preserve">-68305810</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2、采购代理机构信息</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名称：江苏苏豪创新科技集团有限公司 </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地址：南京市雨花台区软件大道21号苏豪国际广场北园（原舜天集团）C座617室</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联系人：吴志叶、黄琳霖、朱笑青（标务助理）</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联系电话：025-52875936、025-52875968、025-52875975</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邮政编码：210012</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3、项目联系方式</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联系人：吴志叶、黄琳霖、朱笑青（标务助理）</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联系电话：025-52875936、025-52875968、025-52875975</w:t>
      </w:r>
      <w:r/>
    </w:p>
    <w:p>
      <w:pPr>
        <w:ind w:firstLine="480"/>
        <w:rPr>
          <w:rFonts w:asciiTheme="minorEastAsia" w:hAnsiTheme="minorEastAsia" w:eastAsiaTheme="minorEastAsia"/>
        </w:rPr>
      </w:pPr>
      <w:r>
        <w:rPr>
          <w:rFonts w:hint="eastAsia" w:cs="宋体" w:asciiTheme="minorEastAsia" w:hAnsiTheme="minorEastAsia" w:eastAsiaTheme="minorEastAsia"/>
          <w:sz w:val="24"/>
        </w:rPr>
        <w:t xml:space="preserve">邮政编码：210012</w:t>
      </w:r>
      <w:r/>
    </w:p>
    <w:p>
      <w:pPr>
        <w:ind w:firstLine="482"/>
        <w:rPr>
          <w:rFonts w:asciiTheme="minorEastAsia" w:hAnsiTheme="minorEastAsia" w:eastAsiaTheme="minorEastAsia"/>
        </w:rPr>
        <w:outlineLvl w:val="1"/>
      </w:pPr>
      <w:r/>
      <w:bookmarkStart w:id="60" w:name="_Toc194500864"/>
      <w:r/>
      <w:bookmarkStart w:id="61" w:name="_Toc18322"/>
      <w:r/>
      <w:bookmarkStart w:id="62" w:name="_Toc1753"/>
      <w:r/>
      <w:bookmarkStart w:id="63" w:name="_Toc12578"/>
      <w:r/>
      <w:bookmarkStart w:id="64" w:name="_Toc31111"/>
      <w:r>
        <w:rPr>
          <w:rFonts w:cs="宋体" w:asciiTheme="minorEastAsia" w:hAnsiTheme="minorEastAsia" w:eastAsiaTheme="minorEastAsia"/>
          <w:b/>
          <w:sz w:val="24"/>
        </w:rPr>
        <w:t xml:space="preserve">八、其他</w:t>
      </w:r>
      <w:bookmarkEnd w:id="60"/>
      <w:r/>
      <w:bookmarkEnd w:id="61"/>
      <w:r/>
      <w:bookmarkEnd w:id="62"/>
      <w:r/>
      <w:bookmarkEnd w:id="63"/>
      <w:r/>
      <w:bookmarkEnd w:id="64"/>
      <w:r/>
      <w:r/>
    </w:p>
    <w:p>
      <w:pPr>
        <w:ind w:firstLine="480"/>
        <w:rPr>
          <w:rFonts w:asciiTheme="minorEastAsia" w:hAnsiTheme="minorEastAsia" w:eastAsiaTheme="minorEastAsia"/>
        </w:rPr>
      </w:pPr>
      <w:r>
        <w:rPr>
          <w:rFonts w:cs="宋体" w:asciiTheme="minorEastAsia" w:hAnsiTheme="minorEastAsia" w:eastAsiaTheme="minorEastAsia"/>
          <w:sz w:val="24"/>
        </w:rPr>
        <w:t xml:space="preserve">1</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cs="宋体" w:asciiTheme="minorEastAsia" w:hAnsiTheme="minorEastAsia" w:eastAsiaTheme="minorEastAsia"/>
        </w:rPr>
        <w:t xml:space="preserve">http://www.ccgp-jiangsu.gov.cn/jiangsu/zlxz/ee/ee3a4bc5a3454aa2b0d9312230633ce9.html。</w:t>
      </w:r>
      <w:r/>
    </w:p>
    <w:p>
      <w:pPr>
        <w:ind w:firstLine="480"/>
        <w:rPr>
          <w:rFonts w:asciiTheme="minorEastAsia" w:hAnsiTheme="minorEastAsia" w:eastAsiaTheme="minorEastAsia"/>
        </w:rPr>
      </w:pPr>
      <w:r>
        <w:rPr>
          <w:rFonts w:cs="宋体" w:asciiTheme="minorEastAsia" w:hAnsiTheme="minorEastAsia" w:eastAsiaTheme="minorEastAsia"/>
          <w:sz w:val="24"/>
        </w:rPr>
        <w:t xml:space="preserve">领取CA和办理电子签章具体联系方式见《苏采云系统供应商操作手册》（以下简称《操作手册》））、进行注册并按《操作手册》要求制作、上传电子投标文件。</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有关本次招标的事项若存在变动或修改，敬请及时关注江苏苏豪创新科技集团有限公司在“江苏政府采购网”发布的更正公告。</w:t>
      </w:r>
      <w:r/>
    </w:p>
    <w:p>
      <w:pPr>
        <w:rPr>
          <w:rFonts w:asciiTheme="minorEastAsia" w:hAnsiTheme="minorEastAsia" w:eastAsiaTheme="minorEastAsia"/>
        </w:rPr>
      </w:pPr>
      <w:r>
        <w:rPr>
          <w:rFonts w:asciiTheme="minorEastAsia" w:hAnsiTheme="minorEastAsia" w:eastAsiaTheme="minorEastAsia"/>
        </w:rPr>
        <w:br w:type="page" w:clear="all"/>
      </w:r>
      <w:r/>
    </w:p>
    <w:p>
      <w:pPr>
        <w:jc w:val="center"/>
        <w:rPr>
          <w:rFonts w:asciiTheme="minorEastAsia" w:hAnsiTheme="minorEastAsia" w:eastAsiaTheme="minorEastAsia"/>
        </w:rPr>
        <w:outlineLvl w:val="0"/>
      </w:pPr>
      <w:r/>
      <w:bookmarkStart w:id="65" w:name="_Toc194500865"/>
      <w:r/>
      <w:bookmarkStart w:id="66" w:name="_Toc16956"/>
      <w:r/>
      <w:bookmarkStart w:id="67" w:name="_Toc10572"/>
      <w:r/>
      <w:bookmarkStart w:id="68" w:name="_Toc23291"/>
      <w:r/>
      <w:bookmarkStart w:id="69" w:name="_Toc3733"/>
      <w:r>
        <w:rPr>
          <w:rFonts w:cs="宋体" w:asciiTheme="minorEastAsia" w:hAnsiTheme="minorEastAsia" w:eastAsiaTheme="minorEastAsia"/>
          <w:b/>
          <w:sz w:val="32"/>
        </w:rPr>
        <w:t xml:space="preserve">第二章  投标人须知</w:t>
      </w:r>
      <w:bookmarkEnd w:id="65"/>
      <w:r/>
      <w:bookmarkEnd w:id="66"/>
      <w:r/>
      <w:bookmarkEnd w:id="67"/>
      <w:r/>
      <w:bookmarkEnd w:id="68"/>
      <w:r/>
      <w:bookmarkEnd w:id="69"/>
      <w:r/>
      <w:r/>
    </w:p>
    <w:p>
      <w:pPr>
        <w:rPr>
          <w:rFonts w:asciiTheme="minorEastAsia" w:hAnsiTheme="minorEastAsia" w:eastAsiaTheme="minorEastAsia"/>
        </w:rPr>
      </w:pPr>
      <w:r>
        <w:rPr>
          <w:rFonts w:cs="宋体" w:asciiTheme="minorEastAsia" w:hAnsiTheme="minorEastAsia" w:eastAsiaTheme="minorEastAsia"/>
          <w:sz w:val="24"/>
        </w:rPr>
        <w:t xml:space="preserve"> </w:t>
      </w:r>
      <w:r/>
    </w:p>
    <w:p>
      <w:pPr>
        <w:rPr>
          <w:rFonts w:asciiTheme="minorEastAsia" w:hAnsiTheme="minorEastAsia" w:eastAsiaTheme="minorEastAsia"/>
        </w:rPr>
        <w:outlineLvl w:val="1"/>
      </w:pPr>
      <w:r/>
      <w:bookmarkStart w:id="70" w:name="_Toc194500866"/>
      <w:r/>
      <w:bookmarkStart w:id="71" w:name="_Toc8913"/>
      <w:r/>
      <w:bookmarkStart w:id="72" w:name="_Toc30225"/>
      <w:r/>
      <w:bookmarkStart w:id="73" w:name="_Toc17900"/>
      <w:r/>
      <w:bookmarkStart w:id="74" w:name="_Toc7747"/>
      <w:r>
        <w:rPr>
          <w:rFonts w:cs="宋体" w:asciiTheme="minorEastAsia" w:hAnsiTheme="minorEastAsia" w:eastAsiaTheme="minorEastAsia"/>
          <w:b/>
          <w:sz w:val="24"/>
        </w:rPr>
        <w:t xml:space="preserve">一、总则</w:t>
      </w:r>
      <w:bookmarkEnd w:id="70"/>
      <w:r/>
      <w:bookmarkEnd w:id="71"/>
      <w:r/>
      <w:bookmarkEnd w:id="72"/>
      <w:r/>
      <w:bookmarkEnd w:id="73"/>
      <w:r/>
      <w:bookmarkEnd w:id="74"/>
      <w:r/>
      <w:r/>
    </w:p>
    <w:p>
      <w:pPr>
        <w:ind w:firstLine="482"/>
        <w:spacing w:before="161"/>
        <w:rPr>
          <w:rFonts w:asciiTheme="minorEastAsia" w:hAnsiTheme="minorEastAsia" w:eastAsiaTheme="minorEastAsia"/>
        </w:rPr>
        <w:outlineLvl w:val="2"/>
      </w:pPr>
      <w:r/>
      <w:bookmarkStart w:id="75" w:name="_Toc27695"/>
      <w:r/>
      <w:bookmarkStart w:id="76" w:name="_Toc19075"/>
      <w:r/>
      <w:bookmarkStart w:id="77" w:name="_Toc1431"/>
      <w:r>
        <w:rPr>
          <w:rFonts w:cs="宋体" w:asciiTheme="minorEastAsia" w:hAnsiTheme="minorEastAsia" w:eastAsiaTheme="minorEastAsia"/>
          <w:b/>
          <w:sz w:val="24"/>
        </w:rPr>
        <w:t xml:space="preserve">1、招标方式</w:t>
      </w:r>
      <w:bookmarkEnd w:id="75"/>
      <w:r/>
      <w:bookmarkEnd w:id="76"/>
      <w:r/>
      <w:bookmarkEnd w:id="77"/>
      <w:r/>
      <w:r/>
    </w:p>
    <w:p>
      <w:pPr>
        <w:ind w:firstLine="480"/>
        <w:rPr>
          <w:rFonts w:asciiTheme="minorEastAsia" w:hAnsiTheme="minorEastAsia" w:eastAsiaTheme="minorEastAsia"/>
        </w:rPr>
      </w:pPr>
      <w:r>
        <w:rPr>
          <w:rFonts w:cs="宋体" w:asciiTheme="minorEastAsia" w:hAnsiTheme="minorEastAsia" w:eastAsiaTheme="minorEastAsia"/>
          <w:sz w:val="24"/>
        </w:rPr>
        <w:t xml:space="preserve">1.1 本次招标采取公开招标方式，本招标文件仅适用于招标公告中所述项目。</w:t>
      </w:r>
      <w:r/>
    </w:p>
    <w:p>
      <w:pPr>
        <w:ind w:firstLine="482"/>
        <w:spacing w:before="161"/>
        <w:rPr>
          <w:rFonts w:asciiTheme="minorEastAsia" w:hAnsiTheme="minorEastAsia" w:eastAsiaTheme="minorEastAsia"/>
        </w:rPr>
        <w:outlineLvl w:val="2"/>
      </w:pPr>
      <w:r/>
      <w:bookmarkStart w:id="78" w:name="_Toc11513"/>
      <w:r/>
      <w:bookmarkStart w:id="79" w:name="_Toc3856"/>
      <w:r/>
      <w:bookmarkStart w:id="80" w:name="_Toc22410"/>
      <w:r>
        <w:rPr>
          <w:rFonts w:cs="宋体" w:asciiTheme="minorEastAsia" w:hAnsiTheme="minorEastAsia" w:eastAsiaTheme="minorEastAsia"/>
          <w:b/>
          <w:sz w:val="24"/>
        </w:rPr>
        <w:t xml:space="preserve">2、合格的投标人</w:t>
      </w:r>
      <w:bookmarkEnd w:id="78"/>
      <w:r/>
      <w:bookmarkEnd w:id="79"/>
      <w:r/>
      <w:bookmarkEnd w:id="80"/>
      <w:r/>
      <w:r/>
    </w:p>
    <w:p>
      <w:pPr>
        <w:ind w:firstLine="480"/>
        <w:rPr>
          <w:rFonts w:asciiTheme="minorEastAsia" w:hAnsiTheme="minorEastAsia" w:eastAsiaTheme="minorEastAsia"/>
        </w:rPr>
      </w:pPr>
      <w:r>
        <w:rPr>
          <w:rFonts w:cs="宋体" w:asciiTheme="minorEastAsia" w:hAnsiTheme="minorEastAsia" w:eastAsiaTheme="minorEastAsia"/>
          <w:sz w:val="24"/>
        </w:rPr>
        <w:t xml:space="preserve">2.1 满足招标公告中供应商的资格要求的规定。</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2.2 满足本文件实质性要求和条件的规定。</w:t>
      </w:r>
      <w:r/>
    </w:p>
    <w:p>
      <w:pPr>
        <w:ind w:firstLine="482"/>
        <w:spacing w:before="161"/>
        <w:rPr>
          <w:rFonts w:asciiTheme="minorEastAsia" w:hAnsiTheme="minorEastAsia" w:eastAsiaTheme="minorEastAsia"/>
        </w:rPr>
        <w:outlineLvl w:val="2"/>
      </w:pPr>
      <w:r/>
      <w:bookmarkStart w:id="81" w:name="_Toc17102"/>
      <w:r/>
      <w:bookmarkStart w:id="82" w:name="_Toc17586"/>
      <w:r/>
      <w:bookmarkStart w:id="83" w:name="_Toc20130"/>
      <w:r>
        <w:rPr>
          <w:rFonts w:cs="宋体" w:asciiTheme="minorEastAsia" w:hAnsiTheme="minorEastAsia" w:eastAsiaTheme="minorEastAsia"/>
          <w:b/>
          <w:sz w:val="24"/>
        </w:rPr>
        <w:t xml:space="preserve">3、适用法律</w:t>
      </w:r>
      <w:bookmarkEnd w:id="81"/>
      <w:r/>
      <w:bookmarkEnd w:id="82"/>
      <w:r/>
      <w:bookmarkEnd w:id="83"/>
      <w:r/>
      <w:r/>
    </w:p>
    <w:p>
      <w:pPr>
        <w:ind w:firstLine="480"/>
        <w:rPr>
          <w:rFonts w:asciiTheme="minorEastAsia" w:hAnsiTheme="minorEastAsia" w:eastAsiaTheme="minorEastAsia"/>
        </w:rPr>
      </w:pPr>
      <w:r>
        <w:rPr>
          <w:rFonts w:cs="宋体" w:asciiTheme="minorEastAsia" w:hAnsiTheme="minorEastAsia" w:eastAsiaTheme="minorEastAsia"/>
          <w:sz w:val="24"/>
        </w:rPr>
        <w:t xml:space="preserve">3.1 本次招标及由此产生的合同受中华人民共和国有关的法律法规制约和保护。</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3.2 </w:t>
      </w:r>
      <w:r>
        <w:rPr>
          <w:rFonts w:hint="eastAsia" w:cs="宋体" w:asciiTheme="minorEastAsia" w:hAnsiTheme="minorEastAsia" w:eastAsiaTheme="minorEastAsia"/>
          <w:sz w:val="24"/>
        </w:rPr>
        <w:t xml:space="preserve">本项目支持节能环保产品 (财库[2019]9号)、(财库[2019]18号)、(财库[2019]19号)；支持国办发〔2025〕34号、支持中小微企业(财库[2020]46号)、(苏财购[2022]45号)、(工信部联企业[2011]300号)；支持监狱企业(财库[2014]68号)；促进残疾人就业(财库[2017]141号)等政策。</w:t>
      </w:r>
      <w:r/>
    </w:p>
    <w:p>
      <w:pPr>
        <w:ind w:firstLine="482"/>
        <w:spacing w:before="161"/>
        <w:rPr>
          <w:rFonts w:asciiTheme="minorEastAsia" w:hAnsiTheme="minorEastAsia" w:eastAsiaTheme="minorEastAsia"/>
        </w:rPr>
        <w:outlineLvl w:val="2"/>
      </w:pPr>
      <w:r/>
      <w:bookmarkStart w:id="84" w:name="_Toc15465"/>
      <w:r/>
      <w:bookmarkStart w:id="85" w:name="_Toc30125"/>
      <w:r/>
      <w:bookmarkStart w:id="86" w:name="_Toc19813"/>
      <w:r>
        <w:rPr>
          <w:rFonts w:cs="宋体" w:asciiTheme="minorEastAsia" w:hAnsiTheme="minorEastAsia" w:eastAsiaTheme="minorEastAsia"/>
          <w:b/>
          <w:sz w:val="24"/>
        </w:rPr>
        <w:t xml:space="preserve">4、投标费用</w:t>
      </w:r>
      <w:bookmarkEnd w:id="84"/>
      <w:r/>
      <w:bookmarkEnd w:id="85"/>
      <w:r/>
      <w:bookmarkEnd w:id="86"/>
      <w:r/>
      <w:r/>
    </w:p>
    <w:p>
      <w:pPr>
        <w:ind w:firstLine="480"/>
        <w:rPr>
          <w:rFonts w:asciiTheme="minorEastAsia" w:hAnsiTheme="minorEastAsia" w:eastAsiaTheme="minorEastAsia"/>
        </w:rPr>
      </w:pPr>
      <w:r>
        <w:rPr>
          <w:rFonts w:cs="宋体" w:asciiTheme="minorEastAsia" w:hAnsiTheme="minorEastAsia" w:eastAsiaTheme="minorEastAsia"/>
          <w:sz w:val="24"/>
        </w:rPr>
        <w:t xml:space="preserve">4.1 投标人应自行承担所有与参加投标有关的费用，无论投标过程中的做法和结果如何，</w:t>
      </w:r>
      <w:r>
        <w:rPr>
          <w:rFonts w:cs="宋体" w:asciiTheme="minorEastAsia" w:hAnsiTheme="minorEastAsia" w:eastAsiaTheme="minorEastAsia"/>
          <w:b/>
          <w:sz w:val="24"/>
        </w:rPr>
        <w:t xml:space="preserve">江苏苏豪创新科技集团有限公司（以下简称采购代理机构）</w:t>
      </w:r>
      <w:r>
        <w:rPr>
          <w:rFonts w:cs="宋体" w:asciiTheme="minorEastAsia" w:hAnsiTheme="minorEastAsia" w:eastAsiaTheme="minorEastAsia"/>
          <w:sz w:val="24"/>
        </w:rPr>
        <w:t xml:space="preserve">在任何情况下均无义务和责任承担这些费用。</w:t>
      </w:r>
      <w:r/>
    </w:p>
    <w:p>
      <w:pPr>
        <w:ind w:firstLine="480"/>
        <w:rPr>
          <w:rFonts w:asciiTheme="minorEastAsia" w:hAnsiTheme="minorEastAsia" w:eastAsiaTheme="minorEastAsia"/>
        </w:rPr>
      </w:pPr>
      <w:r>
        <w:rPr>
          <w:rFonts w:cs="宋体" w:asciiTheme="minorEastAsia" w:hAnsiTheme="minorEastAsia" w:eastAsiaTheme="minorEastAsia"/>
          <w:sz w:val="24"/>
        </w:rPr>
        <w:t xml:space="preserve">4.2 本次招标</w:t>
      </w:r>
      <w:r>
        <w:rPr>
          <w:rFonts w:cs="宋体" w:asciiTheme="minorEastAsia" w:hAnsiTheme="minorEastAsia" w:eastAsiaTheme="minorEastAsia"/>
          <w:b/>
          <w:sz w:val="24"/>
        </w:rPr>
        <w:t xml:space="preserve">采购代理机构</w:t>
      </w:r>
      <w:r>
        <w:rPr>
          <w:rFonts w:cs="宋体" w:asciiTheme="minorEastAsia" w:hAnsiTheme="minorEastAsia" w:eastAsiaTheme="minorEastAsia"/>
          <w:sz w:val="24"/>
        </w:rPr>
        <w:t xml:space="preserve">不收取标书工本费。</w:t>
      </w:r>
      <w:r/>
    </w:p>
    <w:p>
      <w:pPr>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4.3 招标服务费收费标准：</w:t>
      </w:r>
      <w:r/>
    </w:p>
    <w:p>
      <w:pPr>
        <w:pStyle w:val="916"/>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本项目中标服务费参照计价格(2002)1980号文《招标代理服务收费管理暂行办法》的40%计取费用，应在领取中标通知书前缴纳。</w:t>
      </w:r>
      <w:r/>
    </w:p>
    <w:p>
      <w:pPr>
        <w:pStyle w:val="916"/>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账户信息：</w:t>
      </w:r>
      <w:r/>
    </w:p>
    <w:p>
      <w:pPr>
        <w:pStyle w:val="916"/>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开户名称：江苏苏豪创新科技集团有限公司</w:t>
      </w:r>
      <w:r/>
    </w:p>
    <w:p>
      <w:pPr>
        <w:pStyle w:val="916"/>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开 户 行：工商银行南京白下支行</w:t>
      </w:r>
      <w:r/>
    </w:p>
    <w:p>
      <w:pPr>
        <w:pStyle w:val="916"/>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账  号：4301013119100276117</w:t>
      </w:r>
      <w:r/>
    </w:p>
    <w:p>
      <w:pPr>
        <w:ind w:firstLine="480"/>
        <w:rPr>
          <w:rFonts w:asciiTheme="minorEastAsia" w:hAnsiTheme="minorEastAsia" w:eastAsiaTheme="minorEastAsia"/>
        </w:rPr>
      </w:pPr>
      <w:r>
        <w:rPr>
          <w:rFonts w:asciiTheme="minorEastAsia" w:hAnsiTheme="minorEastAsia" w:eastAsiaTheme="minorEastAsia"/>
        </w:rPr>
      </w:r>
      <w:r/>
    </w:p>
    <w:p>
      <w:pPr>
        <w:ind w:firstLine="482"/>
        <w:spacing w:before="161"/>
        <w:rPr>
          <w:rFonts w:cs="宋体" w:asciiTheme="minorEastAsia" w:hAnsiTheme="minorEastAsia" w:eastAsiaTheme="minorEastAsia"/>
          <w:b/>
          <w:sz w:val="24"/>
        </w:rPr>
        <w:outlineLvl w:val="2"/>
      </w:pPr>
      <w:r/>
      <w:bookmarkStart w:id="87" w:name="_Toc25686"/>
      <w:r/>
      <w:bookmarkStart w:id="88" w:name="_Toc15360"/>
      <w:r/>
      <w:bookmarkStart w:id="89" w:name="_Toc28956"/>
      <w:r>
        <w:rPr>
          <w:rFonts w:cs="宋体" w:asciiTheme="minorEastAsia" w:hAnsiTheme="minorEastAsia" w:eastAsiaTheme="minorEastAsia"/>
          <w:b/>
          <w:sz w:val="24"/>
        </w:rPr>
        <w:t xml:space="preserve">5、招标文件的约束力</w:t>
      </w:r>
      <w:bookmarkEnd w:id="87"/>
      <w:r/>
      <w:bookmarkEnd w:id="88"/>
      <w:r/>
      <w:bookmarkEnd w:id="89"/>
      <w:r/>
      <w:r/>
    </w:p>
    <w:p>
      <w:pPr>
        <w:ind w:firstLine="480"/>
        <w:rPr>
          <w:rFonts w:asciiTheme="minorEastAsia" w:hAnsiTheme="minorEastAsia" w:eastAsiaTheme="minorEastAsia"/>
        </w:rPr>
      </w:pPr>
      <w:r>
        <w:rPr>
          <w:rFonts w:cs="宋体" w:asciiTheme="minorEastAsia" w:hAnsiTheme="minorEastAsia" w:eastAsiaTheme="minorEastAsia"/>
          <w:sz w:val="24"/>
        </w:rPr>
        <w:t xml:space="preserve">5.1 投标人一旦参加本项目采购活动，即被认为接受了本招标文件的规定和约束。</w:t>
      </w:r>
      <w:r/>
    </w:p>
    <w:p>
      <w:pPr>
        <w:ind w:firstLine="482"/>
        <w:rPr>
          <w:rFonts w:asciiTheme="minorEastAsia" w:hAnsiTheme="minorEastAsia" w:eastAsiaTheme="minorEastAsia"/>
        </w:rPr>
      </w:pPr>
      <w:r>
        <w:rPr>
          <w:rFonts w:cs="宋体" w:asciiTheme="minorEastAsia" w:hAnsiTheme="minorEastAsia" w:eastAsiaTheme="minorEastAsia"/>
          <w:b/>
          <w:sz w:val="24"/>
        </w:rPr>
        <w:t xml:space="preserve"> </w:t>
      </w:r>
      <w:r/>
    </w:p>
    <w:p>
      <w:pPr>
        <w:rPr>
          <w:rFonts w:asciiTheme="minorEastAsia" w:hAnsiTheme="minorEastAsia" w:eastAsiaTheme="minorEastAsia"/>
        </w:rPr>
        <w:outlineLvl w:val="1"/>
      </w:pPr>
      <w:r/>
      <w:bookmarkStart w:id="90" w:name="_Toc27271"/>
      <w:r/>
      <w:bookmarkStart w:id="91" w:name="_Toc21860"/>
      <w:r/>
      <w:bookmarkStart w:id="92" w:name="_Toc194500867"/>
      <w:r/>
      <w:bookmarkStart w:id="93" w:name="_Toc3694"/>
      <w:r/>
      <w:bookmarkStart w:id="94" w:name="_Toc30915"/>
      <w:r>
        <w:rPr>
          <w:rFonts w:cs="宋体" w:asciiTheme="minorEastAsia" w:hAnsiTheme="minorEastAsia" w:eastAsiaTheme="minorEastAsia"/>
          <w:b/>
          <w:sz w:val="24"/>
        </w:rPr>
        <w:t xml:space="preserve">二、招标文件</w:t>
      </w:r>
      <w:bookmarkEnd w:id="90"/>
      <w:r/>
      <w:bookmarkEnd w:id="91"/>
      <w:r/>
      <w:bookmarkEnd w:id="92"/>
      <w:r/>
      <w:bookmarkEnd w:id="93"/>
      <w:r/>
      <w:bookmarkEnd w:id="94"/>
      <w:r/>
      <w:r/>
    </w:p>
    <w:p>
      <w:pPr>
        <w:ind w:firstLine="482"/>
        <w:spacing w:before="161"/>
        <w:rPr>
          <w:rFonts w:asciiTheme="minorEastAsia" w:hAnsiTheme="minorEastAsia" w:eastAsiaTheme="minorEastAsia"/>
        </w:rPr>
        <w:outlineLvl w:val="2"/>
      </w:pPr>
      <w:r/>
      <w:bookmarkStart w:id="95" w:name="_Toc10458"/>
      <w:r/>
      <w:bookmarkStart w:id="96" w:name="_Toc5990"/>
      <w:r/>
      <w:bookmarkStart w:id="97" w:name="_Toc26765"/>
      <w:r>
        <w:rPr>
          <w:rFonts w:cs="宋体" w:asciiTheme="minorEastAsia" w:hAnsiTheme="minorEastAsia" w:eastAsiaTheme="minorEastAsia"/>
          <w:b/>
          <w:sz w:val="24"/>
        </w:rPr>
        <w:t xml:space="preserve">6、招标文件构成</w:t>
      </w:r>
      <w:bookmarkEnd w:id="95"/>
      <w:r/>
      <w:bookmarkEnd w:id="96"/>
      <w:r/>
      <w:bookmarkEnd w:id="97"/>
      <w:r/>
      <w:r/>
    </w:p>
    <w:p>
      <w:pPr>
        <w:ind w:firstLine="480"/>
        <w:rPr>
          <w:rFonts w:asciiTheme="minorEastAsia" w:hAnsiTheme="minorEastAsia" w:eastAsiaTheme="minorEastAsia"/>
        </w:rPr>
      </w:pPr>
      <w:r>
        <w:rPr>
          <w:rFonts w:cs="宋体" w:asciiTheme="minorEastAsia" w:hAnsiTheme="minorEastAsia" w:eastAsiaTheme="minorEastAsia"/>
          <w:sz w:val="24"/>
        </w:rPr>
        <w:t xml:space="preserve">6.1 招标文件由以下部分组成：</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（1）投标邀请</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（2）投标人须知</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（3）合同文本</w:t>
      </w:r>
      <w:r/>
    </w:p>
    <w:p>
      <w:pPr>
        <w:ind w:firstLine="480"/>
        <w:rPr>
          <w:rFonts w:asciiTheme="minorEastAsia" w:hAnsiTheme="minorEastAsia" w:eastAsiaTheme="minorEastAsia"/>
        </w:rPr>
      </w:pPr>
      <w:r>
        <w:rPr>
          <w:rFonts w:cs="宋体" w:asciiTheme="minorEastAsia" w:hAnsiTheme="minorEastAsia" w:eastAsiaTheme="minorEastAsia"/>
          <w:sz w:val="24"/>
        </w:rPr>
        <w:t xml:space="preserve">（4）采购需求</w:t>
      </w:r>
      <w:r/>
    </w:p>
    <w:p>
      <w:pPr>
        <w:ind w:firstLine="480"/>
        <w:rPr>
          <w:rFonts w:asciiTheme="minorEastAsia" w:hAnsiTheme="minorEastAsia" w:eastAsiaTheme="minorEastAsia"/>
        </w:rPr>
      </w:pPr>
      <w:r>
        <w:rPr>
          <w:rFonts w:cs="宋体" w:asciiTheme="minorEastAsia" w:hAnsiTheme="minorEastAsia" w:eastAsiaTheme="minorEastAsia"/>
          <w:sz w:val="24"/>
        </w:rPr>
        <w:t xml:space="preserve">（5）评标方法与评标标准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（6）投标文件格式</w:t>
      </w:r>
      <w:r/>
    </w:p>
    <w:p>
      <w:pPr>
        <w:ind w:firstLine="480"/>
        <w:rPr>
          <w:rFonts w:asciiTheme="minorEastAsia" w:hAnsiTheme="minorEastAsia" w:eastAsiaTheme="minorEastAsia"/>
        </w:rPr>
      </w:pPr>
      <w:r>
        <w:rPr>
          <w:rFonts w:cs="宋体" w:asciiTheme="minorEastAsia" w:hAnsiTheme="minorEastAsia" w:eastAsiaTheme="minorEastAsia"/>
          <w:sz w:val="24"/>
        </w:rPr>
        <w:t xml:space="preserve">请仔细检查招标文件是否齐全，如有缺漏请立即与</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联系解决。</w:t>
      </w:r>
      <w:r/>
    </w:p>
    <w:p>
      <w:pPr>
        <w:ind w:firstLine="480"/>
        <w:rPr>
          <w:rFonts w:asciiTheme="minorEastAsia" w:hAnsiTheme="minorEastAsia" w:eastAsiaTheme="minorEastAsia"/>
        </w:rPr>
      </w:pPr>
      <w:r>
        <w:rPr>
          <w:rFonts w:cs="宋体" w:asciiTheme="minorEastAsia" w:hAnsiTheme="minorEastAsia" w:eastAsiaTheme="minorEastAsia"/>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before="161"/>
        <w:rPr>
          <w:rFonts w:asciiTheme="minorEastAsia" w:hAnsiTheme="minorEastAsia" w:eastAsiaTheme="minorEastAsia"/>
        </w:rPr>
        <w:outlineLvl w:val="2"/>
      </w:pPr>
      <w:r/>
      <w:bookmarkStart w:id="98" w:name="_Toc24610"/>
      <w:r/>
      <w:bookmarkStart w:id="99" w:name="_Toc25540"/>
      <w:r/>
      <w:bookmarkStart w:id="100" w:name="_Toc9569"/>
      <w:r>
        <w:rPr>
          <w:rFonts w:cs="宋体" w:asciiTheme="minorEastAsia" w:hAnsiTheme="minorEastAsia" w:eastAsiaTheme="minorEastAsia"/>
          <w:b/>
          <w:sz w:val="24"/>
        </w:rPr>
        <w:t xml:space="preserve">7、招标文件的澄清</w:t>
      </w:r>
      <w:bookmarkEnd w:id="98"/>
      <w:r/>
      <w:bookmarkEnd w:id="99"/>
      <w:r/>
      <w:bookmarkEnd w:id="100"/>
      <w:r/>
      <w:r/>
    </w:p>
    <w:p>
      <w:pPr>
        <w:ind w:firstLine="480"/>
        <w:rPr>
          <w:rFonts w:asciiTheme="minorEastAsia" w:hAnsiTheme="minorEastAsia" w:eastAsiaTheme="minorEastAsia"/>
        </w:rPr>
      </w:pPr>
      <w:r>
        <w:rPr>
          <w:rFonts w:cs="宋体" w:asciiTheme="minorEastAsia" w:hAnsiTheme="minorEastAsia" w:eastAsiaTheme="minorEastAsia"/>
          <w:sz w:val="24"/>
        </w:rPr>
        <w:t xml:space="preserve">7.1 任何要求对招标文件进行澄清的投标人，应在投标截止期十日前按招标公告中的通讯地址，以书面形式通知</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w:t>
      </w:r>
      <w:r/>
    </w:p>
    <w:p>
      <w:pPr>
        <w:ind w:firstLine="482"/>
        <w:spacing w:before="161"/>
        <w:rPr>
          <w:rFonts w:asciiTheme="minorEastAsia" w:hAnsiTheme="minorEastAsia" w:eastAsiaTheme="minorEastAsia"/>
        </w:rPr>
        <w:outlineLvl w:val="2"/>
      </w:pPr>
      <w:r/>
      <w:bookmarkStart w:id="101" w:name="_Toc19126"/>
      <w:r/>
      <w:bookmarkStart w:id="102" w:name="_Toc7163"/>
      <w:r/>
      <w:bookmarkStart w:id="103" w:name="_Toc1972"/>
      <w:r>
        <w:rPr>
          <w:rFonts w:cs="宋体" w:asciiTheme="minorEastAsia" w:hAnsiTheme="minorEastAsia" w:eastAsiaTheme="minorEastAsia"/>
          <w:b/>
          <w:sz w:val="24"/>
        </w:rPr>
        <w:t xml:space="preserve">8、招标文件的修改</w:t>
      </w:r>
      <w:bookmarkEnd w:id="101"/>
      <w:r/>
      <w:bookmarkEnd w:id="102"/>
      <w:r/>
      <w:bookmarkEnd w:id="103"/>
      <w:r/>
      <w:r/>
    </w:p>
    <w:p>
      <w:pPr>
        <w:ind w:firstLine="480"/>
        <w:rPr>
          <w:rFonts w:asciiTheme="minorEastAsia" w:hAnsiTheme="minorEastAsia" w:eastAsiaTheme="minorEastAsia"/>
        </w:rPr>
      </w:pPr>
      <w:r>
        <w:rPr>
          <w:rFonts w:cs="宋体" w:asciiTheme="minorEastAsia" w:hAnsiTheme="minorEastAsia" w:eastAsiaTheme="minorEastAsia"/>
          <w:sz w:val="24"/>
        </w:rPr>
        <w:t xml:space="preserve">8.1 在投标截止时间前，</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可以对招标文件进行修改。</w:t>
      </w:r>
      <w:r/>
    </w:p>
    <w:p>
      <w:pPr>
        <w:ind w:firstLine="480"/>
        <w:rPr>
          <w:rFonts w:asciiTheme="minorEastAsia" w:hAnsiTheme="minorEastAsia" w:eastAsiaTheme="minorEastAsia"/>
        </w:rPr>
      </w:pPr>
      <w:r>
        <w:rPr>
          <w:rFonts w:cs="宋体" w:asciiTheme="minorEastAsia" w:hAnsiTheme="minorEastAsia" w:eastAsiaTheme="minorEastAsia"/>
          <w:sz w:val="24"/>
        </w:rPr>
        <w:t xml:space="preserve">8.2 </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有权按照法定的要求推迟投标截止日期和开标日期。</w:t>
      </w:r>
      <w:r/>
    </w:p>
    <w:p>
      <w:pPr>
        <w:ind w:firstLine="480"/>
        <w:rPr>
          <w:rFonts w:asciiTheme="minorEastAsia" w:hAnsiTheme="minorEastAsia" w:eastAsiaTheme="minorEastAsia"/>
        </w:rPr>
      </w:pPr>
      <w:r>
        <w:rPr>
          <w:rFonts w:cs="宋体" w:asciiTheme="minorEastAsia" w:hAnsiTheme="minorEastAsia" w:eastAsiaTheme="minorEastAsia"/>
          <w:sz w:val="24"/>
        </w:rPr>
        <w:t xml:space="preserve">8.3 招标文件的修改将在江苏政府采购网公布，补充文件将作为招标文件的组成部分，并对投标人具有约束力。</w:t>
      </w:r>
      <w:r/>
    </w:p>
    <w:p>
      <w:pPr>
        <w:ind w:firstLine="480"/>
        <w:rPr>
          <w:rFonts w:asciiTheme="minorEastAsia" w:hAnsiTheme="minorEastAsia" w:eastAsiaTheme="minorEastAsia"/>
        </w:rPr>
      </w:pPr>
      <w:r>
        <w:rPr>
          <w:rFonts w:cs="宋体" w:asciiTheme="minorEastAsia" w:hAnsiTheme="minorEastAsia" w:eastAsiaTheme="minorEastAsia"/>
          <w:sz w:val="24"/>
        </w:rPr>
        <w:t xml:space="preserve"> </w:t>
      </w:r>
      <w:r/>
    </w:p>
    <w:p>
      <w:pPr>
        <w:rPr>
          <w:rFonts w:asciiTheme="minorEastAsia" w:hAnsiTheme="minorEastAsia" w:eastAsiaTheme="minorEastAsia"/>
        </w:rPr>
        <w:outlineLvl w:val="1"/>
      </w:pPr>
      <w:r/>
      <w:bookmarkStart w:id="104" w:name="_Toc24051"/>
      <w:r/>
      <w:bookmarkStart w:id="105" w:name="_Toc15833"/>
      <w:r/>
      <w:bookmarkStart w:id="106" w:name="_Toc1447"/>
      <w:r/>
      <w:bookmarkStart w:id="107" w:name="_Toc17821"/>
      <w:r/>
      <w:bookmarkStart w:id="108" w:name="_Toc194500868"/>
      <w:r>
        <w:rPr>
          <w:rFonts w:cs="宋体" w:asciiTheme="minorEastAsia" w:hAnsiTheme="minorEastAsia" w:eastAsiaTheme="minorEastAsia"/>
          <w:b/>
          <w:sz w:val="24"/>
        </w:rPr>
        <w:t xml:space="preserve">三、投标文件的编制</w:t>
      </w:r>
      <w:bookmarkEnd w:id="104"/>
      <w:r/>
      <w:bookmarkEnd w:id="105"/>
      <w:r/>
      <w:bookmarkEnd w:id="106"/>
      <w:r/>
      <w:bookmarkEnd w:id="107"/>
      <w:r/>
      <w:bookmarkEnd w:id="108"/>
      <w:r/>
      <w:r/>
    </w:p>
    <w:p>
      <w:pPr>
        <w:ind w:firstLine="482"/>
        <w:spacing w:before="161"/>
        <w:rPr>
          <w:rFonts w:asciiTheme="minorEastAsia" w:hAnsiTheme="minorEastAsia" w:eastAsiaTheme="minorEastAsia"/>
        </w:rPr>
        <w:outlineLvl w:val="2"/>
      </w:pPr>
      <w:r/>
      <w:bookmarkStart w:id="109" w:name="_Toc55"/>
      <w:r/>
      <w:bookmarkStart w:id="110" w:name="_Toc24489"/>
      <w:r/>
      <w:bookmarkStart w:id="111" w:name="_Toc8441"/>
      <w:r>
        <w:rPr>
          <w:rFonts w:cs="宋体" w:asciiTheme="minorEastAsia" w:hAnsiTheme="minorEastAsia" w:eastAsiaTheme="minorEastAsia"/>
          <w:b/>
          <w:sz w:val="24"/>
        </w:rPr>
        <w:t xml:space="preserve">9、投标文件的语言及度量衡单位</w:t>
      </w:r>
      <w:bookmarkEnd w:id="109"/>
      <w:r/>
      <w:bookmarkEnd w:id="110"/>
      <w:r/>
      <w:bookmarkEnd w:id="111"/>
      <w:r/>
      <w:r/>
    </w:p>
    <w:p>
      <w:pPr>
        <w:ind w:firstLine="480"/>
        <w:rPr>
          <w:rFonts w:asciiTheme="minorEastAsia" w:hAnsiTheme="minorEastAsia" w:eastAsiaTheme="minorEastAsia"/>
        </w:rPr>
      </w:pPr>
      <w:r>
        <w:rPr>
          <w:rFonts w:cs="宋体" w:asciiTheme="minorEastAsia" w:hAnsiTheme="minorEastAsia" w:eastAsiaTheme="minorEastAsia"/>
          <w:sz w:val="24"/>
        </w:rPr>
        <w:t xml:space="preserve">9.1 投标人提交的投标文件以及投标人与</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就有关投标的所有来往通知、函件和文件均应使用</w:t>
      </w:r>
      <w:r>
        <w:rPr>
          <w:rFonts w:cs="宋体" w:asciiTheme="minorEastAsia" w:hAnsiTheme="minorEastAsia" w:eastAsiaTheme="minorEastAsia"/>
          <w:b/>
          <w:sz w:val="24"/>
        </w:rPr>
        <w:t xml:space="preserve">简体中文</w:t>
      </w:r>
      <w:r>
        <w:rPr>
          <w:rFonts w:cs="宋体" w:asciiTheme="minorEastAsia" w:hAnsiTheme="minorEastAsia" w:eastAsiaTheme="minorEastAsia"/>
          <w:sz w:val="24"/>
        </w:rPr>
        <w:t xml:space="preserve">。</w:t>
      </w:r>
      <w:r/>
    </w:p>
    <w:p>
      <w:pPr>
        <w:ind w:firstLine="480"/>
        <w:rPr>
          <w:rFonts w:asciiTheme="minorEastAsia" w:hAnsiTheme="minorEastAsia" w:eastAsiaTheme="minorEastAsia"/>
        </w:rPr>
      </w:pPr>
      <w:r>
        <w:rPr>
          <w:rFonts w:cs="宋体" w:asciiTheme="minorEastAsia" w:hAnsiTheme="minorEastAsia" w:eastAsiaTheme="minorEastAsia"/>
          <w:sz w:val="24"/>
        </w:rPr>
        <w:t xml:space="preserve">9.2 除技术性能另有规定外，投标文件所使用的度量衡单位，均须采用国家法定计量单位。</w:t>
      </w:r>
      <w:r/>
    </w:p>
    <w:p>
      <w:pPr>
        <w:ind w:firstLine="482"/>
        <w:spacing w:before="161"/>
        <w:rPr>
          <w:rFonts w:asciiTheme="minorEastAsia" w:hAnsiTheme="minorEastAsia" w:eastAsiaTheme="minorEastAsia"/>
        </w:rPr>
        <w:outlineLvl w:val="2"/>
      </w:pPr>
      <w:r/>
      <w:bookmarkStart w:id="112" w:name="_Toc17349"/>
      <w:r/>
      <w:bookmarkStart w:id="113" w:name="_Toc11610"/>
      <w:r/>
      <w:bookmarkStart w:id="114" w:name="_Toc31965"/>
      <w:r>
        <w:rPr>
          <w:rFonts w:cs="宋体" w:asciiTheme="minorEastAsia" w:hAnsiTheme="minorEastAsia" w:eastAsiaTheme="minorEastAsia"/>
          <w:b/>
          <w:sz w:val="24"/>
        </w:rPr>
        <w:t xml:space="preserve">10、投标文件构成</w:t>
      </w:r>
      <w:bookmarkEnd w:id="112"/>
      <w:r/>
      <w:bookmarkEnd w:id="113"/>
      <w:r/>
      <w:bookmarkEnd w:id="114"/>
      <w:r/>
      <w:r/>
    </w:p>
    <w:p>
      <w:pPr>
        <w:ind w:firstLine="482"/>
        <w:spacing w:before="161"/>
        <w:rPr>
          <w:rFonts w:cs="宋体" w:asciiTheme="minorEastAsia" w:hAnsiTheme="minorEastAsia" w:eastAsiaTheme="minorEastAsia"/>
          <w:sz w:val="24"/>
        </w:rPr>
        <w:outlineLvl w:val="2"/>
      </w:pPr>
      <w:r/>
      <w:bookmarkStart w:id="115" w:name="_Toc3771"/>
      <w:r/>
      <w:bookmarkStart w:id="116" w:name="_Toc12682"/>
      <w:r/>
      <w:bookmarkStart w:id="117" w:name="_Toc9531"/>
      <w:r>
        <w:rPr>
          <w:rFonts w:hint="eastAsia" w:cs="宋体" w:asciiTheme="minorEastAsia" w:hAnsiTheme="minorEastAsia" w:eastAsiaTheme="minorEastAsia"/>
          <w:sz w:val="24"/>
        </w:rPr>
        <w:t xml:space="preserve">10.1投标人编写的投标文件应包括资格证明文件、符合性证明文件、投标分项报价表、技术要求响应及偏离表、商务要求响应及偏离表、其他证明文件、响应函、开标一览表等部分。</w:t>
      </w:r>
      <w:r/>
    </w:p>
    <w:p>
      <w:pPr>
        <w:ind w:firstLine="482"/>
        <w:spacing w:before="161"/>
        <w:rPr>
          <w:rFonts w:cs="宋体" w:asciiTheme="minorEastAsia" w:hAnsiTheme="minorEastAsia" w:eastAsiaTheme="minorEastAsia"/>
          <w:sz w:val="24"/>
        </w:rPr>
        <w:outlineLvl w:val="2"/>
      </w:pPr>
      <w:r>
        <w:rPr>
          <w:rFonts w:hint="eastAsia" w:cs="宋体" w:asciiTheme="minorEastAsia" w:hAnsiTheme="minorEastAsia" w:eastAsiaTheme="minorEastAsia"/>
          <w:sz w:val="24"/>
        </w:rPr>
        <w:t xml:space="preserve">10.2如标书制作工具中格式和内容与“江苏政府采购网”发布的招标文件不一致，请以“江苏政府采购网”发布的招标文件为准。</w:t>
      </w:r>
      <w:r/>
    </w:p>
    <w:p>
      <w:pPr>
        <w:ind w:firstLine="482"/>
        <w:spacing w:before="161"/>
        <w:rPr>
          <w:rFonts w:asciiTheme="minorEastAsia" w:hAnsiTheme="minorEastAsia" w:eastAsiaTheme="minorEastAsia"/>
        </w:rPr>
        <w:outlineLvl w:val="2"/>
      </w:pPr>
      <w:r>
        <w:rPr>
          <w:rFonts w:cs="宋体" w:asciiTheme="minorEastAsia" w:hAnsiTheme="minorEastAsia" w:eastAsiaTheme="minorEastAsia"/>
          <w:b/>
          <w:sz w:val="24"/>
        </w:rPr>
        <w:t xml:space="preserve">11、证明投标人及投标标的符合招标文件规定的文件</w:t>
      </w:r>
      <w:bookmarkEnd w:id="115"/>
      <w:r/>
      <w:bookmarkEnd w:id="116"/>
      <w:r/>
      <w:bookmarkEnd w:id="117"/>
      <w:r/>
      <w:r/>
    </w:p>
    <w:p>
      <w:pPr>
        <w:ind w:firstLine="480"/>
        <w:rPr>
          <w:rFonts w:asciiTheme="minorEastAsia" w:hAnsiTheme="minorEastAsia" w:eastAsiaTheme="minorEastAsia"/>
        </w:rPr>
      </w:pPr>
      <w:r>
        <w:rPr>
          <w:rFonts w:cs="宋体" w:asciiTheme="minorEastAsia" w:hAnsiTheme="minorEastAsia" w:eastAsiaTheme="minorEastAsia"/>
          <w:sz w:val="24"/>
        </w:rPr>
        <w:t xml:space="preserve">11.1投标人应按照招标文件要求提交证明文件，证明其及投标标的符合招标文件规定。</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11.2招标文件对证明文件无明确形式要求的，证明文件可以以文字资料、图纸和数据等形式提交。</w:t>
      </w:r>
      <w:r/>
    </w:p>
    <w:p>
      <w:pPr>
        <w:ind w:firstLine="482"/>
        <w:spacing w:before="161"/>
        <w:rPr>
          <w:rFonts w:asciiTheme="minorEastAsia" w:hAnsiTheme="minorEastAsia" w:eastAsiaTheme="minorEastAsia"/>
        </w:rPr>
        <w:outlineLvl w:val="2"/>
      </w:pPr>
      <w:r/>
      <w:bookmarkStart w:id="118" w:name="_Toc620"/>
      <w:r/>
      <w:bookmarkStart w:id="119" w:name="_Toc2159"/>
      <w:r/>
      <w:bookmarkStart w:id="120" w:name="_Toc9759"/>
      <w:r>
        <w:rPr>
          <w:rFonts w:cs="宋体" w:asciiTheme="minorEastAsia" w:hAnsiTheme="minorEastAsia" w:eastAsiaTheme="minorEastAsia"/>
          <w:b/>
          <w:sz w:val="24"/>
        </w:rPr>
        <w:t xml:space="preserve">12、投标分项报价表</w:t>
      </w:r>
      <w:bookmarkEnd w:id="118"/>
      <w:r/>
      <w:bookmarkEnd w:id="119"/>
      <w:r/>
      <w:bookmarkEnd w:id="120"/>
      <w:r/>
      <w:r/>
    </w:p>
    <w:p>
      <w:pPr>
        <w:ind w:firstLine="480"/>
        <w:rPr>
          <w:rFonts w:asciiTheme="minorEastAsia" w:hAnsiTheme="minorEastAsia" w:eastAsiaTheme="minorEastAsia"/>
        </w:rPr>
      </w:pPr>
      <w:r>
        <w:rPr>
          <w:rFonts w:cs="宋体" w:asciiTheme="minorEastAsia" w:hAnsiTheme="minorEastAsia" w:eastAsiaTheme="minorEastAsia"/>
          <w:sz w:val="24"/>
        </w:rPr>
        <w:t xml:space="preserve">12.1投标人应按照招标文件规定格式填报投标分项报价表。</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12.2投标货币。投标文件中的单价和总价无特殊规定的采用人民币报价，以元为单位标注。招标文件中另有规定的按规定执行。</w:t>
      </w:r>
      <w:r/>
    </w:p>
    <w:p>
      <w:pPr>
        <w:ind w:firstLine="482"/>
        <w:spacing w:before="161"/>
        <w:rPr>
          <w:rFonts w:cs="宋体" w:asciiTheme="minorEastAsia" w:hAnsiTheme="minorEastAsia" w:eastAsiaTheme="minorEastAsia"/>
          <w:b/>
          <w:sz w:val="24"/>
        </w:rPr>
        <w:outlineLvl w:val="2"/>
      </w:pPr>
      <w:r/>
      <w:bookmarkStart w:id="121" w:name="_Toc31506"/>
      <w:r/>
      <w:bookmarkStart w:id="122" w:name="_Toc30377"/>
      <w:r/>
      <w:bookmarkStart w:id="123" w:name="_Toc14924"/>
      <w:r>
        <w:rPr>
          <w:rFonts w:cs="宋体" w:asciiTheme="minorEastAsia" w:hAnsiTheme="minorEastAsia" w:eastAsiaTheme="minorEastAsia"/>
          <w:b/>
          <w:sz w:val="24"/>
        </w:rPr>
        <w:t xml:space="preserve">13、</w:t>
      </w:r>
      <w:bookmarkEnd w:id="121"/>
      <w:r/>
      <w:bookmarkEnd w:id="122"/>
      <w:r/>
      <w:bookmarkEnd w:id="123"/>
      <w:r>
        <w:rPr>
          <w:rFonts w:hint="eastAsia" w:cs="宋体" w:asciiTheme="minorEastAsia" w:hAnsiTheme="minorEastAsia" w:eastAsiaTheme="minorEastAsia"/>
          <w:b/>
          <w:sz w:val="24"/>
        </w:rPr>
        <w:t xml:space="preserve">技术、商务条款偏离表</w:t>
      </w:r>
      <w:r/>
    </w:p>
    <w:p>
      <w:pPr>
        <w:ind w:firstLine="482"/>
        <w:spacing w:before="161"/>
        <w:rPr>
          <w:rFonts w:cs="宋体" w:asciiTheme="minorEastAsia" w:hAnsiTheme="minorEastAsia" w:eastAsiaTheme="minorEastAsia"/>
          <w:sz w:val="24"/>
        </w:rPr>
        <w:outlineLvl w:val="2"/>
      </w:pPr>
      <w:r/>
      <w:bookmarkStart w:id="124" w:name="_Toc2012"/>
      <w:r/>
      <w:bookmarkStart w:id="125" w:name="_Toc2687"/>
      <w:r/>
      <w:bookmarkStart w:id="126" w:name="_Toc30054"/>
      <w:r>
        <w:rPr>
          <w:rFonts w:hint="eastAsia" w:cs="宋体" w:asciiTheme="minorEastAsia" w:hAnsiTheme="minorEastAsia" w:eastAsiaTheme="minorEastAsia"/>
          <w:sz w:val="24"/>
        </w:rPr>
        <w:t xml:space="preserve">13.1 投标人需对招标文件中的技术要求与商务要求逐项作出响应或偏离，并说明原因。</w:t>
      </w:r>
      <w:r/>
    </w:p>
    <w:p>
      <w:pPr>
        <w:ind w:firstLine="482"/>
        <w:spacing w:before="161"/>
        <w:rPr>
          <w:rFonts w:cs="宋体" w:asciiTheme="minorEastAsia" w:hAnsiTheme="minorEastAsia" w:eastAsiaTheme="minorEastAsia"/>
          <w:sz w:val="24"/>
        </w:rPr>
        <w:outlineLvl w:val="2"/>
      </w:pPr>
      <w:r>
        <w:rPr>
          <w:rFonts w:hint="eastAsia" w:cs="宋体" w:asciiTheme="minorEastAsia" w:hAnsiTheme="minorEastAsia" w:eastAsiaTheme="minorEastAsia"/>
          <w:sz w:val="24"/>
        </w:rPr>
        <w:t xml:space="preserve">13.2 投标人可在投标文件中提供认为需要的其他技术文件或说明。</w:t>
      </w:r>
      <w:r/>
    </w:p>
    <w:p>
      <w:pPr>
        <w:ind w:firstLine="482"/>
        <w:spacing w:before="161"/>
        <w:rPr>
          <w:rFonts w:asciiTheme="minorEastAsia" w:hAnsiTheme="minorEastAsia" w:eastAsiaTheme="minorEastAsia"/>
        </w:rPr>
        <w:outlineLvl w:val="2"/>
      </w:pPr>
      <w:r>
        <w:rPr>
          <w:rFonts w:cs="宋体" w:asciiTheme="minorEastAsia" w:hAnsiTheme="minorEastAsia" w:eastAsiaTheme="minorEastAsia"/>
          <w:b/>
          <w:sz w:val="24"/>
        </w:rPr>
        <w:t xml:space="preserve">14、</w:t>
      </w:r>
      <w:bookmarkEnd w:id="124"/>
      <w:r/>
      <w:bookmarkEnd w:id="125"/>
      <w:r/>
      <w:bookmarkEnd w:id="126"/>
      <w:r>
        <w:rPr>
          <w:rFonts w:hint="eastAsia" w:cs="宋体" w:asciiTheme="minorEastAsia" w:hAnsiTheme="minorEastAsia" w:eastAsiaTheme="minorEastAsia"/>
          <w:b/>
          <w:sz w:val="24"/>
        </w:rPr>
        <w:t xml:space="preserve">服务方案及人员配备等</w:t>
      </w:r>
      <w:r/>
    </w:p>
    <w:p>
      <w:pPr>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14.1投标人需根据招标文件要求提供</w:t>
      </w:r>
      <w:r>
        <w:rPr>
          <w:rFonts w:hint="eastAsia" w:cs="宋体" w:asciiTheme="minorEastAsia" w:hAnsiTheme="minorEastAsia" w:eastAsiaTheme="minorEastAsia"/>
          <w:sz w:val="24"/>
        </w:rPr>
        <w:t xml:space="preserve">相应方案</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14.2投标人需根据招标文件要求提供</w:t>
      </w:r>
      <w:r>
        <w:rPr>
          <w:rFonts w:hint="eastAsia" w:cs="宋体" w:asciiTheme="minorEastAsia" w:hAnsiTheme="minorEastAsia" w:eastAsiaTheme="minorEastAsia"/>
          <w:sz w:val="24"/>
        </w:rPr>
        <w:t xml:space="preserve">人员配备方案</w:t>
      </w:r>
      <w:r>
        <w:rPr>
          <w:rFonts w:cs="宋体" w:asciiTheme="minorEastAsia" w:hAnsiTheme="minorEastAsia" w:eastAsiaTheme="minorEastAsia"/>
          <w:sz w:val="24"/>
        </w:rPr>
        <w:t xml:space="preserve">。</w:t>
      </w:r>
      <w:r/>
    </w:p>
    <w:p>
      <w:pPr>
        <w:ind w:firstLine="482"/>
        <w:spacing w:before="161"/>
        <w:rPr>
          <w:rFonts w:asciiTheme="minorEastAsia" w:hAnsiTheme="minorEastAsia" w:eastAsiaTheme="minorEastAsia"/>
        </w:rPr>
        <w:outlineLvl w:val="2"/>
      </w:pPr>
      <w:r/>
      <w:bookmarkStart w:id="127" w:name="_Toc10014"/>
      <w:r/>
      <w:bookmarkStart w:id="128" w:name="_Toc24671"/>
      <w:r/>
      <w:bookmarkStart w:id="129" w:name="_Toc5756"/>
      <w:r>
        <w:rPr>
          <w:rFonts w:cs="宋体" w:asciiTheme="minorEastAsia" w:hAnsiTheme="minorEastAsia" w:eastAsiaTheme="minorEastAsia"/>
          <w:b/>
          <w:sz w:val="24"/>
        </w:rPr>
        <w:t xml:space="preserve">15、响应函和开标一览表</w:t>
      </w:r>
      <w:bookmarkEnd w:id="127"/>
      <w:r/>
      <w:bookmarkEnd w:id="128"/>
      <w:r/>
      <w:bookmarkEnd w:id="129"/>
      <w:r/>
      <w:r/>
    </w:p>
    <w:p>
      <w:pPr>
        <w:ind w:firstLine="480"/>
        <w:rPr>
          <w:rFonts w:asciiTheme="minorEastAsia" w:hAnsiTheme="minorEastAsia" w:eastAsiaTheme="minorEastAsia"/>
        </w:rPr>
      </w:pPr>
      <w:r>
        <w:rPr>
          <w:rFonts w:cs="宋体" w:asciiTheme="minorEastAsia" w:hAnsiTheme="minorEastAsia" w:eastAsiaTheme="minorEastAsia"/>
          <w:sz w:val="24"/>
        </w:rPr>
        <w:t xml:space="preserve">15.1投标人应按照招标文件中提供的格式完整、正确填写响应函、开标一览表。</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15.2对于采用货币报价的项目，开标一览表中的投标总报价应与投标分项报价表中的投标总报价一致，如不一致，不作为无效投标处理，但评标时按开标一览表中价格为准。</w:t>
      </w:r>
      <w:r/>
    </w:p>
    <w:p>
      <w:pPr>
        <w:ind w:firstLine="482"/>
        <w:spacing w:before="161"/>
        <w:rPr>
          <w:rFonts w:asciiTheme="minorEastAsia" w:hAnsiTheme="minorEastAsia" w:eastAsiaTheme="minorEastAsia"/>
        </w:rPr>
        <w:outlineLvl w:val="2"/>
      </w:pPr>
      <w:r/>
      <w:bookmarkStart w:id="130" w:name="_Toc997"/>
      <w:r/>
      <w:bookmarkStart w:id="131" w:name="_Toc16777"/>
      <w:r/>
      <w:bookmarkStart w:id="132" w:name="_Toc10636"/>
      <w:r>
        <w:rPr>
          <w:rFonts w:cs="宋体" w:asciiTheme="minorEastAsia" w:hAnsiTheme="minorEastAsia" w:eastAsiaTheme="minorEastAsia"/>
          <w:b/>
          <w:sz w:val="24"/>
        </w:rPr>
        <w:t xml:space="preserve">16、投标有效期</w:t>
      </w:r>
      <w:bookmarkEnd w:id="130"/>
      <w:r/>
      <w:bookmarkEnd w:id="131"/>
      <w:r/>
      <w:bookmarkEnd w:id="132"/>
      <w:r/>
      <w:r/>
    </w:p>
    <w:p>
      <w:pPr>
        <w:ind w:firstLine="480"/>
        <w:rPr>
          <w:rFonts w:asciiTheme="minorEastAsia" w:hAnsiTheme="minorEastAsia" w:eastAsiaTheme="minorEastAsia"/>
        </w:rPr>
      </w:pPr>
      <w:r>
        <w:rPr>
          <w:rFonts w:cs="宋体" w:asciiTheme="minorEastAsia" w:hAnsiTheme="minorEastAsia" w:eastAsiaTheme="minorEastAsia"/>
          <w:sz w:val="24"/>
        </w:rPr>
        <w:t xml:space="preserve">16.1投标有效期为开标之日</w:t>
      </w:r>
      <w:r>
        <w:rPr>
          <w:rFonts w:hint="eastAsia" w:cs="宋体" w:asciiTheme="minorEastAsia" w:hAnsiTheme="minorEastAsia" w:eastAsiaTheme="minorEastAsia"/>
          <w:sz w:val="24"/>
        </w:rPr>
        <w:t xml:space="preserve">起</w:t>
      </w:r>
      <w:r>
        <w:rPr>
          <w:rFonts w:cs="宋体" w:asciiTheme="minorEastAsia" w:hAnsiTheme="minorEastAsia" w:eastAsiaTheme="minorEastAsia"/>
          <w:b/>
          <w:sz w:val="24"/>
          <w:u w:val="single"/>
        </w:rPr>
        <w:t xml:space="preserve">九十（90）天</w:t>
      </w:r>
      <w:r>
        <w:rPr>
          <w:rFonts w:cs="宋体" w:asciiTheme="minorEastAsia" w:hAnsiTheme="minorEastAsia" w:eastAsiaTheme="minorEastAsia"/>
          <w:sz w:val="24"/>
        </w:rPr>
        <w:t xml:space="preserve">。投标有效期比规定短的将被视为未实质性响应招标文件而予以拒绝。</w:t>
      </w:r>
      <w:r/>
    </w:p>
    <w:p>
      <w:pPr>
        <w:ind w:firstLine="482"/>
        <w:spacing w:before="161"/>
        <w:rPr>
          <w:rFonts w:asciiTheme="minorEastAsia" w:hAnsiTheme="minorEastAsia" w:eastAsiaTheme="minorEastAsia"/>
        </w:rPr>
        <w:outlineLvl w:val="2"/>
      </w:pPr>
      <w:r/>
      <w:bookmarkStart w:id="133" w:name="_Toc4897"/>
      <w:r/>
      <w:bookmarkStart w:id="134" w:name="_Toc11883"/>
      <w:r/>
      <w:bookmarkStart w:id="135" w:name="_Toc4091"/>
      <w:r>
        <w:rPr>
          <w:rFonts w:cs="宋体" w:asciiTheme="minorEastAsia" w:hAnsiTheme="minorEastAsia" w:eastAsiaTheme="minorEastAsia"/>
          <w:b/>
          <w:sz w:val="24"/>
        </w:rPr>
        <w:t xml:space="preserve">17、投标有效期的延长</w:t>
      </w:r>
      <w:bookmarkEnd w:id="133"/>
      <w:r/>
      <w:bookmarkEnd w:id="134"/>
      <w:r/>
      <w:bookmarkEnd w:id="135"/>
      <w:r/>
      <w:r/>
    </w:p>
    <w:p>
      <w:pPr>
        <w:ind w:firstLine="480"/>
        <w:rPr>
          <w:rFonts w:asciiTheme="minorEastAsia" w:hAnsiTheme="minorEastAsia" w:eastAsiaTheme="minorEastAsia"/>
        </w:rPr>
      </w:pPr>
      <w:r>
        <w:rPr>
          <w:rFonts w:cs="宋体" w:asciiTheme="minorEastAsia" w:hAnsiTheme="minorEastAsia" w:eastAsiaTheme="minorEastAsia"/>
          <w:sz w:val="24"/>
        </w:rPr>
        <w:t xml:space="preserve">17.1在特殊情况下，</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于原投标有效期满之前，可向投标人提出延长投标有效期的要求。这种要求与答复均应采用书面形式。投标人可以拒绝</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的这一要求</w:t>
      </w:r>
      <w:r>
        <w:rPr>
          <w:rFonts w:cs="宋体" w:asciiTheme="minorEastAsia" w:hAnsiTheme="minorEastAsia" w:eastAsiaTheme="minorEastAsia"/>
          <w:sz w:val="24"/>
        </w:rPr>
        <w:t xml:space="preserve">而放弃投标，同意延长投标有效期的投标人既不能要求也不允许修改其投标文件。受投标有效期约束的所有权利与义务均延长至新的有效期。</w:t>
      </w:r>
      <w:r/>
    </w:p>
    <w:p>
      <w:pPr>
        <w:ind w:firstLine="480"/>
        <w:rPr>
          <w:rFonts w:asciiTheme="minorEastAsia" w:hAnsiTheme="minorEastAsia" w:eastAsiaTheme="minorEastAsia"/>
        </w:rPr>
      </w:pPr>
      <w:r>
        <w:rPr>
          <w:rFonts w:cs="宋体" w:asciiTheme="minorEastAsia" w:hAnsiTheme="minorEastAsia" w:eastAsiaTheme="minorEastAsia"/>
          <w:sz w:val="24"/>
        </w:rPr>
        <w:t xml:space="preserve"> </w:t>
      </w:r>
      <w:r/>
    </w:p>
    <w:p>
      <w:pPr>
        <w:rPr>
          <w:rFonts w:asciiTheme="minorEastAsia" w:hAnsiTheme="minorEastAsia" w:eastAsiaTheme="minorEastAsia"/>
        </w:rPr>
        <w:outlineLvl w:val="1"/>
      </w:pPr>
      <w:r/>
      <w:bookmarkStart w:id="136" w:name="_Toc17032"/>
      <w:r/>
      <w:bookmarkStart w:id="137" w:name="_Toc23862"/>
      <w:r/>
      <w:bookmarkStart w:id="138" w:name="_Toc20024"/>
      <w:r/>
      <w:bookmarkStart w:id="139" w:name="_Toc194500869"/>
      <w:r/>
      <w:bookmarkStart w:id="140" w:name="_Toc9926"/>
      <w:r>
        <w:rPr>
          <w:rFonts w:cs="宋体" w:asciiTheme="minorEastAsia" w:hAnsiTheme="minorEastAsia" w:eastAsiaTheme="minorEastAsia"/>
          <w:b/>
          <w:sz w:val="24"/>
        </w:rPr>
        <w:t xml:space="preserve">四、投标文件的递交</w:t>
      </w:r>
      <w:bookmarkEnd w:id="136"/>
      <w:r/>
      <w:bookmarkEnd w:id="137"/>
      <w:r/>
      <w:bookmarkEnd w:id="138"/>
      <w:r/>
      <w:bookmarkEnd w:id="139"/>
      <w:r/>
      <w:bookmarkEnd w:id="140"/>
      <w:r/>
      <w:r/>
    </w:p>
    <w:p>
      <w:pPr>
        <w:ind w:firstLine="482"/>
        <w:spacing w:before="161"/>
        <w:rPr>
          <w:rFonts w:asciiTheme="minorEastAsia" w:hAnsiTheme="minorEastAsia" w:eastAsiaTheme="minorEastAsia"/>
        </w:rPr>
        <w:outlineLvl w:val="2"/>
      </w:pPr>
      <w:r/>
      <w:bookmarkStart w:id="141" w:name="_Toc3515"/>
      <w:r/>
      <w:bookmarkStart w:id="142" w:name="_Toc2169"/>
      <w:r/>
      <w:bookmarkStart w:id="143" w:name="_Toc23420"/>
      <w:r>
        <w:rPr>
          <w:rFonts w:cs="宋体" w:asciiTheme="minorEastAsia" w:hAnsiTheme="minorEastAsia" w:eastAsiaTheme="minorEastAsia"/>
          <w:b/>
          <w:sz w:val="24"/>
        </w:rPr>
        <w:t xml:space="preserve">18、电子投标文件的递交</w:t>
      </w:r>
      <w:bookmarkEnd w:id="141"/>
      <w:r/>
      <w:bookmarkEnd w:id="142"/>
      <w:r/>
      <w:bookmarkEnd w:id="143"/>
      <w:r/>
      <w:r/>
    </w:p>
    <w:p>
      <w:pPr>
        <w:ind w:firstLine="480"/>
        <w:rPr>
          <w:rFonts w:asciiTheme="minorEastAsia" w:hAnsiTheme="minorEastAsia" w:eastAsiaTheme="minorEastAsia"/>
        </w:rPr>
      </w:pPr>
      <w:r>
        <w:rPr>
          <w:rFonts w:cs="宋体" w:asciiTheme="minorEastAsia" w:hAnsiTheme="minorEastAsia" w:eastAsiaTheme="minorEastAsia"/>
          <w:sz w:val="24"/>
        </w:rPr>
        <w:t xml:space="preserve">18.1投标人应当按照《操作手册》规定，在投标截止时间前制作并上传电子投标文件。</w:t>
      </w:r>
      <w:r/>
    </w:p>
    <w:p>
      <w:pPr>
        <w:ind w:firstLine="482"/>
        <w:spacing w:before="161"/>
        <w:rPr>
          <w:rFonts w:asciiTheme="minorEastAsia" w:hAnsiTheme="minorEastAsia" w:eastAsiaTheme="minorEastAsia"/>
        </w:rPr>
        <w:outlineLvl w:val="2"/>
      </w:pPr>
      <w:r/>
      <w:bookmarkStart w:id="144" w:name="_Toc12413"/>
      <w:r/>
      <w:bookmarkStart w:id="145" w:name="_Toc15219"/>
      <w:r/>
      <w:bookmarkStart w:id="146" w:name="_Toc5011"/>
      <w:r>
        <w:rPr>
          <w:rFonts w:cs="宋体" w:asciiTheme="minorEastAsia" w:hAnsiTheme="minorEastAsia" w:eastAsiaTheme="minorEastAsia"/>
          <w:b/>
          <w:sz w:val="24"/>
        </w:rPr>
        <w:t xml:space="preserve">19、投标截止日期</w:t>
      </w:r>
      <w:bookmarkEnd w:id="144"/>
      <w:r/>
      <w:bookmarkEnd w:id="145"/>
      <w:r/>
      <w:bookmarkEnd w:id="146"/>
      <w:r/>
      <w:r/>
    </w:p>
    <w:p>
      <w:pPr>
        <w:ind w:firstLine="480"/>
        <w:rPr>
          <w:rFonts w:asciiTheme="minorEastAsia" w:hAnsiTheme="minorEastAsia" w:eastAsiaTheme="minorEastAsia"/>
        </w:rPr>
      </w:pPr>
      <w:r>
        <w:rPr>
          <w:rFonts w:cs="宋体" w:asciiTheme="minorEastAsia" w:hAnsiTheme="minorEastAsia" w:eastAsiaTheme="minorEastAsia"/>
          <w:sz w:val="24"/>
        </w:rPr>
        <w:t xml:space="preserve">19.1投标人上传电子投标文件的时间不得迟于招标公告中规定的投标截止时间。</w:t>
      </w:r>
      <w:r/>
    </w:p>
    <w:p>
      <w:pPr>
        <w:ind w:firstLine="480"/>
        <w:rPr>
          <w:rFonts w:asciiTheme="minorEastAsia" w:hAnsiTheme="minorEastAsia" w:eastAsiaTheme="minorEastAsia"/>
        </w:rPr>
      </w:pPr>
      <w:r>
        <w:rPr>
          <w:rFonts w:cs="宋体" w:asciiTheme="minorEastAsia" w:hAnsiTheme="minorEastAsia" w:eastAsiaTheme="minorEastAsia"/>
          <w:sz w:val="24"/>
        </w:rPr>
        <w:t xml:space="preserve">投标人应充分考虑到网络环境、网络带宽等风险因素，如因投标人自身原因造成的电子投标文件上传不成功的按照本招标文件第二章第27.1.2条规定做无效投标处理。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19.2 </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可以按照规定，通过修改招标文件酌情延长投标截止日期，在此情况下，投标人的所有权利和义务以及投标人受制的截止日期均应以延长后新的截止日期为准。</w:t>
      </w:r>
      <w:r/>
    </w:p>
    <w:p>
      <w:pPr>
        <w:ind w:firstLine="482"/>
        <w:spacing w:before="161"/>
        <w:rPr>
          <w:rFonts w:asciiTheme="minorEastAsia" w:hAnsiTheme="minorEastAsia" w:eastAsiaTheme="minorEastAsia"/>
        </w:rPr>
        <w:outlineLvl w:val="2"/>
      </w:pPr>
      <w:r/>
      <w:bookmarkStart w:id="147" w:name="_Toc7348"/>
      <w:r/>
      <w:bookmarkStart w:id="148" w:name="_Toc2267"/>
      <w:r/>
      <w:bookmarkStart w:id="149" w:name="_Toc14611"/>
      <w:r>
        <w:rPr>
          <w:rFonts w:cs="宋体" w:asciiTheme="minorEastAsia" w:hAnsiTheme="minorEastAsia" w:eastAsiaTheme="minorEastAsia"/>
          <w:b/>
          <w:sz w:val="24"/>
        </w:rPr>
        <w:t xml:space="preserve">20、投标文件的拒收</w:t>
      </w:r>
      <w:bookmarkEnd w:id="147"/>
      <w:r/>
      <w:bookmarkEnd w:id="148"/>
      <w:r/>
      <w:bookmarkEnd w:id="149"/>
      <w:r/>
      <w:r/>
    </w:p>
    <w:p>
      <w:pPr>
        <w:ind w:firstLine="480"/>
        <w:rPr>
          <w:rFonts w:asciiTheme="minorEastAsia" w:hAnsiTheme="minorEastAsia" w:eastAsiaTheme="minorEastAsia"/>
        </w:rPr>
      </w:pPr>
      <w:r>
        <w:rPr>
          <w:rFonts w:cs="宋体" w:asciiTheme="minorEastAsia" w:hAnsiTheme="minorEastAsia" w:eastAsiaTheme="minorEastAsia"/>
          <w:sz w:val="24"/>
        </w:rPr>
        <w:t xml:space="preserve">20.1 采购代理机构拒绝接收在其规定的投标截止时间后上传的任何投标文件。</w:t>
      </w:r>
      <w:r/>
    </w:p>
    <w:p>
      <w:pPr>
        <w:ind w:firstLine="482"/>
        <w:spacing w:before="161"/>
        <w:rPr>
          <w:rFonts w:asciiTheme="minorEastAsia" w:hAnsiTheme="minorEastAsia" w:eastAsiaTheme="minorEastAsia"/>
        </w:rPr>
        <w:outlineLvl w:val="2"/>
      </w:pPr>
      <w:r/>
      <w:bookmarkStart w:id="150" w:name="_Toc11769"/>
      <w:r/>
      <w:bookmarkStart w:id="151" w:name="_Toc27685"/>
      <w:r/>
      <w:bookmarkStart w:id="152" w:name="_Toc5294"/>
      <w:r>
        <w:rPr>
          <w:rFonts w:cs="宋体" w:asciiTheme="minorEastAsia" w:hAnsiTheme="minorEastAsia" w:eastAsiaTheme="minorEastAsia"/>
          <w:b/>
          <w:sz w:val="24"/>
        </w:rPr>
        <w:t xml:space="preserve">21、投标文件的撤回和修改</w:t>
      </w:r>
      <w:bookmarkEnd w:id="150"/>
      <w:r/>
      <w:bookmarkEnd w:id="151"/>
      <w:r/>
      <w:bookmarkEnd w:id="152"/>
      <w:r/>
      <w:r/>
    </w:p>
    <w:p>
      <w:pPr>
        <w:ind w:firstLine="480"/>
        <w:rPr>
          <w:rFonts w:asciiTheme="minorEastAsia" w:hAnsiTheme="minorEastAsia" w:eastAsiaTheme="minorEastAsia"/>
        </w:rPr>
      </w:pPr>
      <w:r>
        <w:rPr>
          <w:rFonts w:cs="宋体" w:asciiTheme="minorEastAsia" w:hAnsiTheme="minorEastAsia" w:eastAsiaTheme="minorEastAsia"/>
          <w:sz w:val="24"/>
        </w:rPr>
        <w:t xml:space="preserve">21.1 投标文件的撤回</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21.1.1 电子投标文件的撤回</w:t>
      </w:r>
      <w:r/>
    </w:p>
    <w:p>
      <w:pPr>
        <w:ind w:firstLine="480"/>
        <w:rPr>
          <w:rFonts w:asciiTheme="minorEastAsia" w:hAnsiTheme="minorEastAsia" w:eastAsiaTheme="minorEastAsia"/>
        </w:rPr>
      </w:pPr>
      <w:r>
        <w:rPr>
          <w:rFonts w:cs="宋体" w:asciiTheme="minorEastAsia" w:hAnsiTheme="minorEastAsia" w:eastAsiaTheme="minorEastAsia"/>
          <w:sz w:val="24"/>
        </w:rPr>
        <w:t xml:space="preserve">投标人可在投标截止时间前，撤回其电子投标文件，具体操作方法见《操作手册》。</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21.1.2 投标人撤回电子投标文件，则认为其不再参与本项目投标活动。</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21.2 投标文件的修改</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21.2.1投标人可在投标截止时间前，对其电子投标文件进行修改，具体操作方法见《操作手册》。</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21.2.2 在投标截止时间之后，投标人不得对其电子投标文件作任何修改。</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21.3 在投标截止时间至招标文件中规定的投标有效期满之间的这段时间内，投标人不得撤回其投标。</w:t>
      </w:r>
      <w:r/>
    </w:p>
    <w:p>
      <w:pPr>
        <w:rPr>
          <w:rFonts w:asciiTheme="minorEastAsia" w:hAnsiTheme="minorEastAsia" w:eastAsiaTheme="minorEastAsia"/>
        </w:rPr>
      </w:pPr>
      <w:r>
        <w:rPr>
          <w:rFonts w:cs="宋体" w:asciiTheme="minorEastAsia" w:hAnsiTheme="minorEastAsia" w:eastAsiaTheme="minorEastAsia"/>
          <w:b/>
          <w:sz w:val="24"/>
        </w:rPr>
        <w:t xml:space="preserve"> </w:t>
      </w:r>
      <w:r/>
    </w:p>
    <w:p>
      <w:pPr>
        <w:rPr>
          <w:rFonts w:asciiTheme="minorEastAsia" w:hAnsiTheme="minorEastAsia" w:eastAsiaTheme="minorEastAsia"/>
        </w:rPr>
        <w:outlineLvl w:val="1"/>
      </w:pPr>
      <w:r/>
      <w:bookmarkStart w:id="153" w:name="_Toc23795"/>
      <w:r/>
      <w:bookmarkStart w:id="154" w:name="_Toc19690"/>
      <w:r/>
      <w:bookmarkStart w:id="155" w:name="_Toc194500870"/>
      <w:r/>
      <w:bookmarkStart w:id="156" w:name="_Toc24542"/>
      <w:r/>
      <w:bookmarkStart w:id="157" w:name="_Toc29449"/>
      <w:r>
        <w:rPr>
          <w:rFonts w:cs="宋体" w:asciiTheme="minorEastAsia" w:hAnsiTheme="minorEastAsia" w:eastAsiaTheme="minorEastAsia"/>
          <w:b/>
          <w:sz w:val="24"/>
        </w:rPr>
        <w:t xml:space="preserve">五、开标与评标</w:t>
      </w:r>
      <w:bookmarkEnd w:id="153"/>
      <w:r/>
      <w:bookmarkEnd w:id="154"/>
      <w:r/>
      <w:bookmarkEnd w:id="155"/>
      <w:r/>
      <w:bookmarkEnd w:id="156"/>
      <w:r/>
      <w:bookmarkEnd w:id="157"/>
      <w:r/>
      <w:r/>
    </w:p>
    <w:p>
      <w:pPr>
        <w:ind w:firstLine="482"/>
        <w:spacing w:before="161"/>
        <w:rPr>
          <w:rFonts w:asciiTheme="minorEastAsia" w:hAnsiTheme="minorEastAsia" w:eastAsiaTheme="minorEastAsia"/>
        </w:rPr>
        <w:outlineLvl w:val="2"/>
      </w:pPr>
      <w:r/>
      <w:bookmarkStart w:id="158" w:name="_Toc27136"/>
      <w:r/>
      <w:bookmarkStart w:id="159" w:name="_Toc832"/>
      <w:r/>
      <w:bookmarkStart w:id="160" w:name="_Toc31936"/>
      <w:r>
        <w:rPr>
          <w:rFonts w:cs="宋体" w:asciiTheme="minorEastAsia" w:hAnsiTheme="minorEastAsia" w:eastAsiaTheme="minorEastAsia"/>
          <w:b/>
          <w:sz w:val="24"/>
        </w:rPr>
        <w:t xml:space="preserve">22、开标</w:t>
      </w:r>
      <w:bookmarkEnd w:id="158"/>
      <w:r/>
      <w:bookmarkEnd w:id="159"/>
      <w:r/>
      <w:bookmarkEnd w:id="160"/>
      <w:r/>
      <w:r/>
    </w:p>
    <w:p>
      <w:pPr>
        <w:ind w:firstLine="480"/>
        <w:rPr>
          <w:rFonts w:asciiTheme="minorEastAsia" w:hAnsiTheme="minorEastAsia" w:eastAsiaTheme="minorEastAsia"/>
        </w:rPr>
      </w:pPr>
      <w:r>
        <w:rPr>
          <w:rFonts w:cs="宋体" w:asciiTheme="minorEastAsia" w:hAnsiTheme="minorEastAsia" w:eastAsiaTheme="minorEastAsia"/>
          <w:sz w:val="24"/>
        </w:rPr>
        <w:t xml:space="preserve">22.1 采购代理机构将在招标公告中规定的时间和地点组织公开开标。投标人应当按照</w:t>
      </w:r>
      <w:r>
        <w:rPr>
          <w:rFonts w:cs="宋体" w:asciiTheme="minorEastAsia" w:hAnsiTheme="minorEastAsia" w:eastAsiaTheme="minorEastAsia"/>
          <w:sz w:val="24"/>
        </w:rPr>
        <w:t xml:space="preserve">《操作手册》规定，参加开标活动和在苏采云系统规定的时间内对投标文件进行解密。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22.2 开标仪式由采购代理机构组织。苏采云系统将自动对项目进行开标，并宣布各投标人名称和投标价格。</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22.3 投标人在开标过程中涉及到的投标文件解密、开标结果确认等工作，应按照《操作手册》规定执行。</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22.4 投标人如果对开标过程和开标记录有疑义，应当根据《操作手册》规定提出，如苏采云系统中《开标记录表》宣布后5分钟内未提出的，视同认可开标结果。</w:t>
      </w:r>
      <w:r/>
    </w:p>
    <w:p>
      <w:pPr>
        <w:ind w:firstLine="482"/>
        <w:spacing w:before="161"/>
        <w:rPr>
          <w:rFonts w:asciiTheme="minorEastAsia" w:hAnsiTheme="minorEastAsia" w:eastAsiaTheme="minorEastAsia"/>
        </w:rPr>
        <w:outlineLvl w:val="2"/>
      </w:pPr>
      <w:r/>
      <w:bookmarkStart w:id="161" w:name="_Toc17534"/>
      <w:r/>
      <w:bookmarkStart w:id="162" w:name="_Toc8566"/>
      <w:r/>
      <w:bookmarkStart w:id="163" w:name="_Toc18519"/>
      <w:r>
        <w:rPr>
          <w:rFonts w:cs="宋体" w:asciiTheme="minorEastAsia" w:hAnsiTheme="minorEastAsia" w:eastAsiaTheme="minorEastAsia"/>
          <w:b/>
          <w:sz w:val="24"/>
        </w:rPr>
        <w:t xml:space="preserve">23、评标委员会</w:t>
      </w:r>
      <w:bookmarkEnd w:id="161"/>
      <w:r/>
      <w:bookmarkEnd w:id="162"/>
      <w:r/>
      <w:bookmarkEnd w:id="163"/>
      <w:r/>
      <w:r/>
    </w:p>
    <w:p>
      <w:pPr>
        <w:ind w:firstLine="480"/>
        <w:rPr>
          <w:rFonts w:asciiTheme="minorEastAsia" w:hAnsiTheme="minorEastAsia" w:eastAsiaTheme="minorEastAsia"/>
        </w:rPr>
      </w:pPr>
      <w:r>
        <w:rPr>
          <w:rFonts w:cs="宋体" w:asciiTheme="minorEastAsia" w:hAnsiTheme="minorEastAsia" w:eastAsiaTheme="minorEastAsia"/>
          <w:sz w:val="24"/>
        </w:rPr>
        <w:t xml:space="preserve">23.1开标后，采购代理机构将立即组织评标委员会（以下简称评委会）进行评标。</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23.2 评委会由采购人代表和有关技术、经济等方面的专家组成，且人员构成符合政府采购有关规定。</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23.3评委会独立工作，负责评审所有投标文件并确定中标候选人。</w:t>
      </w:r>
      <w:r/>
    </w:p>
    <w:p>
      <w:pPr>
        <w:ind w:firstLine="482"/>
        <w:spacing w:before="161"/>
        <w:rPr>
          <w:rFonts w:asciiTheme="minorEastAsia" w:hAnsiTheme="minorEastAsia" w:eastAsiaTheme="minorEastAsia"/>
        </w:rPr>
        <w:outlineLvl w:val="2"/>
      </w:pPr>
      <w:r/>
      <w:bookmarkStart w:id="164" w:name="_Toc18807"/>
      <w:r/>
      <w:bookmarkStart w:id="165" w:name="_Toc28337"/>
      <w:r/>
      <w:bookmarkStart w:id="166" w:name="_Toc4363"/>
      <w:r>
        <w:rPr>
          <w:rFonts w:cs="宋体" w:asciiTheme="minorEastAsia" w:hAnsiTheme="minorEastAsia" w:eastAsiaTheme="minorEastAsia"/>
          <w:b/>
          <w:sz w:val="24"/>
        </w:rPr>
        <w:t xml:space="preserve">24．评标过程的保密与公正</w:t>
      </w:r>
      <w:bookmarkEnd w:id="164"/>
      <w:r/>
      <w:bookmarkEnd w:id="165"/>
      <w:r/>
      <w:bookmarkEnd w:id="166"/>
      <w:r/>
      <w:r/>
    </w:p>
    <w:p>
      <w:pPr>
        <w:ind w:firstLine="480"/>
        <w:rPr>
          <w:rFonts w:asciiTheme="minorEastAsia" w:hAnsiTheme="minorEastAsia" w:eastAsiaTheme="minorEastAsia"/>
        </w:rPr>
      </w:pPr>
      <w:r>
        <w:rPr>
          <w:rFonts w:cs="宋体" w:asciiTheme="minorEastAsia" w:hAnsiTheme="minorEastAsia" w:eastAsiaTheme="minorEastAsia"/>
          <w:sz w:val="24"/>
        </w:rPr>
        <w:t xml:space="preserve">24.1 凡是与审查、澄清、评价和比较投标的有关资料以及授标建议等，采购人、评委、采购代理机构均不得向投标人或与评标无关的其他人员透露。</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24.2 在评标过程中，投标人不得以任何行为影响评标过程，否则其投标文件将被作为无效投标文件。</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24.3 采购代理机构和评标委员会不向未中标的投标人解释未中标原因，也不公布评标过程中的相关细节。</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24.4 采用综合评分法的项目，未中标的投标人可于中标结果公告期限届满之日起通过苏采云系统查看自己的评审得分及排序情况。</w:t>
      </w:r>
      <w:r/>
    </w:p>
    <w:p>
      <w:pPr>
        <w:ind w:firstLine="482"/>
        <w:spacing w:before="161"/>
        <w:rPr>
          <w:rFonts w:asciiTheme="minorEastAsia" w:hAnsiTheme="minorEastAsia" w:eastAsiaTheme="minorEastAsia"/>
        </w:rPr>
        <w:outlineLvl w:val="2"/>
      </w:pPr>
      <w:r/>
      <w:bookmarkStart w:id="167" w:name="_Toc3225"/>
      <w:r/>
      <w:bookmarkStart w:id="168" w:name="_Toc16416"/>
      <w:r/>
      <w:bookmarkStart w:id="169" w:name="_Toc17272"/>
      <w:r>
        <w:rPr>
          <w:rFonts w:cs="宋体" w:asciiTheme="minorEastAsia" w:hAnsiTheme="minorEastAsia" w:eastAsiaTheme="minorEastAsia"/>
          <w:b/>
          <w:sz w:val="24"/>
        </w:rPr>
        <w:t xml:space="preserve">25．投标文件的澄清</w:t>
      </w:r>
      <w:bookmarkEnd w:id="167"/>
      <w:r/>
      <w:bookmarkEnd w:id="168"/>
      <w:r/>
      <w:bookmarkEnd w:id="169"/>
      <w:r/>
      <w:r/>
    </w:p>
    <w:p>
      <w:pPr>
        <w:ind w:firstLine="480"/>
        <w:rPr>
          <w:rFonts w:asciiTheme="minorEastAsia" w:hAnsiTheme="minorEastAsia" w:eastAsiaTheme="minorEastAsia"/>
        </w:rPr>
      </w:pPr>
      <w:r>
        <w:rPr>
          <w:rFonts w:cs="宋体" w:asciiTheme="minorEastAsia" w:hAnsiTheme="minorEastAsia" w:eastAsiaTheme="minorEastAsia"/>
          <w:sz w:val="24"/>
        </w:rPr>
        <w:t xml:space="preserve">25.1评标期间，评委会对投标文件中含义不明确、同类问题表述不一致或者有明显文字和计算错误的内容 ，有权要求投标人作出必要的澄清、说明或者补正。</w:t>
      </w:r>
      <w:r/>
    </w:p>
    <w:p>
      <w:pPr>
        <w:ind w:firstLine="480"/>
        <w:rPr>
          <w:rFonts w:asciiTheme="minorEastAsia" w:hAnsiTheme="minorEastAsia" w:eastAsiaTheme="minorEastAsia"/>
        </w:rPr>
      </w:pPr>
      <w:r>
        <w:rPr>
          <w:rFonts w:cs="宋体" w:asciiTheme="minorEastAsia" w:hAnsiTheme="minorEastAsia" w:eastAsiaTheme="minorEastAsia"/>
          <w:sz w:val="24"/>
        </w:rPr>
        <w:t xml:space="preserve">投标人的澄清、说明或者补正不得超出投标文件的范围或者改变投标文件的实质性内容。</w:t>
      </w:r>
      <w:r/>
    </w:p>
    <w:p>
      <w:pPr>
        <w:ind w:firstLine="480"/>
        <w:rPr>
          <w:rFonts w:asciiTheme="minorEastAsia" w:hAnsiTheme="minorEastAsia" w:eastAsiaTheme="minorEastAsia"/>
        </w:rPr>
      </w:pPr>
      <w:r>
        <w:rPr>
          <w:rFonts w:cs="宋体" w:asciiTheme="minorEastAsia" w:hAnsiTheme="minorEastAsia" w:eastAsiaTheme="minorEastAsia"/>
          <w:sz w:val="24"/>
        </w:rPr>
        <w:t xml:space="preserve">评标委员会并非对每个投标人都做澄清要求。</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25.3 接到评委会澄清、说明和补正要求的投标人如未按规定做出澄清、说明和补正，</w:t>
      </w:r>
      <w:r>
        <w:rPr>
          <w:rFonts w:cs="宋体" w:asciiTheme="minorEastAsia" w:hAnsiTheme="minorEastAsia" w:eastAsiaTheme="minorEastAsia"/>
          <w:sz w:val="24"/>
        </w:rPr>
        <w:t xml:space="preserve">其风险由投标人自行承担。</w:t>
      </w:r>
      <w:r/>
    </w:p>
    <w:p>
      <w:pPr>
        <w:ind w:firstLine="482"/>
        <w:spacing w:before="161"/>
        <w:rPr>
          <w:rFonts w:asciiTheme="minorEastAsia" w:hAnsiTheme="minorEastAsia" w:eastAsiaTheme="minorEastAsia"/>
        </w:rPr>
        <w:outlineLvl w:val="2"/>
      </w:pPr>
      <w:r/>
      <w:bookmarkStart w:id="170" w:name="_Toc16586"/>
      <w:r/>
      <w:bookmarkStart w:id="171" w:name="_Toc27739"/>
      <w:r/>
      <w:bookmarkStart w:id="172" w:name="_Toc6592"/>
      <w:r>
        <w:rPr>
          <w:rFonts w:cs="宋体" w:asciiTheme="minorEastAsia" w:hAnsiTheme="minorEastAsia" w:eastAsiaTheme="minorEastAsia"/>
          <w:b/>
          <w:sz w:val="24"/>
        </w:rPr>
        <w:t xml:space="preserve">26、对投标文件的初审</w:t>
      </w:r>
      <w:bookmarkEnd w:id="170"/>
      <w:r/>
      <w:bookmarkEnd w:id="171"/>
      <w:r/>
      <w:bookmarkEnd w:id="172"/>
      <w:r/>
      <w:r/>
    </w:p>
    <w:p>
      <w:pPr>
        <w:ind w:firstLine="480"/>
        <w:rPr>
          <w:rFonts w:asciiTheme="minorEastAsia" w:hAnsiTheme="minorEastAsia" w:eastAsiaTheme="minorEastAsia"/>
        </w:rPr>
      </w:pPr>
      <w:r>
        <w:rPr>
          <w:rFonts w:cs="宋体" w:asciiTheme="minorEastAsia" w:hAnsiTheme="minorEastAsia" w:eastAsiaTheme="minorEastAsia"/>
          <w:sz w:val="24"/>
        </w:rPr>
        <w:t xml:space="preserve">26.1 投标文件初审分为资格审查和符合性审查。</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26.1.1 资格审查：依据法律法规和招标文件的规定，由采购人对投标文件中的资格证明文件进行审查。资格审查的结论，采购人以书面形式向评委会进行反馈。</w:t>
      </w:r>
      <w:r/>
    </w:p>
    <w:p>
      <w:pPr>
        <w:ind w:firstLine="480"/>
        <w:rPr>
          <w:rFonts w:asciiTheme="minorEastAsia" w:hAnsiTheme="minorEastAsia" w:eastAsiaTheme="minorEastAsia"/>
        </w:rPr>
      </w:pPr>
      <w:r>
        <w:rPr>
          <w:rFonts w:cs="宋体" w:asciiTheme="minorEastAsia" w:hAnsiTheme="minorEastAsia" w:eastAsiaTheme="minorEastAsia"/>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26.1.2 符合性审查：依据招标文件的规定，由评委会从投标文件的有效性、完整性和对招标文件的响应程度进行审查，以确定是否对招标文件的实质性要求作出响应。</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rPr>
          <w:rFonts w:asciiTheme="minorEastAsia" w:hAnsiTheme="minorEastAsia" w:eastAsiaTheme="minorEastAsia"/>
        </w:rPr>
      </w:pPr>
      <w:r>
        <w:rPr>
          <w:rFonts w:cs="宋体" w:asciiTheme="minorEastAsia" w:hAnsiTheme="minorEastAsia" w:eastAsiaTheme="minorEastAsia"/>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26.3如果投标文件实质上没有响应招标文件的要求，评委会将予以拒绝，投标人不得通过修改或撤销不合要求的偏离或保留而使其投标成为实质性响应的投标。</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26.4评委会将对确定为实质性响应的投标进行进一步审核，看其是否有计算上或累加上的算术错误，修正错误的原则如下：</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（1）投标文件中开标一览表内容与投标文件中相应内容不一致的，以开标一览表为准。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（2）大写金额和小写金额不一致的，以大写金额为准。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（3）单价金额小数点或者百分比有明显错位的，以开标一览表的总价为准，并修改单价。</w:t>
      </w:r>
      <w:r/>
    </w:p>
    <w:p>
      <w:pPr>
        <w:ind w:firstLine="480"/>
        <w:rPr>
          <w:rFonts w:asciiTheme="minorEastAsia" w:hAnsiTheme="minorEastAsia" w:eastAsiaTheme="minorEastAsia"/>
        </w:rPr>
      </w:pPr>
      <w:r>
        <w:rPr>
          <w:rFonts w:cs="宋体" w:asciiTheme="minorEastAsia" w:hAnsiTheme="minorEastAsia" w:eastAsiaTheme="minorEastAsia"/>
          <w:sz w:val="24"/>
        </w:rPr>
        <w:t xml:space="preserve">（4）总价金额与按单价汇总金额不一致的，以单价金额计算结果为准。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同时出现两种以上错误的，按照前款规定的顺序修正。</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26.5评委会将按上述修正错误的方法调整投标文件中的投标报价，并通过苏采云系统告</w:t>
      </w:r>
      <w:r>
        <w:rPr>
          <w:rFonts w:cs="宋体" w:asciiTheme="minorEastAsia" w:hAnsiTheme="minorEastAsia" w:eastAsiaTheme="minorEastAsia"/>
          <w:sz w:val="24"/>
        </w:rPr>
        <w:t xml:space="preserve">知投标人，调整后的价格应对投标人具有约束力。如果投标人不接受修正后的价格，则其投标将被拒绝。</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rPr>
          <w:rFonts w:asciiTheme="minorEastAsia" w:hAnsiTheme="minorEastAsia" w:eastAsiaTheme="minorEastAsia"/>
        </w:rPr>
      </w:pPr>
      <w:r>
        <w:rPr>
          <w:rFonts w:cs="宋体" w:asciiTheme="minorEastAsia" w:hAnsiTheme="minorEastAsia" w:eastAsiaTheme="minorEastAsia"/>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rPr>
          <w:rFonts w:asciiTheme="minorEastAsia" w:hAnsiTheme="minorEastAsia" w:eastAsiaTheme="minorEastAsia"/>
        </w:rPr>
      </w:pPr>
      <w:r>
        <w:rPr>
          <w:rFonts w:cs="宋体" w:asciiTheme="minorEastAsia" w:hAnsiTheme="minorEastAsia" w:eastAsiaTheme="minorEastAsia"/>
          <w:sz w:val="24"/>
        </w:rPr>
        <w:t xml:space="preserve">非单一产品采购项目，招标文件中将载明其中的核心产品。多家投标人提供的核心产品品牌相同的，按前两款规定处理。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26.7投标人在开、评标全过程中应保持通讯畅通，及时登录苏采云系统查阅、答复相关信息，并安排专人与采购代理机构及评标委员会联系。</w:t>
      </w:r>
      <w:r/>
    </w:p>
    <w:p>
      <w:pPr>
        <w:ind w:firstLine="482"/>
        <w:spacing w:before="161"/>
        <w:rPr>
          <w:rFonts w:asciiTheme="minorEastAsia" w:hAnsiTheme="minorEastAsia" w:eastAsiaTheme="minorEastAsia"/>
        </w:rPr>
        <w:outlineLvl w:val="2"/>
      </w:pPr>
      <w:r/>
      <w:bookmarkStart w:id="173" w:name="_Toc24173"/>
      <w:r/>
      <w:bookmarkStart w:id="174" w:name="_Toc5175"/>
      <w:r/>
      <w:bookmarkStart w:id="175" w:name="_Toc21676"/>
      <w:r>
        <w:rPr>
          <w:rFonts w:cs="宋体" w:asciiTheme="minorEastAsia" w:hAnsiTheme="minorEastAsia" w:eastAsiaTheme="minorEastAsia"/>
          <w:b/>
          <w:sz w:val="24"/>
        </w:rPr>
        <w:t xml:space="preserve">27、无效投标条款和废标条款</w:t>
      </w:r>
      <w:bookmarkEnd w:id="173"/>
      <w:r/>
      <w:bookmarkEnd w:id="174"/>
      <w:r/>
      <w:bookmarkEnd w:id="175"/>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 无效投标条款</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27.1.1投标人在苏采云系统规定的时间内未成功解密电子投标文件的。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27.1.2投标人未按照招标文件要求上传电子投标文件的。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27.1.3同一投标人提交两个（含两个）以上不同的投标报价的。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27.1.4投标人不具备招标文件中规定资格要求的。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27.1.5投标人的报价超过了采购预算或最高限价的。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27.1.6未通过符合性审查的。</w:t>
      </w:r>
      <w:r/>
    </w:p>
    <w:p>
      <w:pPr>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27.1.7不符合招标文件中规定的实质性要求和条件的。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27.1.8</w:t>
      </w:r>
      <w:r>
        <w:rPr>
          <w:rFonts w:hint="eastAsia" w:cs="宋体" w:asciiTheme="minorEastAsia" w:hAnsiTheme="minorEastAsia" w:eastAsiaTheme="minorEastAsia"/>
          <w:b/>
          <w:sz w:val="24"/>
        </w:rPr>
        <w:t xml:space="preserve">在“中国政府采购网”网站中对投标人进行无政府采购严重违法失信行为的查询；无违法记录的投标人方可继续参与评审</w:t>
      </w:r>
      <w:r>
        <w:rPr>
          <w:rFonts w:hint="eastAsia" w:cs="宋体" w:asciiTheme="minorEastAsia" w:hAnsiTheme="minorEastAsia" w:eastAsiaTheme="minorEastAsia"/>
          <w:sz w:val="24"/>
        </w:rPr>
        <w:t xml:space="preserve">。</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27.1.9投标文件含有采购人不能接受的附加条件的。</w:t>
      </w:r>
      <w:r/>
    </w:p>
    <w:p>
      <w:pPr>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27.1.10</w:t>
      </w:r>
      <w:r>
        <w:rPr>
          <w:rFonts w:hint="eastAsia" w:cs="宋体" w:asciiTheme="minorEastAsia" w:hAnsiTheme="minorEastAsia" w:eastAsiaTheme="minorEastAsia"/>
          <w:sz w:val="24"/>
        </w:rPr>
        <w:t xml:space="preserve">评审过程中出现下列情形之一的，评审委员会应当启动异常低价投标（响应）审查程序：</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（1）投标（响应）报价低于全部通过符合性审查供应商投标（响应）报价平均值50%的，即投标（响应）报价＜全部通过符合性审查供应商投标（响应）报价平均值×50%；</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（2）投标（响应）报价低于通过符合性审查的次低报价供应商投标（响应）报价50%的，</w:t>
      </w:r>
      <w:r>
        <w:rPr>
          <w:rFonts w:hint="eastAsia" w:cs="宋体" w:asciiTheme="minorEastAsia" w:hAnsiTheme="minorEastAsia" w:eastAsiaTheme="minorEastAsia"/>
          <w:sz w:val="24"/>
        </w:rPr>
        <w:t xml:space="preserve">即投标（响应）报价＜通过符合性审查的次低报价供应商投标（响应）报价×50%；</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（3）投标（响应）报价低于采购项目最高限价45%的，即投标（响应）报价＜采购项目最高限价×45%；</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（4）评审委员会基于专业判断，认为供应商报价过低，有可能影响产品质量或者不能诚信履约的其他情形。</w:t>
      </w:r>
      <w:r/>
    </w:p>
    <w:p>
      <w:pPr>
        <w:ind w:firstLine="480"/>
        <w:rPr>
          <w:rFonts w:asciiTheme="minorEastAsia" w:hAnsiTheme="minorEastAsia" w:eastAsiaTheme="minorEastAsia"/>
        </w:rPr>
      </w:pPr>
      <w:r>
        <w:rPr>
          <w:rFonts w:hint="eastAsia" w:cs="宋体" w:asciiTheme="minorEastAsia" w:hAnsiTheme="minorEastAsia" w:eastAsiaTheme="minorEastAsia"/>
          <w:sz w:val="24"/>
        </w:rPr>
        <w:t xml:space="preserve">启动异常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27.1.12投标文件未按照招标文件要求加盖CA电子公章的。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27.1.13其他法律、法规及本招标文件规定的属无效投标的情形。</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27.2废标条款</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27.2.1符合专业条件的供应商或者对招标文件作实质响应的供应商不足三家的。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27.2.2出现影响采购公正的违法、违规行为的。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27.2.3因重大变故，采购任务取消的。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27.2.4评标委员会认定招标文件存在歧义、重大缺陷导致评审工作无法进行。</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27.2.5因苏采云系统系统故障原因造成开标不成功的。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27.3投标截止时间结束后参加投标的供应商不足三家的处理：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27.3.1如出现投标截止时间结束后参加投标的供应商或者在评标期间对招标文件做出实质响应的供应商不足三家情况，按政府采购相关规定执行。</w:t>
      </w:r>
      <w:r/>
    </w:p>
    <w:p>
      <w:pPr>
        <w:rPr>
          <w:rFonts w:asciiTheme="minorEastAsia" w:hAnsiTheme="minorEastAsia" w:eastAsiaTheme="minorEastAsia"/>
        </w:rPr>
      </w:pPr>
      <w:r>
        <w:rPr>
          <w:rFonts w:cs="宋体" w:asciiTheme="minorEastAsia" w:hAnsiTheme="minorEastAsia" w:eastAsiaTheme="minorEastAsia"/>
          <w:b/>
          <w:sz w:val="24"/>
        </w:rPr>
        <w:t xml:space="preserve"> </w:t>
      </w:r>
      <w:r/>
    </w:p>
    <w:p>
      <w:pPr>
        <w:rPr>
          <w:rFonts w:asciiTheme="minorEastAsia" w:hAnsiTheme="minorEastAsia" w:eastAsiaTheme="minorEastAsia"/>
        </w:rPr>
        <w:outlineLvl w:val="1"/>
      </w:pPr>
      <w:r/>
      <w:bookmarkStart w:id="176" w:name="_Toc27408"/>
      <w:r/>
      <w:bookmarkStart w:id="177" w:name="_Toc1840"/>
      <w:r/>
      <w:bookmarkStart w:id="178" w:name="_Toc5966"/>
      <w:r/>
      <w:bookmarkStart w:id="179" w:name="_Toc16229"/>
      <w:r/>
      <w:bookmarkStart w:id="180" w:name="_Toc194500871"/>
      <w:r>
        <w:rPr>
          <w:rFonts w:cs="宋体" w:asciiTheme="minorEastAsia" w:hAnsiTheme="minorEastAsia" w:eastAsiaTheme="minorEastAsia"/>
          <w:b/>
          <w:sz w:val="24"/>
        </w:rPr>
        <w:t xml:space="preserve">六、定标</w:t>
      </w:r>
      <w:bookmarkEnd w:id="176"/>
      <w:r/>
      <w:bookmarkEnd w:id="177"/>
      <w:r/>
      <w:bookmarkEnd w:id="178"/>
      <w:r/>
      <w:bookmarkEnd w:id="179"/>
      <w:r/>
      <w:bookmarkEnd w:id="180"/>
      <w:r/>
      <w:r/>
    </w:p>
    <w:p>
      <w:pPr>
        <w:ind w:firstLine="482"/>
        <w:spacing w:before="161"/>
        <w:rPr>
          <w:rFonts w:asciiTheme="minorEastAsia" w:hAnsiTheme="minorEastAsia" w:eastAsiaTheme="minorEastAsia"/>
        </w:rPr>
        <w:outlineLvl w:val="2"/>
      </w:pPr>
      <w:r/>
      <w:bookmarkStart w:id="181" w:name="_Toc7238"/>
      <w:r/>
      <w:bookmarkStart w:id="182" w:name="_Toc6136"/>
      <w:r/>
      <w:bookmarkStart w:id="183" w:name="_Toc12070"/>
      <w:r>
        <w:rPr>
          <w:rFonts w:cs="宋体" w:asciiTheme="minorEastAsia" w:hAnsiTheme="minorEastAsia" w:eastAsiaTheme="minorEastAsia"/>
          <w:b/>
          <w:sz w:val="24"/>
        </w:rPr>
        <w:t xml:space="preserve">28、确定中标单位</w:t>
      </w:r>
      <w:bookmarkEnd w:id="181"/>
      <w:r/>
      <w:bookmarkEnd w:id="182"/>
      <w:r/>
      <w:bookmarkEnd w:id="183"/>
      <w:r/>
      <w:r/>
    </w:p>
    <w:p>
      <w:pPr>
        <w:ind w:firstLine="480"/>
        <w:rPr>
          <w:rFonts w:asciiTheme="minorEastAsia" w:hAnsiTheme="minorEastAsia" w:eastAsiaTheme="minorEastAsia"/>
        </w:rPr>
      </w:pPr>
      <w:r>
        <w:rPr>
          <w:rFonts w:cs="宋体" w:asciiTheme="minorEastAsia" w:hAnsiTheme="minorEastAsia" w:eastAsiaTheme="minorEastAsia"/>
          <w:sz w:val="24"/>
        </w:rPr>
        <w:t xml:space="preserve">28.1中标候选人的选取原则和数量见招标文件第五章规定。 </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28.2 采购人应根据评委会推荐的中标候选人确定中标人。</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28.3 采购代理机构将在“江苏政府采购网”发布中标公告，公告期限为1个工作日。</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28.4 若有充分证据证明，中标人出现下列情况之一的，一经查实，将被取消中标资格：</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28.4.1 提供虚假材料谋取中标的。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28.4.2 向采购人、采购代理机构行贿或者提供其他不正当利益的。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28.4.3 属于本文件规定的无效条件，但在评标过程中又未被评委会发现的。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28.4.4 与采购人或者其他供应商恶意串通的。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28.4.5 采取不正当手段诋毁、排挤其他供应商的。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28.5</w:t>
      </w:r>
      <w:r>
        <w:rPr>
          <w:rFonts w:asciiTheme="minorEastAsia" w:hAnsiTheme="minorEastAsia" w:eastAsiaTheme="minorEastAsia"/>
        </w:rPr>
        <w:t xml:space="preserve"> </w:t>
      </w:r>
      <w:r>
        <w:rPr>
          <w:rFonts w:cs="宋体" w:asciiTheme="minorEastAsia" w:hAnsiTheme="minorEastAsia" w:eastAsiaTheme="minorEastAsia"/>
          <w:sz w:val="24"/>
        </w:rPr>
        <w:t xml:space="preserve">有下列情形之一的，视为投标人串通投标，投标无效：</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28.5.1 不同投标人的投标文件由同一单位或者个人编制；</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28.5.2 不同投标人委托同一单位或者个人办理投标事宜；</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28.5.3 不同投标人的投标文件载明的项目管理成员或者联系人员为同一人；</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28.5.4 不同投标人的投标文件异常一致或者投标报价呈规律性差异；</w:t>
      </w:r>
      <w:r/>
    </w:p>
    <w:p>
      <w:pPr>
        <w:ind w:firstLine="482"/>
        <w:spacing w:before="161"/>
        <w:rPr>
          <w:rFonts w:asciiTheme="minorEastAsia" w:hAnsiTheme="minorEastAsia" w:eastAsiaTheme="minorEastAsia"/>
        </w:rPr>
        <w:outlineLvl w:val="2"/>
      </w:pPr>
      <w:r/>
      <w:bookmarkStart w:id="184" w:name="_Toc23187"/>
      <w:r/>
      <w:bookmarkStart w:id="185" w:name="_Toc20091"/>
      <w:r/>
      <w:bookmarkStart w:id="186" w:name="_Toc22100"/>
      <w:r>
        <w:rPr>
          <w:rFonts w:cs="宋体" w:asciiTheme="minorEastAsia" w:hAnsiTheme="minorEastAsia" w:eastAsiaTheme="minorEastAsia"/>
          <w:b/>
          <w:sz w:val="24"/>
        </w:rPr>
        <w:t xml:space="preserve">29、质疑处理</w:t>
      </w:r>
      <w:bookmarkEnd w:id="184"/>
      <w:r/>
      <w:bookmarkEnd w:id="185"/>
      <w:r/>
      <w:bookmarkEnd w:id="186"/>
      <w:r/>
      <w:r/>
    </w:p>
    <w:p>
      <w:pPr>
        <w:ind w:firstLine="480"/>
        <w:rPr>
          <w:rFonts w:asciiTheme="minorEastAsia" w:hAnsiTheme="minorEastAsia" w:eastAsiaTheme="minorEastAsia"/>
        </w:rPr>
      </w:pPr>
      <w:r>
        <w:rPr>
          <w:rFonts w:cs="宋体" w:asciiTheme="minorEastAsia" w:hAnsiTheme="minorEastAsia" w:eastAsiaTheme="minorEastAsia"/>
          <w:sz w:val="24"/>
        </w:rPr>
        <w:t xml:space="preserve">29.1 提出质疑的供应商应当是参与所质疑项目采购活动的供应商。潜在供应商依法获取其可质疑的采购文件的，可以对采购文件提出质疑。</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29.2 供应商认为采购文件、采购过程和采购结果使自己的权益受到损害的，可以在知道或应知其权益受到损害之日起七个工作日内，以书面形式根据下述29.4条款的规定向采购代理机构提出质疑。上述应知其权益受到损害之日，是指：</w:t>
      </w:r>
      <w:r/>
    </w:p>
    <w:p>
      <w:pPr>
        <w:ind w:firstLine="480"/>
        <w:jc w:val="left"/>
        <w:rPr>
          <w:rFonts w:asciiTheme="minorEastAsia" w:hAnsiTheme="minorEastAsia" w:eastAsiaTheme="minorEastAsia"/>
        </w:rPr>
      </w:pPr>
      <w:r>
        <w:rPr>
          <w:rFonts w:cs="宋体" w:asciiTheme="minorEastAsia" w:hAnsiTheme="minorEastAsia" w:eastAsiaTheme="minorEastAsia"/>
          <w:sz w:val="24"/>
        </w:rPr>
        <w:t xml:space="preserve">29.2.1对可以质疑的采购文件提出质疑的，为收到采购文件之日或者采购文件公告期限届满之日；</w:t>
      </w:r>
      <w:r>
        <w:rPr>
          <w:rFonts w:cs="宋体" w:asciiTheme="minorEastAsia" w:hAnsiTheme="minorEastAsia" w:eastAsiaTheme="minorEastAsia"/>
          <w:sz w:val="24"/>
        </w:rPr>
        <w:br w:type="textWrapping" w:clear="all"/>
      </w:r>
      <w:r>
        <w:rPr>
          <w:rFonts w:asciiTheme="minorEastAsia" w:hAnsiTheme="minorEastAsia" w:eastAsiaTheme="minorEastAsia"/>
          <w:sz w:val="24"/>
        </w:rPr>
        <w:t xml:space="preserve"> </w:t>
      </w:r>
      <w:r>
        <w:rPr>
          <w:rFonts w:cs="宋体" w:asciiTheme="minorEastAsia" w:hAnsiTheme="minorEastAsia" w:eastAsiaTheme="minorEastAsia"/>
          <w:sz w:val="24"/>
        </w:rPr>
        <w:t xml:space="preserve">29.2.2对采购过程提出质疑的，为各采购程序环节结束之日；</w:t>
      </w:r>
      <w:r>
        <w:rPr>
          <w:rFonts w:cs="宋体" w:asciiTheme="minorEastAsia" w:hAnsiTheme="minorEastAsia" w:eastAsiaTheme="minorEastAsia"/>
          <w:sz w:val="24"/>
        </w:rPr>
        <w:br w:type="textWrapping" w:clear="all"/>
      </w:r>
      <w:r>
        <w:rPr>
          <w:rFonts w:asciiTheme="minorEastAsia" w:hAnsiTheme="minorEastAsia" w:eastAsiaTheme="minorEastAsia"/>
          <w:sz w:val="24"/>
        </w:rPr>
        <w:t xml:space="preserve"> </w:t>
      </w:r>
      <w:r>
        <w:rPr>
          <w:rFonts w:cs="宋体" w:asciiTheme="minorEastAsia" w:hAnsiTheme="minorEastAsia" w:eastAsiaTheme="minorEastAsia"/>
          <w:sz w:val="24"/>
        </w:rPr>
        <w:t xml:space="preserve">29.2.3对中标或者成交结果提出质疑的，为中标或者成交结果公告期限届满之日。</w:t>
      </w:r>
      <w:r/>
    </w:p>
    <w:p>
      <w:pPr>
        <w:ind w:firstLine="480"/>
        <w:rPr>
          <w:rFonts w:asciiTheme="minorEastAsia" w:hAnsiTheme="minorEastAsia" w:eastAsiaTheme="minorEastAsia"/>
        </w:rPr>
      </w:pPr>
      <w:r>
        <w:rPr>
          <w:rFonts w:cs="宋体" w:asciiTheme="minorEastAsia" w:hAnsiTheme="minorEastAsia" w:eastAsiaTheme="minorEastAsia"/>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29.3 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29.4 供应商（含潜在供应商）对与本项目有关的所有询问、质疑均请向</w:t>
      </w:r>
      <w:r>
        <w:rPr>
          <w:rFonts w:hint="eastAsia" w:cs="宋体" w:asciiTheme="minorEastAsia" w:hAnsiTheme="minorEastAsia" w:eastAsiaTheme="minorEastAsia"/>
          <w:sz w:val="24"/>
        </w:rPr>
        <w:t xml:space="preserve">采购代理机构</w:t>
      </w:r>
      <w:r>
        <w:rPr>
          <w:rFonts w:cs="宋体" w:asciiTheme="minorEastAsia" w:hAnsiTheme="minorEastAsia" w:eastAsiaTheme="minorEastAsia"/>
          <w:sz w:val="24"/>
        </w:rPr>
        <w:t xml:space="preserve">提出，由</w:t>
      </w:r>
      <w:r>
        <w:rPr>
          <w:rFonts w:hint="eastAsia" w:cs="宋体" w:asciiTheme="minorEastAsia" w:hAnsiTheme="minorEastAsia" w:eastAsiaTheme="minorEastAsia"/>
          <w:sz w:val="24"/>
        </w:rPr>
        <w:t xml:space="preserve">采购代理机构</w:t>
      </w:r>
      <w:r>
        <w:rPr>
          <w:rFonts w:cs="宋体" w:asciiTheme="minorEastAsia" w:hAnsiTheme="minorEastAsia" w:eastAsiaTheme="minorEastAsia"/>
          <w:sz w:val="24"/>
        </w:rPr>
        <w:t xml:space="preserve">负责答复。</w:t>
      </w:r>
      <w:r/>
    </w:p>
    <w:p>
      <w:pPr>
        <w:ind w:firstLine="480"/>
        <w:rPr>
          <w:rFonts w:asciiTheme="minorEastAsia" w:hAnsiTheme="minorEastAsia" w:eastAsiaTheme="minorEastAsia"/>
        </w:rPr>
      </w:pPr>
      <w:r>
        <w:rPr>
          <w:rFonts w:cs="宋体" w:asciiTheme="minorEastAsia" w:hAnsiTheme="minorEastAsia" w:eastAsiaTheme="minorEastAsia"/>
          <w:sz w:val="24"/>
        </w:rPr>
        <w:t xml:space="preserve">采购代理机构只接收以纸质原件形式送达的质疑,建议供应商尽量通过邮寄方式提交质</w:t>
      </w:r>
      <w:r>
        <w:rPr>
          <w:rFonts w:cs="宋体" w:asciiTheme="minorEastAsia" w:hAnsiTheme="minorEastAsia" w:eastAsiaTheme="minorEastAsia"/>
          <w:sz w:val="24"/>
        </w:rPr>
        <w:t xml:space="preserve">疑（不接受未填写快递运单的快件）。</w:t>
      </w:r>
      <w:r/>
    </w:p>
    <w:p>
      <w:pPr>
        <w:ind w:firstLine="480"/>
        <w:rPr>
          <w:rFonts w:asciiTheme="minorEastAsia" w:hAnsiTheme="minorEastAsia" w:eastAsiaTheme="minorEastAsia"/>
        </w:rPr>
      </w:pPr>
      <w:r>
        <w:rPr>
          <w:rFonts w:cs="宋体" w:asciiTheme="minorEastAsia" w:hAnsiTheme="minorEastAsia" w:eastAsiaTheme="minorEastAsia"/>
          <w:sz w:val="24"/>
        </w:rPr>
        <w:t xml:space="preserve">采购代理机构质疑接收人：</w:t>
      </w:r>
      <w:r>
        <w:rPr>
          <w:rFonts w:hint="eastAsia" w:cs="宋体" w:asciiTheme="minorEastAsia" w:hAnsiTheme="minorEastAsia" w:eastAsiaTheme="minorEastAsia"/>
          <w:sz w:val="24"/>
        </w:rPr>
        <w:t xml:space="preserve">黄琳霖</w:t>
      </w:r>
      <w:r>
        <w:rPr>
          <w:rFonts w:cs="宋体" w:asciiTheme="minorEastAsia" w:hAnsiTheme="minorEastAsia" w:eastAsiaTheme="minorEastAsia"/>
          <w:sz w:val="24"/>
        </w:rPr>
        <w:t xml:space="preserve">，联系地址：南京市雨花台区软件大道21号</w:t>
      </w:r>
      <w:r>
        <w:rPr>
          <w:rFonts w:hint="eastAsia" w:cs="宋体" w:asciiTheme="minorEastAsia" w:hAnsiTheme="minorEastAsia" w:eastAsiaTheme="minorEastAsia"/>
          <w:sz w:val="24"/>
        </w:rPr>
        <w:t xml:space="preserve">苏豪国际广场（北园）</w:t>
      </w:r>
      <w:r>
        <w:rPr>
          <w:rFonts w:cs="宋体" w:asciiTheme="minorEastAsia" w:hAnsiTheme="minorEastAsia" w:eastAsiaTheme="minorEastAsia"/>
          <w:sz w:val="24"/>
        </w:rPr>
        <w:t xml:space="preserve">C座</w:t>
      </w:r>
      <w:r>
        <w:rPr>
          <w:rFonts w:hint="eastAsia" w:cs="宋体" w:asciiTheme="minorEastAsia" w:hAnsiTheme="minorEastAsia" w:eastAsiaTheme="minorEastAsia"/>
          <w:sz w:val="24"/>
        </w:rPr>
        <w:t xml:space="preserve">617</w:t>
      </w:r>
      <w:r>
        <w:rPr>
          <w:rFonts w:cs="宋体" w:asciiTheme="minorEastAsia" w:hAnsiTheme="minorEastAsia" w:eastAsiaTheme="minorEastAsia"/>
          <w:sz w:val="24"/>
        </w:rPr>
        <w:t xml:space="preserve">室，联系电话：025-52875968。</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29.5 以下情形的质疑不予受理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29.5.1 内容不符合《政府采购质疑和投诉办法》第十二条规定的质疑。</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29.5.2 超出政府采购法定期限的质疑。</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29.5.3 以传真、电子邮件等方式递交的非原件形式的质疑。</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29.5.4 未参加投标活动的供应商或在投标活动中自身权益未受到损害的供应商所提出的质疑。</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29.5.5供应商组成联合体参加投标，联合体中任何一方或多方未按要求签字、盖章、加盖公章的质疑。</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2"/>
        <w:spacing w:before="161"/>
        <w:rPr>
          <w:rFonts w:asciiTheme="minorEastAsia" w:hAnsiTheme="minorEastAsia" w:eastAsiaTheme="minorEastAsia"/>
        </w:rPr>
        <w:outlineLvl w:val="2"/>
      </w:pPr>
      <w:r/>
      <w:bookmarkStart w:id="187" w:name="_Toc2273"/>
      <w:r/>
      <w:bookmarkStart w:id="188" w:name="_Toc4655"/>
      <w:r/>
      <w:bookmarkStart w:id="189" w:name="_Toc12870"/>
      <w:r>
        <w:rPr>
          <w:rFonts w:cs="宋体" w:asciiTheme="minorEastAsia" w:hAnsiTheme="minorEastAsia" w:eastAsiaTheme="minorEastAsia"/>
          <w:b/>
          <w:sz w:val="24"/>
        </w:rPr>
        <w:t xml:space="preserve">30、中标通知书</w:t>
      </w:r>
      <w:bookmarkEnd w:id="187"/>
      <w:r/>
      <w:bookmarkEnd w:id="188"/>
      <w:r/>
      <w:bookmarkEnd w:id="189"/>
      <w:r/>
      <w:r/>
    </w:p>
    <w:p>
      <w:pPr>
        <w:ind w:firstLine="480"/>
        <w:rPr>
          <w:rFonts w:asciiTheme="minorEastAsia" w:hAnsiTheme="minorEastAsia" w:eastAsiaTheme="minorEastAsia"/>
        </w:rPr>
      </w:pPr>
      <w:r>
        <w:rPr>
          <w:rFonts w:cs="宋体" w:asciiTheme="minorEastAsia" w:hAnsiTheme="minorEastAsia" w:eastAsiaTheme="minorEastAsia"/>
          <w:sz w:val="24"/>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rPr>
          <w:rFonts w:asciiTheme="minorEastAsia" w:hAnsiTheme="minorEastAsia" w:eastAsiaTheme="minorEastAsia"/>
        </w:rPr>
      </w:pPr>
      <w:r>
        <w:rPr>
          <w:rFonts w:cs="宋体" w:asciiTheme="minorEastAsia" w:hAnsiTheme="minorEastAsia" w:eastAsiaTheme="minorEastAsia"/>
          <w:b/>
          <w:sz w:val="24"/>
        </w:rPr>
        <w:t xml:space="preserve"> </w:t>
      </w:r>
      <w:r/>
    </w:p>
    <w:p>
      <w:pPr>
        <w:rPr>
          <w:rFonts w:asciiTheme="minorEastAsia" w:hAnsiTheme="minorEastAsia" w:eastAsiaTheme="minorEastAsia"/>
        </w:rPr>
        <w:outlineLvl w:val="1"/>
      </w:pPr>
      <w:r/>
      <w:bookmarkStart w:id="190" w:name="_Toc19341"/>
      <w:r/>
      <w:bookmarkStart w:id="191" w:name="_Toc844"/>
      <w:r/>
      <w:bookmarkStart w:id="192" w:name="_Toc4070"/>
      <w:r/>
      <w:bookmarkStart w:id="193" w:name="_Toc194500872"/>
      <w:r/>
      <w:bookmarkStart w:id="194" w:name="_Toc29831"/>
      <w:r>
        <w:rPr>
          <w:rFonts w:cs="宋体" w:asciiTheme="minorEastAsia" w:hAnsiTheme="minorEastAsia" w:eastAsiaTheme="minorEastAsia"/>
          <w:b/>
          <w:sz w:val="24"/>
        </w:rPr>
        <w:t xml:space="preserve">七、授予合同</w:t>
      </w:r>
      <w:bookmarkEnd w:id="190"/>
      <w:r/>
      <w:bookmarkEnd w:id="191"/>
      <w:r/>
      <w:bookmarkEnd w:id="192"/>
      <w:r/>
      <w:bookmarkEnd w:id="193"/>
      <w:r/>
      <w:bookmarkEnd w:id="194"/>
      <w:r/>
      <w:r/>
    </w:p>
    <w:p>
      <w:pPr>
        <w:ind w:firstLine="482"/>
        <w:spacing w:before="161"/>
        <w:rPr>
          <w:rFonts w:asciiTheme="minorEastAsia" w:hAnsiTheme="minorEastAsia" w:eastAsiaTheme="minorEastAsia"/>
        </w:rPr>
        <w:outlineLvl w:val="2"/>
      </w:pPr>
      <w:r/>
      <w:bookmarkStart w:id="195" w:name="_Toc6645"/>
      <w:r/>
      <w:bookmarkStart w:id="196" w:name="_Toc23447"/>
      <w:r/>
      <w:bookmarkStart w:id="197" w:name="_Toc22036"/>
      <w:r>
        <w:rPr>
          <w:rFonts w:cs="宋体" w:asciiTheme="minorEastAsia" w:hAnsiTheme="minorEastAsia" w:eastAsiaTheme="minorEastAsia"/>
          <w:b/>
          <w:sz w:val="24"/>
        </w:rPr>
        <w:t xml:space="preserve">31. 签订合同</w:t>
      </w:r>
      <w:bookmarkEnd w:id="195"/>
      <w:r/>
      <w:bookmarkEnd w:id="196"/>
      <w:r/>
      <w:bookmarkEnd w:id="197"/>
      <w:r/>
      <w:r/>
    </w:p>
    <w:p>
      <w:pPr>
        <w:ind w:firstLine="480"/>
        <w:rPr>
          <w:rFonts w:asciiTheme="minorEastAsia" w:hAnsiTheme="minorEastAsia" w:eastAsiaTheme="minorEastAsia"/>
        </w:rPr>
      </w:pPr>
      <w:r>
        <w:rPr>
          <w:rFonts w:cs="宋体" w:asciiTheme="minorEastAsia" w:hAnsiTheme="minorEastAsia" w:eastAsiaTheme="minorEastAsia"/>
          <w:sz w:val="24"/>
        </w:rPr>
        <w:t xml:space="preserve">31.l中标人应当在中标通知书发出之日起三十日内，按照招标文件确定的事项与采购人签订政府采购合同。</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31.2招标文件、中标人的投标文件及招标过程中有关澄清、承诺文件均应作为合同附件。</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31.3 签订合同后，</w:t>
      </w:r>
      <w:r>
        <w:rPr>
          <w:rFonts w:cs="宋体" w:asciiTheme="minorEastAsia" w:hAnsiTheme="minorEastAsia" w:eastAsiaTheme="minorEastAsia"/>
          <w:b/>
          <w:i/>
          <w:sz w:val="24"/>
          <w:u w:val="single"/>
        </w:rPr>
        <w:t xml:space="preserve">中标人不得将合同标的进行转包</w:t>
      </w:r>
      <w:r>
        <w:rPr>
          <w:rFonts w:cs="宋体" w:asciiTheme="minorEastAsia" w:hAnsiTheme="minorEastAsia" w:eastAsiaTheme="minorEastAsia"/>
          <w:sz w:val="24"/>
        </w:rPr>
        <w:t xml:space="preserve">。未经采购人同意，中标人也不得采用分包的形式履行合同，否则采购人有权终止合同。转包或分包造成采购人损失的，中标人应承担相应赔偿责任。</w:t>
      </w:r>
      <w:r/>
    </w:p>
    <w:p>
      <w:pPr>
        <w:ind w:firstLine="482"/>
        <w:spacing w:before="161"/>
        <w:rPr>
          <w:rFonts w:asciiTheme="minorEastAsia" w:hAnsiTheme="minorEastAsia" w:eastAsiaTheme="minorEastAsia"/>
        </w:rPr>
        <w:outlineLvl w:val="2"/>
      </w:pPr>
      <w:r/>
      <w:bookmarkStart w:id="198" w:name="_Toc24477"/>
      <w:r/>
      <w:bookmarkStart w:id="199" w:name="_Toc30929"/>
      <w:r/>
      <w:bookmarkStart w:id="200" w:name="_Toc23130"/>
      <w:r>
        <w:rPr>
          <w:rFonts w:cs="宋体" w:asciiTheme="minorEastAsia" w:hAnsiTheme="minorEastAsia" w:eastAsiaTheme="minorEastAsia"/>
          <w:b/>
          <w:sz w:val="24"/>
        </w:rPr>
        <w:t xml:space="preserve">32、货物（包含与货物相关的服务）的追加</w:t>
      </w:r>
      <w:bookmarkEnd w:id="198"/>
      <w:r/>
      <w:bookmarkEnd w:id="199"/>
      <w:r/>
      <w:bookmarkEnd w:id="200"/>
      <w:r/>
      <w:r/>
    </w:p>
    <w:p>
      <w:pPr>
        <w:ind w:firstLine="480"/>
        <w:rPr>
          <w:rFonts w:asciiTheme="minorEastAsia" w:hAnsiTheme="minorEastAsia" w:eastAsiaTheme="minorEastAsia"/>
        </w:rPr>
      </w:pPr>
      <w:r>
        <w:rPr>
          <w:rFonts w:cs="宋体" w:asciiTheme="minorEastAsia" w:hAnsiTheme="minorEastAsia" w:eastAsiaTheme="minorEastAsia"/>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spacing w:before="161"/>
        <w:rPr>
          <w:rFonts w:asciiTheme="minorEastAsia" w:hAnsiTheme="minorEastAsia" w:eastAsiaTheme="minorEastAsia"/>
        </w:rPr>
        <w:outlineLvl w:val="2"/>
      </w:pPr>
      <w:r/>
      <w:bookmarkStart w:id="201" w:name="_Toc11563"/>
      <w:r/>
      <w:bookmarkStart w:id="202" w:name="_Toc29652"/>
      <w:r/>
      <w:bookmarkStart w:id="203" w:name="_Toc24472"/>
      <w:r>
        <w:rPr>
          <w:rFonts w:cs="宋体" w:asciiTheme="minorEastAsia" w:hAnsiTheme="minorEastAsia" w:eastAsiaTheme="minorEastAsia"/>
          <w:b/>
          <w:sz w:val="24"/>
        </w:rPr>
        <w:t xml:space="preserve">33、政府采购履约资金扶持政策</w:t>
      </w:r>
      <w:bookmarkEnd w:id="201"/>
      <w:r/>
      <w:bookmarkEnd w:id="202"/>
      <w:r/>
      <w:bookmarkEnd w:id="203"/>
      <w:r/>
      <w:r/>
    </w:p>
    <w:p>
      <w:pPr>
        <w:ind w:firstLine="480"/>
        <w:rPr>
          <w:rFonts w:asciiTheme="minorEastAsia" w:hAnsiTheme="minorEastAsia" w:eastAsiaTheme="minorEastAsia"/>
        </w:rPr>
      </w:pPr>
      <w:r>
        <w:rPr>
          <w:rFonts w:cs="宋体" w:asciiTheme="minorEastAsia" w:hAnsiTheme="minorEastAsia" w:eastAsiaTheme="minorEastAsia"/>
          <w:sz w:val="24"/>
        </w:rPr>
        <w:t xml:space="preserve">中标供应商可凭政府采购合同办理融资贷款，详情请见江苏政府采购网“政采贷”专栏。</w:t>
      </w:r>
      <w:r/>
    </w:p>
    <w:p>
      <w:pPr>
        <w:ind w:firstLine="420"/>
        <w:rPr>
          <w:rFonts w:asciiTheme="minorEastAsia" w:hAnsiTheme="minorEastAsia" w:eastAsiaTheme="minorEastAsia"/>
        </w:rPr>
      </w:pPr>
      <w:r>
        <w:rPr>
          <w:rFonts w:cs="宋体" w:asciiTheme="minorEastAsia" w:hAnsiTheme="minorEastAsia" w:eastAsiaTheme="minorEastAsia"/>
        </w:rPr>
        <w:t xml:space="preserve"> </w:t>
      </w:r>
      <w:r/>
    </w:p>
    <w:p>
      <w:pPr>
        <w:rPr>
          <w:rFonts w:asciiTheme="minorEastAsia" w:hAnsiTheme="minorEastAsia" w:eastAsiaTheme="minorEastAsia"/>
        </w:rPr>
      </w:pPr>
      <w:r>
        <w:rPr>
          <w:rFonts w:asciiTheme="minorEastAsia" w:hAnsiTheme="minorEastAsia" w:eastAsiaTheme="minorEastAsia"/>
        </w:rPr>
        <w:br w:type="page" w:clear="all"/>
      </w:r>
      <w:r/>
    </w:p>
    <w:p>
      <w:pPr>
        <w:jc w:val="center"/>
        <w:rPr>
          <w:rFonts w:asciiTheme="minorEastAsia" w:hAnsiTheme="minorEastAsia" w:eastAsiaTheme="minorEastAsia"/>
        </w:rPr>
        <w:outlineLvl w:val="0"/>
      </w:pPr>
      <w:r/>
      <w:bookmarkStart w:id="204" w:name="_Toc30958"/>
      <w:r/>
      <w:bookmarkStart w:id="205" w:name="_Toc27875"/>
      <w:r/>
      <w:bookmarkStart w:id="206" w:name="_Toc194500873"/>
      <w:r/>
      <w:bookmarkStart w:id="207" w:name="_Toc14206"/>
      <w:r/>
      <w:bookmarkStart w:id="208" w:name="_Toc29753"/>
      <w:r>
        <w:rPr>
          <w:rFonts w:cs="宋体" w:asciiTheme="minorEastAsia" w:hAnsiTheme="minorEastAsia" w:eastAsiaTheme="minorEastAsia"/>
          <w:b/>
          <w:sz w:val="32"/>
        </w:rPr>
        <w:t xml:space="preserve">第三章  合同文本</w:t>
      </w:r>
      <w:bookmarkEnd w:id="204"/>
      <w:r/>
      <w:bookmarkEnd w:id="205"/>
      <w:r/>
      <w:bookmarkEnd w:id="206"/>
      <w:r/>
      <w:bookmarkEnd w:id="207"/>
      <w:r/>
      <w:bookmarkEnd w:id="208"/>
      <w:r/>
      <w:r/>
    </w:p>
    <w:p>
      <w:pPr>
        <w:spacing w:line="360" w:lineRule="auto"/>
        <w:rPr>
          <w:rFonts w:asciiTheme="minorEastAsia" w:hAnsiTheme="minorEastAsia" w:eastAsiaTheme="minorEastAsia"/>
          <w:b/>
          <w:bCs/>
        </w:rPr>
      </w:pPr>
      <w:r>
        <w:rPr>
          <w:rFonts w:hint="eastAsia" w:asciiTheme="minorEastAsia" w:hAnsiTheme="minorEastAsia" w:eastAsiaTheme="minorEastAsia"/>
          <w:bCs/>
        </w:rPr>
        <w:t xml:space="preserve">注：本合同仅为合同的参考文本，合同签订双方可根据项目的具体要求进行修订，但不得更改实质性要求。</w:t>
      </w:r>
      <w:r/>
    </w:p>
    <w:p>
      <w:pPr>
        <w:jc w:val="center"/>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rPr>
          <w:rFonts w:asciiTheme="minorEastAsia" w:hAnsiTheme="minorEastAsia" w:eastAsiaTheme="minorEastAsia"/>
          <w:sz w:val="48"/>
        </w:rPr>
      </w:pPr>
      <w:r/>
      <w:bookmarkStart w:id="209" w:name="_Toc190947100"/>
      <w:r>
        <w:rPr>
          <w:rFonts w:hint="eastAsia" w:asciiTheme="minorEastAsia" w:hAnsiTheme="minorEastAsia" w:eastAsiaTheme="minorEastAsia"/>
          <w:sz w:val="48"/>
        </w:rPr>
        <w:t xml:space="preserve">合  同</w:t>
      </w:r>
      <w:bookmarkEnd w:id="209"/>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甲方：江苏省人民医院</w:t>
      </w:r>
      <w:r/>
    </w:p>
    <w:p>
      <w:pPr>
        <w:spacing w:line="360" w:lineRule="auto"/>
        <w:rPr>
          <w:rFonts w:asciiTheme="minorEastAsia" w:hAnsiTheme="minorEastAsia" w:eastAsiaTheme="minorEastAsia"/>
          <w:b/>
          <w:sz w:val="24"/>
          <w:u w:val="single"/>
        </w:rPr>
      </w:pPr>
      <w:r>
        <w:rPr>
          <w:rFonts w:hint="eastAsia" w:asciiTheme="minorEastAsia" w:hAnsiTheme="minorEastAsia" w:eastAsiaTheme="minorEastAsia"/>
          <w:sz w:val="24"/>
        </w:rPr>
        <w:t xml:space="preserve">乙方：</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ab/>
        <w:t xml:space="preserve">经公开招标（项目编号：</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 xml:space="preserve">）及甲、乙双方协商，就乙方销售给甲方</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 xml:space="preserve">设备，特订立本合同。</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一、设备名称、型号、数量和价格</w:t>
      </w:r>
      <w:r/>
    </w:p>
    <w:tbl>
      <w:tblPr>
        <w:tblW w:w="9211"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Look w:val="04A0" w:firstRow="1" w:lastRow="0" w:firstColumn="1" w:lastColumn="0" w:noHBand="0" w:noVBand="1"/>
      </w:tblPr>
      <w:tblGrid>
        <w:gridCol w:w="1557"/>
        <w:gridCol w:w="1842"/>
        <w:gridCol w:w="1418"/>
        <w:gridCol w:w="992"/>
        <w:gridCol w:w="1418"/>
        <w:gridCol w:w="1984"/>
      </w:tblGrid>
      <w:tr>
        <w:trPr>
          <w:cantSplit/>
          <w:trHeight w:val="419" w:hRule="exact"/>
        </w:trPr>
        <w:tc>
          <w:tcPr>
            <w:tcW w:w="1557" w:type="dxa"/>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设备名称</w:t>
            </w:r>
            <w:r/>
          </w:p>
        </w:tc>
        <w:tc>
          <w:tcPr>
            <w:tcW w:w="1842" w:type="dxa"/>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生产厂家</w:t>
            </w:r>
            <w:r/>
          </w:p>
        </w:tc>
        <w:tc>
          <w:tcPr>
            <w:tcW w:w="1418" w:type="dxa"/>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规格型号</w:t>
            </w:r>
            <w:r/>
          </w:p>
        </w:tc>
        <w:tc>
          <w:tcPr>
            <w:tcW w:w="992" w:type="dxa"/>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数量</w:t>
            </w:r>
            <w:r/>
          </w:p>
        </w:tc>
        <w:tc>
          <w:tcPr>
            <w:tcW w:w="1418" w:type="dxa"/>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单价（元）</w:t>
            </w:r>
            <w:r/>
          </w:p>
        </w:tc>
        <w:tc>
          <w:tcPr>
            <w:tcW w:w="1984" w:type="dxa"/>
            <w:vAlign w:val="center"/>
            <w:textDirection w:val="lrTb"/>
            <w:noWrap w:val="false"/>
          </w:tcPr>
          <w:p>
            <w:pPr>
              <w:jc w:val="center"/>
              <w:spacing w:line="360" w:lineRule="auto"/>
              <w:rPr>
                <w:rFonts w:asciiTheme="minorEastAsia" w:hAnsiTheme="minorEastAsia" w:eastAsiaTheme="minorEastAsia"/>
                <w:b/>
                <w:sz w:val="24"/>
                <w:u w:val="single"/>
              </w:rPr>
            </w:pPr>
            <w:r>
              <w:rPr>
                <w:rFonts w:hint="eastAsia" w:asciiTheme="minorEastAsia" w:hAnsiTheme="minorEastAsia" w:eastAsiaTheme="minorEastAsia"/>
                <w:sz w:val="24"/>
              </w:rPr>
              <w:t xml:space="preserve">成交总价（元）</w:t>
            </w:r>
            <w:r/>
          </w:p>
        </w:tc>
      </w:tr>
      <w:tr>
        <w:trPr>
          <w:cantSplit/>
          <w:trHeight w:val="879" w:hRule="exact"/>
        </w:trPr>
        <w:tc>
          <w:tcPr>
            <w:tcW w:w="1557" w:type="dxa"/>
            <w:vAlign w:val="center"/>
            <w:textDirection w:val="lrTb"/>
            <w:noWrap w:val="false"/>
          </w:tcPr>
          <w:p>
            <w:pPr>
              <w:jc w:val="center"/>
              <w:spacing w:line="360" w:lineRule="auto"/>
              <w:rPr>
                <w:rFonts w:asciiTheme="minorEastAsia" w:hAnsiTheme="minorEastAsia" w:eastAsiaTheme="minorEastAsia"/>
                <w:b/>
                <w:sz w:val="24"/>
              </w:rPr>
            </w:pPr>
            <w:r>
              <w:rPr>
                <w:rFonts w:asciiTheme="minorEastAsia" w:hAnsiTheme="minorEastAsia" w:eastAsiaTheme="minorEastAsia"/>
                <w:b/>
                <w:sz w:val="24"/>
              </w:rPr>
            </w:r>
            <w:r/>
          </w:p>
        </w:tc>
        <w:tc>
          <w:tcPr>
            <w:tcW w:w="1842" w:type="dxa"/>
            <w:vAlign w:val="center"/>
            <w:textDirection w:val="lrTb"/>
            <w:noWrap w:val="false"/>
          </w:tcPr>
          <w:p>
            <w:pPr>
              <w:jc w:val="center"/>
              <w:spacing w:line="360" w:lineRule="auto"/>
              <w:rPr>
                <w:rFonts w:asciiTheme="minorEastAsia" w:hAnsiTheme="minorEastAsia" w:eastAsiaTheme="minorEastAsia"/>
                <w:b/>
                <w:sz w:val="24"/>
              </w:rPr>
            </w:pPr>
            <w:r>
              <w:rPr>
                <w:rFonts w:asciiTheme="minorEastAsia" w:hAnsiTheme="minorEastAsia" w:eastAsiaTheme="minorEastAsia"/>
                <w:b/>
                <w:sz w:val="24"/>
              </w:rPr>
            </w:r>
            <w:r/>
          </w:p>
        </w:tc>
        <w:tc>
          <w:tcPr>
            <w:tcW w:w="1418" w:type="dxa"/>
            <w:vAlign w:val="center"/>
            <w:textDirection w:val="lrTb"/>
            <w:noWrap w:val="false"/>
          </w:tcPr>
          <w:p>
            <w:pPr>
              <w:jc w:val="center"/>
              <w:spacing w:line="360" w:lineRule="auto"/>
              <w:rPr>
                <w:rFonts w:asciiTheme="minorEastAsia" w:hAnsiTheme="minorEastAsia" w:eastAsiaTheme="minorEastAsia"/>
                <w:b/>
                <w:sz w:val="24"/>
              </w:rPr>
            </w:pPr>
            <w:r>
              <w:rPr>
                <w:rFonts w:asciiTheme="minorEastAsia" w:hAnsiTheme="minorEastAsia" w:eastAsiaTheme="minorEastAsia"/>
                <w:b/>
                <w:sz w:val="24"/>
              </w:rPr>
            </w:r>
            <w:r/>
          </w:p>
        </w:tc>
        <w:tc>
          <w:tcPr>
            <w:tcW w:w="992" w:type="dxa"/>
            <w:vAlign w:val="center"/>
            <w:textDirection w:val="lrTb"/>
            <w:noWrap w:val="false"/>
          </w:tcPr>
          <w:p>
            <w:pPr>
              <w:jc w:val="center"/>
              <w:spacing w:line="360" w:lineRule="auto"/>
              <w:rPr>
                <w:rFonts w:asciiTheme="minorEastAsia" w:hAnsiTheme="minorEastAsia" w:eastAsiaTheme="minorEastAsia"/>
                <w:b/>
                <w:sz w:val="24"/>
              </w:rPr>
            </w:pPr>
            <w:r>
              <w:rPr>
                <w:rFonts w:asciiTheme="minorEastAsia" w:hAnsiTheme="minorEastAsia" w:eastAsiaTheme="minorEastAsia"/>
                <w:b/>
                <w:sz w:val="24"/>
              </w:rPr>
            </w:r>
            <w:r/>
          </w:p>
        </w:tc>
        <w:tc>
          <w:tcPr>
            <w:tcW w:w="1418" w:type="dxa"/>
            <w:vAlign w:val="center"/>
            <w:textDirection w:val="lrTb"/>
            <w:noWrap w:val="false"/>
          </w:tcPr>
          <w:p>
            <w:pPr>
              <w:jc w:val="center"/>
              <w:spacing w:line="360" w:lineRule="auto"/>
              <w:rPr>
                <w:rFonts w:asciiTheme="minorEastAsia" w:hAnsiTheme="minorEastAsia" w:eastAsiaTheme="minorEastAsia"/>
                <w:b/>
                <w:sz w:val="24"/>
              </w:rPr>
            </w:pPr>
            <w:r>
              <w:rPr>
                <w:rFonts w:asciiTheme="minorEastAsia" w:hAnsiTheme="minorEastAsia" w:eastAsiaTheme="minorEastAsia"/>
                <w:b/>
                <w:sz w:val="24"/>
              </w:rPr>
            </w:r>
            <w:r/>
          </w:p>
        </w:tc>
        <w:tc>
          <w:tcPr>
            <w:tcW w:w="1984" w:type="dxa"/>
            <w:vAlign w:val="center"/>
            <w:textDirection w:val="lrTb"/>
            <w:noWrap w:val="false"/>
          </w:tcPr>
          <w:p>
            <w:pPr>
              <w:jc w:val="center"/>
              <w:spacing w:line="360" w:lineRule="auto"/>
              <w:rPr>
                <w:rFonts w:asciiTheme="minorEastAsia" w:hAnsiTheme="minorEastAsia" w:eastAsiaTheme="minorEastAsia"/>
                <w:b/>
                <w:sz w:val="24"/>
              </w:rPr>
            </w:pPr>
            <w:r>
              <w:rPr>
                <w:rFonts w:asciiTheme="minorEastAsia" w:hAnsiTheme="minorEastAsia" w:eastAsiaTheme="minorEastAsia"/>
                <w:b/>
                <w:sz w:val="24"/>
              </w:rPr>
            </w:r>
            <w:r/>
          </w:p>
        </w:tc>
      </w:tr>
      <w:tr>
        <w:trPr>
          <w:trHeight w:val="419" w:hRule="exact"/>
        </w:trPr>
        <w:tc>
          <w:tcPr>
            <w:gridSpan w:val="4"/>
            <w:tcW w:w="5809" w:type="dxa"/>
            <w:vAlign w:val="center"/>
            <w:textDirection w:val="lrTb"/>
            <w:noWrap w:val="false"/>
          </w:tcPr>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总计（大写）：</w:t>
            </w:r>
            <w:r/>
          </w:p>
        </w:tc>
        <w:tc>
          <w:tcPr>
            <w:gridSpan w:val="2"/>
            <w:tcW w:w="3402" w:type="dxa"/>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（小写）： </w:t>
            </w:r>
            <w:r/>
          </w:p>
        </w:tc>
      </w:tr>
    </w:tbl>
    <w:p>
      <w:pPr>
        <w:numPr>
          <w:ilvl w:val="0"/>
          <w:numId w:val="4"/>
        </w:numPr>
        <w:spacing w:after="0"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设备详细配置清单见乙方的投标文件及承诺书（项目编号：                 ）。</w:t>
      </w:r>
      <w:r/>
    </w:p>
    <w:p>
      <w:pPr>
        <w:numPr>
          <w:ilvl w:val="0"/>
          <w:numId w:val="4"/>
        </w:numPr>
        <w:spacing w:after="0" w:line="360" w:lineRule="auto"/>
        <w:rPr>
          <w:rFonts w:asciiTheme="minorEastAsia" w:hAnsiTheme="minorEastAsia" w:eastAsiaTheme="minorEastAsia"/>
          <w:b/>
          <w:sz w:val="24"/>
          <w:u w:val="single"/>
        </w:rPr>
      </w:pPr>
      <w:r>
        <w:rPr>
          <w:rFonts w:hint="eastAsia" w:asciiTheme="minorEastAsia" w:hAnsiTheme="minorEastAsia" w:eastAsiaTheme="minorEastAsia"/>
          <w:sz w:val="24"/>
        </w:rPr>
        <w:t xml:space="preserve">付款方式：</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p>
    <w:p>
      <w:pPr>
        <w:numPr>
          <w:ilvl w:val="0"/>
          <w:numId w:val="4"/>
        </w:numPr>
        <w:spacing w:after="0"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交货期及交货地点：接医院通知后</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 xml:space="preserve">天之内货物运抵甲方指定的医院机房。</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五、上述设备免费保修</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 xml:space="preserve">个月。并确保设备保修期内开机率为9</w:t>
      </w: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%，如设备故障停机率超过</w:t>
      </w: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%（一年按</w:t>
      </w:r>
      <w:r>
        <w:rPr>
          <w:rFonts w:asciiTheme="minorEastAsia" w:hAnsiTheme="minorEastAsia" w:eastAsiaTheme="minorEastAsia"/>
          <w:sz w:val="24"/>
        </w:rPr>
        <w:t xml:space="preserve">365</w:t>
      </w:r>
      <w:r>
        <w:rPr>
          <w:rFonts w:hint="eastAsia" w:asciiTheme="minorEastAsia" w:hAnsiTheme="minorEastAsia" w:eastAsiaTheme="minorEastAsia"/>
          <w:sz w:val="24"/>
        </w:rPr>
        <w:t xml:space="preserve">天计算，每年</w:t>
      </w:r>
      <w:r>
        <w:rPr>
          <w:rFonts w:asciiTheme="minorEastAsia" w:hAnsiTheme="minorEastAsia" w:eastAsiaTheme="minorEastAsia"/>
          <w:sz w:val="24"/>
        </w:rPr>
        <w:t xml:space="preserve">18</w:t>
      </w:r>
      <w:r>
        <w:rPr>
          <w:rFonts w:hint="eastAsia" w:asciiTheme="minorEastAsia" w:hAnsiTheme="minorEastAsia" w:eastAsiaTheme="minorEastAsia"/>
          <w:sz w:val="24"/>
        </w:rPr>
        <w:t xml:space="preserve">天），每超过一天，保修期延长14天。保修期外乙方对本设备终身负责维修。</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w:t>
      </w:r>
      <w:r/>
    </w:p>
    <w:p>
      <w:pPr>
        <w:ind w:left="480" w:hanging="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七、乙方应保证甲方在使用、接受本合同货物和服务或其任何一部分时不涉及任何第三方提出侵犯其专利权、版权、商标权和工业设计权等知识产权的纠纷。一旦出现，由乙方负全部责任。</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八、乙方保证向甲方提供的设备满足中国国家标准或相关行业标准。根据国家规定，如需要</w:t>
      </w:r>
      <w:r>
        <w:rPr>
          <w:rFonts w:hint="eastAsia" w:asciiTheme="minorEastAsia" w:hAnsiTheme="minorEastAsia" w:eastAsiaTheme="minorEastAsia"/>
          <w:sz w:val="24"/>
        </w:rPr>
        <w:t xml:space="preserve">提供3</w:t>
      </w:r>
      <w:r>
        <w:rPr>
          <w:rFonts w:asciiTheme="minorEastAsia" w:hAnsiTheme="minorEastAsia" w:eastAsiaTheme="minorEastAsia"/>
          <w:sz w:val="24"/>
        </w:rPr>
        <w:t xml:space="preserve">C</w:t>
      </w:r>
      <w:r>
        <w:rPr>
          <w:rFonts w:hint="eastAsia" w:asciiTheme="minorEastAsia" w:hAnsiTheme="minorEastAsia" w:eastAsiaTheme="minorEastAsia"/>
          <w:sz w:val="24"/>
        </w:rPr>
        <w:t xml:space="preserve">认证证书和标记的设备及有关配置，必须提供上述证书和标记。</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九、乙方所供设备如验收不合格，根据甲方的要求，乙方必须无条件换货或退货，由此引起的一切损失由乙方承担。</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十、设备安装后，乙方应配合甲方按厂方技术参数、国家标准等进行质量验收。若有歧义，甲方有权委托国内有资格的单位对该设备进行质量检测，费用由乙方承担。</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十一、特别提</w:t>
      </w:r>
      <w:r>
        <w:rPr>
          <w:rFonts w:hint="eastAsia" w:asciiTheme="minorEastAsia" w:hAnsiTheme="minorEastAsia" w:eastAsiaTheme="minorEastAsia"/>
          <w:sz w:val="24"/>
        </w:rPr>
        <w:t xml:space="preserve">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即到达，由乙方负责卸货并搬运至甲方指定的地点，待设备搬运完毕后，甲乙双方办理交接手续。如未按上述条款执行，造成的一切后果全部由乙方承担。</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十二、服务条款：</w:t>
      </w:r>
      <w:r/>
    </w:p>
    <w:p>
      <w:pPr>
        <w:jc w:val="left"/>
        <w:spacing w:line="360" w:lineRule="auto"/>
        <w:widowControl/>
        <w:rPr>
          <w:rFonts w:asciiTheme="minorEastAsia" w:hAnsiTheme="minorEastAsia" w:eastAsiaTheme="minorEastAsia"/>
          <w:b/>
          <w:sz w:val="24"/>
          <w:u w:val="single"/>
        </w:rPr>
      </w:pPr>
      <w:r>
        <w:rPr>
          <w:rFonts w:hint="eastAsia" w:asciiTheme="minorEastAsia" w:hAnsiTheme="minorEastAsia" w:eastAsiaTheme="minorEastAsia"/>
          <w:sz w:val="24"/>
        </w:rPr>
        <w:t xml:space="preserve">1乙方免费提前为甲方提供设备安装图纸，并充分协助甲方做好机房的准备工作（如必要的话）。</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2.设备安装时，乙方负责设备的免费安装和调试，但乙方必须事先与甲方的临床医学工程处联系，并与临床医学工程处共同参与，否则引起的一切责任由乙方承担。</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3.乙方逾期交付货物的，每逾期一天，乙方向甲方偿付货款总额5‰的滞纳金，如乙方逾期交货达10天，甲方有权解除合同。如有特殊情况，乙方应书面通知无法交货原因，在获得甲方同意后，方可推迟交货时间。</w:t>
      </w:r>
      <w:r/>
    </w:p>
    <w:p>
      <w:pPr>
        <w:jc w:val="left"/>
        <w:spacing w:line="360" w:lineRule="auto"/>
        <w:widowControl/>
        <w:rPr>
          <w:rFonts w:asciiTheme="minorEastAsia" w:hAnsiTheme="minorEastAsia" w:eastAsiaTheme="minorEastAsia"/>
          <w:b/>
          <w:sz w:val="24"/>
        </w:rPr>
      </w:pPr>
      <w:r>
        <w:rPr>
          <w:rFonts w:hint="eastAsia" w:asciiTheme="minorEastAsia" w:hAnsiTheme="minorEastAsia" w:eastAsiaTheme="minorEastAsia"/>
          <w:sz w:val="24"/>
        </w:rPr>
        <w:t xml:space="preserve">4.设备安装、调试结束后，甲方对设备试用后进行验收（时间由甲、乙双方商定），乙方免费派工程师到达现场协助验收工作。保修期自甲方验收合格之日算起，保修期外故障待修复后只收配件费，免收人工费。</w:t>
      </w:r>
      <w:r/>
    </w:p>
    <w:p>
      <w:pPr>
        <w:jc w:val="left"/>
        <w:spacing w:line="360" w:lineRule="auto"/>
        <w:widowControl/>
        <w:rPr>
          <w:rFonts w:asciiTheme="minorEastAsia" w:hAnsiTheme="minorEastAsia" w:eastAsiaTheme="minorEastAsia"/>
          <w:b/>
          <w:sz w:val="24"/>
        </w:rPr>
      </w:pPr>
      <w:r>
        <w:rPr>
          <w:rFonts w:hint="eastAsia" w:asciiTheme="minorEastAsia" w:hAnsiTheme="minorEastAsia" w:eastAsiaTheme="minorEastAsia"/>
          <w:sz w:val="24"/>
        </w:rPr>
        <w:t xml:space="preserve">5.如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jc w:val="left"/>
        <w:spacing w:line="360" w:lineRule="auto"/>
        <w:widowControl/>
        <w:rPr>
          <w:rFonts w:asciiTheme="minorEastAsia" w:hAnsiTheme="minorEastAsia" w:eastAsiaTheme="minorEastAsia"/>
          <w:b/>
          <w:sz w:val="24"/>
        </w:rPr>
      </w:pPr>
      <w:r>
        <w:rPr>
          <w:rFonts w:hint="eastAsia" w:asciiTheme="minorEastAsia" w:hAnsiTheme="minorEastAsia" w:eastAsiaTheme="minorEastAsia"/>
          <w:sz w:val="24"/>
        </w:rPr>
        <w:t xml:space="preserve">6.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p>
    <w:p>
      <w:pPr>
        <w:jc w:val="left"/>
        <w:spacing w:line="360" w:lineRule="auto"/>
        <w:widowControl/>
        <w:rPr>
          <w:rFonts w:asciiTheme="minorEastAsia" w:hAnsiTheme="minorEastAsia" w:eastAsiaTheme="minorEastAsia"/>
          <w:b/>
          <w:sz w:val="24"/>
        </w:rPr>
      </w:pPr>
      <w:r>
        <w:rPr>
          <w:rFonts w:hint="eastAsia" w:asciiTheme="minorEastAsia" w:hAnsiTheme="minorEastAsia" w:eastAsiaTheme="minorEastAsia"/>
          <w:sz w:val="24"/>
        </w:rPr>
        <w:t xml:space="preserve">7.如设备软件升级，乙方负责免费软件升级。</w:t>
      </w:r>
      <w:r/>
    </w:p>
    <w:p>
      <w:pPr>
        <w:jc w:val="left"/>
        <w:spacing w:line="360" w:lineRule="auto"/>
        <w:widowControl/>
        <w:rPr>
          <w:rFonts w:asciiTheme="minorEastAsia" w:hAnsiTheme="minorEastAsia" w:eastAsiaTheme="minorEastAsia"/>
          <w:b/>
          <w:sz w:val="24"/>
        </w:rPr>
      </w:pPr>
      <w:r>
        <w:rPr>
          <w:rFonts w:hint="eastAsia" w:asciiTheme="minorEastAsia" w:hAnsiTheme="minorEastAsia" w:eastAsiaTheme="minorEastAsia"/>
          <w:sz w:val="24"/>
        </w:rPr>
        <w:t xml:space="preserve">8.乙方免费提供全套技术资料（维修说明书包括详细电路图、操作说明书及光盘），如技术资料不全，甲方有权不支付货款。</w:t>
      </w:r>
      <w:r/>
    </w:p>
    <w:p>
      <w:pPr>
        <w:ind w:left="509" w:hanging="509"/>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9.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10.如乙方提供的设备设有维修软件密码，乙方保证无条件地为甲方永久免费打开。</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11.项目编号：的招投标文件及有关附件是本合同不可分割的组成部分，与本合同具有同等法律效力。</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12.乙方所提供的设备及其售后服务应遵守中国网络安全及数据安全相关法律法规（包括但不限于《网络安全法》《数据安全法》《个人信息保护法》），符合《医疗卫生机构网络安全管理办法》的要求。乙方如违反上述规定，应承担相应法律责任。</w:t>
      </w:r>
      <w:r/>
    </w:p>
    <w:p>
      <w:pPr>
        <w:spacing w:line="360" w:lineRule="auto"/>
        <w:rPr>
          <w:rFonts w:asciiTheme="minorEastAsia" w:hAnsiTheme="minorEastAsia" w:eastAsiaTheme="minorEastAsia"/>
          <w:b/>
          <w:sz w:val="24"/>
        </w:rPr>
      </w:pPr>
      <w:r/>
      <w:bookmarkStart w:id="210" w:name="_Hlk183025105"/>
      <w:r/>
      <w:bookmarkStart w:id="211" w:name="_Hlk183025405"/>
      <w:r>
        <w:rPr>
          <w:rFonts w:hint="eastAsia" w:asciiTheme="minorEastAsia" w:hAnsiTheme="minorEastAsia" w:eastAsiaTheme="minorEastAsia"/>
          <w:sz w:val="24"/>
        </w:rPr>
        <w:t xml:space="preserve">13.本合同履约过程中，如发生任何争议，双方协商解决；如不能协商解决，由合同签署地法院管辖。</w:t>
      </w:r>
      <w:bookmarkEnd w:id="210"/>
      <w:r/>
    </w:p>
    <w:p>
      <w:pPr>
        <w:spacing w:line="360" w:lineRule="auto"/>
        <w:rPr>
          <w:rFonts w:asciiTheme="minorEastAsia" w:hAnsiTheme="minorEastAsia" w:eastAsiaTheme="minorEastAsia"/>
          <w:b/>
          <w:sz w:val="24"/>
        </w:rPr>
      </w:pPr>
      <w:r>
        <w:rPr>
          <w:rFonts w:asciiTheme="minorEastAsia" w:hAnsiTheme="minorEastAsia" w:eastAsiaTheme="minorEastAsia"/>
          <w:b/>
          <w:sz w:val="24"/>
        </w:rPr>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本合同一式四份，自双方签字盖章之日起生效，甲方执三份，乙方执一份。</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合同签署地点:南京市鼓楼区。</w:t>
      </w:r>
      <w:r/>
    </w:p>
    <w:p>
      <w:pPr>
        <w:rPr>
          <w:rFonts w:asciiTheme="minorEastAsia" w:hAnsiTheme="minorEastAsia" w:eastAsiaTheme="minorEastAsia"/>
          <w:sz w:val="24"/>
        </w:rPr>
      </w:pPr>
      <w:r/>
      <w:bookmarkStart w:id="212" w:name="_Hlk183025115"/>
      <w:r>
        <w:rPr>
          <w:rFonts w:hint="eastAsia" w:asciiTheme="minorEastAsia" w:hAnsiTheme="minorEastAsia" w:eastAsiaTheme="minorEastAsia"/>
          <w:sz w:val="24"/>
        </w:rPr>
        <w:t xml:space="preserve">———————————————以下无正文——————————————</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甲方（盖章）：江苏省人民医院              乙方（盖章）： </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地址：江苏省南京市鼓楼区广州路300号      地址： </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法定代表人（或授权人）：                  法定代表人（或授权人）：</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部门负责人：                              开户行名称：</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                                          开户行账号：</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经办人:                                   经办人:    </w:t>
      </w:r>
      <w:r/>
    </w:p>
    <w:p>
      <w:pPr>
        <w:pStyle w:val="905"/>
        <w:spacing w:before="0" w:beforeAutospacing="0" w:after="0" w:afterAutospacing="0"/>
        <w:rPr>
          <w:rFonts w:asciiTheme="minorEastAsia" w:hAnsiTheme="minorEastAsia" w:eastAsiaTheme="minorEastAsia"/>
          <w:b/>
          <w:szCs w:val="21"/>
        </w:rPr>
      </w:pPr>
      <w:r>
        <w:rPr>
          <w:rFonts w:hint="eastAsia" w:asciiTheme="minorEastAsia" w:hAnsiTheme="minorEastAsia" w:eastAsiaTheme="minorEastAsia"/>
        </w:rPr>
        <w:t xml:space="preserve">签订日期：____年__ 月__日                 签订日期：____年__月__</w:t>
      </w:r>
      <w:bookmarkEnd w:id="212"/>
      <w:r>
        <w:rPr>
          <w:rFonts w:hint="eastAsia" w:asciiTheme="minorEastAsia" w:hAnsiTheme="minorEastAsia" w:eastAsiaTheme="minorEastAsia"/>
        </w:rPr>
        <w:t xml:space="preserve">日。</w:t>
      </w:r>
      <w:bookmarkStart w:id="213" w:name="_Toc305"/>
      <w:r/>
      <w:bookmarkStart w:id="214" w:name="_Toc22859"/>
      <w:r/>
      <w:bookmarkStart w:id="215" w:name="_Toc194500876"/>
      <w:r/>
      <w:bookmarkStart w:id="216" w:name="_Toc30396"/>
      <w:r/>
      <w:bookmarkStart w:id="217" w:name="_Toc6234"/>
      <w:r/>
      <w:bookmarkEnd w:id="211"/>
      <w:r/>
      <w:r/>
    </w:p>
    <w:p>
      <w:pPr>
        <w:rPr>
          <w:rFonts w:asciiTheme="minorEastAsia" w:hAnsiTheme="minorEastAsia" w:eastAsiaTheme="minorEastAsia"/>
        </w:rPr>
      </w:pPr>
      <w:r>
        <w:rPr>
          <w:rFonts w:hint="eastAsia" w:asciiTheme="minorEastAsia" w:hAnsiTheme="minorEastAsia" w:eastAsiaTheme="minorEastAsia"/>
          <w:b/>
          <w:bCs/>
          <w:sz w:val="32"/>
          <w:szCs w:val="32"/>
        </w:rPr>
        <w:br w:type="page" w:clear="all"/>
      </w:r>
      <w:r/>
    </w:p>
    <w:p>
      <w:pPr>
        <w:jc w:val="left"/>
        <w:spacing w:line="20" w:lineRule="exact"/>
        <w:rPr>
          <w:rFonts w:asciiTheme="minorEastAsia" w:hAnsiTheme="minorEastAsia" w:eastAsiaTheme="minorEastAsia"/>
          <w:b/>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709" w:right="1133" w:bottom="1440" w:left="1134" w:header="851" w:footer="992" w:gutter="0"/>
          <w:cols w:num="1" w:sep="0" w:space="425" w:equalWidth="1"/>
          <w:docGrid w:linePitch="360"/>
        </w:sectPr>
      </w:pPr>
      <w:r>
        <w:rPr>
          <w:rFonts w:asciiTheme="minorEastAsia" w:hAnsiTheme="minorEastAsia" w:eastAsiaTheme="minorEastAsia"/>
          <w:b/>
        </w:rPr>
      </w:r>
      <w:r/>
    </w:p>
    <w:p>
      <w:pPr>
        <w:jc w:val="center"/>
        <w:rPr>
          <w:rFonts w:asciiTheme="minorEastAsia" w:hAnsiTheme="minorEastAsia" w:eastAsiaTheme="minorEastAsia"/>
        </w:rPr>
        <w:outlineLvl w:val="0"/>
      </w:pPr>
      <w:r>
        <w:rPr>
          <w:rFonts w:cs="宋体" w:asciiTheme="minorEastAsia" w:hAnsiTheme="minorEastAsia" w:eastAsiaTheme="minorEastAsia"/>
          <w:b/>
          <w:sz w:val="32"/>
        </w:rPr>
        <w:t xml:space="preserve">第四章  采购需求</w:t>
      </w:r>
      <w:bookmarkEnd w:id="213"/>
      <w:r/>
      <w:bookmarkEnd w:id="214"/>
      <w:r/>
      <w:bookmarkEnd w:id="215"/>
      <w:r/>
      <w:bookmarkEnd w:id="216"/>
      <w:r/>
      <w:bookmarkEnd w:id="217"/>
      <w:r/>
      <w:r/>
    </w:p>
    <w:p>
      <w:pPr>
        <w:jc w:val="left"/>
        <w:spacing w:line="360" w:lineRule="auto"/>
        <w:rPr>
          <w:rFonts w:asciiTheme="minorEastAsia" w:hAnsiTheme="minorEastAsia" w:eastAsiaTheme="minorEastAsia"/>
          <w:sz w:val="28"/>
          <w:szCs w:val="32"/>
        </w:rPr>
      </w:pPr>
      <w:r/>
      <w:bookmarkStart w:id="218" w:name="_Toc5953"/>
      <w:r/>
      <w:bookmarkStart w:id="219" w:name="_Toc49090575"/>
      <w:r/>
      <w:bookmarkStart w:id="220" w:name="_Toc26554093"/>
      <w:r>
        <w:rPr>
          <w:rFonts w:hint="eastAsia" w:asciiTheme="minorEastAsia" w:hAnsiTheme="minorEastAsia" w:eastAsiaTheme="minorEastAsia"/>
          <w:sz w:val="28"/>
          <w:szCs w:val="32"/>
        </w:rPr>
        <w:t xml:space="preserve">一、货物需求一览表 </w:t>
      </w:r>
      <w:r/>
    </w:p>
    <w:tbl>
      <w:tblPr>
        <w:tblW w:w="5407" w:type="pct"/>
        <w:tblInd w:w="-294"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ook w:val="04A0" w:firstRow="1" w:lastRow="0" w:firstColumn="1" w:lastColumn="0" w:noHBand="0" w:noVBand="1"/>
      </w:tblPr>
      <w:tblGrid>
        <w:gridCol w:w="794"/>
        <w:gridCol w:w="2226"/>
        <w:gridCol w:w="1356"/>
        <w:gridCol w:w="2289"/>
        <w:gridCol w:w="2289"/>
      </w:tblGrid>
      <w:tr>
        <w:trPr>
          <w:trHeight w:val="1004"/>
        </w:trPr>
        <w:tc>
          <w:tcPr>
            <w:tcW w:w="444" w:type="pct"/>
            <w:vAlign w:val="center"/>
            <w:textDirection w:val="lrTb"/>
            <w:noWrap w:val="false"/>
          </w:tcPr>
          <w:p>
            <w:pPr>
              <w:jc w:val="center"/>
              <w:rPr>
                <w:rFonts w:asciiTheme="minorEastAsia" w:hAnsiTheme="minorEastAsia" w:eastAsiaTheme="minorEastAsia"/>
                <w:bCs/>
                <w:sz w:val="24"/>
              </w:rPr>
            </w:pPr>
            <w:r>
              <w:rPr>
                <w:rFonts w:hint="eastAsia" w:asciiTheme="minorEastAsia" w:hAnsiTheme="minorEastAsia" w:eastAsiaTheme="minorEastAsia"/>
                <w:bCs/>
                <w:sz w:val="24"/>
              </w:rPr>
              <w:t xml:space="preserve">品目号</w:t>
            </w:r>
            <w:r/>
          </w:p>
        </w:tc>
        <w:tc>
          <w:tcPr>
            <w:tcW w:w="1243" w:type="pct"/>
            <w:vAlign w:val="center"/>
            <w:textDirection w:val="lrTb"/>
            <w:noWrap w:val="false"/>
          </w:tcPr>
          <w:p>
            <w:pPr>
              <w:jc w:val="center"/>
              <w:rPr>
                <w:rFonts w:asciiTheme="minorEastAsia" w:hAnsiTheme="minorEastAsia" w:eastAsiaTheme="minorEastAsia"/>
                <w:bCs/>
                <w:sz w:val="24"/>
              </w:rPr>
            </w:pPr>
            <w:r>
              <w:rPr>
                <w:rFonts w:hint="eastAsia" w:asciiTheme="minorEastAsia" w:hAnsiTheme="minorEastAsia" w:eastAsiaTheme="minorEastAsia"/>
                <w:bCs/>
                <w:sz w:val="24"/>
              </w:rPr>
              <w:t xml:space="preserve">货物名称</w:t>
            </w:r>
            <w:r/>
          </w:p>
        </w:tc>
        <w:tc>
          <w:tcPr>
            <w:tcW w:w="757" w:type="pct"/>
            <w:vAlign w:val="center"/>
            <w:textDirection w:val="lrTb"/>
            <w:noWrap w:val="false"/>
          </w:tcPr>
          <w:p>
            <w:pPr>
              <w:jc w:val="center"/>
              <w:rPr>
                <w:rFonts w:asciiTheme="minorEastAsia" w:hAnsiTheme="minorEastAsia" w:eastAsiaTheme="minorEastAsia"/>
                <w:bCs/>
                <w:sz w:val="24"/>
              </w:rPr>
            </w:pPr>
            <w:r>
              <w:rPr>
                <w:rFonts w:hint="eastAsia" w:asciiTheme="minorEastAsia" w:hAnsiTheme="minorEastAsia" w:eastAsiaTheme="minorEastAsia"/>
                <w:bCs/>
                <w:sz w:val="24"/>
              </w:rPr>
              <w:t xml:space="preserve">数量</w:t>
            </w:r>
            <w:r/>
          </w:p>
        </w:tc>
        <w:tc>
          <w:tcPr>
            <w:tcW w:w="1278" w:type="pct"/>
            <w:textDirection w:val="lrTb"/>
            <w:noWrap w:val="false"/>
          </w:tcPr>
          <w:p>
            <w:pPr>
              <w:jc w:val="center"/>
              <w:rPr>
                <w:rFonts w:asciiTheme="minorEastAsia" w:hAnsiTheme="minorEastAsia" w:eastAsiaTheme="minorEastAsia"/>
                <w:bCs/>
                <w:sz w:val="24"/>
              </w:rPr>
            </w:pPr>
            <w:r>
              <w:rPr>
                <w:rFonts w:hint="eastAsia" w:asciiTheme="minorEastAsia" w:hAnsiTheme="minorEastAsia" w:eastAsiaTheme="minorEastAsia"/>
                <w:bCs/>
                <w:sz w:val="24"/>
              </w:rPr>
              <w:t xml:space="preserve">最高限价</w:t>
            </w:r>
            <w:r/>
          </w:p>
        </w:tc>
        <w:tc>
          <w:tcPr>
            <w:tcW w:w="1278" w:type="pct"/>
            <w:vAlign w:val="center"/>
            <w:textDirection w:val="lrTb"/>
            <w:noWrap w:val="false"/>
          </w:tcPr>
          <w:p>
            <w:pPr>
              <w:jc w:val="center"/>
              <w:rPr>
                <w:rFonts w:asciiTheme="minorEastAsia" w:hAnsiTheme="minorEastAsia" w:eastAsiaTheme="minorEastAsia"/>
                <w:bCs/>
                <w:sz w:val="24"/>
              </w:rPr>
            </w:pPr>
            <w:r>
              <w:rPr>
                <w:rFonts w:hint="eastAsia" w:asciiTheme="minorEastAsia" w:hAnsiTheme="minorEastAsia" w:eastAsiaTheme="minorEastAsia"/>
                <w:bCs/>
                <w:sz w:val="24"/>
              </w:rPr>
              <w:t xml:space="preserve">交货地点</w:t>
            </w:r>
            <w:r/>
          </w:p>
        </w:tc>
      </w:tr>
      <w:tr>
        <w:trPr>
          <w:trHeight w:val="951"/>
        </w:trPr>
        <w:tc>
          <w:tcPr>
            <w:tcW w:w="444" w:type="pct"/>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1</w:t>
            </w:r>
            <w:r/>
          </w:p>
        </w:tc>
        <w:tc>
          <w:tcPr>
            <w:tcW w:w="1243" w:type="pct"/>
            <w:vAlign w:val="center"/>
            <w:textDirection w:val="lrTb"/>
            <w:noWrap w:val="false"/>
          </w:tcPr>
          <w:p>
            <w:pPr>
              <w:pStyle w:val="880"/>
              <w:rPr>
                <w:rFonts w:eastAsiaTheme="minorEastAsia"/>
              </w:rPr>
            </w:pPr>
            <w:r>
              <w:rPr>
                <w:rFonts w:hint="eastAsia" w:cs="宋体" w:asciiTheme="minorEastAsia" w:hAnsiTheme="minorEastAsia" w:eastAsiaTheme="minorEastAsia"/>
                <w:sz w:val="24"/>
              </w:rPr>
              <w:t xml:space="preserve">医用直线加速器（核心产品）</w:t>
            </w:r>
            <w:r/>
          </w:p>
        </w:tc>
        <w:tc>
          <w:tcPr>
            <w:tcW w:w="757" w:type="pct"/>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2套</w:t>
            </w:r>
            <w:r/>
          </w:p>
        </w:tc>
        <w:tc>
          <w:tcPr>
            <w:shd w:val="clear" w:color="auto" w:fill="ffffff" w:themeFill="background1"/>
            <w:tcW w:w="1278" w:type="pct"/>
            <w:vMerge w:val="restart"/>
            <w:textDirection w:val="lrTb"/>
            <w:noWrap w:val="false"/>
          </w:tcPr>
          <w:p>
            <w:pPr>
              <w:rPr>
                <w:rFonts w:asciiTheme="minorEastAsia" w:hAnsiTheme="minorEastAsia" w:eastAsiaTheme="minorEastAsia"/>
                <w:bCs/>
                <w:sz w:val="24"/>
              </w:rPr>
            </w:pPr>
            <w:r>
              <w:rPr>
                <w:rFonts w:hint="eastAsia" w:asciiTheme="minorEastAsia" w:hAnsiTheme="minorEastAsia" w:eastAsiaTheme="minorEastAsia"/>
                <w:bCs/>
                <w:sz w:val="24"/>
              </w:rPr>
              <w:t xml:space="preserve">5</w:t>
            </w:r>
            <w:r>
              <w:rPr>
                <w:rFonts w:asciiTheme="minorEastAsia" w:hAnsiTheme="minorEastAsia" w:eastAsiaTheme="minorEastAsia"/>
                <w:bCs/>
                <w:sz w:val="24"/>
              </w:rPr>
              <w:t xml:space="preserve">500</w:t>
            </w:r>
            <w:r>
              <w:rPr>
                <w:rFonts w:hint="eastAsia" w:asciiTheme="minorEastAsia" w:hAnsiTheme="minorEastAsia" w:eastAsiaTheme="minorEastAsia"/>
                <w:bCs/>
                <w:sz w:val="24"/>
              </w:rPr>
              <w:t xml:space="preserve">万元</w:t>
            </w:r>
            <w:r/>
          </w:p>
        </w:tc>
        <w:tc>
          <w:tcPr>
            <w:shd w:val="clear" w:color="auto" w:fill="ffffff" w:themeFill="background1"/>
            <w:tcW w:w="1278" w:type="pct"/>
            <w:vAlign w:val="center"/>
            <w:vMerge w:val="restart"/>
            <w:textDirection w:val="lrTb"/>
            <w:noWrap w:val="false"/>
          </w:tcPr>
          <w:p>
            <w:pPr>
              <w:rPr>
                <w:rFonts w:asciiTheme="minorEastAsia" w:hAnsiTheme="minorEastAsia" w:eastAsiaTheme="minorEastAsia"/>
                <w:bCs/>
                <w:sz w:val="24"/>
              </w:rPr>
            </w:pPr>
            <w:r>
              <w:rPr>
                <w:rFonts w:hint="eastAsia" w:asciiTheme="minorEastAsia" w:hAnsiTheme="minorEastAsia" w:eastAsiaTheme="minorEastAsia"/>
                <w:bCs/>
                <w:sz w:val="24"/>
              </w:rPr>
              <w:t xml:space="preserve">江苏省人民医院雨花院区指定地点(本项目不集中组织踏勘，供应商可联系采购人自行前往，中标后,中标供应商不得以现场情况未了解清楚为由向采购人提出提升投标报价或其他任何要求)。</w:t>
            </w:r>
            <w:r/>
          </w:p>
        </w:tc>
      </w:tr>
      <w:tr>
        <w:trPr>
          <w:trHeight w:val="951"/>
        </w:trPr>
        <w:tc>
          <w:tcPr>
            <w:tcW w:w="444" w:type="pct"/>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tcW w:w="1243" w:type="pct"/>
            <w:vAlign w:val="center"/>
            <w:textDirection w:val="lrTb"/>
            <w:noWrap w:val="false"/>
          </w:tcPr>
          <w:p>
            <w:pPr>
              <w:pStyle w:val="880"/>
              <w:rPr>
                <w:rFonts w:cs="宋体" w:asciiTheme="minorEastAsia" w:hAnsiTheme="minorEastAsia" w:eastAsiaTheme="minorEastAsia"/>
                <w:sz w:val="24"/>
              </w:rPr>
            </w:pPr>
            <w:r>
              <w:rPr>
                <w:rFonts w:hint="eastAsia" w:cs="宋体" w:asciiTheme="minorEastAsia" w:hAnsiTheme="minorEastAsia" w:eastAsiaTheme="minorEastAsia"/>
                <w:sz w:val="24"/>
              </w:rPr>
              <w:t xml:space="preserve">CT模拟机</w:t>
            </w:r>
            <w:r/>
          </w:p>
        </w:tc>
        <w:tc>
          <w:tcPr>
            <w:tcW w:w="757" w:type="pct"/>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1套</w:t>
            </w:r>
            <w:r/>
          </w:p>
        </w:tc>
        <w:tc>
          <w:tcPr>
            <w:shd w:val="clear" w:color="auto" w:fill="ffffff" w:themeFill="background1"/>
            <w:tcW w:w="1278" w:type="pct"/>
            <w:vMerge w:val="continue"/>
            <w:textDirection w:val="lrTb"/>
            <w:noWrap w:val="false"/>
          </w:tcPr>
          <w:p>
            <w:pPr>
              <w:pStyle w:val="916"/>
              <w:ind w:left="0"/>
              <w:jc w:val="center"/>
            </w:pPr>
            <w:r/>
            <w:r/>
          </w:p>
        </w:tc>
        <w:tc>
          <w:tcPr>
            <w:shd w:val="clear" w:color="auto" w:fill="ffffff" w:themeFill="background1"/>
            <w:tcW w:w="1278" w:type="pct"/>
            <w:vAlign w:val="center"/>
            <w:vMerge w:val="continue"/>
            <w:textDirection w:val="lrTb"/>
            <w:noWrap w:val="false"/>
          </w:tcPr>
          <w:p>
            <w:pPr>
              <w:pStyle w:val="916"/>
              <w:ind w:left="0"/>
              <w:jc w:val="center"/>
            </w:pPr>
            <w:r/>
            <w:r/>
          </w:p>
        </w:tc>
      </w:tr>
    </w:tbl>
    <w:p>
      <w:pPr>
        <w:rPr>
          <w:rFonts w:asciiTheme="minorEastAsia" w:hAnsiTheme="minorEastAsia" w:eastAsiaTheme="minorEastAsia"/>
        </w:rPr>
      </w:pPr>
      <w:r>
        <w:rPr>
          <w:rFonts w:asciiTheme="minorEastAsia" w:hAnsiTheme="minorEastAsia" w:eastAsiaTheme="minorEastAsia"/>
        </w:rPr>
      </w:r>
      <w:r/>
    </w:p>
    <w:p>
      <w:pPr>
        <w:jc w:val="left"/>
        <w:spacing w:line="360" w:lineRule="auto"/>
        <w:rPr>
          <w:rFonts w:asciiTheme="minorEastAsia" w:hAnsiTheme="minorEastAsia" w:eastAsiaTheme="minorEastAsia"/>
          <w:sz w:val="28"/>
          <w:szCs w:val="32"/>
        </w:rPr>
      </w:pPr>
      <w:r>
        <w:rPr>
          <w:rFonts w:hint="eastAsia" w:asciiTheme="minorEastAsia" w:hAnsiTheme="minorEastAsia" w:eastAsiaTheme="minorEastAsia"/>
          <w:sz w:val="28"/>
          <w:szCs w:val="32"/>
        </w:rPr>
        <w:t xml:space="preserve">二、技术、商务要求</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（一）技术要求：</w:t>
      </w:r>
      <w:r>
        <w:rPr>
          <w:rFonts w:asciiTheme="minorEastAsia" w:hAnsiTheme="minorEastAsia" w:eastAsiaTheme="minorEastAsia"/>
          <w:b/>
          <w:bCs/>
          <w:sz w:val="24"/>
        </w:rPr>
        <w:t xml:space="preserve"> </w:t>
      </w:r>
      <w:r/>
    </w:p>
    <w:tbl>
      <w:tblPr>
        <w:tblW w:w="9068" w:type="dxa"/>
        <w:tblInd w:w="-2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60"/>
        <w:gridCol w:w="3072"/>
        <w:gridCol w:w="2693"/>
        <w:gridCol w:w="893"/>
        <w:gridCol w:w="950"/>
      </w:tblGrid>
      <w:tr>
        <w:trPr/>
        <w:tc>
          <w:tcPr>
            <w:tcW w:w="1460" w:type="dxa"/>
            <w:textDirection w:val="lrTb"/>
            <w:noWrap w:val="false"/>
          </w:tcPr>
          <w:p>
            <w:pPr>
              <w:rPr>
                <w:rFonts w:asciiTheme="minorEastAsia" w:hAnsiTheme="minorEastAsia" w:eastAsiaTheme="minorEastAsia"/>
                <w:b/>
                <w:sz w:val="24"/>
              </w:rPr>
            </w:pPr>
            <w:r/>
            <w:bookmarkStart w:id="221" w:name="_Hlk179981170"/>
            <w:r/>
            <w:bookmarkEnd w:id="218"/>
            <w:r/>
            <w:bookmarkEnd w:id="219"/>
            <w:r/>
            <w:bookmarkEnd w:id="220"/>
            <w:r>
              <w:rPr>
                <w:rFonts w:hint="eastAsia" w:asciiTheme="minorEastAsia" w:hAnsiTheme="minorEastAsia" w:eastAsiaTheme="minorEastAsia"/>
                <w:b/>
                <w:sz w:val="24"/>
              </w:rPr>
              <w:t xml:space="preserve">序号</w:t>
            </w:r>
            <w:r/>
          </w:p>
        </w:tc>
        <w:tc>
          <w:tcPr>
            <w:gridSpan w:val="2"/>
            <w:tcW w:w="5765" w:type="dxa"/>
            <w:textDirection w:val="lrTb"/>
            <w:noWrap w:val="false"/>
          </w:tcPr>
          <w:p>
            <w:pPr>
              <w:rPr>
                <w:rFonts w:asciiTheme="minorEastAsia" w:hAnsiTheme="minorEastAsia" w:eastAsiaTheme="minorEastAsia"/>
                <w:b/>
                <w:sz w:val="24"/>
              </w:rPr>
            </w:pPr>
            <w:r>
              <w:rPr>
                <w:rFonts w:hint="eastAsia" w:asciiTheme="minorEastAsia" w:hAnsiTheme="minorEastAsia" w:eastAsiaTheme="minorEastAsia"/>
                <w:b/>
                <w:sz w:val="24"/>
              </w:rPr>
              <w:t xml:space="preserve">招标要求</w:t>
            </w:r>
            <w:r/>
          </w:p>
        </w:tc>
        <w:tc>
          <w:tcPr>
            <w:tcW w:w="893" w:type="dxa"/>
            <w:textDirection w:val="lrTb"/>
            <w:noWrap w:val="false"/>
          </w:tcPr>
          <w:p>
            <w:pPr>
              <w:rPr>
                <w:rFonts w:asciiTheme="minorEastAsia" w:hAnsiTheme="minorEastAsia" w:eastAsiaTheme="minorEastAsia"/>
                <w:b/>
                <w:sz w:val="24"/>
              </w:rPr>
            </w:pPr>
            <w:r>
              <w:rPr>
                <w:rFonts w:hint="eastAsia" w:asciiTheme="minorEastAsia" w:hAnsiTheme="minorEastAsia" w:eastAsiaTheme="minorEastAsia"/>
                <w:b/>
                <w:sz w:val="24"/>
              </w:rPr>
              <w:t xml:space="preserve">投标方参数</w:t>
            </w:r>
            <w:r/>
          </w:p>
        </w:tc>
        <w:tc>
          <w:tcPr>
            <w:tcW w:w="950" w:type="dxa"/>
            <w:textDirection w:val="lrTb"/>
            <w:noWrap w:val="false"/>
          </w:tcPr>
          <w:p>
            <w:pPr>
              <w:rPr>
                <w:rFonts w:asciiTheme="minorEastAsia" w:hAnsiTheme="minorEastAsia" w:eastAsiaTheme="minorEastAsia"/>
                <w:b/>
                <w:sz w:val="24"/>
              </w:rPr>
            </w:pPr>
            <w:r>
              <w:rPr>
                <w:rFonts w:hint="eastAsia" w:asciiTheme="minorEastAsia" w:hAnsiTheme="minorEastAsia" w:eastAsiaTheme="minorEastAsia"/>
                <w:b/>
                <w:sz w:val="24"/>
              </w:rPr>
              <w:t xml:space="preserve">偏离及说明</w:t>
            </w:r>
            <w:r/>
          </w:p>
        </w:tc>
      </w:tr>
      <w:tr>
        <w:trPr/>
        <w:tc>
          <w:tcPr>
            <w:tcW w:w="1460" w:type="dxa"/>
            <w:textDirection w:val="lrTb"/>
            <w:noWrap w:val="false"/>
          </w:tcPr>
          <w:p>
            <w:pPr>
              <w:rPr>
                <w:rFonts w:asciiTheme="minorEastAsia" w:hAnsiTheme="minorEastAsia" w:eastAsiaTheme="minorEastAsia"/>
                <w:bCs/>
                <w:caps/>
                <w:sz w:val="24"/>
              </w:rPr>
            </w:pPr>
            <w:r>
              <w:rPr>
                <w:rFonts w:hint="eastAsia" w:asciiTheme="minorEastAsia" w:hAnsiTheme="minorEastAsia" w:eastAsiaTheme="minorEastAsia"/>
                <w:bCs/>
                <w:caps/>
                <w:sz w:val="24"/>
              </w:rPr>
              <w:t xml:space="preserve">一</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设备概况</w:t>
            </w:r>
            <w:r/>
          </w:p>
        </w:tc>
        <w:tc>
          <w:tcPr>
            <w:tcW w:w="2693" w:type="dxa"/>
            <w:textDirection w:val="lrTb"/>
            <w:noWrap w:val="false"/>
          </w:tcPr>
          <w:p>
            <w:pPr>
              <w:rPr>
                <w:rFonts w:asciiTheme="minorEastAsia" w:hAnsiTheme="minorEastAsia" w:eastAsiaTheme="minorEastAsia"/>
                <w:bCs/>
                <w:caps/>
                <w:sz w:val="24"/>
              </w:rPr>
            </w:pPr>
            <w:r>
              <w:rPr>
                <w:rFonts w:asciiTheme="minorEastAsia" w:hAnsiTheme="minorEastAsia" w:eastAsiaTheme="minorEastAsia"/>
                <w:bCs/>
                <w:caps/>
                <w:sz w:val="24"/>
              </w:rPr>
            </w:r>
            <w:r/>
          </w:p>
        </w:tc>
        <w:tc>
          <w:tcPr>
            <w:tcW w:w="893" w:type="dxa"/>
            <w:textDirection w:val="lrTb"/>
            <w:noWrap w:val="false"/>
          </w:tcPr>
          <w:p>
            <w:pPr>
              <w:rPr>
                <w:rFonts w:asciiTheme="minorEastAsia" w:hAnsiTheme="minorEastAsia" w:eastAsiaTheme="minorEastAsia"/>
                <w:bCs/>
                <w:caps/>
                <w:sz w:val="24"/>
              </w:rPr>
            </w:pPr>
            <w:r>
              <w:rPr>
                <w:rFonts w:asciiTheme="minorEastAsia" w:hAnsiTheme="minorEastAsia" w:eastAsiaTheme="minorEastAsia"/>
                <w:bCs/>
                <w:caps/>
                <w:sz w:val="24"/>
              </w:rPr>
            </w:r>
            <w:r/>
          </w:p>
        </w:tc>
        <w:tc>
          <w:tcPr>
            <w:tcW w:w="950" w:type="dxa"/>
            <w:textDirection w:val="lrTb"/>
            <w:noWrap w:val="false"/>
          </w:tcPr>
          <w:p>
            <w:pPr>
              <w:rPr>
                <w:rFonts w:asciiTheme="minorEastAsia" w:hAnsiTheme="minorEastAsia" w:eastAsiaTheme="minorEastAsia"/>
                <w:bCs/>
                <w:caps/>
                <w:sz w:val="24"/>
              </w:rPr>
            </w:pPr>
            <w:r>
              <w:rPr>
                <w:rFonts w:asciiTheme="minorEastAsia" w:hAnsiTheme="minorEastAsia" w:eastAsiaTheme="minorEastAsia"/>
                <w:bCs/>
                <w:caps/>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名称：</w:t>
            </w:r>
            <w:r/>
          </w:p>
          <w:p>
            <w:pPr>
              <w:rPr>
                <w:rFonts w:asciiTheme="minorEastAsia" w:hAnsiTheme="minorEastAsia" w:eastAsiaTheme="minorEastAsia"/>
                <w:sz w:val="24"/>
              </w:rPr>
            </w:pPr>
            <w:r>
              <w:rPr>
                <w:rFonts w:hint="eastAsia" w:cs="宋体" w:asciiTheme="minorEastAsia" w:hAnsiTheme="minorEastAsia" w:eastAsiaTheme="minorEastAsia"/>
                <w:sz w:val="24"/>
              </w:rPr>
              <w:t xml:space="preserve">医用直线加速器及配套设备</w:t>
            </w:r>
            <w:r/>
          </w:p>
        </w:tc>
        <w:tc>
          <w:tcPr>
            <w:tcW w:w="2693"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要求各投标人提供目前符合技术参数的同机型的最新型号机器，并列出详细配置清单和分项报价。</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caps/>
                <w:sz w:val="24"/>
              </w:rPr>
            </w:pPr>
            <w:r>
              <w:rPr>
                <w:rFonts w:hint="eastAsia" w:asciiTheme="minorEastAsia" w:hAnsiTheme="minorEastAsia" w:eastAsiaTheme="minorEastAsia"/>
                <w:caps/>
                <w:sz w:val="24"/>
              </w:rPr>
              <w:t xml:space="preserve">2</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caps/>
                <w:sz w:val="24"/>
              </w:rPr>
              <w:t xml:space="preserve">设备型号及操作系统版本</w:t>
            </w:r>
            <w:r/>
          </w:p>
        </w:tc>
        <w:tc>
          <w:tcPr>
            <w:tcW w:w="2693" w:type="dxa"/>
            <w:vAlign w:val="center"/>
            <w:textDirection w:val="lrTb"/>
            <w:noWrap w:val="false"/>
          </w:tcPr>
          <w:p>
            <w:pPr>
              <w:rPr>
                <w:rFonts w:asciiTheme="minorEastAsia" w:hAnsiTheme="minorEastAsia" w:eastAsiaTheme="minorEastAsia"/>
                <w:caps/>
                <w:sz w:val="24"/>
              </w:rPr>
            </w:pPr>
            <w:r>
              <w:rPr>
                <w:rFonts w:hint="eastAsia" w:asciiTheme="minorEastAsia" w:hAnsiTheme="minorEastAsia" w:eastAsiaTheme="minorEastAsia"/>
                <w:sz w:val="24"/>
              </w:rPr>
              <w:t xml:space="preserve">提供</w:t>
            </w:r>
            <w:r>
              <w:rPr>
                <w:rFonts w:hint="eastAsia" w:cs="Arial" w:asciiTheme="minorEastAsia" w:hAnsiTheme="minorEastAsia" w:eastAsiaTheme="minorEastAsia"/>
                <w:sz w:val="24"/>
              </w:rPr>
              <w:t xml:space="preserve">，要求最新机型和最新的硬件、软件版本。</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bCs/>
                <w:caps/>
                <w:sz w:val="24"/>
              </w:rPr>
            </w:pPr>
            <w:r>
              <w:rPr>
                <w:rFonts w:hint="eastAsia" w:asciiTheme="minorEastAsia" w:hAnsiTheme="minorEastAsia" w:eastAsiaTheme="minorEastAsia"/>
                <w:bCs/>
                <w:caps/>
                <w:sz w:val="24"/>
              </w:rPr>
              <w:t xml:space="preserve">二</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bCs/>
                <w:caps/>
                <w:sz w:val="24"/>
              </w:rPr>
              <w:t xml:space="preserve">主要技术参数</w:t>
            </w:r>
            <w:r/>
          </w:p>
        </w:tc>
        <w:tc>
          <w:tcPr>
            <w:tcW w:w="2693" w:type="dxa"/>
            <w:textDirection w:val="lrTb"/>
            <w:noWrap w:val="false"/>
          </w:tcPr>
          <w:p>
            <w:pPr>
              <w:rPr>
                <w:rFonts w:asciiTheme="minorEastAsia" w:hAnsiTheme="minorEastAsia" w:eastAsiaTheme="minorEastAsia"/>
                <w:bCs/>
                <w:caps/>
                <w:sz w:val="24"/>
              </w:rPr>
            </w:pPr>
            <w:r>
              <w:rPr>
                <w:rFonts w:asciiTheme="minorEastAsia" w:hAnsiTheme="minorEastAsia" w:eastAsiaTheme="minorEastAsia"/>
                <w:bCs/>
                <w:caps/>
                <w:sz w:val="24"/>
              </w:rPr>
            </w:r>
            <w:r/>
          </w:p>
        </w:tc>
        <w:tc>
          <w:tcPr>
            <w:tcW w:w="893" w:type="dxa"/>
            <w:textDirection w:val="lrTb"/>
            <w:noWrap w:val="false"/>
          </w:tcPr>
          <w:p>
            <w:pPr>
              <w:rPr>
                <w:rFonts w:asciiTheme="minorEastAsia" w:hAnsiTheme="minorEastAsia" w:eastAsiaTheme="minorEastAsia"/>
                <w:bCs/>
                <w:caps/>
                <w:sz w:val="24"/>
              </w:rPr>
            </w:pPr>
            <w:r>
              <w:rPr>
                <w:rFonts w:asciiTheme="minorEastAsia" w:hAnsiTheme="minorEastAsia" w:eastAsiaTheme="minorEastAsia"/>
                <w:bCs/>
                <w:caps/>
                <w:sz w:val="24"/>
              </w:rPr>
            </w:r>
            <w:r/>
          </w:p>
        </w:tc>
        <w:tc>
          <w:tcPr>
            <w:tcW w:w="950" w:type="dxa"/>
            <w:textDirection w:val="lrTb"/>
            <w:noWrap w:val="false"/>
          </w:tcPr>
          <w:p>
            <w:pPr>
              <w:rPr>
                <w:rFonts w:asciiTheme="minorEastAsia" w:hAnsiTheme="minorEastAsia" w:eastAsiaTheme="minorEastAsia"/>
                <w:bCs/>
                <w:caps/>
                <w:sz w:val="24"/>
              </w:rPr>
            </w:pPr>
            <w:r>
              <w:rPr>
                <w:rFonts w:asciiTheme="minorEastAsia" w:hAnsiTheme="minorEastAsia" w:eastAsiaTheme="minorEastAsia"/>
                <w:bCs/>
                <w:caps/>
                <w:sz w:val="24"/>
              </w:rPr>
            </w:r>
            <w:r/>
          </w:p>
        </w:tc>
      </w:tr>
      <w:tr>
        <w:trPr>
          <w:trHeight w:val="360"/>
        </w:trPr>
        <w:tc>
          <w:tcPr>
            <w:tcW w:w="1460"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（一）</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医用直线加速器系统</w:t>
            </w:r>
            <w:r/>
          </w:p>
        </w:tc>
        <w:tc>
          <w:tcPr>
            <w:tcW w:w="2693"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核心结构</w:t>
            </w:r>
            <w:r/>
          </w:p>
        </w:tc>
        <w:tc>
          <w:tcPr>
            <w:tcW w:w="2693"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1.1</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机架结构</w:t>
            </w:r>
            <w:r/>
          </w:p>
        </w:tc>
        <w:tc>
          <w:tcPr>
            <w:tcW w:w="2693"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环形机架或C型结构，投标方说明</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vAlign w:val="center"/>
            <w:textDirection w:val="lrTb"/>
            <w:noWrap w:val="false"/>
          </w:tcPr>
          <w:p>
            <w:pPr>
              <w:rPr>
                <w:rFonts w:cs="Arial" w:asciiTheme="minorEastAsia" w:hAnsiTheme="minorEastAsia" w:eastAsiaTheme="minorEastAsia"/>
                <w:sz w:val="24"/>
              </w:rPr>
            </w:pPr>
            <w:r>
              <w:rPr>
                <w:rFonts w:hint="eastAsia" w:cs="Arial" w:asciiTheme="minorEastAsia" w:hAnsiTheme="minorEastAsia" w:eastAsiaTheme="minorEastAsia"/>
                <w:sz w:val="24"/>
              </w:rPr>
              <w:t xml:space="preserve">1.2</w:t>
            </w:r>
            <w:r/>
          </w:p>
        </w:tc>
        <w:tc>
          <w:tcPr>
            <w:tcW w:w="3072" w:type="dxa"/>
            <w:vAlign w:val="center"/>
            <w:textDirection w:val="lrTb"/>
            <w:noWrap w:val="false"/>
          </w:tcPr>
          <w:p>
            <w:pPr>
              <w:rPr>
                <w:rFonts w:asciiTheme="minorEastAsia" w:hAnsiTheme="minorEastAsia" w:eastAsiaTheme="minorEastAsia"/>
                <w:sz w:val="24"/>
              </w:rPr>
            </w:pPr>
            <w:r>
              <w:rPr>
                <w:rFonts w:hint="eastAsia" w:cs="Arial" w:asciiTheme="minorEastAsia" w:hAnsiTheme="minorEastAsia" w:eastAsiaTheme="minorEastAsia"/>
                <w:sz w:val="24"/>
              </w:rPr>
              <w:t xml:space="preserve">患者治疗床特性</w:t>
            </w:r>
            <w:r/>
          </w:p>
        </w:tc>
        <w:tc>
          <w:tcPr>
            <w:tcW w:w="2693" w:type="dxa"/>
            <w:vAlign w:val="center"/>
            <w:textDirection w:val="lrTb"/>
            <w:noWrap w:val="false"/>
          </w:tcPr>
          <w:p>
            <w:pPr>
              <w:rPr>
                <w:rFonts w:cs="Arial" w:asciiTheme="minorEastAsia" w:hAnsiTheme="minorEastAsia" w:eastAsiaTheme="minorEastAsia"/>
                <w:sz w:val="24"/>
              </w:rPr>
            </w:pPr>
            <w:r>
              <w:rPr>
                <w:rFonts w:hint="eastAsia" w:cs="Arial" w:asciiTheme="minorEastAsia" w:hAnsiTheme="minorEastAsia" w:eastAsiaTheme="minorEastAsia"/>
                <w:sz w:val="24"/>
              </w:rPr>
              <w:t xml:space="preserve">C型机需提供六维患者摆位治疗床，环形机提供常规患者摆位治疗床</w:t>
            </w:r>
            <w:r/>
          </w:p>
        </w:tc>
        <w:tc>
          <w:tcPr>
            <w:tcW w:w="893" w:type="dxa"/>
            <w:textDirection w:val="lrTb"/>
            <w:noWrap w:val="false"/>
          </w:tcPr>
          <w:p>
            <w:pPr>
              <w:rPr>
                <w:rFonts w:cs="Arial" w:asciiTheme="minorEastAsia" w:hAnsiTheme="minorEastAsia" w:eastAsiaTheme="minorEastAsia"/>
                <w:sz w:val="24"/>
              </w:rPr>
            </w:pPr>
            <w:r>
              <w:rPr>
                <w:rFonts w:cs="Arial" w:asciiTheme="minorEastAsia" w:hAnsiTheme="minorEastAsia" w:eastAsiaTheme="minorEastAsia"/>
                <w:sz w:val="24"/>
              </w:rPr>
            </w:r>
            <w:r/>
          </w:p>
        </w:tc>
        <w:tc>
          <w:tcPr>
            <w:tcW w:w="950" w:type="dxa"/>
            <w:textDirection w:val="lrTb"/>
            <w:noWrap w:val="false"/>
          </w:tcPr>
          <w:p>
            <w:pPr>
              <w:rPr>
                <w:rFonts w:cs="Arial" w:asciiTheme="minorEastAsia" w:hAnsiTheme="minorEastAsia" w:eastAsiaTheme="minorEastAsia"/>
                <w:sz w:val="24"/>
              </w:rPr>
            </w:pPr>
            <w:r>
              <w:rPr>
                <w:rFonts w:cs="Arial" w:asciiTheme="minorEastAsia" w:hAnsiTheme="minorEastAsia" w:eastAsiaTheme="minorEastAsia"/>
                <w:sz w:val="24"/>
              </w:rPr>
            </w:r>
            <w:r/>
          </w:p>
        </w:tc>
      </w:tr>
      <w:tr>
        <w:trPr/>
        <w:tc>
          <w:tcPr>
            <w:tcW w:w="1460"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1.3</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机架旋转驱动方式</w:t>
            </w:r>
            <w:r/>
          </w:p>
        </w:tc>
        <w:tc>
          <w:tcPr>
            <w:tcW w:w="2693"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投标方说明</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1.4</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靶到等中心距离</w:t>
            </w:r>
            <w:r/>
          </w:p>
        </w:tc>
        <w:tc>
          <w:tcPr>
            <w:tcW w:w="2693"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≥100cm</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vAlign w:val="center"/>
            <w:textDirection w:val="lrTb"/>
            <w:noWrap w:val="false"/>
          </w:tcPr>
          <w:p>
            <w:pPr>
              <w:rPr>
                <w:rFonts w:cs="Arial" w:asciiTheme="minorEastAsia" w:hAnsiTheme="minorEastAsia" w:eastAsiaTheme="minorEastAsia"/>
                <w:sz w:val="24"/>
              </w:rPr>
            </w:pPr>
            <w:r>
              <w:rPr>
                <w:rFonts w:hint="eastAsia" w:cs="Arial" w:asciiTheme="minorEastAsia" w:hAnsiTheme="minorEastAsia" w:eastAsiaTheme="minorEastAsia"/>
                <w:sz w:val="24"/>
              </w:rPr>
              <w:t xml:space="preserve">▲1.5</w:t>
            </w:r>
            <w:r/>
          </w:p>
        </w:tc>
        <w:tc>
          <w:tcPr>
            <w:tcW w:w="3072" w:type="dxa"/>
            <w:vAlign w:val="center"/>
            <w:textDirection w:val="lrTb"/>
            <w:noWrap w:val="false"/>
          </w:tcPr>
          <w:p>
            <w:pPr>
              <w:rPr>
                <w:rFonts w:asciiTheme="minorEastAsia" w:hAnsiTheme="minorEastAsia" w:eastAsiaTheme="minorEastAsia"/>
                <w:sz w:val="24"/>
              </w:rPr>
            </w:pPr>
            <w:r>
              <w:rPr>
                <w:rFonts w:hint="eastAsia" w:cs="Arial" w:asciiTheme="minorEastAsia" w:hAnsiTheme="minorEastAsia" w:eastAsiaTheme="minorEastAsia"/>
                <w:sz w:val="24"/>
              </w:rPr>
              <w:t xml:space="preserve">机架施照最大旋转速度</w:t>
            </w:r>
            <w:r/>
          </w:p>
        </w:tc>
        <w:tc>
          <w:tcPr>
            <w:tcW w:w="2693" w:type="dxa"/>
            <w:vAlign w:val="center"/>
            <w:textDirection w:val="lrTb"/>
            <w:noWrap w:val="false"/>
          </w:tcPr>
          <w:p>
            <w:pPr>
              <w:rPr>
                <w:rFonts w:cs="Arial" w:asciiTheme="minorEastAsia" w:hAnsiTheme="minorEastAsia" w:eastAsiaTheme="minorEastAsia"/>
                <w:sz w:val="24"/>
              </w:rPr>
            </w:pPr>
            <w:r>
              <w:rPr>
                <w:rFonts w:hint="eastAsia" w:cs="Arial" w:asciiTheme="minorEastAsia" w:hAnsiTheme="minorEastAsia" w:eastAsiaTheme="minorEastAsia"/>
                <w:sz w:val="24"/>
              </w:rPr>
              <w:t xml:space="preserve">≥ 4 RPM</w:t>
            </w:r>
            <w:r/>
          </w:p>
        </w:tc>
        <w:tc>
          <w:tcPr>
            <w:tcW w:w="893" w:type="dxa"/>
            <w:textDirection w:val="lrTb"/>
            <w:noWrap w:val="false"/>
          </w:tcPr>
          <w:p>
            <w:pPr>
              <w:rPr>
                <w:rFonts w:cs="Arial" w:asciiTheme="minorEastAsia" w:hAnsiTheme="minorEastAsia" w:eastAsiaTheme="minorEastAsia"/>
                <w:sz w:val="24"/>
              </w:rPr>
            </w:pPr>
            <w:r>
              <w:rPr>
                <w:rFonts w:cs="Arial" w:asciiTheme="minorEastAsia" w:hAnsiTheme="minorEastAsia" w:eastAsiaTheme="minorEastAsia"/>
                <w:sz w:val="24"/>
              </w:rPr>
            </w:r>
            <w:r/>
          </w:p>
        </w:tc>
        <w:tc>
          <w:tcPr>
            <w:tcW w:w="950" w:type="dxa"/>
            <w:textDirection w:val="lrTb"/>
            <w:noWrap w:val="false"/>
          </w:tcPr>
          <w:p>
            <w:pPr>
              <w:rPr>
                <w:rFonts w:cs="Arial" w:asciiTheme="minorEastAsia" w:hAnsiTheme="minorEastAsia" w:eastAsiaTheme="minorEastAsia"/>
                <w:sz w:val="24"/>
              </w:rPr>
            </w:pPr>
            <w:r>
              <w:rPr>
                <w:rFonts w:cs="Arial" w:asciiTheme="minorEastAsia" w:hAnsiTheme="minorEastAsia" w:eastAsiaTheme="minorEastAsia"/>
                <w:sz w:val="24"/>
              </w:rPr>
            </w:r>
            <w:r/>
          </w:p>
        </w:tc>
      </w:tr>
      <w:tr>
        <w:trPr/>
        <w:tc>
          <w:tcPr>
            <w:tcW w:w="1460" w:type="dxa"/>
            <w:vAlign w:val="center"/>
            <w:textDirection w:val="lrTb"/>
            <w:noWrap w:val="false"/>
          </w:tcPr>
          <w:p>
            <w:pPr>
              <w:rPr>
                <w:rFonts w:cs="Arial" w:asciiTheme="minorEastAsia" w:hAnsiTheme="minorEastAsia" w:eastAsiaTheme="minorEastAsia"/>
                <w:sz w:val="24"/>
              </w:rPr>
            </w:pPr>
            <w:r>
              <w:rPr>
                <w:rFonts w:hint="eastAsia" w:asciiTheme="minorEastAsia" w:hAnsiTheme="minorEastAsia" w:eastAsiaTheme="minorEastAsia"/>
                <w:sz w:val="24"/>
              </w:rPr>
              <w:t xml:space="preserve">1.6</w:t>
            </w:r>
            <w:r/>
          </w:p>
        </w:tc>
        <w:tc>
          <w:tcPr>
            <w:tcW w:w="3072" w:type="dxa"/>
            <w:vAlign w:val="center"/>
            <w:textDirection w:val="lrTb"/>
            <w:noWrap w:val="false"/>
          </w:tcPr>
          <w:p>
            <w:pPr>
              <w:rPr>
                <w:rFonts w:cs="Arial" w:asciiTheme="minorEastAsia" w:hAnsiTheme="minorEastAsia" w:eastAsiaTheme="minorEastAsia"/>
                <w:sz w:val="24"/>
              </w:rPr>
            </w:pPr>
            <w:r>
              <w:rPr>
                <w:rFonts w:hint="eastAsia" w:asciiTheme="minorEastAsia" w:hAnsiTheme="minorEastAsia" w:eastAsiaTheme="minorEastAsia"/>
                <w:sz w:val="24"/>
              </w:rPr>
              <w:t xml:space="preserve">防碰系统</w:t>
            </w:r>
            <w:r/>
          </w:p>
        </w:tc>
        <w:tc>
          <w:tcPr>
            <w:tcW w:w="2693" w:type="dxa"/>
            <w:vAlign w:val="center"/>
            <w:textDirection w:val="lrTb"/>
            <w:noWrap w:val="false"/>
          </w:tcPr>
          <w:p>
            <w:pPr>
              <w:rPr>
                <w:rFonts w:cs="Arial" w:asciiTheme="minorEastAsia" w:hAnsiTheme="minorEastAsia" w:eastAsiaTheme="minorEastAsia"/>
                <w:sz w:val="24"/>
              </w:rPr>
            </w:pPr>
            <w:r>
              <w:rPr>
                <w:rFonts w:hint="eastAsia" w:asciiTheme="minorEastAsia" w:hAnsiTheme="minorEastAsia" w:eastAsiaTheme="minorEastAsia"/>
                <w:sz w:val="24"/>
              </w:rPr>
              <w:t xml:space="preserve">有防碰系统感应传感器</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vAlign w:val="center"/>
            <w:textDirection w:val="lrTb"/>
            <w:noWrap w:val="false"/>
          </w:tcPr>
          <w:p>
            <w:pPr>
              <w:rPr>
                <w:rFonts w:cs="Arial" w:asciiTheme="minorEastAsia" w:hAnsiTheme="minorEastAsia" w:eastAsiaTheme="minorEastAsia"/>
                <w:sz w:val="24"/>
              </w:rPr>
            </w:pPr>
            <w:r>
              <w:rPr>
                <w:rFonts w:hint="eastAsia" w:cs="Arial" w:asciiTheme="minorEastAsia" w:hAnsiTheme="minorEastAsia" w:eastAsiaTheme="minorEastAsia"/>
                <w:sz w:val="24"/>
              </w:rPr>
              <w:t xml:space="preserve">1.7</w:t>
            </w:r>
            <w:r/>
          </w:p>
        </w:tc>
        <w:tc>
          <w:tcPr>
            <w:tcW w:w="3072" w:type="dxa"/>
            <w:vAlign w:val="center"/>
            <w:textDirection w:val="lrTb"/>
            <w:noWrap w:val="false"/>
          </w:tcPr>
          <w:p>
            <w:pPr>
              <w:rPr>
                <w:rFonts w:asciiTheme="minorEastAsia" w:hAnsiTheme="minorEastAsia" w:eastAsiaTheme="minorEastAsia"/>
                <w:sz w:val="24"/>
              </w:rPr>
            </w:pPr>
            <w:r>
              <w:rPr>
                <w:rFonts w:hint="eastAsia" w:cs="Arial" w:asciiTheme="minorEastAsia" w:hAnsiTheme="minorEastAsia" w:eastAsiaTheme="minorEastAsia"/>
                <w:sz w:val="24"/>
              </w:rPr>
              <w:t xml:space="preserve">扫描中心精度</w:t>
            </w:r>
            <w:r/>
          </w:p>
        </w:tc>
        <w:tc>
          <w:tcPr>
            <w:tcW w:w="2693" w:type="dxa"/>
            <w:vAlign w:val="center"/>
            <w:textDirection w:val="lrTb"/>
            <w:noWrap w:val="false"/>
          </w:tcPr>
          <w:p>
            <w:pPr>
              <w:rPr>
                <w:rFonts w:cs="Arial" w:asciiTheme="minorEastAsia" w:hAnsiTheme="minorEastAsia" w:eastAsiaTheme="minorEastAsia"/>
                <w:sz w:val="24"/>
              </w:rPr>
            </w:pPr>
            <w:r>
              <w:rPr>
                <w:rFonts w:hint="eastAsia" w:cs="Arial" w:asciiTheme="minorEastAsia" w:hAnsiTheme="minorEastAsia" w:eastAsiaTheme="minorEastAsia"/>
                <w:sz w:val="24"/>
              </w:rPr>
              <w:t xml:space="preserve">≤</w:t>
            </w:r>
            <w:r>
              <w:rPr>
                <w:rFonts w:cs="Arial" w:asciiTheme="minorEastAsia" w:hAnsiTheme="minorEastAsia" w:eastAsiaTheme="minorEastAsia"/>
                <w:sz w:val="24"/>
              </w:rPr>
              <w:t xml:space="preserve"> 1mm</w:t>
            </w:r>
            <w:r/>
          </w:p>
        </w:tc>
        <w:tc>
          <w:tcPr>
            <w:tcW w:w="893" w:type="dxa"/>
            <w:textDirection w:val="lrTb"/>
            <w:noWrap w:val="false"/>
          </w:tcPr>
          <w:p>
            <w:pPr>
              <w:rPr>
                <w:rFonts w:cs="Arial" w:asciiTheme="minorEastAsia" w:hAnsiTheme="minorEastAsia" w:eastAsiaTheme="minorEastAsia"/>
                <w:sz w:val="24"/>
              </w:rPr>
            </w:pPr>
            <w:r>
              <w:rPr>
                <w:rFonts w:cs="Arial" w:asciiTheme="minorEastAsia" w:hAnsiTheme="minorEastAsia" w:eastAsiaTheme="minorEastAsia"/>
                <w:sz w:val="24"/>
              </w:rPr>
            </w:r>
            <w:r/>
          </w:p>
        </w:tc>
        <w:tc>
          <w:tcPr>
            <w:tcW w:w="950" w:type="dxa"/>
            <w:textDirection w:val="lrTb"/>
            <w:noWrap w:val="false"/>
          </w:tcPr>
          <w:p>
            <w:pPr>
              <w:rPr>
                <w:rFonts w:cs="Arial" w:asciiTheme="minorEastAsia" w:hAnsiTheme="minorEastAsia" w:eastAsiaTheme="minorEastAsia"/>
                <w:sz w:val="24"/>
              </w:rPr>
            </w:pPr>
            <w:r>
              <w:rPr>
                <w:rFonts w:cs="Arial" w:asciiTheme="minorEastAsia" w:hAnsiTheme="minorEastAsia" w:eastAsiaTheme="minorEastAsia"/>
                <w:sz w:val="24"/>
              </w:rPr>
            </w:r>
            <w:r/>
          </w:p>
        </w:tc>
      </w:tr>
      <w:tr>
        <w:trPr/>
        <w:tc>
          <w:tcPr>
            <w:tcW w:w="1460" w:type="dxa"/>
            <w:vAlign w:val="center"/>
            <w:textDirection w:val="lrTb"/>
            <w:noWrap w:val="false"/>
          </w:tcPr>
          <w:p>
            <w:pPr>
              <w:rPr>
                <w:rFonts w:cs="Arial" w:asciiTheme="minorEastAsia" w:hAnsiTheme="minorEastAsia" w:eastAsiaTheme="minorEastAsia"/>
                <w:sz w:val="24"/>
              </w:rPr>
            </w:pPr>
            <w:r>
              <w:rPr>
                <w:rFonts w:hint="eastAsia" w:cs="Arial" w:asciiTheme="minorEastAsia" w:hAnsiTheme="minorEastAsia" w:eastAsiaTheme="minorEastAsia"/>
                <w:sz w:val="24"/>
              </w:rPr>
              <w:t xml:space="preserve">1.8</w:t>
            </w:r>
            <w:r/>
          </w:p>
        </w:tc>
        <w:tc>
          <w:tcPr>
            <w:tcW w:w="3072" w:type="dxa"/>
            <w:vAlign w:val="center"/>
            <w:textDirection w:val="lrTb"/>
            <w:noWrap w:val="false"/>
          </w:tcPr>
          <w:p>
            <w:pPr>
              <w:rPr>
                <w:rFonts w:asciiTheme="minorEastAsia" w:hAnsiTheme="minorEastAsia" w:eastAsiaTheme="minorEastAsia"/>
                <w:sz w:val="24"/>
              </w:rPr>
            </w:pPr>
            <w:r>
              <w:rPr>
                <w:rFonts w:hint="eastAsia" w:cs="Arial" w:asciiTheme="minorEastAsia" w:hAnsiTheme="minorEastAsia" w:eastAsiaTheme="minorEastAsia"/>
                <w:sz w:val="24"/>
              </w:rPr>
              <w:t xml:space="preserve">等中心高度</w:t>
            </w:r>
            <w:r/>
          </w:p>
        </w:tc>
        <w:tc>
          <w:tcPr>
            <w:tcW w:w="2693" w:type="dxa"/>
            <w:vAlign w:val="center"/>
            <w:textDirection w:val="lrTb"/>
            <w:noWrap w:val="false"/>
          </w:tcPr>
          <w:p>
            <w:pPr>
              <w:rPr>
                <w:rFonts w:cs="Arial" w:asciiTheme="minorEastAsia" w:hAnsiTheme="minorEastAsia" w:eastAsiaTheme="minorEastAsia"/>
                <w:sz w:val="24"/>
              </w:rPr>
            </w:pPr>
            <w:r>
              <w:rPr>
                <w:rFonts w:hint="eastAsia" w:cs="Arial" w:asciiTheme="minorEastAsia" w:hAnsiTheme="minorEastAsia" w:eastAsiaTheme="minorEastAsia"/>
                <w:sz w:val="24"/>
              </w:rPr>
              <w:t xml:space="preserve">≤</w:t>
            </w:r>
            <w:r>
              <w:rPr>
                <w:rFonts w:cs="Arial" w:asciiTheme="minorEastAsia" w:hAnsiTheme="minorEastAsia" w:eastAsiaTheme="minorEastAsia"/>
                <w:sz w:val="24"/>
              </w:rPr>
              <w:t xml:space="preserve"> 1</w:t>
            </w:r>
            <w:r>
              <w:rPr>
                <w:rFonts w:hint="eastAsia" w:cs="Arial" w:asciiTheme="minorEastAsia" w:hAnsiTheme="minorEastAsia" w:eastAsiaTheme="minorEastAsia"/>
                <w:sz w:val="24"/>
              </w:rPr>
              <w:t xml:space="preserve">30</w:t>
            </w:r>
            <w:r>
              <w:rPr>
                <w:rFonts w:cs="Arial" w:asciiTheme="minorEastAsia" w:hAnsiTheme="minorEastAsia" w:eastAsiaTheme="minorEastAsia"/>
                <w:sz w:val="24"/>
              </w:rPr>
              <w:t xml:space="preserve">cm</w:t>
            </w:r>
            <w:r/>
          </w:p>
        </w:tc>
        <w:tc>
          <w:tcPr>
            <w:tcW w:w="893" w:type="dxa"/>
            <w:textDirection w:val="lrTb"/>
            <w:noWrap w:val="false"/>
          </w:tcPr>
          <w:p>
            <w:pPr>
              <w:rPr>
                <w:rFonts w:cs="Arial" w:asciiTheme="minorEastAsia" w:hAnsiTheme="minorEastAsia" w:eastAsiaTheme="minorEastAsia"/>
                <w:sz w:val="24"/>
              </w:rPr>
            </w:pPr>
            <w:r>
              <w:rPr>
                <w:rFonts w:cs="Arial" w:asciiTheme="minorEastAsia" w:hAnsiTheme="minorEastAsia" w:eastAsiaTheme="minorEastAsia"/>
                <w:sz w:val="24"/>
              </w:rPr>
            </w:r>
            <w:r/>
          </w:p>
        </w:tc>
        <w:tc>
          <w:tcPr>
            <w:tcW w:w="950" w:type="dxa"/>
            <w:textDirection w:val="lrTb"/>
            <w:noWrap w:val="false"/>
          </w:tcPr>
          <w:p>
            <w:pPr>
              <w:rPr>
                <w:rFonts w:cs="Arial" w:asciiTheme="minorEastAsia" w:hAnsiTheme="minorEastAsia" w:eastAsiaTheme="minorEastAsia"/>
                <w:sz w:val="24"/>
              </w:rPr>
            </w:pPr>
            <w:r>
              <w:rPr>
                <w:rFonts w:cs="Arial" w:asciiTheme="minorEastAsia" w:hAnsiTheme="minorEastAsia" w:eastAsiaTheme="minorEastAsia"/>
                <w:sz w:val="24"/>
              </w:rPr>
            </w:r>
            <w:r/>
          </w:p>
        </w:tc>
      </w:tr>
      <w:tr>
        <w:trPr/>
        <w:tc>
          <w:tcPr>
            <w:tcW w:w="1460"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9</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位置指示系统 </w:t>
            </w:r>
            <w:r/>
          </w:p>
        </w:tc>
        <w:tc>
          <w:tcPr>
            <w:tcW w:w="2693"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提供定位坐标指示灯</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1.1</w:t>
            </w:r>
            <w:r>
              <w:rPr>
                <w:rFonts w:asciiTheme="minorEastAsia" w:hAnsiTheme="minorEastAsia" w:eastAsiaTheme="minorEastAsia"/>
                <w:sz w:val="24"/>
              </w:rPr>
              <w:t xml:space="preserve">0</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室内操控系统</w:t>
            </w:r>
            <w:r/>
          </w:p>
        </w:tc>
        <w:tc>
          <w:tcPr>
            <w:tcW w:w="2693"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室内双屏操作系统</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1.1</w:t>
            </w:r>
            <w:r>
              <w:rPr>
                <w:rFonts w:asciiTheme="minorEastAsia" w:hAnsiTheme="minorEastAsia" w:eastAsiaTheme="minorEastAsia"/>
                <w:sz w:val="24"/>
              </w:rPr>
              <w:t xml:space="preserve">1</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患者语音沟通系统 </w:t>
            </w:r>
            <w:r/>
          </w:p>
        </w:tc>
        <w:tc>
          <w:tcPr>
            <w:tcW w:w="2693"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主动式降噪麦克风与音频传输</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1.1</w:t>
            </w:r>
            <w:r>
              <w:rPr>
                <w:rFonts w:asciiTheme="minorEastAsia" w:hAnsiTheme="minorEastAsia" w:eastAsiaTheme="minorEastAsia"/>
                <w:sz w:val="24"/>
              </w:rPr>
              <w:t xml:space="preserve">2</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照明系统 </w:t>
            </w:r>
            <w:r/>
          </w:p>
        </w:tc>
        <w:tc>
          <w:tcPr>
            <w:tcW w:w="2693"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舒适柔光照明设计</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1.1</w:t>
            </w:r>
            <w:r>
              <w:rPr>
                <w:rFonts w:asciiTheme="minorEastAsia" w:hAnsiTheme="minorEastAsia" w:eastAsiaTheme="minorEastAsia"/>
                <w:sz w:val="24"/>
              </w:rPr>
              <w:t xml:space="preserve">3</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监视系统</w:t>
            </w:r>
            <w:r/>
          </w:p>
        </w:tc>
        <w:tc>
          <w:tcPr>
            <w:tcW w:w="2693"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动态同步跟踪式视频监视系统</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1.1</w:t>
            </w:r>
            <w:r>
              <w:rPr>
                <w:rFonts w:asciiTheme="minorEastAsia" w:hAnsiTheme="minorEastAsia" w:eastAsiaTheme="minorEastAsia"/>
                <w:sz w:val="24"/>
              </w:rPr>
              <w:t xml:space="preserve">4</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降温静音系统 </w:t>
            </w:r>
            <w:r/>
          </w:p>
        </w:tc>
        <w:tc>
          <w:tcPr>
            <w:tcW w:w="2693"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独立固定式水冷系统，高降温效率、低噪声</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1.1</w:t>
            </w:r>
            <w:r>
              <w:rPr>
                <w:rFonts w:asciiTheme="minorEastAsia" w:hAnsiTheme="minorEastAsia" w:eastAsiaTheme="minorEastAsia"/>
                <w:sz w:val="24"/>
              </w:rPr>
              <w:t xml:space="preserve">5</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质控系统 </w:t>
            </w:r>
            <w:r/>
          </w:p>
        </w:tc>
        <w:tc>
          <w:tcPr>
            <w:tcW w:w="2693"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内置设备性能检查模块</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1.1</w:t>
            </w:r>
            <w:r>
              <w:rPr>
                <w:rFonts w:asciiTheme="minorEastAsia" w:hAnsiTheme="minorEastAsia" w:eastAsiaTheme="minorEastAsia"/>
                <w:sz w:val="24"/>
              </w:rPr>
              <w:t xml:space="preserve">6</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智能摆位系统</w:t>
            </w:r>
            <w:r/>
          </w:p>
        </w:tc>
        <w:tc>
          <w:tcPr>
            <w:tcW w:w="2693"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灯光引导式操作和自动化摆位</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1.1</w:t>
            </w:r>
            <w:r>
              <w:rPr>
                <w:rFonts w:asciiTheme="minorEastAsia" w:hAnsiTheme="minorEastAsia" w:eastAsiaTheme="minorEastAsia"/>
                <w:sz w:val="24"/>
              </w:rPr>
              <w:t xml:space="preserve">7</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患者自我识别验证系统</w:t>
            </w:r>
            <w:r/>
          </w:p>
        </w:tc>
        <w:tc>
          <w:tcPr>
            <w:tcW w:w="2693"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治疗室内患者身份和摆</w:t>
            </w:r>
            <w:r>
              <w:rPr>
                <w:rFonts w:hint="eastAsia" w:asciiTheme="minorEastAsia" w:hAnsiTheme="minorEastAsia" w:eastAsiaTheme="minorEastAsia"/>
                <w:sz w:val="24"/>
              </w:rPr>
              <w:t xml:space="preserve">位信息识别</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vAlign w:val="center"/>
            <w:textDirection w:val="lrTb"/>
            <w:noWrap w:val="false"/>
          </w:tcPr>
          <w:p>
            <w:pPr>
              <w:rPr>
                <w:rFonts w:cs="Arial" w:asciiTheme="minorEastAsia" w:hAnsiTheme="minorEastAsia" w:eastAsiaTheme="minorEastAsia"/>
                <w:sz w:val="24"/>
              </w:rPr>
            </w:pPr>
            <w:r>
              <w:rPr>
                <w:rFonts w:hint="eastAsia" w:cs="Arial" w:asciiTheme="minorEastAsia" w:hAnsiTheme="minorEastAsia" w:eastAsiaTheme="minorEastAsia"/>
                <w:sz w:val="24"/>
              </w:rPr>
              <w:t xml:space="preserve">1.</w:t>
            </w:r>
            <w:r>
              <w:rPr>
                <w:rFonts w:cs="Arial" w:asciiTheme="minorEastAsia" w:hAnsiTheme="minorEastAsia" w:eastAsiaTheme="minorEastAsia"/>
                <w:sz w:val="24"/>
              </w:rPr>
              <w:t xml:space="preserve">18</w:t>
            </w:r>
            <w:r/>
          </w:p>
        </w:tc>
        <w:tc>
          <w:tcPr>
            <w:tcW w:w="3072" w:type="dxa"/>
            <w:vAlign w:val="center"/>
            <w:textDirection w:val="lrTb"/>
            <w:noWrap w:val="false"/>
          </w:tcPr>
          <w:p>
            <w:pPr>
              <w:rPr>
                <w:rFonts w:asciiTheme="minorEastAsia" w:hAnsiTheme="minorEastAsia" w:eastAsiaTheme="minorEastAsia"/>
                <w:sz w:val="24"/>
              </w:rPr>
            </w:pPr>
            <w:r>
              <w:rPr>
                <w:rFonts w:hint="eastAsia" w:cs="Arial" w:asciiTheme="minorEastAsia" w:hAnsiTheme="minorEastAsia" w:eastAsiaTheme="minorEastAsia"/>
                <w:sz w:val="24"/>
              </w:rPr>
              <w:t xml:space="preserve">整机典型安装时间（从设备进场到正常输出射线进行治疗）</w:t>
            </w:r>
            <w:r/>
          </w:p>
        </w:tc>
        <w:tc>
          <w:tcPr>
            <w:tcW w:w="2693" w:type="dxa"/>
            <w:vAlign w:val="center"/>
            <w:textDirection w:val="lrTb"/>
            <w:noWrap w:val="false"/>
          </w:tcPr>
          <w:p>
            <w:pPr>
              <w:rPr>
                <w:rFonts w:cs="Arial" w:asciiTheme="minorEastAsia" w:hAnsiTheme="minorEastAsia" w:eastAsiaTheme="minorEastAsia"/>
                <w:sz w:val="24"/>
              </w:rPr>
            </w:pPr>
            <w:r>
              <w:rPr>
                <w:rFonts w:hint="eastAsia" w:cs="Arial" w:asciiTheme="minorEastAsia" w:hAnsiTheme="minorEastAsia" w:eastAsiaTheme="minorEastAsia"/>
                <w:sz w:val="24"/>
              </w:rPr>
              <w:t xml:space="preserve">≤</w:t>
            </w:r>
            <w:r>
              <w:rPr>
                <w:rFonts w:cs="Arial" w:asciiTheme="minorEastAsia" w:hAnsiTheme="minorEastAsia" w:eastAsiaTheme="minorEastAsia"/>
                <w:sz w:val="24"/>
              </w:rPr>
              <w:t xml:space="preserve">15</w:t>
            </w:r>
            <w:r>
              <w:rPr>
                <w:rFonts w:hint="eastAsia" w:cs="Arial" w:asciiTheme="minorEastAsia" w:hAnsiTheme="minorEastAsia" w:eastAsiaTheme="minorEastAsia"/>
                <w:sz w:val="24"/>
              </w:rPr>
              <w:t xml:space="preserve">天</w:t>
            </w:r>
            <w:r/>
          </w:p>
        </w:tc>
        <w:tc>
          <w:tcPr>
            <w:tcW w:w="893" w:type="dxa"/>
            <w:textDirection w:val="lrTb"/>
            <w:noWrap w:val="false"/>
          </w:tcPr>
          <w:p>
            <w:pPr>
              <w:rPr>
                <w:rFonts w:cs="Arial" w:asciiTheme="minorEastAsia" w:hAnsiTheme="minorEastAsia" w:eastAsiaTheme="minorEastAsia"/>
                <w:sz w:val="24"/>
              </w:rPr>
            </w:pPr>
            <w:r>
              <w:rPr>
                <w:rFonts w:cs="Arial" w:asciiTheme="minorEastAsia" w:hAnsiTheme="minorEastAsia" w:eastAsiaTheme="minorEastAsia"/>
                <w:sz w:val="24"/>
              </w:rPr>
            </w:r>
            <w:r/>
          </w:p>
        </w:tc>
        <w:tc>
          <w:tcPr>
            <w:tcW w:w="950" w:type="dxa"/>
            <w:textDirection w:val="lrTb"/>
            <w:noWrap w:val="false"/>
          </w:tcPr>
          <w:p>
            <w:pPr>
              <w:rPr>
                <w:rFonts w:cs="Arial" w:asciiTheme="minorEastAsia" w:hAnsiTheme="minorEastAsia" w:eastAsiaTheme="minorEastAsia"/>
                <w:sz w:val="24"/>
              </w:rPr>
            </w:pPr>
            <w:r>
              <w:rPr>
                <w:rFonts w:cs="Arial" w:asciiTheme="minorEastAsia" w:hAnsiTheme="minorEastAsia" w:eastAsiaTheme="minorEastAsia"/>
                <w:sz w:val="24"/>
              </w:rPr>
            </w:r>
            <w:r/>
          </w:p>
        </w:tc>
      </w:tr>
      <w:tr>
        <w:trPr/>
        <w:tc>
          <w:tcPr>
            <w:tcW w:w="1460"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19</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所投加速器生产厂家具备自主研发生产本次所投型号加速器核心部件加速管的能力。(提供检测报告证明材料，仅限本次所投型号加速器的加速管)</w:t>
            </w:r>
            <w:r/>
          </w:p>
        </w:tc>
        <w:tc>
          <w:tcPr>
            <w:tcW w:w="2693"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20</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束流系统</w:t>
            </w:r>
            <w:r/>
          </w:p>
        </w:tc>
        <w:tc>
          <w:tcPr>
            <w:tcW w:w="26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★1.2</w:t>
            </w:r>
            <w:r>
              <w:rPr>
                <w:rFonts w:asciiTheme="minorEastAsia" w:hAnsiTheme="minorEastAsia" w:eastAsiaTheme="minorEastAsia"/>
                <w:sz w:val="24"/>
              </w:rPr>
              <w:t xml:space="preserve">0</w:t>
            </w:r>
            <w:r>
              <w:rPr>
                <w:rFonts w:hint="eastAsia" w:asciiTheme="minorEastAsia" w:hAnsiTheme="minorEastAsia" w:eastAsiaTheme="minorEastAsia"/>
                <w:sz w:val="24"/>
              </w:rPr>
              <w:t xml:space="preserve">.1</w:t>
            </w:r>
            <w:r/>
          </w:p>
        </w:tc>
        <w:tc>
          <w:tcPr>
            <w:tcW w:w="307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t xml:space="preserve">X线能量</w:t>
            </w:r>
            <w:r/>
          </w:p>
        </w:tc>
        <w:tc>
          <w:tcPr>
            <w:tcW w:w="2693"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环形机提供</w:t>
            </w:r>
            <w:r>
              <w:rPr>
                <w:rFonts w:asciiTheme="minorEastAsia" w:hAnsiTheme="minorEastAsia" w:eastAsiaTheme="minorEastAsia"/>
                <w:sz w:val="24"/>
              </w:rPr>
              <w:t xml:space="preserve">6 MV</w:t>
            </w:r>
            <w:r>
              <w:rPr>
                <w:rFonts w:hint="eastAsia" w:asciiTheme="minorEastAsia" w:hAnsiTheme="minorEastAsia" w:eastAsiaTheme="minorEastAsia"/>
                <w:sz w:val="24"/>
              </w:rPr>
              <w:t xml:space="preserve">，C型机提供6、10或15MV</w:t>
            </w:r>
            <w:r>
              <w:rPr>
                <w:rFonts w:asciiTheme="minorEastAsia" w:hAnsiTheme="minorEastAsia" w:eastAsiaTheme="minorEastAsia"/>
                <w:sz w:val="24"/>
              </w:rPr>
              <w:t xml:space="preserve"> </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1.2</w:t>
            </w:r>
            <w:r>
              <w:rPr>
                <w:rFonts w:asciiTheme="minorEastAsia" w:hAnsiTheme="minorEastAsia" w:eastAsiaTheme="minorEastAsia"/>
                <w:sz w:val="24"/>
              </w:rPr>
              <w:t xml:space="preserve">0</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2</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束流模式</w:t>
            </w:r>
            <w:r/>
          </w:p>
        </w:tc>
        <w:tc>
          <w:tcPr>
            <w:tcW w:w="2693"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非均整（</w:t>
            </w:r>
            <w:r>
              <w:rPr>
                <w:rFonts w:asciiTheme="minorEastAsia" w:hAnsiTheme="minorEastAsia" w:eastAsiaTheme="minorEastAsia"/>
                <w:sz w:val="24"/>
              </w:rPr>
              <w:t xml:space="preserve">FFF）及</w:t>
            </w:r>
            <w:r>
              <w:rPr>
                <w:rFonts w:hint="eastAsia" w:asciiTheme="minorEastAsia" w:hAnsiTheme="minorEastAsia" w:eastAsiaTheme="minorEastAsia"/>
                <w:sz w:val="24"/>
              </w:rPr>
              <w:t xml:space="preserve">动态</w:t>
            </w:r>
            <w:r>
              <w:rPr>
                <w:rFonts w:asciiTheme="minorEastAsia" w:hAnsiTheme="minorEastAsia" w:eastAsiaTheme="minorEastAsia"/>
                <w:sz w:val="24"/>
              </w:rPr>
              <w:t xml:space="preserve">均整</w:t>
            </w:r>
            <w:r>
              <w:rPr>
                <w:rFonts w:hint="eastAsia" w:asciiTheme="minorEastAsia" w:hAnsiTheme="minorEastAsia" w:eastAsiaTheme="minorEastAsia"/>
                <w:sz w:val="24"/>
              </w:rPr>
              <w:t xml:space="preserve">双模式</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1.2</w:t>
            </w:r>
            <w:r>
              <w:rPr>
                <w:rFonts w:asciiTheme="minorEastAsia" w:hAnsiTheme="minorEastAsia" w:eastAsiaTheme="minorEastAsia"/>
                <w:sz w:val="24"/>
              </w:rPr>
              <w:t xml:space="preserve">0</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3</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常规剂量模式标称剂量率</w:t>
            </w:r>
            <w:r/>
          </w:p>
        </w:tc>
        <w:tc>
          <w:tcPr>
            <w:tcW w:w="2693"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≥6</w:t>
            </w:r>
            <w:r>
              <w:rPr>
                <w:rFonts w:asciiTheme="minorEastAsia" w:hAnsiTheme="minorEastAsia" w:eastAsiaTheme="minorEastAsia"/>
                <w:sz w:val="24"/>
              </w:rPr>
              <w:t xml:space="preserve">00cGy/min</w:t>
            </w:r>
            <w:r>
              <w:rPr>
                <w:rFonts w:hint="eastAsia" w:asciiTheme="minorEastAsia" w:hAnsiTheme="minorEastAsia" w:eastAsiaTheme="minorEastAsia"/>
                <w:sz w:val="24"/>
              </w:rPr>
              <w:t xml:space="preserve">@6MV</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1.2</w:t>
            </w:r>
            <w:r>
              <w:rPr>
                <w:rFonts w:asciiTheme="minorEastAsia" w:hAnsiTheme="minorEastAsia" w:eastAsiaTheme="minorEastAsia"/>
                <w:sz w:val="24"/>
              </w:rPr>
              <w:t xml:space="preserve">0</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4</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非均整剂量模式标称剂量率</w:t>
            </w:r>
            <w:r/>
          </w:p>
        </w:tc>
        <w:tc>
          <w:tcPr>
            <w:tcW w:w="2693"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≥800cGy/min@6MV</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1.2</w:t>
            </w:r>
            <w:r>
              <w:rPr>
                <w:rFonts w:asciiTheme="minorEastAsia" w:hAnsiTheme="minorEastAsia" w:eastAsiaTheme="minorEastAsia"/>
                <w:sz w:val="24"/>
              </w:rPr>
              <w:t xml:space="preserve">0</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5</w:t>
            </w:r>
            <w:r/>
          </w:p>
        </w:tc>
        <w:tc>
          <w:tcPr>
            <w:tcW w:w="3072"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X线平坦度</w:t>
            </w:r>
            <w:r/>
          </w:p>
        </w:tc>
        <w:tc>
          <w:tcPr>
            <w:tcW w:w="2693"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≤106%</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1.2</w:t>
            </w:r>
            <w:r>
              <w:rPr>
                <w:rFonts w:asciiTheme="minorEastAsia" w:hAnsiTheme="minorEastAsia" w:eastAsiaTheme="minorEastAsia"/>
                <w:sz w:val="24"/>
              </w:rPr>
              <w:t xml:space="preserve">0</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6</w:t>
            </w:r>
            <w:r/>
          </w:p>
        </w:tc>
        <w:tc>
          <w:tcPr>
            <w:tcW w:w="3072"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X线对称性</w:t>
            </w:r>
            <w:r/>
          </w:p>
        </w:tc>
        <w:tc>
          <w:tcPr>
            <w:tcW w:w="2693"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≤102%</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▲1.2</w:t>
            </w:r>
            <w:r>
              <w:rPr>
                <w:rFonts w:asciiTheme="minorEastAsia" w:hAnsiTheme="minorEastAsia" w:eastAsiaTheme="minorEastAsia"/>
                <w:sz w:val="24"/>
              </w:rPr>
              <w:t xml:space="preserve">0</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7</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电子线（含限光筒）</w:t>
            </w:r>
            <w:r/>
          </w:p>
        </w:tc>
        <w:tc>
          <w:tcPr>
            <w:tcW w:w="2693"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提供5档电子线</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1.2</w:t>
            </w:r>
            <w:r>
              <w:rPr>
                <w:rFonts w:asciiTheme="minorEastAsia" w:hAnsiTheme="minorEastAsia" w:eastAsiaTheme="minorEastAsia"/>
                <w:sz w:val="24"/>
              </w:rPr>
              <w:t xml:space="preserve">1</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多叶准直系统</w:t>
            </w:r>
            <w:r/>
          </w:p>
        </w:tc>
        <w:tc>
          <w:tcPr>
            <w:tcW w:w="26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cs="Arial" w:asciiTheme="minorEastAsia" w:hAnsiTheme="minorEastAsia" w:eastAsiaTheme="minorEastAsia"/>
                <w:sz w:val="24"/>
              </w:rPr>
            </w:pPr>
            <w:r>
              <w:rPr>
                <w:rFonts w:hint="eastAsia" w:cs="Arial" w:asciiTheme="minorEastAsia" w:hAnsiTheme="minorEastAsia" w:eastAsiaTheme="minorEastAsia"/>
                <w:sz w:val="24"/>
              </w:rPr>
              <w:t xml:space="preserve">▲1.2</w:t>
            </w:r>
            <w:r>
              <w:rPr>
                <w:rFonts w:cs="Arial" w:asciiTheme="minorEastAsia" w:hAnsiTheme="minorEastAsia" w:eastAsiaTheme="minorEastAsia"/>
                <w:sz w:val="24"/>
              </w:rPr>
              <w:t xml:space="preserve">1</w:t>
            </w:r>
            <w:r>
              <w:rPr>
                <w:rFonts w:hint="eastAsia" w:cs="Arial" w:asciiTheme="minorEastAsia" w:hAnsiTheme="minorEastAsia" w:eastAsiaTheme="minorEastAsia"/>
                <w:sz w:val="24"/>
              </w:rPr>
              <w:t xml:space="preserve">.1</w:t>
            </w:r>
            <w:r/>
          </w:p>
        </w:tc>
        <w:tc>
          <w:tcPr>
            <w:tcW w:w="3072" w:type="dxa"/>
            <w:vAlign w:val="center"/>
            <w:textDirection w:val="lrTb"/>
            <w:noWrap w:val="false"/>
          </w:tcPr>
          <w:p>
            <w:pPr>
              <w:rPr>
                <w:rFonts w:asciiTheme="minorEastAsia" w:hAnsiTheme="minorEastAsia" w:eastAsiaTheme="minorEastAsia"/>
                <w:sz w:val="24"/>
              </w:rPr>
            </w:pPr>
            <w:r>
              <w:rPr>
                <w:rFonts w:hint="eastAsia" w:cs="Arial" w:asciiTheme="minorEastAsia" w:hAnsiTheme="minorEastAsia" w:eastAsiaTheme="minorEastAsia"/>
                <w:sz w:val="24"/>
              </w:rPr>
              <w:t xml:space="preserve">系统结构</w:t>
            </w:r>
            <w:r>
              <w:rPr>
                <w:rFonts w:hint="eastAsia" w:asciiTheme="minorEastAsia" w:hAnsiTheme="minorEastAsia" w:eastAsiaTheme="minorEastAsia"/>
                <w:sz w:val="24"/>
              </w:rPr>
              <w:t xml:space="preserve"> </w:t>
            </w:r>
            <w:r/>
          </w:p>
        </w:tc>
        <w:tc>
          <w:tcPr>
            <w:tcW w:w="2693" w:type="dxa"/>
            <w:vAlign w:val="center"/>
            <w:textDirection w:val="lrTb"/>
            <w:noWrap w:val="false"/>
          </w:tcPr>
          <w:p>
            <w:pPr>
              <w:rPr>
                <w:rFonts w:cs="Arial" w:asciiTheme="minorEastAsia" w:hAnsiTheme="minorEastAsia" w:eastAsiaTheme="minorEastAsia"/>
                <w:sz w:val="24"/>
              </w:rPr>
            </w:pPr>
            <w:r>
              <w:rPr>
                <w:rFonts w:hint="eastAsia" w:cs="Arial" w:asciiTheme="minorEastAsia" w:hAnsiTheme="minorEastAsia" w:eastAsiaTheme="minorEastAsia"/>
                <w:sz w:val="24"/>
              </w:rPr>
              <w:t xml:space="preserve">采用双层交错式准直器结构，上下两层叶片可进行独立调制运动，上层叶片与下层叶片一对一追踪，靶区周边组织剂量跌落快，可有效避免射线泄漏</w:t>
            </w:r>
            <w:r/>
          </w:p>
        </w:tc>
        <w:tc>
          <w:tcPr>
            <w:tcW w:w="893" w:type="dxa"/>
            <w:textDirection w:val="lrTb"/>
            <w:noWrap w:val="false"/>
          </w:tcPr>
          <w:p>
            <w:pPr>
              <w:rPr>
                <w:rFonts w:cs="Arial" w:asciiTheme="minorEastAsia" w:hAnsiTheme="minorEastAsia" w:eastAsiaTheme="minorEastAsia"/>
                <w:sz w:val="24"/>
              </w:rPr>
            </w:pPr>
            <w:r>
              <w:rPr>
                <w:rFonts w:cs="Arial" w:asciiTheme="minorEastAsia" w:hAnsiTheme="minorEastAsia" w:eastAsiaTheme="minorEastAsia"/>
                <w:sz w:val="24"/>
              </w:rPr>
            </w:r>
            <w:r/>
          </w:p>
        </w:tc>
        <w:tc>
          <w:tcPr>
            <w:tcW w:w="950" w:type="dxa"/>
            <w:textDirection w:val="lrTb"/>
            <w:noWrap w:val="false"/>
          </w:tcPr>
          <w:p>
            <w:pPr>
              <w:rPr>
                <w:rFonts w:cs="Arial" w:asciiTheme="minorEastAsia" w:hAnsiTheme="minorEastAsia" w:eastAsiaTheme="minorEastAsia"/>
                <w:sz w:val="24"/>
              </w:rPr>
            </w:pPr>
            <w:r>
              <w:rPr>
                <w:rFonts w:cs="Arial" w:asciiTheme="minorEastAsia" w:hAnsiTheme="minorEastAsia" w:eastAsiaTheme="minorEastAsia"/>
                <w:sz w:val="24"/>
              </w:rPr>
            </w:r>
            <w:r/>
          </w:p>
        </w:tc>
      </w:tr>
      <w:tr>
        <w:trPr/>
        <w:tc>
          <w:tcPr>
            <w:tcW w:w="1460" w:type="dxa"/>
            <w:textDirection w:val="lrTb"/>
            <w:noWrap w:val="false"/>
          </w:tcPr>
          <w:p>
            <w:pPr>
              <w:rPr>
                <w:rFonts w:cs="Arial" w:asciiTheme="minorEastAsia" w:hAnsiTheme="minorEastAsia" w:eastAsiaTheme="minorEastAsia"/>
                <w:sz w:val="24"/>
              </w:rPr>
            </w:pPr>
            <w:r>
              <w:rPr>
                <w:rFonts w:hint="eastAsia" w:cs="Arial" w:asciiTheme="minorEastAsia" w:hAnsiTheme="minorEastAsia" w:eastAsiaTheme="minorEastAsia"/>
                <w:sz w:val="24"/>
              </w:rPr>
              <w:t xml:space="preserve">1.2</w:t>
            </w:r>
            <w:r>
              <w:rPr>
                <w:rFonts w:cs="Arial" w:asciiTheme="minorEastAsia" w:hAnsiTheme="minorEastAsia" w:eastAsiaTheme="minorEastAsia"/>
                <w:sz w:val="24"/>
              </w:rPr>
              <w:t xml:space="preserve">1</w:t>
            </w:r>
            <w:r>
              <w:rPr>
                <w:rFonts w:hint="eastAsia" w:cs="Arial" w:asciiTheme="minorEastAsia" w:hAnsiTheme="minorEastAsia" w:eastAsiaTheme="minorEastAsia"/>
                <w:sz w:val="24"/>
              </w:rPr>
              <w:t xml:space="preserve">.2</w:t>
            </w:r>
            <w:r/>
          </w:p>
        </w:tc>
        <w:tc>
          <w:tcPr>
            <w:tcW w:w="3072" w:type="dxa"/>
            <w:vAlign w:val="center"/>
            <w:textDirection w:val="lrTb"/>
            <w:noWrap w:val="false"/>
          </w:tcPr>
          <w:p>
            <w:pPr>
              <w:rPr>
                <w:rFonts w:asciiTheme="minorEastAsia" w:hAnsiTheme="minorEastAsia" w:eastAsiaTheme="minorEastAsia"/>
                <w:sz w:val="24"/>
              </w:rPr>
            </w:pPr>
            <w:r>
              <w:rPr>
                <w:rFonts w:hint="eastAsia" w:cs="Arial" w:asciiTheme="minorEastAsia" w:hAnsiTheme="minorEastAsia" w:eastAsiaTheme="minorEastAsia"/>
                <w:sz w:val="24"/>
              </w:rPr>
              <w:t xml:space="preserve">叶片有效分辨率（5*5视</w:t>
            </w:r>
            <w:r>
              <w:rPr>
                <w:rFonts w:hint="eastAsia" w:cs="Arial" w:asciiTheme="minorEastAsia" w:hAnsiTheme="minorEastAsia" w:eastAsiaTheme="minorEastAsia"/>
                <w:sz w:val="24"/>
              </w:rPr>
              <w:t xml:space="preserve">野）</w:t>
            </w:r>
            <w:r/>
          </w:p>
        </w:tc>
        <w:tc>
          <w:tcPr>
            <w:tcW w:w="2693" w:type="dxa"/>
            <w:vAlign w:val="center"/>
            <w:textDirection w:val="lrTb"/>
            <w:noWrap w:val="false"/>
          </w:tcPr>
          <w:p>
            <w:pPr>
              <w:rPr>
                <w:rFonts w:cs="Arial" w:asciiTheme="minorEastAsia" w:hAnsiTheme="minorEastAsia" w:eastAsiaTheme="minorEastAsia"/>
                <w:sz w:val="24"/>
              </w:rPr>
            </w:pPr>
            <w:r>
              <w:rPr>
                <w:rFonts w:hint="eastAsia" w:cs="Arial" w:asciiTheme="minorEastAsia" w:hAnsiTheme="minorEastAsia" w:eastAsiaTheme="minorEastAsia"/>
                <w:sz w:val="24"/>
              </w:rPr>
              <w:t xml:space="preserve">≤</w:t>
            </w:r>
            <w:r>
              <w:rPr>
                <w:rFonts w:cs="Arial" w:asciiTheme="minorEastAsia" w:hAnsiTheme="minorEastAsia" w:eastAsiaTheme="minorEastAsia"/>
                <w:sz w:val="24"/>
              </w:rPr>
              <w:t xml:space="preserve"> 0.5cm</w:t>
            </w:r>
            <w:r/>
          </w:p>
        </w:tc>
        <w:tc>
          <w:tcPr>
            <w:tcW w:w="893" w:type="dxa"/>
            <w:textDirection w:val="lrTb"/>
            <w:noWrap w:val="false"/>
          </w:tcPr>
          <w:p>
            <w:pPr>
              <w:rPr>
                <w:rFonts w:cs="Arial" w:asciiTheme="minorEastAsia" w:hAnsiTheme="minorEastAsia" w:eastAsiaTheme="minorEastAsia"/>
                <w:sz w:val="24"/>
              </w:rPr>
            </w:pPr>
            <w:r>
              <w:rPr>
                <w:rFonts w:cs="Arial" w:asciiTheme="minorEastAsia" w:hAnsiTheme="minorEastAsia" w:eastAsiaTheme="minorEastAsia"/>
                <w:sz w:val="24"/>
              </w:rPr>
            </w:r>
            <w:r/>
          </w:p>
        </w:tc>
        <w:tc>
          <w:tcPr>
            <w:tcW w:w="950" w:type="dxa"/>
            <w:textDirection w:val="lrTb"/>
            <w:noWrap w:val="false"/>
          </w:tcPr>
          <w:p>
            <w:pPr>
              <w:rPr>
                <w:rFonts w:cs="Arial" w:asciiTheme="minorEastAsia" w:hAnsiTheme="minorEastAsia" w:eastAsiaTheme="minorEastAsia"/>
                <w:sz w:val="24"/>
              </w:rPr>
            </w:pPr>
            <w:r>
              <w:rPr>
                <w:rFonts w:cs="Arial" w:asciiTheme="minorEastAsia" w:hAnsiTheme="minorEastAsia" w:eastAsiaTheme="minorEastAsia"/>
                <w:sz w:val="24"/>
              </w:rPr>
            </w:r>
            <w:r/>
          </w:p>
        </w:tc>
      </w:tr>
      <w:tr>
        <w:trPr/>
        <w:tc>
          <w:tcPr>
            <w:tcW w:w="1460" w:type="dxa"/>
            <w:textDirection w:val="lrTb"/>
            <w:noWrap w:val="false"/>
          </w:tcPr>
          <w:p>
            <w:pPr>
              <w:rPr>
                <w:rFonts w:cs="Arial" w:asciiTheme="minorEastAsia" w:hAnsiTheme="minorEastAsia" w:eastAsiaTheme="minorEastAsia"/>
                <w:sz w:val="24"/>
              </w:rPr>
            </w:pPr>
            <w:r>
              <w:rPr>
                <w:rFonts w:hint="eastAsia" w:cs="Arial" w:asciiTheme="minorEastAsia" w:hAnsiTheme="minorEastAsia" w:eastAsiaTheme="minorEastAsia"/>
                <w:sz w:val="24"/>
              </w:rPr>
              <w:t xml:space="preserve">1.2</w:t>
            </w:r>
            <w:r>
              <w:rPr>
                <w:rFonts w:cs="Arial" w:asciiTheme="minorEastAsia" w:hAnsiTheme="minorEastAsia" w:eastAsiaTheme="minorEastAsia"/>
                <w:sz w:val="24"/>
              </w:rPr>
              <w:t xml:space="preserve">1</w:t>
            </w:r>
            <w:r>
              <w:rPr>
                <w:rFonts w:hint="eastAsia" w:cs="Arial" w:asciiTheme="minorEastAsia" w:hAnsiTheme="minorEastAsia" w:eastAsiaTheme="minorEastAsia"/>
                <w:sz w:val="24"/>
              </w:rPr>
              <w:t xml:space="preserve">.3</w:t>
            </w:r>
            <w:r/>
          </w:p>
        </w:tc>
        <w:tc>
          <w:tcPr>
            <w:tcW w:w="3072" w:type="dxa"/>
            <w:vAlign w:val="center"/>
            <w:textDirection w:val="lrTb"/>
            <w:noWrap w:val="false"/>
          </w:tcPr>
          <w:p>
            <w:pPr>
              <w:rPr>
                <w:rFonts w:asciiTheme="minorEastAsia" w:hAnsiTheme="minorEastAsia" w:eastAsiaTheme="minorEastAsia"/>
                <w:sz w:val="24"/>
              </w:rPr>
            </w:pPr>
            <w:r>
              <w:rPr>
                <w:rFonts w:hint="eastAsia" w:cs="Arial" w:asciiTheme="minorEastAsia" w:hAnsiTheme="minorEastAsia" w:eastAsiaTheme="minorEastAsia"/>
                <w:sz w:val="24"/>
              </w:rPr>
              <w:t xml:space="preserve">总叶片数</w:t>
            </w:r>
            <w:r>
              <w:rPr>
                <w:rFonts w:hint="eastAsia" w:asciiTheme="minorEastAsia" w:hAnsiTheme="minorEastAsia" w:eastAsiaTheme="minorEastAsia"/>
                <w:sz w:val="24"/>
              </w:rPr>
              <w:t xml:space="preserve"> </w:t>
            </w:r>
            <w:r/>
          </w:p>
        </w:tc>
        <w:tc>
          <w:tcPr>
            <w:tcW w:w="2693" w:type="dxa"/>
            <w:vAlign w:val="center"/>
            <w:textDirection w:val="lrTb"/>
            <w:noWrap w:val="false"/>
          </w:tcPr>
          <w:p>
            <w:pPr>
              <w:rPr>
                <w:rFonts w:cs="Arial" w:asciiTheme="minorEastAsia" w:hAnsiTheme="minorEastAsia" w:eastAsiaTheme="minorEastAsia"/>
                <w:sz w:val="24"/>
              </w:rPr>
            </w:pPr>
            <w:r>
              <w:rPr>
                <w:rFonts w:hint="eastAsia" w:cs="Arial" w:asciiTheme="minorEastAsia" w:hAnsiTheme="minorEastAsia" w:eastAsiaTheme="minorEastAsia"/>
                <w:sz w:val="24"/>
              </w:rPr>
              <w:t xml:space="preserve">≥</w:t>
            </w:r>
            <w:r>
              <w:rPr>
                <w:rFonts w:cs="Arial" w:asciiTheme="minorEastAsia" w:hAnsiTheme="minorEastAsia" w:eastAsiaTheme="minorEastAsia"/>
                <w:sz w:val="24"/>
              </w:rPr>
              <w:t xml:space="preserve"> 1</w:t>
            </w:r>
            <w:r>
              <w:rPr>
                <w:rFonts w:hint="eastAsia" w:cs="Arial" w:asciiTheme="minorEastAsia" w:hAnsiTheme="minorEastAsia" w:eastAsiaTheme="minorEastAsia"/>
                <w:sz w:val="24"/>
              </w:rPr>
              <w:t xml:space="preserve">14叶</w:t>
            </w:r>
            <w:r/>
          </w:p>
        </w:tc>
        <w:tc>
          <w:tcPr>
            <w:tcW w:w="893" w:type="dxa"/>
            <w:textDirection w:val="lrTb"/>
            <w:noWrap w:val="false"/>
          </w:tcPr>
          <w:p>
            <w:pPr>
              <w:rPr>
                <w:rFonts w:cs="Arial" w:asciiTheme="minorEastAsia" w:hAnsiTheme="minorEastAsia" w:eastAsiaTheme="minorEastAsia"/>
                <w:sz w:val="24"/>
              </w:rPr>
            </w:pPr>
            <w:r>
              <w:rPr>
                <w:rFonts w:cs="Arial" w:asciiTheme="minorEastAsia" w:hAnsiTheme="minorEastAsia" w:eastAsiaTheme="minorEastAsia"/>
                <w:sz w:val="24"/>
              </w:rPr>
            </w:r>
            <w:r/>
          </w:p>
        </w:tc>
        <w:tc>
          <w:tcPr>
            <w:tcW w:w="950" w:type="dxa"/>
            <w:textDirection w:val="lrTb"/>
            <w:noWrap w:val="false"/>
          </w:tcPr>
          <w:p>
            <w:pPr>
              <w:rPr>
                <w:rFonts w:cs="Arial" w:asciiTheme="minorEastAsia" w:hAnsiTheme="minorEastAsia" w:eastAsiaTheme="minorEastAsia"/>
                <w:sz w:val="24"/>
              </w:rPr>
            </w:pPr>
            <w:r>
              <w:rPr>
                <w:rFonts w:cs="Arial" w:asciiTheme="minorEastAsia" w:hAnsiTheme="minorEastAsia" w:eastAsiaTheme="minorEastAsia"/>
                <w:sz w:val="24"/>
              </w:rPr>
            </w:r>
            <w:r/>
          </w:p>
        </w:tc>
      </w:tr>
      <w:tr>
        <w:trPr/>
        <w:tc>
          <w:tcPr>
            <w:tcW w:w="1460" w:type="dxa"/>
            <w:textDirection w:val="lrTb"/>
            <w:noWrap w:val="false"/>
          </w:tcPr>
          <w:p>
            <w:pPr>
              <w:rPr>
                <w:rFonts w:cs="Arial" w:asciiTheme="minorEastAsia" w:hAnsiTheme="minorEastAsia" w:eastAsiaTheme="minorEastAsia"/>
                <w:sz w:val="24"/>
              </w:rPr>
            </w:pPr>
            <w:r>
              <w:rPr>
                <w:rFonts w:hint="eastAsia" w:cs="Arial" w:asciiTheme="minorEastAsia" w:hAnsiTheme="minorEastAsia" w:eastAsiaTheme="minorEastAsia"/>
                <w:sz w:val="24"/>
              </w:rPr>
              <w:t xml:space="preserve">1.2</w:t>
            </w:r>
            <w:r>
              <w:rPr>
                <w:rFonts w:cs="Arial" w:asciiTheme="minorEastAsia" w:hAnsiTheme="minorEastAsia" w:eastAsiaTheme="minorEastAsia"/>
                <w:sz w:val="24"/>
              </w:rPr>
              <w:t xml:space="preserve">1</w:t>
            </w:r>
            <w:r>
              <w:rPr>
                <w:rFonts w:hint="eastAsia" w:cs="Arial" w:asciiTheme="minorEastAsia" w:hAnsiTheme="minorEastAsia" w:eastAsiaTheme="minorEastAsia"/>
                <w:sz w:val="24"/>
              </w:rPr>
              <w:t xml:space="preserve">.4</w:t>
            </w:r>
            <w:r/>
          </w:p>
        </w:tc>
        <w:tc>
          <w:tcPr>
            <w:tcW w:w="3072" w:type="dxa"/>
            <w:vAlign w:val="center"/>
            <w:textDirection w:val="lrTb"/>
            <w:noWrap w:val="false"/>
          </w:tcPr>
          <w:p>
            <w:pPr>
              <w:rPr>
                <w:rFonts w:asciiTheme="minorEastAsia" w:hAnsiTheme="minorEastAsia" w:eastAsiaTheme="minorEastAsia"/>
                <w:sz w:val="24"/>
              </w:rPr>
            </w:pPr>
            <w:r>
              <w:rPr>
                <w:rFonts w:hint="eastAsia" w:cs="Arial" w:asciiTheme="minorEastAsia" w:hAnsiTheme="minorEastAsia" w:eastAsiaTheme="minorEastAsia"/>
                <w:sz w:val="24"/>
              </w:rPr>
              <w:t xml:space="preserve">准直器总高度：</w:t>
            </w:r>
            <w:r/>
          </w:p>
        </w:tc>
        <w:tc>
          <w:tcPr>
            <w:tcW w:w="2693" w:type="dxa"/>
            <w:vAlign w:val="center"/>
            <w:textDirection w:val="lrTb"/>
            <w:noWrap w:val="false"/>
          </w:tcPr>
          <w:p>
            <w:pPr>
              <w:rPr>
                <w:rFonts w:cs="Arial" w:asciiTheme="minorEastAsia" w:hAnsiTheme="minorEastAsia" w:eastAsiaTheme="minorEastAsia"/>
                <w:sz w:val="24"/>
              </w:rPr>
            </w:pPr>
            <w:r>
              <w:rPr>
                <w:rFonts w:hint="eastAsia" w:cs="Arial" w:asciiTheme="minorEastAsia" w:hAnsiTheme="minorEastAsia" w:eastAsiaTheme="minorEastAsia"/>
                <w:sz w:val="24"/>
              </w:rPr>
              <w:t xml:space="preserve">≥9</w:t>
            </w:r>
            <w:r>
              <w:rPr>
                <w:rFonts w:cs="Arial" w:asciiTheme="minorEastAsia" w:hAnsiTheme="minorEastAsia" w:eastAsiaTheme="minorEastAsia"/>
                <w:sz w:val="24"/>
              </w:rPr>
              <w:t xml:space="preserve">cm</w:t>
            </w:r>
            <w:r/>
          </w:p>
        </w:tc>
        <w:tc>
          <w:tcPr>
            <w:tcW w:w="893" w:type="dxa"/>
            <w:textDirection w:val="lrTb"/>
            <w:noWrap w:val="false"/>
          </w:tcPr>
          <w:p>
            <w:pPr>
              <w:rPr>
                <w:rFonts w:cs="Arial" w:asciiTheme="minorEastAsia" w:hAnsiTheme="minorEastAsia" w:eastAsiaTheme="minorEastAsia"/>
                <w:sz w:val="24"/>
              </w:rPr>
            </w:pPr>
            <w:r>
              <w:rPr>
                <w:rFonts w:cs="Arial" w:asciiTheme="minorEastAsia" w:hAnsiTheme="minorEastAsia" w:eastAsiaTheme="minorEastAsia"/>
                <w:sz w:val="24"/>
              </w:rPr>
            </w:r>
            <w:r/>
          </w:p>
        </w:tc>
        <w:tc>
          <w:tcPr>
            <w:tcW w:w="950" w:type="dxa"/>
            <w:textDirection w:val="lrTb"/>
            <w:noWrap w:val="false"/>
          </w:tcPr>
          <w:p>
            <w:pPr>
              <w:rPr>
                <w:rFonts w:cs="Arial" w:asciiTheme="minorEastAsia" w:hAnsiTheme="minorEastAsia" w:eastAsiaTheme="minorEastAsia"/>
                <w:sz w:val="24"/>
              </w:rPr>
            </w:pPr>
            <w:r>
              <w:rPr>
                <w:rFonts w:cs="Arial" w:asciiTheme="minorEastAsia" w:hAnsiTheme="minorEastAsia" w:eastAsiaTheme="minorEastAsia"/>
                <w:sz w:val="24"/>
              </w:rPr>
            </w:r>
            <w:r/>
          </w:p>
        </w:tc>
      </w:tr>
      <w:tr>
        <w:trPr/>
        <w:tc>
          <w:tcPr>
            <w:tcW w:w="1460" w:type="dxa"/>
            <w:textDirection w:val="lrTb"/>
            <w:noWrap w:val="false"/>
          </w:tcPr>
          <w:p>
            <w:pPr>
              <w:rPr>
                <w:rFonts w:cs="Arial" w:asciiTheme="minorEastAsia" w:hAnsiTheme="minorEastAsia" w:eastAsiaTheme="minorEastAsia"/>
                <w:sz w:val="24"/>
              </w:rPr>
            </w:pPr>
            <w:r>
              <w:rPr>
                <w:rFonts w:hint="eastAsia" w:cs="Arial" w:asciiTheme="minorEastAsia" w:hAnsiTheme="minorEastAsia" w:eastAsiaTheme="minorEastAsia"/>
                <w:sz w:val="24"/>
              </w:rPr>
              <w:t xml:space="preserve">1.2</w:t>
            </w:r>
            <w:r>
              <w:rPr>
                <w:rFonts w:cs="Arial" w:asciiTheme="minorEastAsia" w:hAnsiTheme="minorEastAsia" w:eastAsiaTheme="minorEastAsia"/>
                <w:sz w:val="24"/>
              </w:rPr>
              <w:t xml:space="preserve">1</w:t>
            </w:r>
            <w:r>
              <w:rPr>
                <w:rFonts w:hint="eastAsia" w:cs="Arial" w:asciiTheme="minorEastAsia" w:hAnsiTheme="minorEastAsia" w:eastAsiaTheme="minorEastAsia"/>
                <w:sz w:val="24"/>
              </w:rPr>
              <w:t xml:space="preserve">.5</w:t>
            </w:r>
            <w:r/>
          </w:p>
        </w:tc>
        <w:tc>
          <w:tcPr>
            <w:tcW w:w="3072" w:type="dxa"/>
            <w:vAlign w:val="center"/>
            <w:textDirection w:val="lrTb"/>
            <w:noWrap w:val="false"/>
          </w:tcPr>
          <w:p>
            <w:pPr>
              <w:rPr>
                <w:rFonts w:asciiTheme="minorEastAsia" w:hAnsiTheme="minorEastAsia" w:eastAsiaTheme="minorEastAsia"/>
                <w:sz w:val="24"/>
              </w:rPr>
            </w:pPr>
            <w:r>
              <w:rPr>
                <w:rFonts w:hint="eastAsia" w:cs="Arial" w:asciiTheme="minorEastAsia" w:hAnsiTheme="minorEastAsia" w:eastAsiaTheme="minorEastAsia"/>
                <w:sz w:val="24"/>
              </w:rPr>
              <w:t xml:space="preserve">最大叶片距中心轴距离</w:t>
            </w:r>
            <w:r/>
          </w:p>
        </w:tc>
        <w:tc>
          <w:tcPr>
            <w:tcW w:w="2693" w:type="dxa"/>
            <w:vAlign w:val="center"/>
            <w:textDirection w:val="lrTb"/>
            <w:noWrap w:val="false"/>
          </w:tcPr>
          <w:p>
            <w:pPr>
              <w:rPr>
                <w:rFonts w:cs="Arial" w:asciiTheme="minorEastAsia" w:hAnsiTheme="minorEastAsia" w:eastAsiaTheme="minorEastAsia"/>
                <w:sz w:val="24"/>
              </w:rPr>
            </w:pPr>
            <w:r>
              <w:rPr>
                <w:rFonts w:hint="eastAsia" w:cs="Arial" w:asciiTheme="minorEastAsia" w:hAnsiTheme="minorEastAsia" w:eastAsiaTheme="minorEastAsia"/>
                <w:sz w:val="24"/>
              </w:rPr>
              <w:t xml:space="preserve">≥14</w:t>
            </w:r>
            <w:r>
              <w:rPr>
                <w:rFonts w:cs="Arial" w:asciiTheme="minorEastAsia" w:hAnsiTheme="minorEastAsia" w:eastAsiaTheme="minorEastAsia"/>
                <w:sz w:val="24"/>
              </w:rPr>
              <w:t xml:space="preserve">cm</w:t>
            </w:r>
            <w:r/>
          </w:p>
        </w:tc>
        <w:tc>
          <w:tcPr>
            <w:tcW w:w="893" w:type="dxa"/>
            <w:textDirection w:val="lrTb"/>
            <w:noWrap w:val="false"/>
          </w:tcPr>
          <w:p>
            <w:pPr>
              <w:rPr>
                <w:rFonts w:cs="Arial" w:asciiTheme="minorEastAsia" w:hAnsiTheme="minorEastAsia" w:eastAsiaTheme="minorEastAsia"/>
                <w:sz w:val="24"/>
              </w:rPr>
            </w:pPr>
            <w:r>
              <w:rPr>
                <w:rFonts w:cs="Arial" w:asciiTheme="minorEastAsia" w:hAnsiTheme="minorEastAsia" w:eastAsiaTheme="minorEastAsia"/>
                <w:sz w:val="24"/>
              </w:rPr>
            </w:r>
            <w:r/>
          </w:p>
        </w:tc>
        <w:tc>
          <w:tcPr>
            <w:tcW w:w="950" w:type="dxa"/>
            <w:textDirection w:val="lrTb"/>
            <w:noWrap w:val="false"/>
          </w:tcPr>
          <w:p>
            <w:pPr>
              <w:rPr>
                <w:rFonts w:cs="Arial" w:asciiTheme="minorEastAsia" w:hAnsiTheme="minorEastAsia" w:eastAsiaTheme="minorEastAsia"/>
                <w:sz w:val="24"/>
              </w:rPr>
            </w:pPr>
            <w:r>
              <w:rPr>
                <w:rFonts w:cs="Arial" w:asciiTheme="minorEastAsia" w:hAnsiTheme="minorEastAsia" w:eastAsiaTheme="minorEastAsia"/>
                <w:sz w:val="24"/>
              </w:rPr>
            </w:r>
            <w:r/>
          </w:p>
        </w:tc>
      </w:tr>
      <w:tr>
        <w:trPr/>
        <w:tc>
          <w:tcPr>
            <w:tcW w:w="1460" w:type="dxa"/>
            <w:textDirection w:val="lrTb"/>
            <w:noWrap w:val="false"/>
          </w:tcPr>
          <w:p>
            <w:pPr>
              <w:rPr>
                <w:rFonts w:cs="Arial" w:asciiTheme="minorEastAsia" w:hAnsiTheme="minorEastAsia" w:eastAsiaTheme="minorEastAsia"/>
                <w:sz w:val="24"/>
              </w:rPr>
            </w:pPr>
            <w:r>
              <w:rPr>
                <w:rFonts w:hint="eastAsia" w:cs="Arial" w:asciiTheme="minorEastAsia" w:hAnsiTheme="minorEastAsia" w:eastAsiaTheme="minorEastAsia"/>
                <w:sz w:val="24"/>
              </w:rPr>
              <w:t xml:space="preserve">1.2</w:t>
            </w:r>
            <w:r>
              <w:rPr>
                <w:rFonts w:cs="Arial" w:asciiTheme="minorEastAsia" w:hAnsiTheme="minorEastAsia" w:eastAsiaTheme="minorEastAsia"/>
                <w:sz w:val="24"/>
              </w:rPr>
              <w:t xml:space="preserve">1</w:t>
            </w:r>
            <w:r>
              <w:rPr>
                <w:rFonts w:hint="eastAsia" w:cs="Arial" w:asciiTheme="minorEastAsia" w:hAnsiTheme="minorEastAsia" w:eastAsiaTheme="minorEastAsia"/>
                <w:sz w:val="24"/>
              </w:rPr>
              <w:t xml:space="preserve">.6</w:t>
            </w:r>
            <w:r/>
          </w:p>
        </w:tc>
        <w:tc>
          <w:tcPr>
            <w:tcW w:w="3072" w:type="dxa"/>
            <w:vAlign w:val="center"/>
            <w:textDirection w:val="lrTb"/>
            <w:noWrap w:val="false"/>
          </w:tcPr>
          <w:p>
            <w:pPr>
              <w:rPr>
                <w:rFonts w:asciiTheme="minorEastAsia" w:hAnsiTheme="minorEastAsia" w:eastAsiaTheme="minorEastAsia"/>
                <w:sz w:val="24"/>
              </w:rPr>
            </w:pPr>
            <w:r>
              <w:rPr>
                <w:rFonts w:hint="eastAsia" w:cs="Arial" w:asciiTheme="minorEastAsia" w:hAnsiTheme="minorEastAsia" w:eastAsiaTheme="minorEastAsia"/>
                <w:sz w:val="24"/>
              </w:rPr>
              <w:t xml:space="preserve">同侧相邻叶片运动最大距离</w:t>
            </w:r>
            <w:r/>
          </w:p>
        </w:tc>
        <w:tc>
          <w:tcPr>
            <w:tcW w:w="2693" w:type="dxa"/>
            <w:vAlign w:val="center"/>
            <w:textDirection w:val="lrTb"/>
            <w:noWrap w:val="false"/>
          </w:tcPr>
          <w:p>
            <w:pPr>
              <w:rPr>
                <w:rFonts w:cs="Arial" w:asciiTheme="minorEastAsia" w:hAnsiTheme="minorEastAsia" w:eastAsiaTheme="minorEastAsia"/>
                <w:sz w:val="24"/>
              </w:rPr>
            </w:pPr>
            <w:r>
              <w:rPr>
                <w:rFonts w:hint="eastAsia" w:cs="Arial" w:asciiTheme="minorEastAsia" w:hAnsiTheme="minorEastAsia" w:eastAsiaTheme="minorEastAsia"/>
                <w:sz w:val="24"/>
              </w:rPr>
              <w:t xml:space="preserve">≥</w:t>
            </w:r>
            <w:r>
              <w:rPr>
                <w:rFonts w:cs="Arial" w:asciiTheme="minorEastAsia" w:hAnsiTheme="minorEastAsia" w:eastAsiaTheme="minorEastAsia"/>
                <w:sz w:val="24"/>
              </w:rPr>
              <w:t xml:space="preserve">2</w:t>
            </w:r>
            <w:r>
              <w:rPr>
                <w:rFonts w:hint="eastAsia" w:cs="Arial" w:asciiTheme="minorEastAsia" w:hAnsiTheme="minorEastAsia" w:eastAsiaTheme="minorEastAsia"/>
                <w:sz w:val="24"/>
              </w:rPr>
              <w:t xml:space="preserve">0</w:t>
            </w:r>
            <w:r>
              <w:rPr>
                <w:rFonts w:cs="Arial" w:asciiTheme="minorEastAsia" w:hAnsiTheme="minorEastAsia" w:eastAsiaTheme="minorEastAsia"/>
                <w:sz w:val="24"/>
              </w:rPr>
              <w:t xml:space="preserve">cm</w:t>
            </w:r>
            <w:r/>
          </w:p>
        </w:tc>
        <w:tc>
          <w:tcPr>
            <w:tcW w:w="893" w:type="dxa"/>
            <w:textDirection w:val="lrTb"/>
            <w:noWrap w:val="false"/>
          </w:tcPr>
          <w:p>
            <w:pPr>
              <w:rPr>
                <w:rFonts w:cs="Arial" w:asciiTheme="minorEastAsia" w:hAnsiTheme="minorEastAsia" w:eastAsiaTheme="minorEastAsia"/>
                <w:sz w:val="24"/>
              </w:rPr>
            </w:pPr>
            <w:r>
              <w:rPr>
                <w:rFonts w:cs="Arial" w:asciiTheme="minorEastAsia" w:hAnsiTheme="minorEastAsia" w:eastAsiaTheme="minorEastAsia"/>
                <w:sz w:val="24"/>
              </w:rPr>
            </w:r>
            <w:r/>
          </w:p>
        </w:tc>
        <w:tc>
          <w:tcPr>
            <w:tcW w:w="950" w:type="dxa"/>
            <w:textDirection w:val="lrTb"/>
            <w:noWrap w:val="false"/>
          </w:tcPr>
          <w:p>
            <w:pPr>
              <w:rPr>
                <w:rFonts w:cs="Arial" w:asciiTheme="minorEastAsia" w:hAnsiTheme="minorEastAsia" w:eastAsiaTheme="minorEastAsia"/>
                <w:sz w:val="24"/>
              </w:rPr>
            </w:pPr>
            <w:r>
              <w:rPr>
                <w:rFonts w:cs="Arial" w:asciiTheme="minorEastAsia" w:hAnsiTheme="minorEastAsia" w:eastAsiaTheme="minorEastAsia"/>
                <w:sz w:val="24"/>
              </w:rPr>
            </w:r>
            <w:r/>
          </w:p>
        </w:tc>
      </w:tr>
      <w:tr>
        <w:trPr/>
        <w:tc>
          <w:tcPr>
            <w:tcW w:w="1460" w:type="dxa"/>
            <w:textDirection w:val="lrTb"/>
            <w:noWrap w:val="false"/>
          </w:tcPr>
          <w:p>
            <w:pPr>
              <w:rPr>
                <w:rFonts w:cs="Arial" w:asciiTheme="minorEastAsia" w:hAnsiTheme="minorEastAsia" w:eastAsiaTheme="minorEastAsia"/>
                <w:sz w:val="24"/>
              </w:rPr>
            </w:pPr>
            <w:r>
              <w:rPr>
                <w:rFonts w:hint="eastAsia" w:cs="Arial" w:asciiTheme="minorEastAsia" w:hAnsiTheme="minorEastAsia" w:eastAsiaTheme="minorEastAsia"/>
                <w:sz w:val="24"/>
              </w:rPr>
              <w:t xml:space="preserve">1.2</w:t>
            </w:r>
            <w:r>
              <w:rPr>
                <w:rFonts w:cs="Arial" w:asciiTheme="minorEastAsia" w:hAnsiTheme="minorEastAsia" w:eastAsiaTheme="minorEastAsia"/>
                <w:sz w:val="24"/>
              </w:rPr>
              <w:t xml:space="preserve">1</w:t>
            </w:r>
            <w:r>
              <w:rPr>
                <w:rFonts w:hint="eastAsia" w:cs="Arial" w:asciiTheme="minorEastAsia" w:hAnsiTheme="minorEastAsia" w:eastAsiaTheme="minorEastAsia"/>
                <w:sz w:val="24"/>
              </w:rPr>
              <w:t xml:space="preserve">.7</w:t>
            </w:r>
            <w:r/>
          </w:p>
        </w:tc>
        <w:tc>
          <w:tcPr>
            <w:tcW w:w="3072" w:type="dxa"/>
            <w:vAlign w:val="center"/>
            <w:textDirection w:val="lrTb"/>
            <w:noWrap w:val="false"/>
          </w:tcPr>
          <w:p>
            <w:pPr>
              <w:rPr>
                <w:rFonts w:asciiTheme="minorEastAsia" w:hAnsiTheme="minorEastAsia" w:eastAsiaTheme="minorEastAsia"/>
                <w:sz w:val="24"/>
              </w:rPr>
            </w:pPr>
            <w:r>
              <w:rPr>
                <w:rFonts w:hint="eastAsia" w:cs="Arial" w:asciiTheme="minorEastAsia" w:hAnsiTheme="minorEastAsia" w:eastAsiaTheme="minorEastAsia"/>
                <w:sz w:val="24"/>
              </w:rPr>
              <w:t xml:space="preserve">叶片最大运行速度</w:t>
            </w:r>
            <w:r/>
          </w:p>
        </w:tc>
        <w:tc>
          <w:tcPr>
            <w:tcW w:w="2693" w:type="dxa"/>
            <w:vAlign w:val="center"/>
            <w:textDirection w:val="lrTb"/>
            <w:noWrap w:val="false"/>
          </w:tcPr>
          <w:p>
            <w:pPr>
              <w:rPr>
                <w:rFonts w:cs="Arial" w:asciiTheme="minorEastAsia" w:hAnsiTheme="minorEastAsia" w:eastAsiaTheme="minorEastAsia"/>
                <w:sz w:val="24"/>
              </w:rPr>
            </w:pPr>
            <w:r>
              <w:rPr>
                <w:rFonts w:hint="eastAsia" w:cs="Arial" w:asciiTheme="minorEastAsia" w:hAnsiTheme="minorEastAsia" w:eastAsiaTheme="minorEastAsia"/>
                <w:sz w:val="24"/>
              </w:rPr>
              <w:t xml:space="preserve">≥5</w:t>
            </w:r>
            <w:r>
              <w:rPr>
                <w:rFonts w:cs="Arial" w:asciiTheme="minorEastAsia" w:hAnsiTheme="minorEastAsia" w:eastAsiaTheme="minorEastAsia"/>
                <w:sz w:val="24"/>
              </w:rPr>
              <w:t xml:space="preserve">cm/s</w:t>
            </w:r>
            <w:r/>
          </w:p>
        </w:tc>
        <w:tc>
          <w:tcPr>
            <w:tcW w:w="893" w:type="dxa"/>
            <w:textDirection w:val="lrTb"/>
            <w:noWrap w:val="false"/>
          </w:tcPr>
          <w:p>
            <w:pPr>
              <w:rPr>
                <w:rFonts w:cs="Arial" w:asciiTheme="minorEastAsia" w:hAnsiTheme="minorEastAsia" w:eastAsiaTheme="minorEastAsia"/>
                <w:sz w:val="24"/>
              </w:rPr>
            </w:pPr>
            <w:r>
              <w:rPr>
                <w:rFonts w:cs="Arial" w:asciiTheme="minorEastAsia" w:hAnsiTheme="minorEastAsia" w:eastAsiaTheme="minorEastAsia"/>
                <w:sz w:val="24"/>
              </w:rPr>
            </w:r>
            <w:r/>
          </w:p>
        </w:tc>
        <w:tc>
          <w:tcPr>
            <w:tcW w:w="950" w:type="dxa"/>
            <w:textDirection w:val="lrTb"/>
            <w:noWrap w:val="false"/>
          </w:tcPr>
          <w:p>
            <w:pPr>
              <w:rPr>
                <w:rFonts w:cs="Arial" w:asciiTheme="minorEastAsia" w:hAnsiTheme="minorEastAsia" w:eastAsiaTheme="minorEastAsia"/>
                <w:sz w:val="24"/>
              </w:rPr>
            </w:pPr>
            <w:r>
              <w:rPr>
                <w:rFonts w:cs="Arial" w:asciiTheme="minorEastAsia" w:hAnsiTheme="minorEastAsia" w:eastAsiaTheme="minorEastAsia"/>
                <w:sz w:val="24"/>
              </w:rPr>
            </w:r>
            <w:r/>
          </w:p>
        </w:tc>
      </w:tr>
      <w:tr>
        <w:trPr/>
        <w:tc>
          <w:tcPr>
            <w:tcW w:w="1460" w:type="dxa"/>
            <w:textDirection w:val="lrTb"/>
            <w:noWrap w:val="false"/>
          </w:tcPr>
          <w:p>
            <w:pPr>
              <w:rPr>
                <w:rFonts w:cs="Arial" w:asciiTheme="minorEastAsia" w:hAnsiTheme="minorEastAsia" w:eastAsiaTheme="minorEastAsia"/>
                <w:sz w:val="24"/>
              </w:rPr>
            </w:pPr>
            <w:r>
              <w:rPr>
                <w:rFonts w:hint="eastAsia" w:cs="Arial" w:asciiTheme="minorEastAsia" w:hAnsiTheme="minorEastAsia" w:eastAsiaTheme="minorEastAsia"/>
                <w:sz w:val="24"/>
              </w:rPr>
              <w:t xml:space="preserve">1.2</w:t>
            </w:r>
            <w:r>
              <w:rPr>
                <w:rFonts w:cs="Arial" w:asciiTheme="minorEastAsia" w:hAnsiTheme="minorEastAsia" w:eastAsiaTheme="minorEastAsia"/>
                <w:sz w:val="24"/>
              </w:rPr>
              <w:t xml:space="preserve">1</w:t>
            </w:r>
            <w:r>
              <w:rPr>
                <w:rFonts w:hint="eastAsia" w:cs="Arial" w:asciiTheme="minorEastAsia" w:hAnsiTheme="minorEastAsia" w:eastAsiaTheme="minorEastAsia"/>
                <w:sz w:val="24"/>
              </w:rPr>
              <w:t xml:space="preserve">.8</w:t>
            </w:r>
            <w:r/>
          </w:p>
        </w:tc>
        <w:tc>
          <w:tcPr>
            <w:tcW w:w="3072" w:type="dxa"/>
            <w:vAlign w:val="center"/>
            <w:textDirection w:val="lrTb"/>
            <w:noWrap w:val="false"/>
          </w:tcPr>
          <w:p>
            <w:pPr>
              <w:rPr>
                <w:rFonts w:asciiTheme="minorEastAsia" w:hAnsiTheme="minorEastAsia" w:eastAsiaTheme="minorEastAsia"/>
                <w:sz w:val="24"/>
              </w:rPr>
            </w:pPr>
            <w:r>
              <w:rPr>
                <w:rFonts w:hint="eastAsia" w:cs="Arial" w:asciiTheme="minorEastAsia" w:hAnsiTheme="minorEastAsia" w:eastAsiaTheme="minorEastAsia"/>
                <w:sz w:val="24"/>
              </w:rPr>
              <w:t xml:space="preserve">叶片到位精度(等中心位置)</w:t>
            </w:r>
            <w:r/>
          </w:p>
        </w:tc>
        <w:tc>
          <w:tcPr>
            <w:tcW w:w="2693" w:type="dxa"/>
            <w:vAlign w:val="center"/>
            <w:textDirection w:val="lrTb"/>
            <w:noWrap w:val="false"/>
          </w:tcPr>
          <w:p>
            <w:pPr>
              <w:rPr>
                <w:rFonts w:cs="Arial" w:asciiTheme="minorEastAsia" w:hAnsiTheme="minorEastAsia" w:eastAsiaTheme="minorEastAsia"/>
                <w:sz w:val="24"/>
              </w:rPr>
            </w:pPr>
            <w:r>
              <w:rPr>
                <w:rFonts w:hint="eastAsia" w:cs="Arial" w:asciiTheme="minorEastAsia" w:hAnsiTheme="minorEastAsia" w:eastAsiaTheme="minorEastAsia"/>
                <w:sz w:val="24"/>
              </w:rPr>
              <w:t xml:space="preserve">≤</w:t>
            </w:r>
            <w:r>
              <w:rPr>
                <w:rFonts w:cs="Arial" w:asciiTheme="minorEastAsia" w:hAnsiTheme="minorEastAsia" w:eastAsiaTheme="minorEastAsia"/>
                <w:sz w:val="24"/>
              </w:rPr>
              <w:t xml:space="preserve">±</w:t>
            </w:r>
            <w:r>
              <w:rPr>
                <w:rFonts w:hint="eastAsia" w:cs="Arial" w:asciiTheme="minorEastAsia" w:hAnsiTheme="minorEastAsia" w:eastAsiaTheme="minorEastAsia"/>
                <w:sz w:val="24"/>
              </w:rPr>
              <w:t xml:space="preserve">1m</w:t>
            </w:r>
            <w:r>
              <w:rPr>
                <w:rFonts w:cs="Arial" w:asciiTheme="minorEastAsia" w:hAnsiTheme="minorEastAsia" w:eastAsiaTheme="minorEastAsia"/>
                <w:sz w:val="24"/>
              </w:rPr>
              <w:t xml:space="preserve">m</w:t>
            </w:r>
            <w:r>
              <w:rPr>
                <w:rFonts w:hint="eastAsia" w:cs="Arial" w:asciiTheme="minorEastAsia" w:hAnsiTheme="minorEastAsia" w:eastAsiaTheme="minorEastAsia"/>
                <w:sz w:val="24"/>
              </w:rPr>
              <w:t xml:space="preserve"> </w:t>
            </w:r>
            <w:r/>
          </w:p>
        </w:tc>
        <w:tc>
          <w:tcPr>
            <w:tcW w:w="893" w:type="dxa"/>
            <w:textDirection w:val="lrTb"/>
            <w:noWrap w:val="false"/>
          </w:tcPr>
          <w:p>
            <w:pPr>
              <w:rPr>
                <w:rFonts w:cs="Arial" w:asciiTheme="minorEastAsia" w:hAnsiTheme="minorEastAsia" w:eastAsiaTheme="minorEastAsia"/>
                <w:sz w:val="24"/>
              </w:rPr>
            </w:pPr>
            <w:r>
              <w:rPr>
                <w:rFonts w:cs="Arial" w:asciiTheme="minorEastAsia" w:hAnsiTheme="minorEastAsia" w:eastAsiaTheme="minorEastAsia"/>
                <w:sz w:val="24"/>
              </w:rPr>
            </w:r>
            <w:r/>
          </w:p>
        </w:tc>
        <w:tc>
          <w:tcPr>
            <w:tcW w:w="950" w:type="dxa"/>
            <w:textDirection w:val="lrTb"/>
            <w:noWrap w:val="false"/>
          </w:tcPr>
          <w:p>
            <w:pPr>
              <w:rPr>
                <w:rFonts w:cs="Arial" w:asciiTheme="minorEastAsia" w:hAnsiTheme="minorEastAsia" w:eastAsiaTheme="minorEastAsia"/>
                <w:sz w:val="24"/>
              </w:rPr>
            </w:pPr>
            <w:r>
              <w:rPr>
                <w:rFonts w:cs="Arial" w:asciiTheme="minorEastAsia" w:hAnsiTheme="minorEastAsia" w:eastAsiaTheme="minorEastAsia"/>
                <w:sz w:val="24"/>
              </w:rPr>
            </w:r>
            <w:r/>
          </w:p>
        </w:tc>
      </w:tr>
      <w:tr>
        <w:trPr/>
        <w:tc>
          <w:tcPr>
            <w:tcW w:w="1460" w:type="dxa"/>
            <w:textDirection w:val="lrTb"/>
            <w:noWrap w:val="false"/>
          </w:tcPr>
          <w:p>
            <w:pPr>
              <w:rPr>
                <w:rFonts w:cs="Arial" w:asciiTheme="minorEastAsia" w:hAnsiTheme="minorEastAsia" w:eastAsiaTheme="minorEastAsia"/>
                <w:sz w:val="24"/>
              </w:rPr>
            </w:pPr>
            <w:r>
              <w:rPr>
                <w:rFonts w:hint="eastAsia" w:cs="Arial" w:asciiTheme="minorEastAsia" w:hAnsiTheme="minorEastAsia" w:eastAsiaTheme="minorEastAsia"/>
                <w:sz w:val="24"/>
              </w:rPr>
              <w:t xml:space="preserve">1.2</w:t>
            </w:r>
            <w:r>
              <w:rPr>
                <w:rFonts w:cs="Arial" w:asciiTheme="minorEastAsia" w:hAnsiTheme="minorEastAsia" w:eastAsiaTheme="minorEastAsia"/>
                <w:sz w:val="24"/>
              </w:rPr>
              <w:t xml:space="preserve">1</w:t>
            </w:r>
            <w:r>
              <w:rPr>
                <w:rFonts w:hint="eastAsia" w:cs="Arial" w:asciiTheme="minorEastAsia" w:hAnsiTheme="minorEastAsia" w:eastAsiaTheme="minorEastAsia"/>
                <w:sz w:val="24"/>
              </w:rPr>
              <w:t xml:space="preserve">.9</w:t>
            </w:r>
            <w:r/>
          </w:p>
        </w:tc>
        <w:tc>
          <w:tcPr>
            <w:tcW w:w="3072" w:type="dxa"/>
            <w:vAlign w:val="center"/>
            <w:textDirection w:val="lrTb"/>
            <w:noWrap w:val="false"/>
          </w:tcPr>
          <w:p>
            <w:pPr>
              <w:rPr>
                <w:rFonts w:asciiTheme="minorEastAsia" w:hAnsiTheme="minorEastAsia" w:eastAsiaTheme="minorEastAsia"/>
                <w:sz w:val="24"/>
              </w:rPr>
            </w:pPr>
            <w:r>
              <w:rPr>
                <w:rFonts w:hint="eastAsia" w:cs="Arial" w:asciiTheme="minorEastAsia" w:hAnsiTheme="minorEastAsia" w:eastAsiaTheme="minorEastAsia"/>
                <w:sz w:val="24"/>
              </w:rPr>
              <w:t xml:space="preserve">最大准直器旋转速度：</w:t>
            </w:r>
            <w:r/>
          </w:p>
        </w:tc>
        <w:tc>
          <w:tcPr>
            <w:tcW w:w="2693" w:type="dxa"/>
            <w:vAlign w:val="center"/>
            <w:textDirection w:val="lrTb"/>
            <w:noWrap w:val="false"/>
          </w:tcPr>
          <w:p>
            <w:pPr>
              <w:rPr>
                <w:rFonts w:cs="Arial" w:asciiTheme="minorEastAsia" w:hAnsiTheme="minorEastAsia" w:eastAsiaTheme="minorEastAsia"/>
                <w:sz w:val="24"/>
              </w:rPr>
            </w:pPr>
            <w:r>
              <w:rPr>
                <w:rFonts w:hint="eastAsia" w:cs="Arial" w:asciiTheme="minorEastAsia" w:hAnsiTheme="minorEastAsia" w:eastAsiaTheme="minorEastAsia"/>
                <w:sz w:val="24"/>
              </w:rPr>
              <w:t xml:space="preserve">≥ 2RPM</w:t>
            </w:r>
            <w:r/>
          </w:p>
        </w:tc>
        <w:tc>
          <w:tcPr>
            <w:tcW w:w="893" w:type="dxa"/>
            <w:textDirection w:val="lrTb"/>
            <w:noWrap w:val="false"/>
          </w:tcPr>
          <w:p>
            <w:pPr>
              <w:rPr>
                <w:rFonts w:cs="Arial" w:asciiTheme="minorEastAsia" w:hAnsiTheme="minorEastAsia" w:eastAsiaTheme="minorEastAsia"/>
                <w:sz w:val="24"/>
              </w:rPr>
            </w:pPr>
            <w:r>
              <w:rPr>
                <w:rFonts w:cs="Arial" w:asciiTheme="minorEastAsia" w:hAnsiTheme="minorEastAsia" w:eastAsiaTheme="minorEastAsia"/>
                <w:sz w:val="24"/>
              </w:rPr>
            </w:r>
            <w:r/>
          </w:p>
        </w:tc>
        <w:tc>
          <w:tcPr>
            <w:tcW w:w="950" w:type="dxa"/>
            <w:textDirection w:val="lrTb"/>
            <w:noWrap w:val="false"/>
          </w:tcPr>
          <w:p>
            <w:pPr>
              <w:rPr>
                <w:rFonts w:cs="Arial" w:asciiTheme="minorEastAsia" w:hAnsiTheme="minorEastAsia" w:eastAsiaTheme="minorEastAsia"/>
                <w:sz w:val="24"/>
              </w:rPr>
            </w:pPr>
            <w:r>
              <w:rPr>
                <w:rFonts w:cs="Arial" w:asciiTheme="minorEastAsia" w:hAnsiTheme="minorEastAsia" w:eastAsiaTheme="minorEastAsia"/>
                <w:sz w:val="24"/>
              </w:rPr>
            </w:r>
            <w:r/>
          </w:p>
        </w:tc>
      </w:tr>
      <w:tr>
        <w:trPr/>
        <w:tc>
          <w:tcPr>
            <w:tcW w:w="1460" w:type="dxa"/>
            <w:textDirection w:val="lrTb"/>
            <w:noWrap w:val="false"/>
          </w:tcPr>
          <w:p>
            <w:pPr>
              <w:rPr>
                <w:rFonts w:cs="Arial" w:asciiTheme="minorEastAsia" w:hAnsiTheme="minorEastAsia" w:eastAsiaTheme="minorEastAsia"/>
                <w:sz w:val="24"/>
              </w:rPr>
            </w:pPr>
            <w:r>
              <w:rPr>
                <w:rFonts w:hint="eastAsia" w:cs="Arial" w:asciiTheme="minorEastAsia" w:hAnsiTheme="minorEastAsia" w:eastAsiaTheme="minorEastAsia"/>
                <w:sz w:val="24"/>
              </w:rPr>
              <w:t xml:space="preserve">1.2</w:t>
            </w:r>
            <w:r>
              <w:rPr>
                <w:rFonts w:cs="Arial" w:asciiTheme="minorEastAsia" w:hAnsiTheme="minorEastAsia" w:eastAsiaTheme="minorEastAsia"/>
                <w:sz w:val="24"/>
              </w:rPr>
              <w:t xml:space="preserve">1</w:t>
            </w:r>
            <w:r>
              <w:rPr>
                <w:rFonts w:hint="eastAsia" w:cs="Arial" w:asciiTheme="minorEastAsia" w:hAnsiTheme="minorEastAsia" w:eastAsiaTheme="minorEastAsia"/>
                <w:sz w:val="24"/>
              </w:rPr>
              <w:t xml:space="preserve">.10</w:t>
            </w:r>
            <w:r/>
          </w:p>
        </w:tc>
        <w:tc>
          <w:tcPr>
            <w:tcW w:w="3072" w:type="dxa"/>
            <w:vAlign w:val="center"/>
            <w:textDirection w:val="lrTb"/>
            <w:noWrap w:val="false"/>
          </w:tcPr>
          <w:p>
            <w:pPr>
              <w:rPr>
                <w:rFonts w:asciiTheme="minorEastAsia" w:hAnsiTheme="minorEastAsia" w:eastAsiaTheme="minorEastAsia"/>
                <w:sz w:val="24"/>
              </w:rPr>
            </w:pPr>
            <w:r>
              <w:rPr>
                <w:rFonts w:hint="eastAsia" w:cs="Arial" w:asciiTheme="minorEastAsia" w:hAnsiTheme="minorEastAsia" w:eastAsiaTheme="minorEastAsia"/>
                <w:sz w:val="24"/>
              </w:rPr>
              <w:t xml:space="preserve">多叶准直系统应用：</w:t>
            </w:r>
            <w:r>
              <w:rPr>
                <w:rFonts w:hint="eastAsia" w:asciiTheme="minorEastAsia" w:hAnsiTheme="minorEastAsia" w:eastAsiaTheme="minorEastAsia"/>
                <w:sz w:val="24"/>
              </w:rPr>
              <w:t xml:space="preserve"> </w:t>
            </w:r>
            <w:r/>
          </w:p>
        </w:tc>
        <w:tc>
          <w:tcPr>
            <w:tcW w:w="2693" w:type="dxa"/>
            <w:vAlign w:val="center"/>
            <w:textDirection w:val="lrTb"/>
            <w:noWrap w:val="false"/>
          </w:tcPr>
          <w:p>
            <w:pPr>
              <w:rPr>
                <w:rFonts w:cs="Arial" w:asciiTheme="minorEastAsia" w:hAnsiTheme="minorEastAsia" w:eastAsiaTheme="minorEastAsia"/>
                <w:sz w:val="24"/>
              </w:rPr>
            </w:pPr>
            <w:r>
              <w:rPr>
                <w:rFonts w:hint="eastAsia" w:cs="Arial" w:asciiTheme="minorEastAsia" w:hAnsiTheme="minorEastAsia" w:eastAsiaTheme="minorEastAsia"/>
                <w:sz w:val="24"/>
              </w:rPr>
              <w:t xml:space="preserve">可进行三维适形放疗、静态调强放疗、动态调强放疗和容积旋转调强放疗的应用</w:t>
            </w:r>
            <w:r/>
          </w:p>
        </w:tc>
        <w:tc>
          <w:tcPr>
            <w:tcW w:w="893" w:type="dxa"/>
            <w:textDirection w:val="lrTb"/>
            <w:noWrap w:val="false"/>
          </w:tcPr>
          <w:p>
            <w:pPr>
              <w:rPr>
                <w:rFonts w:cs="Arial" w:asciiTheme="minorEastAsia" w:hAnsiTheme="minorEastAsia" w:eastAsiaTheme="minorEastAsia"/>
                <w:sz w:val="24"/>
              </w:rPr>
            </w:pPr>
            <w:r>
              <w:rPr>
                <w:rFonts w:cs="Arial" w:asciiTheme="minorEastAsia" w:hAnsiTheme="minorEastAsia" w:eastAsiaTheme="minorEastAsia"/>
                <w:sz w:val="24"/>
              </w:rPr>
            </w:r>
            <w:r/>
          </w:p>
        </w:tc>
        <w:tc>
          <w:tcPr>
            <w:tcW w:w="950" w:type="dxa"/>
            <w:textDirection w:val="lrTb"/>
            <w:noWrap w:val="false"/>
          </w:tcPr>
          <w:p>
            <w:pPr>
              <w:rPr>
                <w:rFonts w:cs="Arial" w:asciiTheme="minorEastAsia" w:hAnsiTheme="minorEastAsia" w:eastAsiaTheme="minorEastAsia"/>
                <w:sz w:val="24"/>
              </w:rPr>
            </w:pPr>
            <w:r>
              <w:rPr>
                <w:rFonts w:cs="Arial" w:asciiTheme="minorEastAsia" w:hAnsiTheme="minorEastAsia" w:eastAsiaTheme="minorEastAsia"/>
                <w:sz w:val="24"/>
              </w:rPr>
            </w:r>
            <w:r/>
          </w:p>
        </w:tc>
      </w:tr>
      <w:tr>
        <w:trPr/>
        <w:tc>
          <w:tcPr>
            <w:tcW w:w="1460" w:type="dxa"/>
            <w:textDirection w:val="lrTb"/>
            <w:noWrap w:val="false"/>
          </w:tcPr>
          <w:p>
            <w:pPr>
              <w:rPr>
                <w:rFonts w:cs="Arial" w:asciiTheme="minorEastAsia" w:hAnsiTheme="minorEastAsia" w:eastAsiaTheme="minorEastAsia"/>
                <w:sz w:val="24"/>
              </w:rPr>
            </w:pPr>
            <w:r>
              <w:rPr>
                <w:rFonts w:hint="eastAsia" w:cs="Arial" w:asciiTheme="minorEastAsia" w:hAnsiTheme="minorEastAsia" w:eastAsiaTheme="minorEastAsia"/>
                <w:sz w:val="24"/>
              </w:rPr>
              <w:t xml:space="preserve">1.2</w:t>
            </w:r>
            <w:r>
              <w:rPr>
                <w:rFonts w:cs="Arial" w:asciiTheme="minorEastAsia" w:hAnsiTheme="minorEastAsia" w:eastAsiaTheme="minorEastAsia"/>
                <w:sz w:val="24"/>
              </w:rPr>
              <w:t xml:space="preserve">1</w:t>
            </w:r>
            <w:r>
              <w:rPr>
                <w:rFonts w:hint="eastAsia" w:cs="Arial" w:asciiTheme="minorEastAsia" w:hAnsiTheme="minorEastAsia" w:eastAsiaTheme="minorEastAsia"/>
                <w:sz w:val="24"/>
              </w:rPr>
              <w:t xml:space="preserve">.11</w:t>
            </w:r>
            <w:r/>
          </w:p>
        </w:tc>
        <w:tc>
          <w:tcPr>
            <w:tcW w:w="3072" w:type="dxa"/>
            <w:vAlign w:val="center"/>
            <w:textDirection w:val="lrTb"/>
            <w:noWrap w:val="false"/>
          </w:tcPr>
          <w:p>
            <w:pPr>
              <w:rPr>
                <w:rFonts w:asciiTheme="minorEastAsia" w:hAnsiTheme="minorEastAsia" w:eastAsiaTheme="minorEastAsia"/>
                <w:sz w:val="24"/>
              </w:rPr>
            </w:pPr>
            <w:r>
              <w:rPr>
                <w:rFonts w:hint="eastAsia" w:cs="Arial" w:asciiTheme="minorEastAsia" w:hAnsiTheme="minorEastAsia" w:eastAsiaTheme="minorEastAsia"/>
                <w:sz w:val="24"/>
              </w:rPr>
              <w:t xml:space="preserve">准直系统平均透射率：</w:t>
            </w:r>
            <w:r/>
          </w:p>
        </w:tc>
        <w:tc>
          <w:tcPr>
            <w:tcW w:w="2693" w:type="dxa"/>
            <w:vAlign w:val="center"/>
            <w:textDirection w:val="lrTb"/>
            <w:noWrap w:val="false"/>
          </w:tcPr>
          <w:p>
            <w:pPr>
              <w:rPr>
                <w:rFonts w:cs="Arial" w:asciiTheme="minorEastAsia" w:hAnsiTheme="minorEastAsia" w:eastAsiaTheme="minorEastAsia"/>
                <w:sz w:val="24"/>
              </w:rPr>
            </w:pPr>
            <w:r>
              <w:rPr>
                <w:rFonts w:hint="eastAsia" w:cs="Arial" w:asciiTheme="minorEastAsia" w:hAnsiTheme="minorEastAsia" w:eastAsiaTheme="minorEastAsia"/>
                <w:sz w:val="24"/>
              </w:rPr>
              <w:t xml:space="preserve">≤</w:t>
            </w:r>
            <w:r>
              <w:rPr>
                <w:rFonts w:cs="Arial" w:asciiTheme="minorEastAsia" w:hAnsiTheme="minorEastAsia" w:eastAsiaTheme="minorEastAsia"/>
                <w:sz w:val="24"/>
              </w:rPr>
              <w:t xml:space="preserve"> </w:t>
            </w:r>
            <w:r>
              <w:rPr>
                <w:rFonts w:hint="eastAsia" w:cs="Arial" w:asciiTheme="minorEastAsia" w:hAnsiTheme="minorEastAsia" w:eastAsiaTheme="minorEastAsia"/>
                <w:sz w:val="24"/>
              </w:rPr>
              <w:t xml:space="preserve">0.375</w:t>
            </w:r>
            <w:r>
              <w:rPr>
                <w:rFonts w:cs="Arial" w:asciiTheme="minorEastAsia" w:hAnsiTheme="minorEastAsia" w:eastAsiaTheme="minorEastAsia"/>
                <w:sz w:val="24"/>
              </w:rPr>
              <w:t xml:space="preserve">%</w:t>
            </w:r>
            <w:r>
              <w:rPr>
                <w:rFonts w:hint="eastAsia" w:cs="Arial" w:asciiTheme="minorEastAsia" w:hAnsiTheme="minorEastAsia" w:eastAsiaTheme="minorEastAsia"/>
                <w:sz w:val="24"/>
              </w:rPr>
              <w:t xml:space="preserve">   </w:t>
            </w:r>
            <w:r/>
          </w:p>
        </w:tc>
        <w:tc>
          <w:tcPr>
            <w:tcW w:w="893" w:type="dxa"/>
            <w:textDirection w:val="lrTb"/>
            <w:noWrap w:val="false"/>
          </w:tcPr>
          <w:p>
            <w:pPr>
              <w:rPr>
                <w:rFonts w:cs="Arial" w:asciiTheme="minorEastAsia" w:hAnsiTheme="minorEastAsia" w:eastAsiaTheme="minorEastAsia"/>
                <w:sz w:val="24"/>
              </w:rPr>
            </w:pPr>
            <w:r>
              <w:rPr>
                <w:rFonts w:cs="Arial" w:asciiTheme="minorEastAsia" w:hAnsiTheme="minorEastAsia" w:eastAsiaTheme="minorEastAsia"/>
                <w:sz w:val="24"/>
              </w:rPr>
            </w:r>
            <w:r/>
          </w:p>
        </w:tc>
        <w:tc>
          <w:tcPr>
            <w:tcW w:w="950" w:type="dxa"/>
            <w:textDirection w:val="lrTb"/>
            <w:noWrap w:val="false"/>
          </w:tcPr>
          <w:p>
            <w:pPr>
              <w:rPr>
                <w:rFonts w:cs="Arial" w:asciiTheme="minorEastAsia" w:hAnsiTheme="minorEastAsia" w:eastAsiaTheme="minorEastAsia"/>
                <w:sz w:val="24"/>
              </w:rPr>
            </w:pPr>
            <w:r>
              <w:rPr>
                <w:rFonts w:cs="Arial"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1.2</w:t>
            </w:r>
            <w:r>
              <w:rPr>
                <w:rFonts w:asciiTheme="minorEastAsia" w:hAnsiTheme="minorEastAsia" w:eastAsiaTheme="minorEastAsia"/>
                <w:sz w:val="24"/>
              </w:rPr>
              <w:t xml:space="preserve">1</w:t>
            </w: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2</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叶片支持叉指运动</w:t>
            </w:r>
            <w:r/>
          </w:p>
        </w:tc>
        <w:tc>
          <w:tcPr>
            <w:tcW w:w="2693"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bCs/>
                <w:sz w:val="24"/>
              </w:rPr>
            </w:pPr>
            <w:r>
              <w:rPr>
                <w:rFonts w:hint="eastAsia" w:asciiTheme="minorEastAsia" w:hAnsiTheme="minorEastAsia" w:eastAsiaTheme="minorEastAsia"/>
                <w:bCs/>
                <w:sz w:val="24"/>
              </w:rPr>
              <w:t xml:space="preserve">1.2</w:t>
            </w:r>
            <w:r>
              <w:rPr>
                <w:rFonts w:asciiTheme="minorEastAsia" w:hAnsiTheme="minorEastAsia" w:eastAsiaTheme="minorEastAsia"/>
                <w:bCs/>
                <w:sz w:val="24"/>
              </w:rPr>
              <w:t xml:space="preserve">2</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bCs/>
                <w:sz w:val="24"/>
              </w:rPr>
              <w:t xml:space="preserve">患者自我识别验证与实时监控系统</w:t>
            </w:r>
            <w:r/>
          </w:p>
        </w:tc>
        <w:tc>
          <w:tcPr>
            <w:tcW w:w="2693" w:type="dxa"/>
            <w:textDirection w:val="lrTb"/>
            <w:noWrap w:val="false"/>
          </w:tcPr>
          <w:p>
            <w:pPr>
              <w:rPr>
                <w:rFonts w:asciiTheme="minorEastAsia" w:hAnsiTheme="minorEastAsia" w:eastAsiaTheme="minorEastAsia"/>
                <w:bCs/>
                <w:sz w:val="24"/>
              </w:rPr>
            </w:pPr>
            <w:r>
              <w:rPr>
                <w:rFonts w:asciiTheme="minorEastAsia" w:hAnsiTheme="minorEastAsia" w:eastAsiaTheme="minorEastAsia"/>
                <w:bCs/>
                <w:sz w:val="24"/>
              </w:rPr>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1.2</w:t>
            </w: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.1</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患者身份信息识别与确认</w:t>
            </w:r>
            <w:r/>
          </w:p>
        </w:tc>
        <w:tc>
          <w:tcPr>
            <w:tcW w:w="2693"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1.2</w:t>
            </w: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.2</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患者摆位信息图显示与确认</w:t>
            </w:r>
            <w:r/>
          </w:p>
        </w:tc>
        <w:tc>
          <w:tcPr>
            <w:tcW w:w="2693"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1.2</w:t>
            </w: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.3</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动态视频监控，可使治疗床与视频监控同步</w:t>
            </w:r>
            <w:r/>
          </w:p>
        </w:tc>
        <w:tc>
          <w:tcPr>
            <w:tcW w:w="2693"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1.2</w:t>
            </w: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.4</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患者安全： </w:t>
            </w:r>
            <w:r/>
          </w:p>
        </w:tc>
        <w:tc>
          <w:tcPr>
            <w:tcW w:w="2693"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具备碰撞传感器探测，探测到碰撞风险，立即停止运动</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1.2</w:t>
            </w:r>
            <w:r>
              <w:rPr>
                <w:rFonts w:asciiTheme="minorEastAsia" w:hAnsiTheme="minorEastAsia" w:eastAsiaTheme="minorEastAsia"/>
                <w:sz w:val="24"/>
              </w:rPr>
              <w:t xml:space="preserve">3</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图像引导系统</w:t>
            </w:r>
            <w:r/>
          </w:p>
        </w:tc>
        <w:tc>
          <w:tcPr>
            <w:tcW w:w="2693"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1.2</w:t>
            </w: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.1</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扫描模式： </w:t>
            </w:r>
            <w:r/>
          </w:p>
        </w:tc>
        <w:tc>
          <w:tcPr>
            <w:tcW w:w="2693"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高速k</w:t>
            </w:r>
            <w:r>
              <w:rPr>
                <w:rFonts w:asciiTheme="minorEastAsia" w:hAnsiTheme="minorEastAsia" w:eastAsiaTheme="minorEastAsia"/>
                <w:sz w:val="24"/>
              </w:rPr>
              <w:t xml:space="preserve">V</w:t>
            </w:r>
            <w:r>
              <w:rPr>
                <w:rFonts w:hint="eastAsia" w:asciiTheme="minorEastAsia" w:hAnsiTheme="minorEastAsia" w:eastAsiaTheme="minorEastAsia"/>
                <w:sz w:val="24"/>
              </w:rPr>
              <w:t xml:space="preserve">级锥形束CT（CBCT）扫描或诊断级</w:t>
            </w:r>
            <w:r>
              <w:rPr>
                <w:rFonts w:hint="eastAsia" w:asciiTheme="minorEastAsia" w:hAnsiTheme="minorEastAsia" w:eastAsiaTheme="minorEastAsia"/>
                <w:sz w:val="24"/>
              </w:rPr>
              <w:t xml:space="preserve">螺旋CT扫描，投标方说明</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1.2</w:t>
            </w: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.2</w:t>
            </w:r>
            <w:r/>
          </w:p>
        </w:tc>
        <w:tc>
          <w:tcPr>
            <w:tcW w:w="307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t xml:space="preserve">kV</w:t>
            </w:r>
            <w:r>
              <w:rPr>
                <w:rFonts w:hint="eastAsia" w:asciiTheme="minorEastAsia" w:hAnsiTheme="minorEastAsia" w:eastAsiaTheme="minorEastAsia"/>
                <w:sz w:val="24"/>
              </w:rPr>
              <w:t xml:space="preserve">探测器结构： </w:t>
            </w:r>
            <w:r/>
          </w:p>
        </w:tc>
        <w:tc>
          <w:tcPr>
            <w:tcW w:w="2693"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非晶硅平板探测器或固态稀土陶瓷探测器</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.23.3</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KV级CT高压发生器功率</w:t>
            </w:r>
            <w:r/>
          </w:p>
        </w:tc>
        <w:tc>
          <w:tcPr>
            <w:tcW w:w="2693"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诊断级螺旋CT≥80KW，平板KV级CBCT≥40KW</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1.2</w:t>
            </w: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4</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提供高热容kV成像球管，热容量：</w:t>
            </w:r>
            <w:r/>
          </w:p>
        </w:tc>
        <w:tc>
          <w:tcPr>
            <w:tcW w:w="2693"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诊断级螺旋CT≥8MHU，平板KV级CBCT≥1.2MHU</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1.2</w:t>
            </w: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5</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球管焦点尺寸</w:t>
            </w:r>
            <w:r/>
          </w:p>
        </w:tc>
        <w:tc>
          <w:tcPr>
            <w:tcW w:w="2693"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小焦点≤0.4mm</w:t>
            </w:r>
            <w:r>
              <w:rPr>
                <w:rFonts w:hint="eastAsia" w:asciiTheme="minorEastAsia" w:hAnsiTheme="minorEastAsia" w:eastAsiaTheme="minorEastAsia"/>
                <w:sz w:val="24"/>
                <w:vertAlign w:val="superscript"/>
              </w:rPr>
              <w:t xml:space="preserve">2</w:t>
            </w:r>
            <w:r>
              <w:rPr>
                <w:rFonts w:hint="eastAsia" w:asciiTheme="minorEastAsia" w:hAnsiTheme="minorEastAsia" w:eastAsiaTheme="minorEastAsia"/>
                <w:sz w:val="24"/>
              </w:rPr>
              <w:t xml:space="preserve">，大焦点≤1mm</w:t>
            </w:r>
            <w:r>
              <w:rPr>
                <w:rFonts w:hint="eastAsia" w:asciiTheme="minorEastAsia" w:hAnsiTheme="minorEastAsia" w:eastAsiaTheme="minorEastAsia"/>
                <w:sz w:val="24"/>
                <w:vertAlign w:val="superscript"/>
              </w:rPr>
              <w:t xml:space="preserve">2</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1.2</w:t>
            </w: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6</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X线高压发生器最大kV值</w:t>
            </w:r>
            <w:r/>
          </w:p>
        </w:tc>
        <w:tc>
          <w:tcPr>
            <w:tcW w:w="2693"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≥140kV</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1.2</w:t>
            </w: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7</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X线高压发生器最小kV值</w:t>
            </w:r>
            <w:r/>
          </w:p>
        </w:tc>
        <w:tc>
          <w:tcPr>
            <w:tcW w:w="2693"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≤80kV</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1.2</w:t>
            </w: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8</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X线高压发生器最大mA值：</w:t>
            </w:r>
            <w:r/>
          </w:p>
        </w:tc>
        <w:tc>
          <w:tcPr>
            <w:tcW w:w="2693"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≥500mA</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1.2</w:t>
            </w: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9</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X线高压发生器最小mA值：</w:t>
            </w:r>
            <w:r/>
          </w:p>
        </w:tc>
        <w:tc>
          <w:tcPr>
            <w:tcW w:w="2693"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≤10mA</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1.2</w:t>
            </w: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10</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空间分辨力</w:t>
            </w:r>
            <w:r/>
          </w:p>
        </w:tc>
        <w:tc>
          <w:tcPr>
            <w:tcW w:w="2693"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10 lp/cm</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1.2</w:t>
            </w: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1</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密度分辨率</w:t>
            </w:r>
            <w:r/>
          </w:p>
        </w:tc>
        <w:tc>
          <w:tcPr>
            <w:tcW w:w="2693"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≤2.7%</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1.2</w:t>
            </w: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2</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探测板成像面积 </w:t>
            </w:r>
            <w:r/>
          </w:p>
        </w:tc>
        <w:tc>
          <w:tcPr>
            <w:tcW w:w="2693"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平板探测器</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86×43cm²，或固态稀土陶瓷探测器Z轴宽度≥22mm </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1.2</w:t>
            </w: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3</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最快扫描时间</w:t>
            </w:r>
            <w:r/>
          </w:p>
        </w:tc>
        <w:tc>
          <w:tcPr>
            <w:tcW w:w="2693"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≤10</w:t>
            </w:r>
            <w:r>
              <w:rPr>
                <w:rFonts w:asciiTheme="minorEastAsia" w:hAnsiTheme="minorEastAsia" w:eastAsiaTheme="minorEastAsia"/>
                <w:sz w:val="24"/>
              </w:rPr>
              <w:t xml:space="preserve">s</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1.2</w:t>
            </w: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.14</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提供低剂量k</w:t>
            </w:r>
            <w:r>
              <w:rPr>
                <w:rFonts w:asciiTheme="minorEastAsia" w:hAnsiTheme="minorEastAsia" w:eastAsiaTheme="minorEastAsia"/>
                <w:sz w:val="24"/>
              </w:rPr>
              <w:t xml:space="preserve">V</w:t>
            </w:r>
            <w:r>
              <w:rPr>
                <w:rFonts w:hint="eastAsia" w:asciiTheme="minorEastAsia" w:hAnsiTheme="minorEastAsia" w:eastAsiaTheme="minorEastAsia"/>
                <w:sz w:val="24"/>
              </w:rPr>
              <w:t xml:space="preserve">扫描模式</w:t>
            </w:r>
            <w:r/>
          </w:p>
        </w:tc>
        <w:tc>
          <w:tcPr>
            <w:tcW w:w="2693"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具备，列出最低扫描剂量</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1.2</w:t>
            </w: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.15</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高软组织分辨重建模式： </w:t>
            </w:r>
            <w:r/>
          </w:p>
        </w:tc>
        <w:tc>
          <w:tcPr>
            <w:tcW w:w="2693"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如迭代等高级重建模式提供高软组织显示能力</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1.2</w:t>
            </w: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.16</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基于</w:t>
            </w:r>
            <w:r>
              <w:rPr>
                <w:rFonts w:asciiTheme="minorEastAsia" w:hAnsiTheme="minorEastAsia" w:eastAsiaTheme="minorEastAsia"/>
                <w:sz w:val="24"/>
              </w:rPr>
              <w:t xml:space="preserve">GPU加速的统计重建算法</w:t>
            </w:r>
            <w:r/>
          </w:p>
        </w:tc>
        <w:tc>
          <w:tcPr>
            <w:tcW w:w="2693"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1.2</w:t>
            </w: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.17</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支持的迭代等高级CBCT</w:t>
            </w:r>
            <w:r>
              <w:rPr>
                <w:rFonts w:asciiTheme="minorEastAsia" w:hAnsiTheme="minorEastAsia" w:eastAsiaTheme="minorEastAsia"/>
                <w:sz w:val="24"/>
              </w:rPr>
              <w:t xml:space="preserve"> </w:t>
            </w:r>
            <w:r>
              <w:rPr>
                <w:rFonts w:hint="eastAsia" w:asciiTheme="minorEastAsia" w:hAnsiTheme="minorEastAsia" w:eastAsiaTheme="minorEastAsia"/>
                <w:sz w:val="24"/>
              </w:rPr>
              <w:t xml:space="preserve">模式或诊断级螺旋CT模式数</w:t>
            </w:r>
            <w:r>
              <w:rPr>
                <w:rFonts w:hint="eastAsia" w:asciiTheme="minorEastAsia" w:hAnsiTheme="minorEastAsia" w:eastAsiaTheme="minorEastAsia"/>
                <w:sz w:val="24"/>
              </w:rPr>
              <w:t xml:space="preserve">量 </w:t>
            </w:r>
            <w:r/>
          </w:p>
        </w:tc>
        <w:tc>
          <w:tcPr>
            <w:tcW w:w="2693"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具备，列出扫描模式</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1.2</w:t>
            </w: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.18</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蒙卡等高精度的散射输运模拟和过滤功能</w:t>
            </w:r>
            <w:r/>
          </w:p>
        </w:tc>
        <w:tc>
          <w:tcPr>
            <w:tcW w:w="2693"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1.2</w:t>
            </w: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9</w:t>
            </w:r>
            <w:r/>
          </w:p>
        </w:tc>
        <w:tc>
          <w:tcPr>
            <w:tcW w:w="307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t xml:space="preserve">kV</w:t>
            </w:r>
            <w:r>
              <w:rPr>
                <w:rFonts w:hint="eastAsia" w:asciiTheme="minorEastAsia" w:hAnsiTheme="minorEastAsia" w:eastAsiaTheme="minorEastAsia"/>
                <w:sz w:val="24"/>
              </w:rPr>
              <w:t xml:space="preserve">探测板与辐射等中心一致性检查工具</w:t>
            </w:r>
            <w:r/>
          </w:p>
        </w:tc>
        <w:tc>
          <w:tcPr>
            <w:tcW w:w="2693"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1.2</w:t>
            </w: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.20</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提供检查</w:t>
            </w:r>
            <w:r>
              <w:rPr>
                <w:rFonts w:asciiTheme="minorEastAsia" w:hAnsiTheme="minorEastAsia" w:eastAsiaTheme="minorEastAsia"/>
                <w:sz w:val="24"/>
              </w:rPr>
              <w:t xml:space="preserve">kV </w:t>
            </w:r>
            <w:r>
              <w:rPr>
                <w:rFonts w:hint="eastAsia" w:asciiTheme="minorEastAsia" w:hAnsiTheme="minorEastAsia" w:eastAsiaTheme="minorEastAsia"/>
                <w:sz w:val="24"/>
              </w:rPr>
              <w:t xml:space="preserve">影像几何位置精度的模体</w:t>
            </w:r>
            <w:r/>
          </w:p>
        </w:tc>
        <w:tc>
          <w:tcPr>
            <w:tcW w:w="2693"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1.2</w:t>
            </w: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.21</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提供校准</w:t>
            </w:r>
            <w:r>
              <w:rPr>
                <w:rFonts w:asciiTheme="minorEastAsia" w:hAnsiTheme="minorEastAsia" w:eastAsiaTheme="minorEastAsia"/>
                <w:sz w:val="24"/>
              </w:rPr>
              <w:t xml:space="preserve">kV </w:t>
            </w:r>
            <w:r>
              <w:rPr>
                <w:rFonts w:hint="eastAsia" w:asciiTheme="minorEastAsia" w:hAnsiTheme="minorEastAsia" w:eastAsiaTheme="minorEastAsia"/>
                <w:sz w:val="24"/>
              </w:rPr>
              <w:t xml:space="preserve">影像</w:t>
            </w:r>
            <w:r>
              <w:rPr>
                <w:rFonts w:asciiTheme="minorEastAsia" w:hAnsiTheme="minorEastAsia" w:eastAsiaTheme="minorEastAsia"/>
                <w:sz w:val="24"/>
              </w:rPr>
              <w:t xml:space="preserve"> HU值</w:t>
            </w:r>
            <w:r>
              <w:rPr>
                <w:rFonts w:hint="eastAsia" w:asciiTheme="minorEastAsia" w:hAnsiTheme="minorEastAsia" w:eastAsiaTheme="minorEastAsia"/>
                <w:sz w:val="24"/>
              </w:rPr>
              <w:t xml:space="preserve">的模体</w:t>
            </w:r>
            <w:r/>
          </w:p>
        </w:tc>
        <w:tc>
          <w:tcPr>
            <w:tcW w:w="2693"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1.2</w:t>
            </w: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.22</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自带不同部位影像扫描模板： </w:t>
            </w:r>
            <w:r/>
          </w:p>
        </w:tc>
        <w:tc>
          <w:tcPr>
            <w:tcW w:w="2693"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具备，列出模板数量</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bCs/>
                <w:sz w:val="24"/>
              </w:rPr>
            </w:pPr>
            <w:r>
              <w:rPr>
                <w:rFonts w:hint="eastAsia" w:asciiTheme="minorEastAsia" w:hAnsiTheme="minorEastAsia" w:eastAsiaTheme="minorEastAsia"/>
                <w:bCs/>
                <w:sz w:val="24"/>
              </w:rPr>
              <w:t xml:space="preserve">1.2</w:t>
            </w:r>
            <w:r>
              <w:rPr>
                <w:rFonts w:asciiTheme="minorEastAsia" w:hAnsiTheme="minorEastAsia" w:eastAsiaTheme="minorEastAsia"/>
                <w:bCs/>
                <w:sz w:val="24"/>
              </w:rPr>
              <w:t xml:space="preserve">3</w:t>
            </w:r>
            <w:r>
              <w:rPr>
                <w:rFonts w:hint="eastAsia" w:asciiTheme="minorEastAsia" w:hAnsiTheme="minorEastAsia" w:eastAsiaTheme="minorEastAsia"/>
                <w:bCs/>
                <w:sz w:val="24"/>
              </w:rPr>
              <w:t xml:space="preserve">.23</w:t>
            </w:r>
            <w:r/>
          </w:p>
        </w:tc>
        <w:tc>
          <w:tcPr>
            <w:tcW w:w="3072" w:type="dxa"/>
            <w:vAlign w:val="center"/>
            <w:textDirection w:val="lrTb"/>
            <w:noWrap w:val="false"/>
          </w:tcPr>
          <w:p>
            <w:pPr>
              <w:rPr>
                <w:rFonts w:asciiTheme="minorEastAsia" w:hAnsiTheme="minorEastAsia" w:eastAsiaTheme="minorEastAsia"/>
                <w:bCs/>
                <w:sz w:val="24"/>
              </w:rPr>
            </w:pPr>
            <w:r>
              <w:rPr>
                <w:rFonts w:hint="eastAsia" w:asciiTheme="minorEastAsia" w:hAnsiTheme="minorEastAsia" w:eastAsiaTheme="minorEastAsia"/>
                <w:bCs/>
                <w:sz w:val="24"/>
              </w:rPr>
              <w:t xml:space="preserve">支持4D CT扫描</w:t>
            </w:r>
            <w:r/>
          </w:p>
        </w:tc>
        <w:tc>
          <w:tcPr>
            <w:tcW w:w="2693" w:type="dxa"/>
            <w:textDirection w:val="lrTb"/>
            <w:noWrap w:val="false"/>
          </w:tcPr>
          <w:p>
            <w:pPr>
              <w:rPr>
                <w:rFonts w:asciiTheme="minorEastAsia" w:hAnsiTheme="minorEastAsia" w:eastAsiaTheme="minorEastAsia"/>
                <w:bCs/>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bCs/>
                <w:sz w:val="24"/>
              </w:rPr>
            </w:pPr>
            <w:r>
              <w:rPr>
                <w:rFonts w:hint="eastAsia" w:asciiTheme="minorEastAsia" w:hAnsiTheme="minorEastAsia" w:eastAsiaTheme="minorEastAsia"/>
                <w:bCs/>
                <w:sz w:val="24"/>
              </w:rPr>
              <w:t xml:space="preserve">★1.2</w:t>
            </w:r>
            <w:r>
              <w:rPr>
                <w:rFonts w:asciiTheme="minorEastAsia" w:hAnsiTheme="minorEastAsia" w:eastAsiaTheme="minorEastAsia"/>
                <w:bCs/>
                <w:sz w:val="24"/>
              </w:rPr>
              <w:t xml:space="preserve">3</w:t>
            </w:r>
            <w:r>
              <w:rPr>
                <w:rFonts w:hint="eastAsia" w:asciiTheme="minorEastAsia" w:hAnsiTheme="minorEastAsia" w:eastAsiaTheme="minorEastAsia"/>
                <w:bCs/>
                <w:sz w:val="24"/>
              </w:rPr>
              <w:t xml:space="preserve">.24</w:t>
            </w:r>
            <w:r/>
          </w:p>
        </w:tc>
        <w:tc>
          <w:tcPr>
            <w:tcW w:w="3072" w:type="dxa"/>
            <w:vAlign w:val="center"/>
            <w:textDirection w:val="lrTb"/>
            <w:noWrap w:val="false"/>
          </w:tcPr>
          <w:p>
            <w:pPr>
              <w:rPr>
                <w:rFonts w:asciiTheme="minorEastAsia" w:hAnsiTheme="minorEastAsia" w:eastAsiaTheme="minorEastAsia"/>
                <w:bCs/>
                <w:sz w:val="24"/>
              </w:rPr>
            </w:pPr>
            <w:r>
              <w:rPr>
                <w:rFonts w:hint="eastAsia" w:asciiTheme="minorEastAsia" w:hAnsiTheme="minorEastAsia" w:eastAsiaTheme="minorEastAsia"/>
                <w:bCs/>
                <w:sz w:val="24"/>
              </w:rPr>
              <w:t xml:space="preserve">支持在线自适应放疗（指患者在治疗前在加速器上可完成KV级影像采集，并可根据此KV级影像修改或新生成放疗计划完成MV级治疗）</w:t>
            </w:r>
            <w:r/>
          </w:p>
        </w:tc>
        <w:tc>
          <w:tcPr>
            <w:tcW w:w="2693" w:type="dxa"/>
            <w:textDirection w:val="lrTb"/>
            <w:noWrap w:val="false"/>
          </w:tcPr>
          <w:p>
            <w:pPr>
              <w:rPr>
                <w:rFonts w:asciiTheme="minorEastAsia" w:hAnsiTheme="minorEastAsia" w:eastAsiaTheme="minorEastAsia"/>
                <w:bCs/>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bCs/>
                <w:sz w:val="24"/>
              </w:rPr>
            </w:pPr>
            <w:r>
              <w:rPr>
                <w:rFonts w:hint="eastAsia" w:asciiTheme="minorEastAsia" w:hAnsiTheme="minorEastAsia" w:eastAsiaTheme="minorEastAsia"/>
                <w:bCs/>
                <w:sz w:val="24"/>
              </w:rPr>
              <w:t xml:space="preserve">1.2</w:t>
            </w:r>
            <w:r>
              <w:rPr>
                <w:rFonts w:asciiTheme="minorEastAsia" w:hAnsiTheme="minorEastAsia" w:eastAsiaTheme="minorEastAsia"/>
                <w:bCs/>
                <w:sz w:val="24"/>
              </w:rPr>
              <w:t xml:space="preserve">3</w:t>
            </w:r>
            <w:r>
              <w:rPr>
                <w:rFonts w:hint="eastAsia" w:asciiTheme="minorEastAsia" w:hAnsiTheme="minorEastAsia" w:eastAsiaTheme="minorEastAsia"/>
                <w:bCs/>
                <w:sz w:val="24"/>
              </w:rPr>
              <w:t xml:space="preserve">.25</w:t>
            </w:r>
            <w:r/>
          </w:p>
        </w:tc>
        <w:tc>
          <w:tcPr>
            <w:tcW w:w="3072" w:type="dxa"/>
            <w:vAlign w:val="center"/>
            <w:textDirection w:val="lrTb"/>
            <w:noWrap w:val="false"/>
          </w:tcPr>
          <w:p>
            <w:pPr>
              <w:rPr>
                <w:rFonts w:asciiTheme="minorEastAsia" w:hAnsiTheme="minorEastAsia" w:eastAsiaTheme="minorEastAsia"/>
                <w:bCs/>
                <w:sz w:val="24"/>
              </w:rPr>
            </w:pPr>
            <w:r>
              <w:rPr>
                <w:rFonts w:hint="eastAsia" w:asciiTheme="minorEastAsia" w:hAnsiTheme="minorEastAsia" w:eastAsiaTheme="minorEastAsia"/>
                <w:bCs/>
                <w:sz w:val="24"/>
              </w:rPr>
              <w:t xml:space="preserve">典型自适应计算时间</w:t>
            </w:r>
            <w:r/>
          </w:p>
        </w:tc>
        <w:tc>
          <w:tcPr>
            <w:tcW w:w="2693" w:type="dxa"/>
            <w:textDirection w:val="lrTb"/>
            <w:noWrap w:val="false"/>
          </w:tcPr>
          <w:p>
            <w:pPr>
              <w:rPr>
                <w:rFonts w:asciiTheme="minorEastAsia" w:hAnsiTheme="minorEastAsia" w:eastAsiaTheme="minorEastAsia"/>
                <w:bCs/>
                <w:sz w:val="24"/>
              </w:rPr>
            </w:pPr>
            <w:r>
              <w:rPr>
                <w:rFonts w:hint="eastAsia" w:asciiTheme="minorEastAsia" w:hAnsiTheme="minorEastAsia" w:eastAsiaTheme="minorEastAsia"/>
                <w:bCs/>
                <w:sz w:val="24"/>
              </w:rPr>
              <w:t xml:space="preserve">≤5分钟，从患者在治疗加速器上开始CT扫描（CBCT或诊断级螺旋CT）到新治疗计划输出（提供放疗计划计算日志说明）</w:t>
            </w:r>
            <w:r/>
          </w:p>
        </w:tc>
        <w:tc>
          <w:tcPr>
            <w:tcW w:w="893" w:type="dxa"/>
            <w:textDirection w:val="lrTb"/>
            <w:noWrap w:val="false"/>
          </w:tcPr>
          <w:p>
            <w:pPr>
              <w:rPr>
                <w:rFonts w:asciiTheme="minorEastAsia" w:hAnsiTheme="minorEastAsia" w:eastAsiaTheme="minorEastAsia"/>
                <w:bCs/>
                <w:sz w:val="24"/>
              </w:rPr>
            </w:pPr>
            <w:r>
              <w:rPr>
                <w:rFonts w:asciiTheme="minorEastAsia" w:hAnsiTheme="minorEastAsia" w:eastAsiaTheme="minorEastAsia"/>
                <w:bCs/>
                <w:sz w:val="24"/>
              </w:rPr>
            </w:r>
            <w:r/>
          </w:p>
        </w:tc>
        <w:tc>
          <w:tcPr>
            <w:tcW w:w="950" w:type="dxa"/>
            <w:textDirection w:val="lrTb"/>
            <w:noWrap w:val="false"/>
          </w:tcPr>
          <w:p>
            <w:pPr>
              <w:rPr>
                <w:rFonts w:asciiTheme="minorEastAsia" w:hAnsiTheme="minorEastAsia" w:eastAsiaTheme="minorEastAsia"/>
                <w:bCs/>
                <w:sz w:val="24"/>
              </w:rPr>
            </w:pPr>
            <w:r>
              <w:rPr>
                <w:rFonts w:asciiTheme="minorEastAsia" w:hAnsiTheme="minorEastAsia" w:eastAsiaTheme="minorEastAsia"/>
                <w:bCs/>
                <w:sz w:val="24"/>
              </w:rPr>
            </w:r>
            <w:r/>
          </w:p>
        </w:tc>
      </w:tr>
      <w:tr>
        <w:trPr/>
        <w:tc>
          <w:tcPr>
            <w:tcW w:w="1460" w:type="dxa"/>
            <w:textDirection w:val="lrTb"/>
            <w:noWrap w:val="false"/>
          </w:tcPr>
          <w:p>
            <w:pPr>
              <w:rPr>
                <w:rFonts w:asciiTheme="minorEastAsia" w:hAnsiTheme="minorEastAsia" w:eastAsiaTheme="minorEastAsia"/>
                <w:bCs/>
                <w:sz w:val="24"/>
              </w:rPr>
            </w:pPr>
            <w:r>
              <w:rPr>
                <w:rFonts w:hint="eastAsia" w:asciiTheme="minorEastAsia" w:hAnsiTheme="minorEastAsia" w:eastAsiaTheme="minorEastAsia"/>
                <w:bCs/>
                <w:sz w:val="24"/>
              </w:rPr>
              <w:t xml:space="preserve">1.2</w:t>
            </w:r>
            <w:r>
              <w:rPr>
                <w:rFonts w:asciiTheme="minorEastAsia" w:hAnsiTheme="minorEastAsia" w:eastAsiaTheme="minorEastAsia"/>
                <w:bCs/>
                <w:sz w:val="24"/>
              </w:rPr>
              <w:t xml:space="preserve">4</w:t>
            </w:r>
            <w:r/>
          </w:p>
        </w:tc>
        <w:tc>
          <w:tcPr>
            <w:tcW w:w="3072" w:type="dxa"/>
            <w:vAlign w:val="center"/>
            <w:textDirection w:val="lrTb"/>
            <w:noWrap w:val="false"/>
          </w:tcPr>
          <w:p>
            <w:pPr>
              <w:rPr>
                <w:rFonts w:asciiTheme="minorEastAsia" w:hAnsiTheme="minorEastAsia" w:eastAsiaTheme="minorEastAsia"/>
                <w:bCs/>
                <w:sz w:val="24"/>
              </w:rPr>
            </w:pPr>
            <w:r>
              <w:rPr>
                <w:rFonts w:hint="eastAsia" w:asciiTheme="minorEastAsia" w:hAnsiTheme="minorEastAsia" w:eastAsiaTheme="minorEastAsia"/>
                <w:bCs/>
                <w:sz w:val="24"/>
              </w:rPr>
              <w:t xml:space="preserve">MV级成像系统</w:t>
            </w:r>
            <w:r/>
          </w:p>
        </w:tc>
        <w:tc>
          <w:tcPr>
            <w:tcW w:w="2693" w:type="dxa"/>
            <w:textDirection w:val="lrTb"/>
            <w:noWrap w:val="false"/>
          </w:tcPr>
          <w:p>
            <w:pPr>
              <w:rPr>
                <w:rFonts w:asciiTheme="minorEastAsia" w:hAnsiTheme="minorEastAsia" w:eastAsiaTheme="minorEastAsia"/>
                <w:bCs/>
                <w:sz w:val="24"/>
              </w:rPr>
            </w:pPr>
            <w:r>
              <w:rPr>
                <w:rFonts w:asciiTheme="minorEastAsia" w:hAnsiTheme="minorEastAsia" w:eastAsiaTheme="minorEastAsia"/>
                <w:bCs/>
                <w:sz w:val="24"/>
              </w:rPr>
            </w:r>
            <w:r/>
          </w:p>
        </w:tc>
        <w:tc>
          <w:tcPr>
            <w:tcW w:w="893" w:type="dxa"/>
            <w:textDirection w:val="lrTb"/>
            <w:noWrap w:val="false"/>
          </w:tcPr>
          <w:p>
            <w:pPr>
              <w:rPr>
                <w:rFonts w:asciiTheme="minorEastAsia" w:hAnsiTheme="minorEastAsia" w:eastAsiaTheme="minorEastAsia"/>
                <w:bCs/>
                <w:sz w:val="24"/>
              </w:rPr>
            </w:pPr>
            <w:r>
              <w:rPr>
                <w:rFonts w:asciiTheme="minorEastAsia" w:hAnsiTheme="minorEastAsia" w:eastAsiaTheme="minorEastAsia"/>
                <w:bCs/>
                <w:sz w:val="24"/>
              </w:rPr>
            </w:r>
            <w:r/>
          </w:p>
        </w:tc>
        <w:tc>
          <w:tcPr>
            <w:tcW w:w="950" w:type="dxa"/>
            <w:textDirection w:val="lrTb"/>
            <w:noWrap w:val="false"/>
          </w:tcPr>
          <w:p>
            <w:pPr>
              <w:rPr>
                <w:rFonts w:asciiTheme="minorEastAsia" w:hAnsiTheme="minorEastAsia" w:eastAsiaTheme="minorEastAsia"/>
                <w:bCs/>
                <w:sz w:val="24"/>
              </w:rPr>
            </w:pPr>
            <w:r>
              <w:rPr>
                <w:rFonts w:asciiTheme="minorEastAsia" w:hAnsiTheme="minorEastAsia" w:eastAsiaTheme="minorEastAsia"/>
                <w:bCs/>
                <w:sz w:val="24"/>
              </w:rPr>
            </w:r>
            <w:r/>
          </w:p>
        </w:tc>
      </w:tr>
      <w:tr>
        <w:trPr/>
        <w:tc>
          <w:tcPr>
            <w:tcW w:w="1460" w:type="dxa"/>
            <w:textDirection w:val="lrTb"/>
            <w:noWrap w:val="false"/>
          </w:tcPr>
          <w:p>
            <w:pPr>
              <w:rPr>
                <w:rFonts w:asciiTheme="minorEastAsia" w:hAnsiTheme="minorEastAsia" w:eastAsiaTheme="minorEastAsia"/>
                <w:bCs/>
                <w:sz w:val="24"/>
              </w:rPr>
            </w:pPr>
            <w:r>
              <w:rPr>
                <w:rFonts w:hint="eastAsia" w:asciiTheme="minorEastAsia" w:hAnsiTheme="minorEastAsia" w:eastAsiaTheme="minorEastAsia"/>
                <w:bCs/>
                <w:sz w:val="24"/>
              </w:rPr>
              <w:t xml:space="preserve">1.2</w:t>
            </w:r>
            <w:r>
              <w:rPr>
                <w:rFonts w:asciiTheme="minorEastAsia" w:hAnsiTheme="minorEastAsia" w:eastAsiaTheme="minorEastAsia"/>
                <w:bCs/>
                <w:sz w:val="24"/>
              </w:rPr>
              <w:t xml:space="preserve">4</w:t>
            </w:r>
            <w:r>
              <w:rPr>
                <w:rFonts w:hint="eastAsia" w:asciiTheme="minorEastAsia" w:hAnsiTheme="minorEastAsia" w:eastAsiaTheme="minorEastAsia"/>
                <w:bCs/>
                <w:sz w:val="24"/>
              </w:rPr>
              <w:t xml:space="preserve">.1</w:t>
            </w:r>
            <w:r/>
          </w:p>
        </w:tc>
        <w:tc>
          <w:tcPr>
            <w:tcW w:w="3072" w:type="dxa"/>
            <w:vAlign w:val="center"/>
            <w:textDirection w:val="lrTb"/>
            <w:noWrap w:val="false"/>
          </w:tcPr>
          <w:p>
            <w:pPr>
              <w:rPr>
                <w:rFonts w:asciiTheme="minorEastAsia" w:hAnsiTheme="minorEastAsia" w:eastAsiaTheme="minorEastAsia"/>
                <w:bCs/>
                <w:sz w:val="24"/>
              </w:rPr>
            </w:pPr>
            <w:r>
              <w:rPr>
                <w:rFonts w:hint="eastAsia" w:asciiTheme="minorEastAsia" w:hAnsiTheme="minorEastAsia" w:eastAsiaTheme="minorEastAsia"/>
                <w:bCs/>
                <w:sz w:val="24"/>
              </w:rPr>
              <w:t xml:space="preserve">扫描模式： </w:t>
            </w:r>
            <w:r/>
          </w:p>
        </w:tc>
        <w:tc>
          <w:tcPr>
            <w:tcW w:w="2693" w:type="dxa"/>
            <w:vAlign w:val="center"/>
            <w:textDirection w:val="lrTb"/>
            <w:noWrap w:val="false"/>
          </w:tcPr>
          <w:p>
            <w:pPr>
              <w:rPr>
                <w:rFonts w:asciiTheme="minorEastAsia" w:hAnsiTheme="minorEastAsia" w:eastAsiaTheme="minorEastAsia"/>
                <w:bCs/>
                <w:sz w:val="24"/>
              </w:rPr>
            </w:pPr>
            <w:r>
              <w:rPr>
                <w:rFonts w:hint="eastAsia" w:asciiTheme="minorEastAsia" w:hAnsiTheme="minorEastAsia" w:eastAsiaTheme="minorEastAsia"/>
                <w:bCs/>
                <w:sz w:val="24"/>
              </w:rPr>
              <w:t xml:space="preserve">高速M</w:t>
            </w:r>
            <w:r>
              <w:rPr>
                <w:rFonts w:asciiTheme="minorEastAsia" w:hAnsiTheme="minorEastAsia" w:eastAsiaTheme="minorEastAsia"/>
                <w:bCs/>
                <w:sz w:val="24"/>
              </w:rPr>
              <w:t xml:space="preserve">V</w:t>
            </w:r>
            <w:r>
              <w:rPr>
                <w:rFonts w:hint="eastAsia" w:asciiTheme="minorEastAsia" w:hAnsiTheme="minorEastAsia" w:eastAsiaTheme="minorEastAsia"/>
                <w:bCs/>
                <w:sz w:val="24"/>
              </w:rPr>
              <w:t xml:space="preserve">级扫描</w:t>
            </w:r>
            <w:r/>
          </w:p>
        </w:tc>
        <w:tc>
          <w:tcPr>
            <w:tcW w:w="893" w:type="dxa"/>
            <w:textDirection w:val="lrTb"/>
            <w:noWrap w:val="false"/>
          </w:tcPr>
          <w:p>
            <w:pPr>
              <w:rPr>
                <w:rFonts w:asciiTheme="minorEastAsia" w:hAnsiTheme="minorEastAsia" w:eastAsiaTheme="minorEastAsia"/>
                <w:bCs/>
                <w:sz w:val="24"/>
              </w:rPr>
            </w:pPr>
            <w:r>
              <w:rPr>
                <w:rFonts w:asciiTheme="minorEastAsia" w:hAnsiTheme="minorEastAsia" w:eastAsiaTheme="minorEastAsia"/>
                <w:bCs/>
                <w:sz w:val="24"/>
              </w:rPr>
            </w:r>
            <w:r/>
          </w:p>
        </w:tc>
        <w:tc>
          <w:tcPr>
            <w:tcW w:w="950" w:type="dxa"/>
            <w:textDirection w:val="lrTb"/>
            <w:noWrap w:val="false"/>
          </w:tcPr>
          <w:p>
            <w:pPr>
              <w:rPr>
                <w:rFonts w:asciiTheme="minorEastAsia" w:hAnsiTheme="minorEastAsia" w:eastAsiaTheme="minorEastAsia"/>
                <w:bCs/>
                <w:sz w:val="24"/>
              </w:rPr>
            </w:pPr>
            <w:r>
              <w:rPr>
                <w:rFonts w:asciiTheme="minorEastAsia" w:hAnsiTheme="minorEastAsia" w:eastAsiaTheme="minorEastAsia"/>
                <w:bCs/>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1.2</w:t>
            </w: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.2</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成像硬件： </w:t>
            </w:r>
            <w:r/>
          </w:p>
        </w:tc>
        <w:tc>
          <w:tcPr>
            <w:tcW w:w="2693"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采用非晶态平板探测器</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1.2</w:t>
            </w: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.3</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影像中心和治疗射束中心重合度：</w:t>
            </w:r>
            <w:r/>
          </w:p>
        </w:tc>
        <w:tc>
          <w:tcPr>
            <w:tcW w:w="2693"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≤0.5</w:t>
            </w:r>
            <w:r>
              <w:rPr>
                <w:rFonts w:asciiTheme="minorEastAsia" w:hAnsiTheme="minorEastAsia" w:eastAsiaTheme="minorEastAsia"/>
                <w:sz w:val="24"/>
              </w:rPr>
              <w:t xml:space="preserve">mm</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1.2</w:t>
            </w: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.4</w:t>
            </w:r>
            <w:r/>
          </w:p>
        </w:tc>
        <w:tc>
          <w:tcPr>
            <w:tcW w:w="307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t xml:space="preserve">MV</w:t>
            </w:r>
            <w:r>
              <w:rPr>
                <w:rFonts w:hint="eastAsia" w:asciiTheme="minorEastAsia" w:hAnsiTheme="minorEastAsia" w:eastAsiaTheme="minorEastAsia"/>
                <w:sz w:val="24"/>
              </w:rPr>
              <w:t xml:space="preserve">级</w:t>
            </w:r>
            <w:r>
              <w:rPr>
                <w:rFonts w:asciiTheme="minorEastAsia" w:hAnsiTheme="minorEastAsia" w:eastAsiaTheme="minorEastAsia"/>
                <w:sz w:val="24"/>
              </w:rPr>
              <w:t xml:space="preserve">扫描剂量包含在治疗</w:t>
            </w:r>
            <w:r>
              <w:rPr>
                <w:rFonts w:asciiTheme="minorEastAsia" w:hAnsiTheme="minorEastAsia" w:eastAsiaTheme="minorEastAsia"/>
                <w:sz w:val="24"/>
              </w:rPr>
              <w:t xml:space="preserve">剂量中</w:t>
            </w:r>
            <w:r/>
          </w:p>
        </w:tc>
        <w:tc>
          <w:tcPr>
            <w:tcW w:w="2693"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1.2</w:t>
            </w: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.5</w:t>
            </w:r>
            <w:r/>
          </w:p>
        </w:tc>
        <w:tc>
          <w:tcPr>
            <w:tcW w:w="307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t xml:space="preserve">MV</w:t>
            </w:r>
            <w:r>
              <w:rPr>
                <w:rFonts w:hint="eastAsia" w:asciiTheme="minorEastAsia" w:hAnsiTheme="minorEastAsia" w:eastAsiaTheme="minorEastAsia"/>
                <w:sz w:val="24"/>
              </w:rPr>
              <w:t xml:space="preserve">级影像系统无需展开操作，支持快速成像</w:t>
            </w:r>
            <w:r/>
          </w:p>
        </w:tc>
        <w:tc>
          <w:tcPr>
            <w:tcW w:w="2693"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1.2</w:t>
            </w: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.6</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提供低剂量等高级MV级成像模式</w:t>
            </w:r>
            <w:r/>
          </w:p>
        </w:tc>
        <w:tc>
          <w:tcPr>
            <w:tcW w:w="2693"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1.2</w:t>
            </w: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.7</w:t>
            </w:r>
            <w:r/>
          </w:p>
        </w:tc>
        <w:tc>
          <w:tcPr>
            <w:tcW w:w="307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t xml:space="preserve">MV CBCT扫描时间</w:t>
            </w:r>
            <w:r/>
          </w:p>
        </w:tc>
        <w:tc>
          <w:tcPr>
            <w:tcW w:w="2693"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12</w:t>
            </w:r>
            <w:r>
              <w:rPr>
                <w:rFonts w:asciiTheme="minorEastAsia" w:hAnsiTheme="minorEastAsia" w:eastAsiaTheme="minorEastAsia"/>
                <w:sz w:val="24"/>
              </w:rPr>
              <w:t xml:space="preserve">s</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1.2</w:t>
            </w: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.8</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扫描模式： </w:t>
            </w:r>
            <w:r/>
          </w:p>
        </w:tc>
        <w:tc>
          <w:tcPr>
            <w:tcW w:w="2693"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说明</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1.2</w:t>
            </w: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.9</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影像采集总时间：</w:t>
            </w:r>
            <w:r/>
          </w:p>
        </w:tc>
        <w:tc>
          <w:tcPr>
            <w:tcW w:w="2693"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≤10s</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1.2</w:t>
            </w: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.10</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影像成像剂量包含在治疗剂量中</w:t>
            </w:r>
            <w:r/>
          </w:p>
        </w:tc>
        <w:tc>
          <w:tcPr>
            <w:tcW w:w="2693"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1.2</w:t>
            </w: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.11</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内置机器性能检查程序</w:t>
            </w:r>
            <w:r/>
          </w:p>
        </w:tc>
        <w:tc>
          <w:tcPr>
            <w:tcW w:w="2693" w:type="dxa"/>
            <w:textDirection w:val="lrTb"/>
            <w:noWrap w:val="false"/>
          </w:tcPr>
          <w:p>
            <w:pPr>
              <w:rPr>
                <w:rFonts w:asciiTheme="minorEastAsia" w:hAnsiTheme="minorEastAsia" w:eastAsiaTheme="minorEastAsia"/>
                <w:bCs/>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1.2</w:t>
            </w: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.12</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MV影像探测器支持患者计划的质量保证</w:t>
            </w:r>
            <w:r/>
          </w:p>
        </w:tc>
        <w:tc>
          <w:tcPr>
            <w:tcW w:w="2693"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1.2</w:t>
            </w:r>
            <w:r>
              <w:rPr>
                <w:rFonts w:asciiTheme="minorEastAsia" w:hAnsiTheme="minorEastAsia" w:eastAsiaTheme="minorEastAsia"/>
                <w:sz w:val="24"/>
              </w:rPr>
              <w:t xml:space="preserve">5</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智能化治疗摆位系统</w:t>
            </w:r>
            <w:r/>
          </w:p>
        </w:tc>
        <w:tc>
          <w:tcPr>
            <w:tcW w:w="26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cs="Arial" w:asciiTheme="minorEastAsia" w:hAnsiTheme="minorEastAsia" w:eastAsiaTheme="minorEastAsia"/>
                <w:sz w:val="24"/>
              </w:rPr>
            </w:pPr>
            <w:r>
              <w:rPr>
                <w:rFonts w:hint="eastAsia" w:cs="Arial" w:asciiTheme="minorEastAsia" w:hAnsiTheme="minorEastAsia" w:eastAsiaTheme="minorEastAsia"/>
                <w:sz w:val="24"/>
              </w:rPr>
              <w:t xml:space="preserve">1.2</w:t>
            </w:r>
            <w:r>
              <w:rPr>
                <w:rFonts w:cs="Arial" w:asciiTheme="minorEastAsia" w:hAnsiTheme="minorEastAsia" w:eastAsiaTheme="minorEastAsia"/>
                <w:sz w:val="24"/>
              </w:rPr>
              <w:t xml:space="preserve">5</w:t>
            </w:r>
            <w:r>
              <w:rPr>
                <w:rFonts w:hint="eastAsia" w:cs="Arial" w:asciiTheme="minorEastAsia" w:hAnsiTheme="minorEastAsia" w:eastAsiaTheme="minorEastAsia"/>
                <w:sz w:val="24"/>
              </w:rPr>
              <w:t xml:space="preserve">.1</w:t>
            </w:r>
            <w:r/>
          </w:p>
        </w:tc>
        <w:tc>
          <w:tcPr>
            <w:tcW w:w="3072" w:type="dxa"/>
            <w:vAlign w:val="center"/>
            <w:textDirection w:val="lrTb"/>
            <w:noWrap w:val="false"/>
          </w:tcPr>
          <w:p>
            <w:pPr>
              <w:rPr>
                <w:rFonts w:asciiTheme="minorEastAsia" w:hAnsiTheme="minorEastAsia" w:eastAsiaTheme="minorEastAsia"/>
                <w:sz w:val="24"/>
              </w:rPr>
            </w:pPr>
            <w:r>
              <w:rPr>
                <w:rFonts w:hint="eastAsia" w:cs="Arial" w:asciiTheme="minorEastAsia" w:hAnsiTheme="minorEastAsia" w:eastAsiaTheme="minorEastAsia"/>
                <w:sz w:val="24"/>
              </w:rPr>
              <w:t xml:space="preserve">引导式操作：治疗流程标准化，引导式操作，杜绝出错可能。</w:t>
            </w:r>
            <w:r/>
          </w:p>
        </w:tc>
        <w:tc>
          <w:tcPr>
            <w:tcW w:w="2693" w:type="dxa"/>
            <w:textDirection w:val="lrTb"/>
            <w:noWrap w:val="false"/>
          </w:tcPr>
          <w:p>
            <w:pPr>
              <w:rPr>
                <w:rFonts w:cs="Arial"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1.2</w:t>
            </w: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.2</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室内显示摆位照片和注意事项</w:t>
            </w:r>
            <w:r/>
          </w:p>
        </w:tc>
        <w:tc>
          <w:tcPr>
            <w:tcW w:w="2693"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cs="Arial" w:asciiTheme="minorEastAsia" w:hAnsiTheme="minorEastAsia" w:eastAsiaTheme="minorEastAsia"/>
                <w:sz w:val="24"/>
              </w:rPr>
            </w:pPr>
            <w:r>
              <w:rPr>
                <w:rFonts w:hint="eastAsia" w:cs="Arial" w:asciiTheme="minorEastAsia" w:hAnsiTheme="minorEastAsia" w:eastAsiaTheme="minorEastAsia"/>
                <w:sz w:val="24"/>
              </w:rPr>
              <w:t xml:space="preserve">1.2</w:t>
            </w:r>
            <w:r>
              <w:rPr>
                <w:rFonts w:cs="Arial" w:asciiTheme="minorEastAsia" w:hAnsiTheme="minorEastAsia" w:eastAsiaTheme="minorEastAsia"/>
                <w:sz w:val="24"/>
              </w:rPr>
              <w:t xml:space="preserve">5</w:t>
            </w:r>
            <w:r>
              <w:rPr>
                <w:rFonts w:hint="eastAsia" w:cs="Arial" w:asciiTheme="minorEastAsia" w:hAnsiTheme="minorEastAsia" w:eastAsiaTheme="minorEastAsia"/>
                <w:sz w:val="24"/>
              </w:rPr>
              <w:t xml:space="preserve">.3</w:t>
            </w:r>
            <w:r/>
          </w:p>
        </w:tc>
        <w:tc>
          <w:tcPr>
            <w:tcW w:w="3072" w:type="dxa"/>
            <w:vAlign w:val="center"/>
            <w:textDirection w:val="lrTb"/>
            <w:noWrap w:val="false"/>
          </w:tcPr>
          <w:p>
            <w:pPr>
              <w:rPr>
                <w:rFonts w:asciiTheme="minorEastAsia" w:hAnsiTheme="minorEastAsia" w:eastAsiaTheme="minorEastAsia"/>
                <w:sz w:val="24"/>
              </w:rPr>
            </w:pPr>
            <w:r>
              <w:rPr>
                <w:rFonts w:hint="eastAsia" w:cs="Arial" w:asciiTheme="minorEastAsia" w:hAnsiTheme="minorEastAsia" w:eastAsiaTheme="minorEastAsia"/>
                <w:sz w:val="24"/>
              </w:rPr>
              <w:t xml:space="preserve">定位灯精度：</w:t>
            </w:r>
            <w:r/>
          </w:p>
        </w:tc>
        <w:tc>
          <w:tcPr>
            <w:tcW w:w="2693" w:type="dxa"/>
            <w:textDirection w:val="lrTb"/>
            <w:noWrap w:val="false"/>
          </w:tcPr>
          <w:p>
            <w:pPr>
              <w:rPr>
                <w:rFonts w:cs="Arial" w:asciiTheme="minorEastAsia" w:hAnsiTheme="minorEastAsia" w:eastAsiaTheme="minorEastAsia"/>
                <w:sz w:val="24"/>
              </w:rPr>
            </w:pPr>
            <w:r>
              <w:rPr>
                <w:rFonts w:hint="eastAsia" w:cs="Arial" w:asciiTheme="minorEastAsia" w:hAnsiTheme="minorEastAsia" w:eastAsiaTheme="minorEastAsia"/>
                <w:sz w:val="24"/>
              </w:rPr>
              <w:t xml:space="preserve">≤±0.1cm</w:t>
            </w:r>
            <w:r/>
          </w:p>
        </w:tc>
        <w:tc>
          <w:tcPr>
            <w:tcW w:w="893" w:type="dxa"/>
            <w:textDirection w:val="lrTb"/>
            <w:noWrap w:val="false"/>
          </w:tcPr>
          <w:p>
            <w:pPr>
              <w:rPr>
                <w:rFonts w:cs="Arial" w:asciiTheme="minorEastAsia" w:hAnsiTheme="minorEastAsia" w:eastAsiaTheme="minorEastAsia"/>
                <w:sz w:val="24"/>
              </w:rPr>
            </w:pPr>
            <w:r>
              <w:rPr>
                <w:rFonts w:cs="Arial" w:asciiTheme="minorEastAsia" w:hAnsiTheme="minorEastAsia" w:eastAsiaTheme="minorEastAsia"/>
                <w:sz w:val="24"/>
              </w:rPr>
            </w:r>
            <w:r/>
          </w:p>
        </w:tc>
        <w:tc>
          <w:tcPr>
            <w:tcW w:w="950" w:type="dxa"/>
            <w:textDirection w:val="lrTb"/>
            <w:noWrap w:val="false"/>
          </w:tcPr>
          <w:p>
            <w:pPr>
              <w:rPr>
                <w:rFonts w:cs="Arial" w:asciiTheme="minorEastAsia" w:hAnsiTheme="minorEastAsia" w:eastAsiaTheme="minorEastAsia"/>
                <w:sz w:val="24"/>
              </w:rPr>
            </w:pPr>
            <w:r>
              <w:rPr>
                <w:rFonts w:cs="Arial" w:asciiTheme="minorEastAsia" w:hAnsiTheme="minorEastAsia" w:eastAsiaTheme="minorEastAsia"/>
                <w:sz w:val="24"/>
              </w:rPr>
            </w:r>
            <w:r/>
          </w:p>
        </w:tc>
      </w:tr>
      <w:tr>
        <w:trPr/>
        <w:tc>
          <w:tcPr>
            <w:tcW w:w="1460" w:type="dxa"/>
            <w:textDirection w:val="lrTb"/>
            <w:noWrap w:val="false"/>
          </w:tcPr>
          <w:p>
            <w:pPr>
              <w:rPr>
                <w:rFonts w:cs="Arial" w:asciiTheme="minorEastAsia" w:hAnsiTheme="minorEastAsia" w:eastAsiaTheme="minorEastAsia"/>
                <w:sz w:val="24"/>
              </w:rPr>
            </w:pPr>
            <w:r>
              <w:rPr>
                <w:rFonts w:hint="eastAsia" w:cs="Arial" w:asciiTheme="minorEastAsia" w:hAnsiTheme="minorEastAsia" w:eastAsiaTheme="minorEastAsia"/>
                <w:sz w:val="24"/>
              </w:rPr>
              <w:t xml:space="preserve">1.2</w:t>
            </w:r>
            <w:r>
              <w:rPr>
                <w:rFonts w:cs="Arial" w:asciiTheme="minorEastAsia" w:hAnsiTheme="minorEastAsia" w:eastAsiaTheme="minorEastAsia"/>
                <w:sz w:val="24"/>
              </w:rPr>
              <w:t xml:space="preserve">5</w:t>
            </w:r>
            <w:r>
              <w:rPr>
                <w:rFonts w:hint="eastAsia" w:cs="Arial" w:asciiTheme="minorEastAsia" w:hAnsiTheme="minorEastAsia" w:eastAsiaTheme="minorEastAsia"/>
                <w:sz w:val="24"/>
              </w:rPr>
              <w:t xml:space="preserve">.4</w:t>
            </w:r>
            <w:r/>
          </w:p>
        </w:tc>
        <w:tc>
          <w:tcPr>
            <w:tcW w:w="3072" w:type="dxa"/>
            <w:vAlign w:val="center"/>
            <w:textDirection w:val="lrTb"/>
            <w:noWrap w:val="false"/>
          </w:tcPr>
          <w:p>
            <w:pPr>
              <w:rPr>
                <w:rFonts w:asciiTheme="minorEastAsia" w:hAnsiTheme="minorEastAsia" w:eastAsiaTheme="minorEastAsia"/>
                <w:sz w:val="24"/>
              </w:rPr>
            </w:pPr>
            <w:r>
              <w:rPr>
                <w:rFonts w:hint="eastAsia" w:cs="Arial" w:asciiTheme="minorEastAsia" w:hAnsiTheme="minorEastAsia" w:eastAsiaTheme="minorEastAsia"/>
                <w:sz w:val="24"/>
              </w:rPr>
              <w:t xml:space="preserve">自动从定位中心移动到治疗中心，无需进行复位</w:t>
            </w:r>
            <w:r/>
          </w:p>
        </w:tc>
        <w:tc>
          <w:tcPr>
            <w:tcW w:w="2693" w:type="dxa"/>
            <w:textDirection w:val="lrTb"/>
            <w:noWrap w:val="false"/>
          </w:tcPr>
          <w:p>
            <w:pPr>
              <w:rPr>
                <w:rFonts w:cs="Arial"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cs="Arial" w:asciiTheme="minorEastAsia" w:hAnsiTheme="minorEastAsia" w:eastAsiaTheme="minorEastAsia"/>
                <w:sz w:val="24"/>
              </w:rPr>
            </w:pPr>
            <w:r>
              <w:rPr>
                <w:rFonts w:hint="eastAsia" w:cs="Arial" w:asciiTheme="minorEastAsia" w:hAnsiTheme="minorEastAsia" w:eastAsiaTheme="minorEastAsia"/>
                <w:sz w:val="24"/>
              </w:rPr>
              <w:t xml:space="preserve">1.2</w:t>
            </w:r>
            <w:r>
              <w:rPr>
                <w:rFonts w:cs="Arial" w:asciiTheme="minorEastAsia" w:hAnsiTheme="minorEastAsia" w:eastAsiaTheme="minorEastAsia"/>
                <w:sz w:val="24"/>
              </w:rPr>
              <w:t xml:space="preserve">5</w:t>
            </w:r>
            <w:r>
              <w:rPr>
                <w:rFonts w:hint="eastAsia" w:cs="Arial" w:asciiTheme="minorEastAsia" w:hAnsiTheme="minorEastAsia" w:eastAsiaTheme="minorEastAsia"/>
                <w:sz w:val="24"/>
              </w:rPr>
              <w:t xml:space="preserve">.5</w:t>
            </w:r>
            <w:r/>
          </w:p>
        </w:tc>
        <w:tc>
          <w:tcPr>
            <w:tcW w:w="3072" w:type="dxa"/>
            <w:vAlign w:val="center"/>
            <w:textDirection w:val="lrTb"/>
            <w:noWrap w:val="false"/>
          </w:tcPr>
          <w:p>
            <w:pPr>
              <w:rPr>
                <w:rFonts w:asciiTheme="minorEastAsia" w:hAnsiTheme="minorEastAsia" w:eastAsiaTheme="minorEastAsia"/>
                <w:sz w:val="24"/>
              </w:rPr>
            </w:pPr>
            <w:r>
              <w:rPr>
                <w:rFonts w:hint="eastAsia" w:cs="Arial" w:asciiTheme="minorEastAsia" w:hAnsiTheme="minorEastAsia" w:eastAsiaTheme="minorEastAsia"/>
                <w:sz w:val="24"/>
              </w:rPr>
              <w:t xml:space="preserve">自动移动到治疗等中心，无需进入治疗室操作</w:t>
            </w:r>
            <w:r/>
          </w:p>
        </w:tc>
        <w:tc>
          <w:tcPr>
            <w:tcW w:w="2693" w:type="dxa"/>
            <w:textDirection w:val="lrTb"/>
            <w:noWrap w:val="false"/>
          </w:tcPr>
          <w:p>
            <w:pPr>
              <w:rPr>
                <w:rFonts w:cs="Arial"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cs="Arial" w:asciiTheme="minorEastAsia" w:hAnsiTheme="minorEastAsia" w:eastAsiaTheme="minorEastAsia"/>
                <w:sz w:val="24"/>
              </w:rPr>
            </w:pPr>
            <w:r>
              <w:rPr>
                <w:rFonts w:hint="eastAsia" w:cs="Arial" w:asciiTheme="minorEastAsia" w:hAnsiTheme="minorEastAsia" w:eastAsiaTheme="minorEastAsia"/>
                <w:sz w:val="24"/>
              </w:rPr>
              <w:t xml:space="preserve">1.2</w:t>
            </w:r>
            <w:r>
              <w:rPr>
                <w:rFonts w:cs="Arial" w:asciiTheme="minorEastAsia" w:hAnsiTheme="minorEastAsia" w:eastAsiaTheme="minorEastAsia"/>
                <w:sz w:val="24"/>
              </w:rPr>
              <w:t xml:space="preserve">5</w:t>
            </w:r>
            <w:r>
              <w:rPr>
                <w:rFonts w:hint="eastAsia" w:cs="Arial" w:asciiTheme="minorEastAsia" w:hAnsiTheme="minorEastAsia" w:eastAsiaTheme="minorEastAsia"/>
                <w:sz w:val="24"/>
              </w:rPr>
              <w:t xml:space="preserve">.6</w:t>
            </w:r>
            <w:r/>
          </w:p>
        </w:tc>
        <w:tc>
          <w:tcPr>
            <w:tcW w:w="3072" w:type="dxa"/>
            <w:vAlign w:val="center"/>
            <w:textDirection w:val="lrTb"/>
            <w:noWrap w:val="false"/>
          </w:tcPr>
          <w:p>
            <w:pPr>
              <w:rPr>
                <w:rFonts w:asciiTheme="minorEastAsia" w:hAnsiTheme="minorEastAsia" w:eastAsiaTheme="minorEastAsia"/>
                <w:sz w:val="24"/>
              </w:rPr>
            </w:pPr>
            <w:r>
              <w:rPr>
                <w:rFonts w:hint="eastAsia" w:cs="Arial" w:asciiTheme="minorEastAsia" w:hAnsiTheme="minorEastAsia" w:eastAsiaTheme="minorEastAsia"/>
                <w:sz w:val="24"/>
              </w:rPr>
              <w:t xml:space="preserve">灯光提示系统，辅助引导摆位</w:t>
            </w:r>
            <w:r/>
          </w:p>
        </w:tc>
        <w:tc>
          <w:tcPr>
            <w:tcW w:w="2693" w:type="dxa"/>
            <w:textDirection w:val="lrTb"/>
            <w:noWrap w:val="false"/>
          </w:tcPr>
          <w:p>
            <w:pPr>
              <w:rPr>
                <w:rFonts w:cs="Arial"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cs="Arial" w:asciiTheme="minorEastAsia" w:hAnsiTheme="minorEastAsia" w:eastAsiaTheme="minorEastAsia"/>
                <w:sz w:val="24"/>
              </w:rPr>
            </w:pPr>
            <w:r>
              <w:rPr>
                <w:rFonts w:hint="eastAsia" w:cs="Arial" w:asciiTheme="minorEastAsia" w:hAnsiTheme="minorEastAsia" w:eastAsiaTheme="minorEastAsia"/>
                <w:sz w:val="24"/>
              </w:rPr>
              <w:t xml:space="preserve">1.2</w:t>
            </w:r>
            <w:r>
              <w:rPr>
                <w:rFonts w:cs="Arial" w:asciiTheme="minorEastAsia" w:hAnsiTheme="minorEastAsia" w:eastAsiaTheme="minorEastAsia"/>
                <w:sz w:val="24"/>
              </w:rPr>
              <w:t xml:space="preserve">6</w:t>
            </w:r>
            <w:r/>
          </w:p>
        </w:tc>
        <w:tc>
          <w:tcPr>
            <w:tcW w:w="3072" w:type="dxa"/>
            <w:vAlign w:val="center"/>
            <w:textDirection w:val="lrTb"/>
            <w:noWrap w:val="false"/>
          </w:tcPr>
          <w:p>
            <w:pPr>
              <w:rPr>
                <w:rFonts w:asciiTheme="minorEastAsia" w:hAnsiTheme="minorEastAsia" w:eastAsiaTheme="minorEastAsia"/>
                <w:sz w:val="24"/>
              </w:rPr>
            </w:pPr>
            <w:r>
              <w:rPr>
                <w:rFonts w:hint="eastAsia" w:cs="Arial" w:asciiTheme="minorEastAsia" w:hAnsiTheme="minorEastAsia" w:eastAsiaTheme="minorEastAsia"/>
                <w:sz w:val="24"/>
              </w:rPr>
              <w:t xml:space="preserve">放射治疗治疗床</w:t>
            </w:r>
            <w:r/>
          </w:p>
        </w:tc>
        <w:tc>
          <w:tcPr>
            <w:tcW w:w="2693" w:type="dxa"/>
            <w:textDirection w:val="lrTb"/>
            <w:noWrap w:val="false"/>
          </w:tcPr>
          <w:p>
            <w:pPr>
              <w:rPr>
                <w:rFonts w:cs="Arial" w:asciiTheme="minorEastAsia" w:hAnsiTheme="minorEastAsia" w:eastAsiaTheme="minorEastAsia"/>
                <w:sz w:val="24"/>
              </w:rPr>
            </w:pPr>
            <w:r>
              <w:rPr>
                <w:rFonts w:cs="Arial" w:asciiTheme="minorEastAsia" w:hAnsiTheme="minorEastAsia" w:eastAsiaTheme="minorEastAsia"/>
                <w:sz w:val="24"/>
              </w:rPr>
            </w:r>
            <w:r/>
          </w:p>
        </w:tc>
        <w:tc>
          <w:tcPr>
            <w:tcW w:w="893" w:type="dxa"/>
            <w:textDirection w:val="lrTb"/>
            <w:noWrap w:val="false"/>
          </w:tcPr>
          <w:p>
            <w:pPr>
              <w:rPr>
                <w:rFonts w:cs="Arial" w:asciiTheme="minorEastAsia" w:hAnsiTheme="minorEastAsia" w:eastAsiaTheme="minorEastAsia"/>
                <w:sz w:val="24"/>
              </w:rPr>
            </w:pPr>
            <w:r>
              <w:rPr>
                <w:rFonts w:cs="Arial" w:asciiTheme="minorEastAsia" w:hAnsiTheme="minorEastAsia" w:eastAsiaTheme="minorEastAsia"/>
                <w:sz w:val="24"/>
              </w:rPr>
            </w:r>
            <w:r/>
          </w:p>
        </w:tc>
        <w:tc>
          <w:tcPr>
            <w:tcW w:w="950" w:type="dxa"/>
            <w:textDirection w:val="lrTb"/>
            <w:noWrap w:val="false"/>
          </w:tcPr>
          <w:p>
            <w:pPr>
              <w:rPr>
                <w:rFonts w:cs="Arial" w:asciiTheme="minorEastAsia" w:hAnsiTheme="minorEastAsia" w:eastAsiaTheme="minorEastAsia"/>
                <w:sz w:val="24"/>
              </w:rPr>
            </w:pPr>
            <w:r>
              <w:rPr>
                <w:rFonts w:cs="Arial" w:asciiTheme="minorEastAsia" w:hAnsiTheme="minorEastAsia" w:eastAsiaTheme="minorEastAsia"/>
                <w:sz w:val="24"/>
              </w:rPr>
            </w:r>
            <w:r/>
          </w:p>
        </w:tc>
      </w:tr>
      <w:tr>
        <w:trPr/>
        <w:tc>
          <w:tcPr>
            <w:tcW w:w="1460" w:type="dxa"/>
            <w:textDirection w:val="lrTb"/>
            <w:noWrap w:val="false"/>
          </w:tcPr>
          <w:p>
            <w:pPr>
              <w:rPr>
                <w:rFonts w:cs="Arial" w:asciiTheme="minorEastAsia" w:hAnsiTheme="minorEastAsia" w:eastAsiaTheme="minorEastAsia"/>
                <w:sz w:val="24"/>
              </w:rPr>
            </w:pPr>
            <w:r>
              <w:rPr>
                <w:rFonts w:hint="eastAsia" w:cs="Arial" w:asciiTheme="minorEastAsia" w:hAnsiTheme="minorEastAsia" w:eastAsiaTheme="minorEastAsia"/>
                <w:sz w:val="24"/>
              </w:rPr>
              <w:t xml:space="preserve">1.2</w:t>
            </w:r>
            <w:r>
              <w:rPr>
                <w:rFonts w:cs="Arial" w:asciiTheme="minorEastAsia" w:hAnsiTheme="minorEastAsia" w:eastAsiaTheme="minorEastAsia"/>
                <w:sz w:val="24"/>
              </w:rPr>
              <w:t xml:space="preserve">6</w:t>
            </w:r>
            <w:r>
              <w:rPr>
                <w:rFonts w:hint="eastAsia" w:cs="Arial" w:asciiTheme="minorEastAsia" w:hAnsiTheme="minorEastAsia" w:eastAsiaTheme="minorEastAsia"/>
                <w:sz w:val="24"/>
              </w:rPr>
              <w:t xml:space="preserve">.1</w:t>
            </w:r>
            <w:r/>
          </w:p>
        </w:tc>
        <w:tc>
          <w:tcPr>
            <w:tcW w:w="3072" w:type="dxa"/>
            <w:vAlign w:val="center"/>
            <w:textDirection w:val="lrTb"/>
            <w:noWrap w:val="false"/>
          </w:tcPr>
          <w:p>
            <w:pPr>
              <w:rPr>
                <w:rFonts w:asciiTheme="minorEastAsia" w:hAnsiTheme="minorEastAsia" w:eastAsiaTheme="minorEastAsia"/>
                <w:sz w:val="24"/>
              </w:rPr>
            </w:pPr>
            <w:r>
              <w:rPr>
                <w:rFonts w:hint="eastAsia" w:cs="Arial" w:asciiTheme="minorEastAsia" w:hAnsiTheme="minorEastAsia" w:eastAsiaTheme="minorEastAsia"/>
                <w:sz w:val="24"/>
              </w:rPr>
              <w:t xml:space="preserve">床面材料：</w:t>
            </w:r>
            <w:r>
              <w:rPr>
                <w:rFonts w:hint="eastAsia" w:asciiTheme="minorEastAsia" w:hAnsiTheme="minorEastAsia" w:eastAsiaTheme="minorEastAsia"/>
                <w:sz w:val="24"/>
              </w:rPr>
              <w:t xml:space="preserve"> </w:t>
            </w:r>
            <w:r/>
          </w:p>
        </w:tc>
        <w:tc>
          <w:tcPr>
            <w:tcW w:w="2693" w:type="dxa"/>
            <w:vAlign w:val="center"/>
            <w:textDirection w:val="lrTb"/>
            <w:noWrap w:val="false"/>
          </w:tcPr>
          <w:p>
            <w:pPr>
              <w:rPr>
                <w:rFonts w:cs="Arial" w:asciiTheme="minorEastAsia" w:hAnsiTheme="minorEastAsia" w:eastAsiaTheme="minorEastAsia"/>
                <w:sz w:val="24"/>
              </w:rPr>
            </w:pPr>
            <w:r>
              <w:rPr>
                <w:rFonts w:hint="eastAsia" w:cs="Arial" w:asciiTheme="minorEastAsia" w:hAnsiTheme="minorEastAsia" w:eastAsiaTheme="minorEastAsia"/>
                <w:sz w:val="24"/>
              </w:rPr>
              <w:t xml:space="preserve">全碳纤维材料</w:t>
            </w:r>
            <w:r/>
          </w:p>
        </w:tc>
        <w:tc>
          <w:tcPr>
            <w:tcW w:w="893" w:type="dxa"/>
            <w:textDirection w:val="lrTb"/>
            <w:noWrap w:val="false"/>
          </w:tcPr>
          <w:p>
            <w:pPr>
              <w:rPr>
                <w:rFonts w:cs="Arial" w:asciiTheme="minorEastAsia" w:hAnsiTheme="minorEastAsia" w:eastAsiaTheme="minorEastAsia"/>
                <w:sz w:val="24"/>
              </w:rPr>
            </w:pPr>
            <w:r>
              <w:rPr>
                <w:rFonts w:cs="Arial" w:asciiTheme="minorEastAsia" w:hAnsiTheme="minorEastAsia" w:eastAsiaTheme="minorEastAsia"/>
                <w:sz w:val="24"/>
              </w:rPr>
            </w:r>
            <w:r/>
          </w:p>
        </w:tc>
        <w:tc>
          <w:tcPr>
            <w:tcW w:w="950" w:type="dxa"/>
            <w:textDirection w:val="lrTb"/>
            <w:noWrap w:val="false"/>
          </w:tcPr>
          <w:p>
            <w:pPr>
              <w:rPr>
                <w:rFonts w:cs="Arial" w:asciiTheme="minorEastAsia" w:hAnsiTheme="minorEastAsia" w:eastAsiaTheme="minorEastAsia"/>
                <w:sz w:val="24"/>
              </w:rPr>
            </w:pPr>
            <w:r>
              <w:rPr>
                <w:rFonts w:cs="Arial" w:asciiTheme="minorEastAsia" w:hAnsiTheme="minorEastAsia" w:eastAsiaTheme="minorEastAsia"/>
                <w:sz w:val="24"/>
              </w:rPr>
            </w:r>
            <w:r/>
          </w:p>
        </w:tc>
      </w:tr>
      <w:tr>
        <w:trPr/>
        <w:tc>
          <w:tcPr>
            <w:tcW w:w="1460" w:type="dxa"/>
            <w:textDirection w:val="lrTb"/>
            <w:noWrap w:val="false"/>
          </w:tcPr>
          <w:p>
            <w:pPr>
              <w:rPr>
                <w:rFonts w:cs="Arial" w:asciiTheme="minorEastAsia" w:hAnsiTheme="minorEastAsia" w:eastAsiaTheme="minorEastAsia"/>
                <w:sz w:val="24"/>
              </w:rPr>
            </w:pPr>
            <w:r>
              <w:rPr>
                <w:rFonts w:hint="eastAsia" w:cs="Arial" w:asciiTheme="minorEastAsia" w:hAnsiTheme="minorEastAsia" w:eastAsiaTheme="minorEastAsia"/>
                <w:sz w:val="24"/>
              </w:rPr>
              <w:t xml:space="preserve">1.2</w:t>
            </w:r>
            <w:r>
              <w:rPr>
                <w:rFonts w:cs="Arial" w:asciiTheme="minorEastAsia" w:hAnsiTheme="minorEastAsia" w:eastAsiaTheme="minorEastAsia"/>
                <w:sz w:val="24"/>
              </w:rPr>
              <w:t xml:space="preserve">6</w:t>
            </w:r>
            <w:r>
              <w:rPr>
                <w:rFonts w:hint="eastAsia" w:cs="Arial" w:asciiTheme="minorEastAsia" w:hAnsiTheme="minorEastAsia" w:eastAsiaTheme="minorEastAsia"/>
                <w:sz w:val="24"/>
              </w:rPr>
              <w:t xml:space="preserve">.2</w:t>
            </w:r>
            <w:r/>
          </w:p>
        </w:tc>
        <w:tc>
          <w:tcPr>
            <w:tcW w:w="3072" w:type="dxa"/>
            <w:vAlign w:val="center"/>
            <w:textDirection w:val="lrTb"/>
            <w:noWrap w:val="false"/>
          </w:tcPr>
          <w:p>
            <w:pPr>
              <w:rPr>
                <w:rFonts w:asciiTheme="minorEastAsia" w:hAnsiTheme="minorEastAsia" w:eastAsiaTheme="minorEastAsia"/>
                <w:sz w:val="24"/>
              </w:rPr>
            </w:pPr>
            <w:r>
              <w:rPr>
                <w:rFonts w:hint="eastAsia" w:cs="Arial" w:asciiTheme="minorEastAsia" w:hAnsiTheme="minorEastAsia" w:eastAsiaTheme="minorEastAsia"/>
                <w:sz w:val="24"/>
              </w:rPr>
              <w:t xml:space="preserve">负载能力：</w:t>
            </w:r>
            <w:r>
              <w:rPr>
                <w:rFonts w:hint="eastAsia" w:asciiTheme="minorEastAsia" w:hAnsiTheme="minorEastAsia" w:eastAsiaTheme="minorEastAsia"/>
                <w:sz w:val="24"/>
              </w:rPr>
              <w:t xml:space="preserve"> </w:t>
            </w:r>
            <w:r/>
          </w:p>
        </w:tc>
        <w:tc>
          <w:tcPr>
            <w:tcW w:w="2693" w:type="dxa"/>
            <w:vAlign w:val="center"/>
            <w:textDirection w:val="lrTb"/>
            <w:noWrap w:val="false"/>
          </w:tcPr>
          <w:p>
            <w:pPr>
              <w:rPr>
                <w:rFonts w:cs="Arial" w:asciiTheme="minorEastAsia" w:hAnsiTheme="minorEastAsia" w:eastAsiaTheme="minorEastAsia"/>
                <w:sz w:val="24"/>
              </w:rPr>
            </w:pPr>
            <w:r>
              <w:rPr>
                <w:rFonts w:hint="eastAsia" w:cs="Arial" w:asciiTheme="minorEastAsia" w:hAnsiTheme="minorEastAsia" w:eastAsiaTheme="minorEastAsia"/>
                <w:sz w:val="24"/>
              </w:rPr>
              <w:t xml:space="preserve">≥ 220公斤</w:t>
            </w:r>
            <w:r/>
          </w:p>
        </w:tc>
        <w:tc>
          <w:tcPr>
            <w:tcW w:w="893" w:type="dxa"/>
            <w:textDirection w:val="lrTb"/>
            <w:noWrap w:val="false"/>
          </w:tcPr>
          <w:p>
            <w:pPr>
              <w:rPr>
                <w:rFonts w:cs="Arial" w:asciiTheme="minorEastAsia" w:hAnsiTheme="minorEastAsia" w:eastAsiaTheme="minorEastAsia"/>
                <w:sz w:val="24"/>
              </w:rPr>
            </w:pPr>
            <w:r>
              <w:rPr>
                <w:rFonts w:cs="Arial" w:asciiTheme="minorEastAsia" w:hAnsiTheme="minorEastAsia" w:eastAsiaTheme="minorEastAsia"/>
                <w:sz w:val="24"/>
              </w:rPr>
            </w:r>
            <w:r/>
          </w:p>
        </w:tc>
        <w:tc>
          <w:tcPr>
            <w:tcW w:w="950" w:type="dxa"/>
            <w:textDirection w:val="lrTb"/>
            <w:noWrap w:val="false"/>
          </w:tcPr>
          <w:p>
            <w:pPr>
              <w:rPr>
                <w:rFonts w:cs="Arial" w:asciiTheme="minorEastAsia" w:hAnsiTheme="minorEastAsia" w:eastAsiaTheme="minorEastAsia"/>
                <w:sz w:val="24"/>
              </w:rPr>
            </w:pPr>
            <w:r>
              <w:rPr>
                <w:rFonts w:cs="Arial" w:asciiTheme="minorEastAsia" w:hAnsiTheme="minorEastAsia" w:eastAsiaTheme="minorEastAsia"/>
                <w:sz w:val="24"/>
              </w:rPr>
            </w:r>
            <w:r/>
          </w:p>
        </w:tc>
      </w:tr>
      <w:tr>
        <w:trPr/>
        <w:tc>
          <w:tcPr>
            <w:tcW w:w="1460" w:type="dxa"/>
            <w:textDirection w:val="lrTb"/>
            <w:noWrap w:val="false"/>
          </w:tcPr>
          <w:p>
            <w:pPr>
              <w:rPr>
                <w:rFonts w:cs="Arial" w:asciiTheme="minorEastAsia" w:hAnsiTheme="minorEastAsia" w:eastAsiaTheme="minorEastAsia"/>
                <w:sz w:val="24"/>
              </w:rPr>
            </w:pPr>
            <w:r>
              <w:rPr>
                <w:rFonts w:hint="eastAsia" w:cs="Arial" w:asciiTheme="minorEastAsia" w:hAnsiTheme="minorEastAsia" w:eastAsiaTheme="minorEastAsia"/>
                <w:sz w:val="24"/>
              </w:rPr>
              <w:t xml:space="preserve">1.2</w:t>
            </w:r>
            <w:r>
              <w:rPr>
                <w:rFonts w:cs="Arial" w:asciiTheme="minorEastAsia" w:hAnsiTheme="minorEastAsia" w:eastAsiaTheme="minorEastAsia"/>
                <w:sz w:val="24"/>
              </w:rPr>
              <w:t xml:space="preserve">6</w:t>
            </w:r>
            <w:r>
              <w:rPr>
                <w:rFonts w:hint="eastAsia" w:cs="Arial" w:asciiTheme="minorEastAsia" w:hAnsiTheme="minorEastAsia" w:eastAsiaTheme="minorEastAsia"/>
                <w:sz w:val="24"/>
              </w:rPr>
              <w:t xml:space="preserve">.3</w:t>
            </w:r>
            <w:r/>
          </w:p>
        </w:tc>
        <w:tc>
          <w:tcPr>
            <w:tcW w:w="3072" w:type="dxa"/>
            <w:vAlign w:val="center"/>
            <w:textDirection w:val="lrTb"/>
            <w:noWrap w:val="false"/>
          </w:tcPr>
          <w:p>
            <w:pPr>
              <w:rPr>
                <w:rFonts w:asciiTheme="minorEastAsia" w:hAnsiTheme="minorEastAsia" w:eastAsiaTheme="minorEastAsia"/>
                <w:sz w:val="24"/>
              </w:rPr>
            </w:pPr>
            <w:r>
              <w:rPr>
                <w:rFonts w:hint="eastAsia" w:cs="Arial" w:asciiTheme="minorEastAsia" w:hAnsiTheme="minorEastAsia" w:eastAsiaTheme="minorEastAsia"/>
                <w:sz w:val="24"/>
              </w:rPr>
              <w:t xml:space="preserve">垂直移动范围：</w:t>
            </w:r>
            <w:r/>
          </w:p>
        </w:tc>
        <w:tc>
          <w:tcPr>
            <w:tcW w:w="2693" w:type="dxa"/>
            <w:vAlign w:val="center"/>
            <w:textDirection w:val="lrTb"/>
            <w:noWrap w:val="false"/>
          </w:tcPr>
          <w:p>
            <w:pPr>
              <w:rPr>
                <w:rFonts w:cs="Arial" w:asciiTheme="minorEastAsia" w:hAnsiTheme="minorEastAsia" w:eastAsiaTheme="minorEastAsia"/>
                <w:sz w:val="24"/>
              </w:rPr>
            </w:pPr>
            <w:r>
              <w:rPr>
                <w:rFonts w:hint="eastAsia" w:cs="Arial" w:asciiTheme="minorEastAsia" w:hAnsiTheme="minorEastAsia" w:eastAsiaTheme="minorEastAsia"/>
                <w:sz w:val="24"/>
              </w:rPr>
              <w:t xml:space="preserve">≥45cm</w:t>
            </w:r>
            <w:r/>
          </w:p>
        </w:tc>
        <w:tc>
          <w:tcPr>
            <w:tcW w:w="893" w:type="dxa"/>
            <w:textDirection w:val="lrTb"/>
            <w:noWrap w:val="false"/>
          </w:tcPr>
          <w:p>
            <w:pPr>
              <w:rPr>
                <w:rFonts w:cs="Arial" w:asciiTheme="minorEastAsia" w:hAnsiTheme="minorEastAsia" w:eastAsiaTheme="minorEastAsia"/>
                <w:sz w:val="24"/>
              </w:rPr>
            </w:pPr>
            <w:r>
              <w:rPr>
                <w:rFonts w:cs="Arial" w:asciiTheme="minorEastAsia" w:hAnsiTheme="minorEastAsia" w:eastAsiaTheme="minorEastAsia"/>
                <w:sz w:val="24"/>
              </w:rPr>
            </w:r>
            <w:r/>
          </w:p>
        </w:tc>
        <w:tc>
          <w:tcPr>
            <w:tcW w:w="950" w:type="dxa"/>
            <w:textDirection w:val="lrTb"/>
            <w:noWrap w:val="false"/>
          </w:tcPr>
          <w:p>
            <w:pPr>
              <w:rPr>
                <w:rFonts w:cs="Arial" w:asciiTheme="minorEastAsia" w:hAnsiTheme="minorEastAsia" w:eastAsiaTheme="minorEastAsia"/>
                <w:sz w:val="24"/>
              </w:rPr>
            </w:pPr>
            <w:r>
              <w:rPr>
                <w:rFonts w:cs="Arial" w:asciiTheme="minorEastAsia" w:hAnsiTheme="minorEastAsia" w:eastAsiaTheme="minorEastAsia"/>
                <w:sz w:val="24"/>
              </w:rPr>
            </w:r>
            <w:r/>
          </w:p>
        </w:tc>
      </w:tr>
      <w:tr>
        <w:trPr/>
        <w:tc>
          <w:tcPr>
            <w:tcW w:w="1460" w:type="dxa"/>
            <w:textDirection w:val="lrTb"/>
            <w:noWrap w:val="false"/>
          </w:tcPr>
          <w:p>
            <w:pPr>
              <w:rPr>
                <w:rFonts w:cs="Arial" w:asciiTheme="minorEastAsia" w:hAnsiTheme="minorEastAsia" w:eastAsiaTheme="minorEastAsia"/>
                <w:sz w:val="24"/>
              </w:rPr>
            </w:pPr>
            <w:r>
              <w:rPr>
                <w:rFonts w:hint="eastAsia" w:cs="Arial" w:asciiTheme="minorEastAsia" w:hAnsiTheme="minorEastAsia" w:eastAsiaTheme="minorEastAsia"/>
                <w:sz w:val="24"/>
              </w:rPr>
              <w:t xml:space="preserve">1.2</w:t>
            </w:r>
            <w:r>
              <w:rPr>
                <w:rFonts w:cs="Arial" w:asciiTheme="minorEastAsia" w:hAnsiTheme="minorEastAsia" w:eastAsiaTheme="minorEastAsia"/>
                <w:sz w:val="24"/>
              </w:rPr>
              <w:t xml:space="preserve">6</w:t>
            </w:r>
            <w:r>
              <w:rPr>
                <w:rFonts w:hint="eastAsia" w:cs="Arial" w:asciiTheme="minorEastAsia" w:hAnsiTheme="minorEastAsia" w:eastAsiaTheme="minorEastAsia"/>
                <w:sz w:val="24"/>
              </w:rPr>
              <w:t xml:space="preserve">.4</w:t>
            </w:r>
            <w:r/>
          </w:p>
        </w:tc>
        <w:tc>
          <w:tcPr>
            <w:tcW w:w="3072" w:type="dxa"/>
            <w:vAlign w:val="center"/>
            <w:textDirection w:val="lrTb"/>
            <w:noWrap w:val="false"/>
          </w:tcPr>
          <w:p>
            <w:pPr>
              <w:rPr>
                <w:rFonts w:asciiTheme="minorEastAsia" w:hAnsiTheme="minorEastAsia" w:eastAsiaTheme="minorEastAsia"/>
                <w:sz w:val="24"/>
              </w:rPr>
            </w:pPr>
            <w:r>
              <w:rPr>
                <w:rFonts w:hint="eastAsia" w:cs="Arial" w:asciiTheme="minorEastAsia" w:hAnsiTheme="minorEastAsia" w:eastAsiaTheme="minorEastAsia"/>
                <w:sz w:val="24"/>
              </w:rPr>
              <w:t xml:space="preserve">前后移动范围：</w:t>
            </w:r>
            <w:r/>
          </w:p>
        </w:tc>
        <w:tc>
          <w:tcPr>
            <w:tcW w:w="2693" w:type="dxa"/>
            <w:vAlign w:val="center"/>
            <w:textDirection w:val="lrTb"/>
            <w:noWrap w:val="false"/>
          </w:tcPr>
          <w:p>
            <w:pPr>
              <w:rPr>
                <w:rFonts w:cs="Arial" w:asciiTheme="minorEastAsia" w:hAnsiTheme="minorEastAsia" w:eastAsiaTheme="minorEastAsia"/>
                <w:sz w:val="24"/>
              </w:rPr>
            </w:pPr>
            <w:r>
              <w:rPr>
                <w:rFonts w:hint="eastAsia" w:cs="Arial" w:asciiTheme="minorEastAsia" w:hAnsiTheme="minorEastAsia" w:eastAsiaTheme="minorEastAsia"/>
                <w:sz w:val="24"/>
              </w:rPr>
              <w:t xml:space="preserve">≥150cm</w:t>
            </w:r>
            <w:r/>
          </w:p>
        </w:tc>
        <w:tc>
          <w:tcPr>
            <w:tcW w:w="893" w:type="dxa"/>
            <w:textDirection w:val="lrTb"/>
            <w:noWrap w:val="false"/>
          </w:tcPr>
          <w:p>
            <w:pPr>
              <w:rPr>
                <w:rFonts w:cs="Arial" w:asciiTheme="minorEastAsia" w:hAnsiTheme="minorEastAsia" w:eastAsiaTheme="minorEastAsia"/>
                <w:sz w:val="24"/>
              </w:rPr>
            </w:pPr>
            <w:r>
              <w:rPr>
                <w:rFonts w:cs="Arial" w:asciiTheme="minorEastAsia" w:hAnsiTheme="minorEastAsia" w:eastAsiaTheme="minorEastAsia"/>
                <w:sz w:val="24"/>
              </w:rPr>
            </w:r>
            <w:r/>
          </w:p>
        </w:tc>
        <w:tc>
          <w:tcPr>
            <w:tcW w:w="950" w:type="dxa"/>
            <w:textDirection w:val="lrTb"/>
            <w:noWrap w:val="false"/>
          </w:tcPr>
          <w:p>
            <w:pPr>
              <w:rPr>
                <w:rFonts w:cs="Arial" w:asciiTheme="minorEastAsia" w:hAnsiTheme="minorEastAsia" w:eastAsiaTheme="minorEastAsia"/>
                <w:sz w:val="24"/>
              </w:rPr>
            </w:pPr>
            <w:r>
              <w:rPr>
                <w:rFonts w:cs="Arial" w:asciiTheme="minorEastAsia" w:hAnsiTheme="minorEastAsia" w:eastAsiaTheme="minorEastAsia"/>
                <w:sz w:val="24"/>
              </w:rPr>
            </w:r>
            <w:r/>
          </w:p>
        </w:tc>
      </w:tr>
      <w:tr>
        <w:trPr/>
        <w:tc>
          <w:tcPr>
            <w:tcW w:w="1460" w:type="dxa"/>
            <w:textDirection w:val="lrTb"/>
            <w:noWrap w:val="false"/>
          </w:tcPr>
          <w:p>
            <w:pPr>
              <w:rPr>
                <w:rFonts w:cs="Arial" w:asciiTheme="minorEastAsia" w:hAnsiTheme="minorEastAsia" w:eastAsiaTheme="minorEastAsia"/>
                <w:sz w:val="24"/>
              </w:rPr>
            </w:pPr>
            <w:r>
              <w:rPr>
                <w:rFonts w:hint="eastAsia" w:cs="Arial" w:asciiTheme="minorEastAsia" w:hAnsiTheme="minorEastAsia" w:eastAsiaTheme="minorEastAsia"/>
                <w:sz w:val="24"/>
              </w:rPr>
              <w:t xml:space="preserve">1.2</w:t>
            </w:r>
            <w:r>
              <w:rPr>
                <w:rFonts w:cs="Arial" w:asciiTheme="minorEastAsia" w:hAnsiTheme="minorEastAsia" w:eastAsiaTheme="minorEastAsia"/>
                <w:sz w:val="24"/>
              </w:rPr>
              <w:t xml:space="preserve">6</w:t>
            </w:r>
            <w:r>
              <w:rPr>
                <w:rFonts w:hint="eastAsia" w:cs="Arial" w:asciiTheme="minorEastAsia" w:hAnsiTheme="minorEastAsia" w:eastAsiaTheme="minorEastAsia"/>
                <w:sz w:val="24"/>
              </w:rPr>
              <w:t xml:space="preserve">.5</w:t>
            </w:r>
            <w:r/>
          </w:p>
        </w:tc>
        <w:tc>
          <w:tcPr>
            <w:tcW w:w="3072" w:type="dxa"/>
            <w:vAlign w:val="center"/>
            <w:textDirection w:val="lrTb"/>
            <w:noWrap w:val="false"/>
          </w:tcPr>
          <w:p>
            <w:pPr>
              <w:rPr>
                <w:rFonts w:asciiTheme="minorEastAsia" w:hAnsiTheme="minorEastAsia" w:eastAsiaTheme="minorEastAsia"/>
                <w:sz w:val="24"/>
              </w:rPr>
            </w:pPr>
            <w:r>
              <w:rPr>
                <w:rFonts w:hint="eastAsia" w:cs="Arial" w:asciiTheme="minorEastAsia" w:hAnsiTheme="minorEastAsia" w:eastAsiaTheme="minorEastAsia"/>
                <w:sz w:val="24"/>
              </w:rPr>
              <w:t xml:space="preserve">左右移动范围：</w:t>
            </w:r>
            <w:r/>
          </w:p>
        </w:tc>
        <w:tc>
          <w:tcPr>
            <w:tcW w:w="2693" w:type="dxa"/>
            <w:vAlign w:val="center"/>
            <w:textDirection w:val="lrTb"/>
            <w:noWrap w:val="false"/>
          </w:tcPr>
          <w:p>
            <w:pPr>
              <w:rPr>
                <w:rFonts w:cs="Arial" w:asciiTheme="minorEastAsia" w:hAnsiTheme="minorEastAsia" w:eastAsiaTheme="minorEastAsia"/>
                <w:sz w:val="24"/>
              </w:rPr>
            </w:pPr>
            <w:r>
              <w:rPr>
                <w:rFonts w:hint="eastAsia" w:cs="Arial" w:asciiTheme="minorEastAsia" w:hAnsiTheme="minorEastAsia" w:eastAsiaTheme="minorEastAsia"/>
                <w:sz w:val="24"/>
              </w:rPr>
              <w:t xml:space="preserve">≥±20cm</w:t>
            </w:r>
            <w:r/>
          </w:p>
        </w:tc>
        <w:tc>
          <w:tcPr>
            <w:tcW w:w="893" w:type="dxa"/>
            <w:textDirection w:val="lrTb"/>
            <w:noWrap w:val="false"/>
          </w:tcPr>
          <w:p>
            <w:pPr>
              <w:rPr>
                <w:rFonts w:cs="Arial" w:asciiTheme="minorEastAsia" w:hAnsiTheme="minorEastAsia" w:eastAsiaTheme="minorEastAsia"/>
                <w:sz w:val="24"/>
              </w:rPr>
            </w:pPr>
            <w:r>
              <w:rPr>
                <w:rFonts w:cs="Arial" w:asciiTheme="minorEastAsia" w:hAnsiTheme="minorEastAsia" w:eastAsiaTheme="minorEastAsia"/>
                <w:sz w:val="24"/>
              </w:rPr>
            </w:r>
            <w:r/>
          </w:p>
        </w:tc>
        <w:tc>
          <w:tcPr>
            <w:tcW w:w="950" w:type="dxa"/>
            <w:textDirection w:val="lrTb"/>
            <w:noWrap w:val="false"/>
          </w:tcPr>
          <w:p>
            <w:pPr>
              <w:rPr>
                <w:rFonts w:cs="Arial" w:asciiTheme="minorEastAsia" w:hAnsiTheme="minorEastAsia" w:eastAsiaTheme="minorEastAsia"/>
                <w:sz w:val="24"/>
              </w:rPr>
            </w:pPr>
            <w:r>
              <w:rPr>
                <w:rFonts w:cs="Arial" w:asciiTheme="minorEastAsia" w:hAnsiTheme="minorEastAsia" w:eastAsiaTheme="minorEastAsia"/>
                <w:sz w:val="24"/>
              </w:rPr>
            </w:r>
            <w:r/>
          </w:p>
        </w:tc>
      </w:tr>
      <w:tr>
        <w:trPr/>
        <w:tc>
          <w:tcPr>
            <w:tcW w:w="1460" w:type="dxa"/>
            <w:textDirection w:val="lrTb"/>
            <w:noWrap w:val="false"/>
          </w:tcPr>
          <w:p>
            <w:pPr>
              <w:rPr>
                <w:rFonts w:cs="Arial" w:asciiTheme="minorEastAsia" w:hAnsiTheme="minorEastAsia" w:eastAsiaTheme="minorEastAsia"/>
                <w:sz w:val="24"/>
              </w:rPr>
            </w:pPr>
            <w:r>
              <w:rPr>
                <w:rFonts w:hint="eastAsia" w:cs="Arial" w:asciiTheme="minorEastAsia" w:hAnsiTheme="minorEastAsia" w:eastAsiaTheme="minorEastAsia"/>
                <w:sz w:val="24"/>
              </w:rPr>
              <w:t xml:space="preserve">1.2</w:t>
            </w:r>
            <w:r>
              <w:rPr>
                <w:rFonts w:cs="Arial" w:asciiTheme="minorEastAsia" w:hAnsiTheme="minorEastAsia" w:eastAsiaTheme="minorEastAsia"/>
                <w:sz w:val="24"/>
              </w:rPr>
              <w:t xml:space="preserve">6</w:t>
            </w:r>
            <w:r>
              <w:rPr>
                <w:rFonts w:hint="eastAsia" w:cs="Arial" w:asciiTheme="minorEastAsia" w:hAnsiTheme="minorEastAsia" w:eastAsiaTheme="minorEastAsia"/>
                <w:sz w:val="24"/>
              </w:rPr>
              <w:t xml:space="preserve">.6</w:t>
            </w:r>
            <w:r/>
          </w:p>
        </w:tc>
        <w:tc>
          <w:tcPr>
            <w:tcW w:w="3072" w:type="dxa"/>
            <w:vAlign w:val="center"/>
            <w:textDirection w:val="lrTb"/>
            <w:noWrap w:val="false"/>
          </w:tcPr>
          <w:p>
            <w:pPr>
              <w:rPr>
                <w:rFonts w:asciiTheme="minorEastAsia" w:hAnsiTheme="minorEastAsia" w:eastAsiaTheme="minorEastAsia"/>
                <w:sz w:val="24"/>
              </w:rPr>
            </w:pPr>
            <w:r>
              <w:rPr>
                <w:rFonts w:hint="eastAsia" w:cs="Arial" w:asciiTheme="minorEastAsia" w:hAnsiTheme="minorEastAsia" w:eastAsiaTheme="minorEastAsia"/>
                <w:sz w:val="24"/>
              </w:rPr>
              <w:t xml:space="preserve">治疗床定位精度：</w:t>
            </w:r>
            <w:r/>
          </w:p>
        </w:tc>
        <w:tc>
          <w:tcPr>
            <w:tcW w:w="2693" w:type="dxa"/>
            <w:vAlign w:val="center"/>
            <w:textDirection w:val="lrTb"/>
            <w:noWrap w:val="false"/>
          </w:tcPr>
          <w:p>
            <w:pPr>
              <w:rPr>
                <w:rFonts w:cs="Arial" w:asciiTheme="minorEastAsia" w:hAnsiTheme="minorEastAsia" w:eastAsiaTheme="minorEastAsia"/>
                <w:sz w:val="24"/>
              </w:rPr>
            </w:pPr>
            <w:r>
              <w:rPr>
                <w:rFonts w:hint="eastAsia" w:cs="Arial" w:asciiTheme="minorEastAsia" w:hAnsiTheme="minorEastAsia" w:eastAsiaTheme="minorEastAsia"/>
                <w:sz w:val="24"/>
              </w:rPr>
              <w:t xml:space="preserve">≤0.5mm</w:t>
            </w:r>
            <w:r/>
          </w:p>
        </w:tc>
        <w:tc>
          <w:tcPr>
            <w:tcW w:w="893" w:type="dxa"/>
            <w:textDirection w:val="lrTb"/>
            <w:noWrap w:val="false"/>
          </w:tcPr>
          <w:p>
            <w:pPr>
              <w:rPr>
                <w:rFonts w:cs="Arial" w:asciiTheme="minorEastAsia" w:hAnsiTheme="minorEastAsia" w:eastAsiaTheme="minorEastAsia"/>
                <w:sz w:val="24"/>
              </w:rPr>
            </w:pPr>
            <w:r>
              <w:rPr>
                <w:rFonts w:cs="Arial" w:asciiTheme="minorEastAsia" w:hAnsiTheme="minorEastAsia" w:eastAsiaTheme="minorEastAsia"/>
                <w:sz w:val="24"/>
              </w:rPr>
            </w:r>
            <w:r/>
          </w:p>
        </w:tc>
        <w:tc>
          <w:tcPr>
            <w:tcW w:w="950" w:type="dxa"/>
            <w:textDirection w:val="lrTb"/>
            <w:noWrap w:val="false"/>
          </w:tcPr>
          <w:p>
            <w:pPr>
              <w:rPr>
                <w:rFonts w:cs="Arial" w:asciiTheme="minorEastAsia" w:hAnsiTheme="minorEastAsia" w:eastAsiaTheme="minorEastAsia"/>
                <w:sz w:val="24"/>
              </w:rPr>
            </w:pPr>
            <w:r>
              <w:rPr>
                <w:rFonts w:cs="Arial"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27</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肿瘤运动管理</w:t>
            </w:r>
            <w:r/>
          </w:p>
        </w:tc>
        <w:tc>
          <w:tcPr>
            <w:tcW w:w="26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27</w:t>
            </w:r>
            <w:r>
              <w:rPr>
                <w:rFonts w:hint="eastAsia" w:asciiTheme="minorEastAsia" w:hAnsiTheme="minorEastAsia" w:eastAsiaTheme="minorEastAsia"/>
                <w:sz w:val="24"/>
              </w:rPr>
              <w:t xml:space="preserve">.1</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CBCT的KV级影像引导实现治疗中患者自由呼吸情况下，用CBCT影像追踪体内肿瘤靶区的临床目的</w:t>
            </w:r>
            <w:r/>
          </w:p>
        </w:tc>
        <w:tc>
          <w:tcPr>
            <w:tcW w:w="2693"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27</w:t>
            </w:r>
            <w:r>
              <w:rPr>
                <w:rFonts w:hint="eastAsia" w:asciiTheme="minorEastAsia" w:hAnsiTheme="minorEastAsia" w:eastAsiaTheme="minorEastAsia"/>
                <w:sz w:val="24"/>
              </w:rPr>
              <w:t xml:space="preserve">.2</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支持分次内2D-CBCT的KV实时影像引导功能，可在治疗中实时采集患者2D影像用于监测治疗过程中的治疗误差</w:t>
            </w:r>
            <w:r/>
          </w:p>
        </w:tc>
        <w:tc>
          <w:tcPr>
            <w:tcW w:w="2693"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27</w:t>
            </w:r>
            <w:r>
              <w:rPr>
                <w:rFonts w:hint="eastAsia" w:asciiTheme="minorEastAsia" w:hAnsiTheme="minorEastAsia" w:eastAsiaTheme="minorEastAsia"/>
                <w:sz w:val="24"/>
              </w:rPr>
              <w:t xml:space="preserve">.3</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MV级治疗束流治疗与KV级影像射束可同步采集，且互不干扰</w:t>
            </w:r>
            <w:r/>
          </w:p>
        </w:tc>
        <w:tc>
          <w:tcPr>
            <w:tcW w:w="2693"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27</w:t>
            </w:r>
            <w:r>
              <w:rPr>
                <w:rFonts w:hint="eastAsia" w:asciiTheme="minorEastAsia" w:hAnsiTheme="minorEastAsia" w:eastAsiaTheme="minorEastAsia"/>
                <w:sz w:val="24"/>
              </w:rPr>
              <w:t xml:space="preserve">.4</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体表跟踪功能或呼吸主动控制功能</w:t>
            </w:r>
            <w:r/>
          </w:p>
        </w:tc>
        <w:tc>
          <w:tcPr>
            <w:tcW w:w="2693"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27</w:t>
            </w:r>
            <w:r>
              <w:rPr>
                <w:rFonts w:hint="eastAsia" w:asciiTheme="minorEastAsia" w:hAnsiTheme="minorEastAsia" w:eastAsiaTheme="minorEastAsia"/>
                <w:sz w:val="24"/>
              </w:rPr>
              <w:t xml:space="preserve">.5</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原厂外置体表跟踪摄像头或主动呼吸控制装置（含探头与处理器软硬件）</w:t>
            </w:r>
            <w:r/>
          </w:p>
        </w:tc>
        <w:tc>
          <w:tcPr>
            <w:tcW w:w="2693"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27</w:t>
            </w:r>
            <w:r>
              <w:rPr>
                <w:rFonts w:hint="eastAsia" w:asciiTheme="minorEastAsia" w:hAnsiTheme="minorEastAsia" w:eastAsiaTheme="minorEastAsia"/>
                <w:sz w:val="24"/>
              </w:rPr>
              <w:t xml:space="preserve">.6</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体表跟踪摄像头或主动呼吸控制装置的影像或呼吸波可实现自由呼吸或屏气状态的治疗，且可监测治疗过程中的治疗误差，治疗超出误差可自动停止施照</w:t>
            </w:r>
            <w:r/>
          </w:p>
        </w:tc>
        <w:tc>
          <w:tcPr>
            <w:tcW w:w="2693"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28</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质控系统</w:t>
            </w:r>
            <w:r/>
          </w:p>
        </w:tc>
        <w:tc>
          <w:tcPr>
            <w:tcW w:w="26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28</w:t>
            </w:r>
            <w:r>
              <w:rPr>
                <w:rFonts w:hint="eastAsia" w:asciiTheme="minorEastAsia" w:hAnsiTheme="minorEastAsia" w:eastAsiaTheme="minorEastAsia"/>
                <w:sz w:val="24"/>
              </w:rPr>
              <w:t xml:space="preserve">.1</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集成化设备质控功能</w:t>
            </w:r>
            <w:r/>
          </w:p>
        </w:tc>
        <w:tc>
          <w:tcPr>
            <w:tcW w:w="2693"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28</w:t>
            </w:r>
            <w:r>
              <w:rPr>
                <w:rFonts w:hint="eastAsia" w:asciiTheme="minorEastAsia" w:hAnsiTheme="minorEastAsia" w:eastAsiaTheme="minorEastAsia"/>
                <w:sz w:val="24"/>
              </w:rPr>
              <w:t xml:space="preserve">.2</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可在指定时间运行设备性能自动质控检测，确保设备保持高性能运行</w:t>
            </w:r>
            <w:r/>
          </w:p>
        </w:tc>
        <w:tc>
          <w:tcPr>
            <w:tcW w:w="2693"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28</w:t>
            </w:r>
            <w:r>
              <w:rPr>
                <w:rFonts w:hint="eastAsia" w:asciiTheme="minorEastAsia" w:hAnsiTheme="minorEastAsia" w:eastAsiaTheme="minorEastAsia"/>
                <w:sz w:val="24"/>
              </w:rPr>
              <w:t xml:space="preserve">.3</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如具备自动质控功能则自动质控检测时间</w:t>
            </w:r>
            <w:r/>
          </w:p>
        </w:tc>
        <w:tc>
          <w:tcPr>
            <w:tcW w:w="2693"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≤5分钟</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28</w:t>
            </w:r>
            <w:r>
              <w:rPr>
                <w:rFonts w:hint="eastAsia" w:asciiTheme="minorEastAsia" w:hAnsiTheme="minorEastAsia" w:eastAsiaTheme="minorEastAsia"/>
                <w:sz w:val="24"/>
              </w:rPr>
              <w:t xml:space="preserve">.4</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提供多叶准直器到位精度检测</w:t>
            </w:r>
            <w:r/>
          </w:p>
        </w:tc>
        <w:tc>
          <w:tcPr>
            <w:tcW w:w="2693"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28</w:t>
            </w:r>
            <w:r>
              <w:rPr>
                <w:rFonts w:hint="eastAsia" w:asciiTheme="minorEastAsia" w:hAnsiTheme="minorEastAsia" w:eastAsiaTheme="minorEastAsia"/>
                <w:sz w:val="24"/>
              </w:rPr>
              <w:t xml:space="preserve">.5</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提供叶片运动的重复性检测</w:t>
            </w:r>
            <w:r/>
          </w:p>
        </w:tc>
        <w:tc>
          <w:tcPr>
            <w:tcW w:w="2693"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28</w:t>
            </w:r>
            <w:r>
              <w:rPr>
                <w:rFonts w:hint="eastAsia" w:asciiTheme="minorEastAsia" w:hAnsiTheme="minorEastAsia" w:eastAsiaTheme="minorEastAsia"/>
                <w:sz w:val="24"/>
              </w:rPr>
              <w:t xml:space="preserve">.6</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提供机械等中心与扫描中心精度检测</w:t>
            </w:r>
            <w:r/>
          </w:p>
        </w:tc>
        <w:tc>
          <w:tcPr>
            <w:tcW w:w="2693"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28</w:t>
            </w:r>
            <w:r>
              <w:rPr>
                <w:rFonts w:hint="eastAsia" w:asciiTheme="minorEastAsia" w:hAnsiTheme="minorEastAsia" w:eastAsiaTheme="minorEastAsia"/>
                <w:sz w:val="24"/>
              </w:rPr>
              <w:t xml:space="preserve">.7</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提供机架旋转精度检测</w:t>
            </w:r>
            <w:r/>
          </w:p>
        </w:tc>
        <w:tc>
          <w:tcPr>
            <w:tcW w:w="2693"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28</w:t>
            </w:r>
            <w:r>
              <w:rPr>
                <w:rFonts w:hint="eastAsia" w:asciiTheme="minorEastAsia" w:hAnsiTheme="minorEastAsia" w:eastAsiaTheme="minorEastAsia"/>
                <w:sz w:val="24"/>
              </w:rPr>
              <w:t xml:space="preserve">.8</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提供治疗床运动位置精度检测</w:t>
            </w:r>
            <w:r/>
          </w:p>
        </w:tc>
        <w:tc>
          <w:tcPr>
            <w:tcW w:w="2693"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9</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自屏蔽系统</w:t>
            </w:r>
            <w:r/>
          </w:p>
        </w:tc>
        <w:tc>
          <w:tcPr>
            <w:tcW w:w="26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9.1</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自屏蔽系统 </w:t>
            </w:r>
            <w:r/>
          </w:p>
        </w:tc>
        <w:tc>
          <w:tcPr>
            <w:tcW w:w="2693"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环形机自带屏蔽系统，屏蔽主射线，C型机无需配备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9.2</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自屏蔽系统透射率</w:t>
            </w:r>
            <w:r/>
          </w:p>
        </w:tc>
        <w:tc>
          <w:tcPr>
            <w:tcW w:w="2693"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环形机自屏蔽系统≤0.2%，C型机无需列出</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0</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容积旋转调强功能</w:t>
            </w:r>
            <w:r/>
          </w:p>
        </w:tc>
        <w:tc>
          <w:tcPr>
            <w:tcW w:w="26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0.1</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所投设备支持原厂容积旋转调强功能；</w:t>
            </w:r>
            <w:r/>
          </w:p>
          <w:p>
            <w:pPr>
              <w:rPr>
                <w:rFonts w:asciiTheme="minorEastAsia" w:hAnsiTheme="minorEastAsia" w:eastAsiaTheme="minorEastAsia"/>
                <w:sz w:val="24"/>
              </w:rPr>
            </w:pPr>
            <w:r>
              <w:rPr>
                <w:rFonts w:hint="eastAsia" w:asciiTheme="minorEastAsia" w:hAnsiTheme="minorEastAsia" w:eastAsiaTheme="minorEastAsia"/>
                <w:sz w:val="24"/>
              </w:rPr>
              <w:t xml:space="preserve">投标文件中提供所投医用直线加速器同型号的原厂技术白皮书并加盖制造商公章，标注此条参数佐证材料对应的投标文件页码。</w:t>
            </w:r>
            <w:r/>
          </w:p>
        </w:tc>
        <w:tc>
          <w:tcPr>
            <w:tcW w:w="2693"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0.2</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容积旋转调强功能要求</w:t>
            </w:r>
            <w:r/>
          </w:p>
        </w:tc>
        <w:tc>
          <w:tcPr>
            <w:tcW w:w="2693"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0.3</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容积旋转调强治疗时机架旋转角度、双层多叶准直系统和实时剂量率均可按照优化要求实时变化</w:t>
            </w:r>
            <w:r/>
          </w:p>
        </w:tc>
        <w:tc>
          <w:tcPr>
            <w:tcW w:w="2693"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0.4</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容积旋转调强机架运动速度</w:t>
            </w:r>
            <w:r/>
          </w:p>
        </w:tc>
        <w:tc>
          <w:tcPr>
            <w:tcW w:w="2693"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可以以该设备最快机架施照运动速度进行容积旋转调强</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0.5</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可实现单弧和多弧治疗</w:t>
            </w:r>
            <w:r/>
          </w:p>
        </w:tc>
        <w:tc>
          <w:tcPr>
            <w:tcW w:w="2693"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0.6</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支持单个计划的多个射野，射野数量≥15个</w:t>
            </w:r>
            <w:r/>
          </w:p>
        </w:tc>
        <w:tc>
          <w:tcPr>
            <w:tcW w:w="2693"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0.7</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每旋转一圈治疗长度≥20cm</w:t>
            </w:r>
            <w:r/>
          </w:p>
        </w:tc>
        <w:tc>
          <w:tcPr>
            <w:tcW w:w="2693"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肿瘤放射治疗计划系统</w:t>
            </w:r>
            <w:r/>
          </w:p>
        </w:tc>
        <w:tc>
          <w:tcPr>
            <w:tcW w:w="26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cstheme="minorHAnsi"/>
                <w:bCs/>
                <w:sz w:val="24"/>
              </w:rPr>
            </w:pPr>
            <w:r>
              <w:rPr>
                <w:rFonts w:hint="eastAsia" w:asciiTheme="minorEastAsia" w:hAnsiTheme="minorEastAsia" w:eastAsiaTheme="minorEastAsia" w:cstheme="minorHAnsi"/>
                <w:bCs/>
                <w:sz w:val="24"/>
              </w:rPr>
              <w:t xml:space="preserve">2.1</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cstheme="minorHAnsi"/>
                <w:bCs/>
                <w:sz w:val="24"/>
              </w:rPr>
              <w:t xml:space="preserve">肿瘤放射治疗计划系统硬件要求</w:t>
            </w:r>
            <w:r/>
          </w:p>
        </w:tc>
        <w:tc>
          <w:tcPr>
            <w:tcW w:w="2693" w:type="dxa"/>
            <w:textDirection w:val="lrTb"/>
            <w:noWrap w:val="false"/>
          </w:tcPr>
          <w:p>
            <w:pPr>
              <w:rPr>
                <w:rFonts w:asciiTheme="minorEastAsia" w:hAnsiTheme="minorEastAsia" w:eastAsiaTheme="minorEastAsia" w:cstheme="minorHAnsi"/>
                <w:bCs/>
                <w:sz w:val="24"/>
              </w:rPr>
            </w:pPr>
            <w:r>
              <w:rPr>
                <w:rFonts w:asciiTheme="minorEastAsia" w:hAnsiTheme="minorEastAsia" w:eastAsiaTheme="minorEastAsia" w:cstheme="minorHAnsi"/>
                <w:bCs/>
                <w:sz w:val="24"/>
              </w:rPr>
            </w:r>
            <w:r/>
          </w:p>
        </w:tc>
        <w:tc>
          <w:tcPr>
            <w:tcW w:w="893" w:type="dxa"/>
            <w:textDirection w:val="lrTb"/>
            <w:noWrap w:val="false"/>
          </w:tcPr>
          <w:p>
            <w:pPr>
              <w:rPr>
                <w:rFonts w:asciiTheme="minorEastAsia" w:hAnsiTheme="minorEastAsia" w:eastAsiaTheme="minorEastAsia" w:cstheme="minorHAnsi"/>
                <w:bCs/>
                <w:sz w:val="24"/>
              </w:rPr>
            </w:pPr>
            <w:r>
              <w:rPr>
                <w:rFonts w:asciiTheme="minorEastAsia" w:hAnsiTheme="minorEastAsia" w:eastAsiaTheme="minorEastAsia" w:cstheme="minorHAnsi"/>
                <w:bCs/>
                <w:sz w:val="24"/>
              </w:rPr>
            </w:r>
            <w:r/>
          </w:p>
        </w:tc>
        <w:tc>
          <w:tcPr>
            <w:tcW w:w="950" w:type="dxa"/>
            <w:textDirection w:val="lrTb"/>
            <w:noWrap w:val="false"/>
          </w:tcPr>
          <w:p>
            <w:pPr>
              <w:rPr>
                <w:rFonts w:asciiTheme="minorEastAsia" w:hAnsiTheme="minorEastAsia" w:eastAsiaTheme="minorEastAsia" w:cstheme="minorHAnsi"/>
                <w:bCs/>
                <w:sz w:val="24"/>
              </w:rPr>
            </w:pPr>
            <w:r>
              <w:rPr>
                <w:rFonts w:asciiTheme="minorEastAsia" w:hAnsiTheme="minorEastAsia" w:eastAsiaTheme="minorEastAsia" w:cstheme="minorHAnsi"/>
                <w:bCs/>
                <w:sz w:val="24"/>
              </w:rPr>
            </w:r>
            <w:r/>
          </w:p>
        </w:tc>
      </w:tr>
      <w:tr>
        <w:trPr/>
        <w:tc>
          <w:tcPr>
            <w:tcW w:w="1460"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cstheme="minorHAnsi"/>
                <w:sz w:val="24"/>
              </w:rPr>
              <w:t xml:space="preserve">2.1.1</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cstheme="minorHAnsi"/>
                <w:sz w:val="24"/>
              </w:rPr>
              <w:t xml:space="preserve">物理师工作站</w:t>
            </w:r>
            <w:r>
              <w:rPr>
                <w:rFonts w:asciiTheme="minorEastAsia" w:hAnsiTheme="minorEastAsia" w:eastAsiaTheme="minorEastAsia" w:cstheme="minorHAnsi"/>
                <w:sz w:val="24"/>
              </w:rPr>
              <w:t xml:space="preserve">硬件</w:t>
            </w:r>
            <w:r>
              <w:rPr>
                <w:rFonts w:hint="eastAsia" w:asciiTheme="minorEastAsia" w:hAnsiTheme="minorEastAsia" w:eastAsiaTheme="minorEastAsia" w:cstheme="minorHAnsi"/>
                <w:sz w:val="24"/>
              </w:rPr>
              <w:t xml:space="preserve">：</w:t>
            </w:r>
            <w:r>
              <w:rPr>
                <w:rFonts w:hint="eastAsia" w:asciiTheme="minorEastAsia" w:hAnsiTheme="minorEastAsia" w:eastAsiaTheme="minorEastAsia"/>
                <w:sz w:val="24"/>
              </w:rPr>
              <w:t xml:space="preserve">每台加速器</w:t>
            </w:r>
            <w:r>
              <w:rPr>
                <w:rFonts w:asciiTheme="minorEastAsia" w:hAnsiTheme="minorEastAsia" w:eastAsiaTheme="minorEastAsia" w:cstheme="minorHAnsi"/>
                <w:sz w:val="24"/>
              </w:rPr>
              <w:t xml:space="preserve">≥</w:t>
            </w:r>
            <w:r>
              <w:rPr>
                <w:rFonts w:hint="eastAsia" w:asciiTheme="minorEastAsia" w:hAnsiTheme="minorEastAsia" w:eastAsiaTheme="minorEastAsia" w:cstheme="minorHAnsi"/>
                <w:sz w:val="24"/>
              </w:rPr>
              <w:t xml:space="preserve">3套</w:t>
            </w:r>
            <w:r/>
          </w:p>
        </w:tc>
        <w:tc>
          <w:tcPr>
            <w:tcW w:w="2693" w:type="dxa"/>
            <w:vAlign w:val="center"/>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sz w:val="24"/>
              </w:rPr>
              <w:t xml:space="preserve">提供</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cstheme="minorHAnsi"/>
                <w:sz w:val="24"/>
              </w:rPr>
              <w:t xml:space="preserve">2.1.2</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cstheme="minorHAnsi"/>
                <w:sz w:val="24"/>
              </w:rPr>
              <w:t xml:space="preserve">物理师工作站软硬件要求</w:t>
            </w:r>
            <w:r>
              <w:rPr>
                <w:rFonts w:asciiTheme="minorEastAsia" w:hAnsiTheme="minorEastAsia" w:eastAsiaTheme="minorEastAsia" w:cstheme="minorHAnsi"/>
                <w:sz w:val="24"/>
              </w:rPr>
              <w:t xml:space="preserve">：</w:t>
            </w:r>
            <w:r>
              <w:rPr>
                <w:rFonts w:hint="eastAsia" w:asciiTheme="minorEastAsia" w:hAnsiTheme="minorEastAsia" w:eastAsiaTheme="minorEastAsia" w:cstheme="minorHAnsi"/>
                <w:sz w:val="24"/>
              </w:rPr>
              <w:t xml:space="preserve">原厂最新主流配置</w:t>
            </w:r>
            <w:r/>
          </w:p>
        </w:tc>
        <w:tc>
          <w:tcPr>
            <w:tcW w:w="2693" w:type="dxa"/>
            <w:vAlign w:val="center"/>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sz w:val="24"/>
              </w:rPr>
              <w:t xml:space="preserve">提供</w:t>
            </w:r>
            <w:r/>
          </w:p>
        </w:tc>
        <w:tc>
          <w:tcPr>
            <w:tcW w:w="893" w:type="dxa"/>
            <w:textDirection w:val="lrTb"/>
            <w:noWrap w:val="false"/>
          </w:tcPr>
          <w:p>
            <w:pPr>
              <w:rPr>
                <w:rFonts w:asciiTheme="minorEastAsia" w:hAnsiTheme="minorEastAsia" w:eastAsiaTheme="minorEastAsia" w:cstheme="minorHAnsi"/>
                <w:sz w:val="24"/>
              </w:rPr>
            </w:pPr>
            <w:r>
              <w:rPr>
                <w:rFonts w:asciiTheme="minorEastAsia" w:hAnsiTheme="minorEastAsia" w:eastAsiaTheme="minorEastAsia" w:cstheme="minorHAnsi"/>
                <w:sz w:val="24"/>
              </w:rPr>
            </w:r>
            <w:r/>
          </w:p>
        </w:tc>
        <w:tc>
          <w:tcPr>
            <w:tcW w:w="950" w:type="dxa"/>
            <w:textDirection w:val="lrTb"/>
            <w:noWrap w:val="false"/>
          </w:tcPr>
          <w:p>
            <w:pPr>
              <w:rPr>
                <w:rFonts w:asciiTheme="minorEastAsia" w:hAnsiTheme="minorEastAsia" w:eastAsiaTheme="minorEastAsia" w:cstheme="minorHAnsi"/>
                <w:sz w:val="24"/>
              </w:rPr>
            </w:pPr>
            <w:r>
              <w:rPr>
                <w:rFonts w:asciiTheme="minorEastAsia" w:hAnsiTheme="minorEastAsia" w:eastAsiaTheme="minorEastAsia" w:cstheme="minorHAnsi"/>
                <w:sz w:val="24"/>
              </w:rPr>
            </w:r>
            <w:r/>
          </w:p>
        </w:tc>
      </w:tr>
      <w:tr>
        <w:trPr/>
        <w:tc>
          <w:tcPr>
            <w:tcW w:w="1460"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cstheme="minorHAnsi"/>
                <w:sz w:val="24"/>
              </w:rPr>
              <w:t xml:space="preserve">2.1.3</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cstheme="minorHAnsi"/>
                <w:sz w:val="24"/>
              </w:rPr>
              <w:t xml:space="preserve">医生</w:t>
            </w:r>
            <w:r>
              <w:rPr>
                <w:rFonts w:asciiTheme="minorEastAsia" w:hAnsiTheme="minorEastAsia" w:eastAsiaTheme="minorEastAsia" w:cstheme="minorHAnsi"/>
                <w:sz w:val="24"/>
              </w:rPr>
              <w:t xml:space="preserve">工作站硬件</w:t>
            </w:r>
            <w:r>
              <w:rPr>
                <w:rFonts w:hint="eastAsia" w:asciiTheme="minorEastAsia" w:hAnsiTheme="minorEastAsia" w:eastAsiaTheme="minorEastAsia" w:cstheme="minorHAnsi"/>
                <w:sz w:val="24"/>
              </w:rPr>
              <w:t xml:space="preserve">：</w:t>
            </w:r>
            <w:r>
              <w:rPr>
                <w:rFonts w:hint="eastAsia" w:asciiTheme="minorEastAsia" w:hAnsiTheme="minorEastAsia" w:eastAsiaTheme="minorEastAsia"/>
                <w:sz w:val="24"/>
              </w:rPr>
              <w:t xml:space="preserve">每台加速器提供</w:t>
            </w:r>
            <w:r>
              <w:rPr>
                <w:rFonts w:asciiTheme="minorEastAsia" w:hAnsiTheme="minorEastAsia" w:eastAsiaTheme="minorEastAsia" w:cstheme="minorHAnsi"/>
                <w:sz w:val="24"/>
              </w:rPr>
              <w:t xml:space="preserve">≥</w:t>
            </w:r>
            <w:r>
              <w:rPr>
                <w:rFonts w:hint="eastAsia" w:asciiTheme="minorEastAsia" w:hAnsiTheme="minorEastAsia" w:eastAsiaTheme="minorEastAsia" w:cstheme="minorHAnsi"/>
                <w:sz w:val="24"/>
              </w:rPr>
              <w:t xml:space="preserve">6</w:t>
            </w:r>
            <w:r>
              <w:rPr>
                <w:rFonts w:hint="eastAsia" w:asciiTheme="minorEastAsia" w:hAnsiTheme="minorEastAsia" w:eastAsiaTheme="minorEastAsia"/>
                <w:sz w:val="24"/>
              </w:rPr>
              <w:t xml:space="preserve">套</w:t>
            </w:r>
            <w:r/>
          </w:p>
        </w:tc>
        <w:tc>
          <w:tcPr>
            <w:tcW w:w="2693" w:type="dxa"/>
            <w:vAlign w:val="center"/>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sz w:val="24"/>
              </w:rPr>
              <w:t xml:space="preserve">提供</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cstheme="minorHAnsi"/>
                <w:sz w:val="24"/>
              </w:rPr>
              <w:t xml:space="preserve">2.1.4</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cstheme="minorHAnsi"/>
                <w:sz w:val="24"/>
              </w:rPr>
              <w:t xml:space="preserve">医生工作站软硬件要求</w:t>
            </w:r>
            <w:r>
              <w:rPr>
                <w:rFonts w:asciiTheme="minorEastAsia" w:hAnsiTheme="minorEastAsia" w:eastAsiaTheme="minorEastAsia" w:cstheme="minorHAnsi"/>
                <w:sz w:val="24"/>
              </w:rPr>
              <w:t xml:space="preserve">：</w:t>
            </w:r>
            <w:r>
              <w:rPr>
                <w:rFonts w:hint="eastAsia" w:asciiTheme="minorEastAsia" w:hAnsiTheme="minorEastAsia" w:eastAsiaTheme="minorEastAsia" w:cstheme="minorHAnsi"/>
                <w:sz w:val="24"/>
              </w:rPr>
              <w:t xml:space="preserve">原厂最新主流配置</w:t>
            </w:r>
            <w:r/>
          </w:p>
        </w:tc>
        <w:tc>
          <w:tcPr>
            <w:tcW w:w="2693" w:type="dxa"/>
            <w:vAlign w:val="center"/>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sz w:val="24"/>
              </w:rPr>
              <w:t xml:space="preserve">提供</w:t>
            </w:r>
            <w:r/>
          </w:p>
        </w:tc>
        <w:tc>
          <w:tcPr>
            <w:tcW w:w="893" w:type="dxa"/>
            <w:textDirection w:val="lrTb"/>
            <w:noWrap w:val="false"/>
          </w:tcPr>
          <w:p>
            <w:pPr>
              <w:rPr>
                <w:rFonts w:asciiTheme="minorEastAsia" w:hAnsiTheme="minorEastAsia" w:eastAsiaTheme="minorEastAsia" w:cstheme="minorHAnsi"/>
                <w:sz w:val="24"/>
              </w:rPr>
            </w:pPr>
            <w:r>
              <w:rPr>
                <w:rFonts w:asciiTheme="minorEastAsia" w:hAnsiTheme="minorEastAsia" w:eastAsiaTheme="minorEastAsia" w:cstheme="minorHAnsi"/>
                <w:sz w:val="24"/>
              </w:rPr>
            </w:r>
            <w:r/>
          </w:p>
        </w:tc>
        <w:tc>
          <w:tcPr>
            <w:tcW w:w="950" w:type="dxa"/>
            <w:textDirection w:val="lrTb"/>
            <w:noWrap w:val="false"/>
          </w:tcPr>
          <w:p>
            <w:pPr>
              <w:rPr>
                <w:rFonts w:asciiTheme="minorEastAsia" w:hAnsiTheme="minorEastAsia" w:eastAsiaTheme="minorEastAsia" w:cstheme="minorHAnsi"/>
                <w:sz w:val="24"/>
              </w:rPr>
            </w:pPr>
            <w:r>
              <w:rPr>
                <w:rFonts w:asciiTheme="minorEastAsia" w:hAnsiTheme="minorEastAsia" w:eastAsiaTheme="minorEastAsia" w:cstheme="minorHAnsi"/>
                <w:sz w:val="24"/>
              </w:rPr>
            </w:r>
            <w:r/>
          </w:p>
        </w:tc>
      </w:tr>
      <w:tr>
        <w:trPr/>
        <w:tc>
          <w:tcPr>
            <w:tcW w:w="1460" w:type="dxa"/>
            <w:textDirection w:val="lrTb"/>
            <w:noWrap w:val="false"/>
          </w:tcPr>
          <w:p>
            <w:pPr>
              <w:rPr>
                <w:rFonts w:asciiTheme="minorEastAsia" w:hAnsiTheme="minorEastAsia" w:eastAsiaTheme="minorEastAsia" w:cstheme="minorHAnsi"/>
                <w:bCs/>
                <w:sz w:val="24"/>
              </w:rPr>
            </w:pPr>
            <w:r>
              <w:rPr>
                <w:rFonts w:hint="eastAsia" w:asciiTheme="minorEastAsia" w:hAnsiTheme="minorEastAsia" w:eastAsiaTheme="minorEastAsia" w:cstheme="minorHAnsi"/>
                <w:bCs/>
                <w:sz w:val="24"/>
              </w:rPr>
              <w:t xml:space="preserve">2.2</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cstheme="minorHAnsi"/>
                <w:bCs/>
                <w:sz w:val="24"/>
              </w:rPr>
              <w:t xml:space="preserve">肿瘤放射治疗计划系统软件要求</w:t>
            </w:r>
            <w:r/>
          </w:p>
        </w:tc>
        <w:tc>
          <w:tcPr>
            <w:tcW w:w="2693" w:type="dxa"/>
            <w:vAlign w:val="center"/>
            <w:textDirection w:val="lrTb"/>
            <w:noWrap w:val="false"/>
          </w:tcPr>
          <w:p>
            <w:pPr>
              <w:rPr>
                <w:rFonts w:asciiTheme="minorEastAsia" w:hAnsiTheme="minorEastAsia" w:eastAsiaTheme="minorEastAsia" w:cstheme="minorHAnsi"/>
                <w:bCs/>
                <w:sz w:val="24"/>
              </w:rPr>
            </w:pPr>
            <w:r>
              <w:rPr>
                <w:rFonts w:asciiTheme="minorEastAsia" w:hAnsiTheme="minorEastAsia" w:eastAsiaTheme="minorEastAsia" w:cstheme="minorHAnsi"/>
                <w:bCs/>
                <w:sz w:val="24"/>
              </w:rPr>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sz w:val="24"/>
              </w:rPr>
              <w:t xml:space="preserve">★</w:t>
            </w:r>
            <w:r>
              <w:rPr>
                <w:rFonts w:hint="eastAsia" w:asciiTheme="minorEastAsia" w:hAnsiTheme="minorEastAsia" w:eastAsiaTheme="minorEastAsia" w:cstheme="minorHAnsi"/>
                <w:sz w:val="24"/>
              </w:rPr>
              <w:t xml:space="preserve">2.2.1</w:t>
            </w:r>
            <w:r/>
          </w:p>
        </w:tc>
        <w:tc>
          <w:tcPr>
            <w:tcW w:w="307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cstheme="minorHAnsi"/>
                <w:sz w:val="24"/>
              </w:rPr>
              <w:t xml:space="preserve">软件基本</w:t>
            </w:r>
            <w:r>
              <w:rPr>
                <w:rFonts w:hint="eastAsia" w:asciiTheme="minorEastAsia" w:hAnsiTheme="minorEastAsia" w:eastAsiaTheme="minorEastAsia" w:cstheme="minorHAnsi"/>
                <w:sz w:val="24"/>
              </w:rPr>
              <w:t xml:space="preserve">要求</w:t>
            </w:r>
            <w:r/>
          </w:p>
        </w:tc>
        <w:tc>
          <w:tcPr>
            <w:tcW w:w="2693"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sz w:val="24"/>
              </w:rPr>
              <w:t xml:space="preserve">每台加速器提供3套物理师工作软件和6套医生工作软件，每套物理师工作站可以同时支持</w:t>
            </w:r>
            <w:r>
              <w:rPr>
                <w:rFonts w:hint="eastAsia" w:asciiTheme="minorEastAsia" w:hAnsiTheme="minorEastAsia" w:eastAsiaTheme="minorEastAsia"/>
                <w:sz w:val="24"/>
              </w:rPr>
              <w:t xml:space="preserve">≥3个放疗计划计算</w:t>
            </w:r>
            <w:r/>
          </w:p>
        </w:tc>
        <w:tc>
          <w:tcPr>
            <w:tcW w:w="893" w:type="dxa"/>
            <w:textDirection w:val="lrTb"/>
            <w:noWrap w:val="false"/>
          </w:tcPr>
          <w:p>
            <w:pPr>
              <w:rPr>
                <w:rFonts w:asciiTheme="minorEastAsia" w:hAnsiTheme="minorEastAsia" w:eastAsiaTheme="minorEastAsia" w:cstheme="minorHAnsi"/>
                <w:sz w:val="24"/>
              </w:rPr>
            </w:pPr>
            <w:r>
              <w:rPr>
                <w:rFonts w:asciiTheme="minorEastAsia" w:hAnsiTheme="minorEastAsia" w:eastAsiaTheme="minorEastAsia" w:cstheme="minorHAnsi"/>
                <w:sz w:val="24"/>
              </w:rPr>
            </w:r>
            <w:r/>
          </w:p>
        </w:tc>
        <w:tc>
          <w:tcPr>
            <w:tcW w:w="950" w:type="dxa"/>
            <w:textDirection w:val="lrTb"/>
            <w:noWrap w:val="false"/>
          </w:tcPr>
          <w:p>
            <w:pPr>
              <w:rPr>
                <w:rFonts w:asciiTheme="minorEastAsia" w:hAnsiTheme="minorEastAsia" w:eastAsiaTheme="minorEastAsia" w:cstheme="minorHAnsi"/>
                <w:sz w:val="24"/>
              </w:rPr>
            </w:pPr>
            <w:r>
              <w:rPr>
                <w:rFonts w:asciiTheme="minorEastAsia" w:hAnsiTheme="minorEastAsia" w:eastAsiaTheme="minorEastAsia" w:cstheme="minorHAnsi"/>
                <w:sz w:val="24"/>
              </w:rPr>
            </w:r>
            <w:r/>
          </w:p>
        </w:tc>
      </w:tr>
      <w:tr>
        <w:trPr/>
        <w:tc>
          <w:tcPr>
            <w:tcW w:w="1460"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cstheme="minorHAnsi"/>
                <w:sz w:val="24"/>
              </w:rPr>
              <w:t xml:space="preserve">2.2.2</w:t>
            </w:r>
            <w:r/>
          </w:p>
        </w:tc>
        <w:tc>
          <w:tcPr>
            <w:tcW w:w="307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cstheme="minorHAnsi"/>
                <w:sz w:val="24"/>
              </w:rPr>
              <w:t xml:space="preserve">系统架构：</w:t>
            </w:r>
            <w:r>
              <w:rPr>
                <w:rFonts w:hint="eastAsia" w:asciiTheme="minorEastAsia" w:hAnsiTheme="minorEastAsia" w:eastAsiaTheme="minorEastAsia"/>
                <w:sz w:val="24"/>
              </w:rPr>
              <w:t xml:space="preserve"> </w:t>
            </w:r>
            <w:r/>
          </w:p>
        </w:tc>
        <w:tc>
          <w:tcPr>
            <w:tcW w:w="2693" w:type="dxa"/>
            <w:vAlign w:val="center"/>
            <w:textDirection w:val="lrTb"/>
            <w:noWrap w:val="false"/>
          </w:tcPr>
          <w:p>
            <w:pPr>
              <w:rPr>
                <w:rFonts w:asciiTheme="minorEastAsia" w:hAnsiTheme="minorEastAsia" w:eastAsiaTheme="minorEastAsia" w:cstheme="minorHAnsi"/>
                <w:sz w:val="24"/>
              </w:rPr>
            </w:pPr>
            <w:r>
              <w:rPr>
                <w:rFonts w:asciiTheme="minorEastAsia" w:hAnsiTheme="minorEastAsia" w:eastAsiaTheme="minorEastAsia" w:cstheme="minorHAnsi"/>
                <w:sz w:val="24"/>
              </w:rPr>
              <w:t xml:space="preserve">系统应基于“</w:t>
            </w:r>
            <w:r>
              <w:rPr>
                <w:rFonts w:hint="eastAsia" w:asciiTheme="minorEastAsia" w:hAnsiTheme="minorEastAsia" w:eastAsiaTheme="minorEastAsia" w:cstheme="minorHAnsi"/>
                <w:sz w:val="24"/>
              </w:rPr>
              <w:t xml:space="preserve">C/S</w:t>
            </w:r>
            <w:r>
              <w:rPr>
                <w:rFonts w:asciiTheme="minorEastAsia" w:hAnsiTheme="minorEastAsia" w:eastAsiaTheme="minorEastAsia" w:cstheme="minorHAnsi"/>
                <w:sz w:val="24"/>
              </w:rPr>
              <w:t xml:space="preserve">”模式</w:t>
            </w:r>
            <w:r>
              <w:rPr>
                <w:rFonts w:hint="eastAsia" w:asciiTheme="minorEastAsia" w:hAnsiTheme="minorEastAsia" w:eastAsiaTheme="minorEastAsia" w:cstheme="minorHAnsi"/>
                <w:sz w:val="24"/>
              </w:rPr>
              <w:t xml:space="preserve">或独立工作站模式</w:t>
            </w:r>
            <w:r/>
          </w:p>
        </w:tc>
        <w:tc>
          <w:tcPr>
            <w:tcW w:w="893" w:type="dxa"/>
            <w:textDirection w:val="lrTb"/>
            <w:noWrap w:val="false"/>
          </w:tcPr>
          <w:p>
            <w:pPr>
              <w:rPr>
                <w:rFonts w:asciiTheme="minorEastAsia" w:hAnsiTheme="minorEastAsia" w:eastAsiaTheme="minorEastAsia" w:cstheme="minorHAnsi"/>
                <w:sz w:val="24"/>
              </w:rPr>
            </w:pPr>
            <w:r>
              <w:rPr>
                <w:rFonts w:asciiTheme="minorEastAsia" w:hAnsiTheme="minorEastAsia" w:eastAsiaTheme="minorEastAsia" w:cstheme="minorHAnsi"/>
                <w:sz w:val="24"/>
              </w:rPr>
            </w:r>
            <w:r/>
          </w:p>
        </w:tc>
        <w:tc>
          <w:tcPr>
            <w:tcW w:w="950" w:type="dxa"/>
            <w:textDirection w:val="lrTb"/>
            <w:noWrap w:val="false"/>
          </w:tcPr>
          <w:p>
            <w:pPr>
              <w:rPr>
                <w:rFonts w:asciiTheme="minorEastAsia" w:hAnsiTheme="minorEastAsia" w:eastAsiaTheme="minorEastAsia" w:cstheme="minorHAnsi"/>
                <w:sz w:val="24"/>
              </w:rPr>
            </w:pPr>
            <w:r>
              <w:rPr>
                <w:rFonts w:asciiTheme="minorEastAsia" w:hAnsiTheme="minorEastAsia" w:eastAsiaTheme="minorEastAsia" w:cstheme="minorHAnsi"/>
                <w:sz w:val="24"/>
              </w:rPr>
            </w:r>
            <w:r/>
          </w:p>
        </w:tc>
      </w:tr>
      <w:tr>
        <w:trPr/>
        <w:tc>
          <w:tcPr>
            <w:tcW w:w="1460"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cstheme="minorHAnsi"/>
                <w:sz w:val="24"/>
              </w:rPr>
              <w:t xml:space="preserve">2.2.3</w:t>
            </w:r>
            <w:r/>
          </w:p>
        </w:tc>
        <w:tc>
          <w:tcPr>
            <w:tcW w:w="307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cstheme="minorHAnsi"/>
                <w:sz w:val="24"/>
              </w:rPr>
              <w:t xml:space="preserve">临床与管理数据库：</w:t>
            </w:r>
            <w:r>
              <w:rPr>
                <w:rFonts w:hint="eastAsia" w:asciiTheme="minorEastAsia" w:hAnsiTheme="minorEastAsia" w:eastAsiaTheme="minorEastAsia"/>
                <w:sz w:val="24"/>
              </w:rPr>
              <w:t xml:space="preserve"> </w:t>
            </w:r>
            <w:r/>
          </w:p>
        </w:tc>
        <w:tc>
          <w:tcPr>
            <w:tcW w:w="2693" w:type="dxa"/>
            <w:vAlign w:val="center"/>
            <w:textDirection w:val="lrTb"/>
            <w:noWrap w:val="false"/>
          </w:tcPr>
          <w:p>
            <w:pPr>
              <w:jc w:val="left"/>
              <w:rPr>
                <w:rFonts w:asciiTheme="minorEastAsia" w:hAnsiTheme="minorEastAsia" w:eastAsiaTheme="minorEastAsia" w:cstheme="minorHAnsi"/>
                <w:sz w:val="24"/>
              </w:rPr>
            </w:pPr>
            <w:r>
              <w:rPr>
                <w:rFonts w:asciiTheme="minorEastAsia" w:hAnsiTheme="minorEastAsia" w:eastAsiaTheme="minorEastAsia" w:cstheme="minorHAnsi"/>
                <w:sz w:val="24"/>
              </w:rPr>
              <w:t xml:space="preserve">数据库应是关系型数据库管理系统，如Oracle, Sybase, Informix</w:t>
            </w:r>
            <w:r>
              <w:rPr>
                <w:rFonts w:hint="eastAsia" w:asciiTheme="minorEastAsia" w:hAnsiTheme="minorEastAsia" w:eastAsiaTheme="minorEastAsia" w:cstheme="minorHAnsi"/>
                <w:sz w:val="24"/>
              </w:rPr>
              <w:t xml:space="preserve">等</w:t>
            </w:r>
            <w:r>
              <w:rPr>
                <w:rFonts w:asciiTheme="minorEastAsia" w:hAnsiTheme="minorEastAsia" w:eastAsiaTheme="minorEastAsia" w:cstheme="minorHAnsi"/>
                <w:sz w:val="24"/>
              </w:rPr>
              <w:t xml:space="preserve">。应建立在符合ANSII规定标准的SQL语言上</w:t>
            </w:r>
            <w:r/>
          </w:p>
        </w:tc>
        <w:tc>
          <w:tcPr>
            <w:tcW w:w="893" w:type="dxa"/>
            <w:textDirection w:val="lrTb"/>
            <w:noWrap w:val="false"/>
          </w:tcPr>
          <w:p>
            <w:pPr>
              <w:rPr>
                <w:rFonts w:asciiTheme="minorEastAsia" w:hAnsiTheme="minorEastAsia" w:eastAsiaTheme="minorEastAsia" w:cstheme="minorHAnsi"/>
                <w:sz w:val="24"/>
              </w:rPr>
            </w:pPr>
            <w:r>
              <w:rPr>
                <w:rFonts w:asciiTheme="minorEastAsia" w:hAnsiTheme="minorEastAsia" w:eastAsiaTheme="minorEastAsia" w:cstheme="minorHAnsi"/>
                <w:sz w:val="24"/>
              </w:rPr>
            </w:r>
            <w:r/>
          </w:p>
        </w:tc>
        <w:tc>
          <w:tcPr>
            <w:tcW w:w="950" w:type="dxa"/>
            <w:textDirection w:val="lrTb"/>
            <w:noWrap w:val="false"/>
          </w:tcPr>
          <w:p>
            <w:pPr>
              <w:rPr>
                <w:rFonts w:asciiTheme="minorEastAsia" w:hAnsiTheme="minorEastAsia" w:eastAsiaTheme="minorEastAsia" w:cstheme="minorHAnsi"/>
                <w:sz w:val="24"/>
              </w:rPr>
            </w:pPr>
            <w:r>
              <w:rPr>
                <w:rFonts w:asciiTheme="minorEastAsia" w:hAnsiTheme="minorEastAsia" w:eastAsiaTheme="minorEastAsia" w:cstheme="minorHAnsi"/>
                <w:sz w:val="24"/>
              </w:rPr>
            </w:r>
            <w:r/>
          </w:p>
        </w:tc>
      </w:tr>
      <w:tr>
        <w:trPr/>
        <w:tc>
          <w:tcPr>
            <w:tcW w:w="1460"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cstheme="minorHAnsi"/>
                <w:sz w:val="24"/>
              </w:rPr>
              <w:t xml:space="preserve">2.2.4</w:t>
            </w:r>
            <w:r/>
          </w:p>
        </w:tc>
        <w:tc>
          <w:tcPr>
            <w:tcW w:w="307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cstheme="minorHAnsi"/>
                <w:sz w:val="24"/>
              </w:rPr>
              <w:t xml:space="preserve">数据传输协议：</w:t>
            </w:r>
            <w:r>
              <w:rPr>
                <w:rFonts w:hint="eastAsia" w:asciiTheme="minorEastAsia" w:hAnsiTheme="minorEastAsia" w:eastAsiaTheme="minorEastAsia"/>
                <w:sz w:val="24"/>
              </w:rPr>
              <w:t xml:space="preserve"> </w:t>
            </w:r>
            <w:r/>
          </w:p>
        </w:tc>
        <w:tc>
          <w:tcPr>
            <w:tcW w:w="2693" w:type="dxa"/>
            <w:vAlign w:val="center"/>
            <w:textDirection w:val="lrTb"/>
            <w:noWrap w:val="false"/>
          </w:tcPr>
          <w:p>
            <w:pPr>
              <w:rPr>
                <w:rFonts w:asciiTheme="minorEastAsia" w:hAnsiTheme="minorEastAsia" w:eastAsiaTheme="minorEastAsia" w:cstheme="minorHAnsi"/>
                <w:sz w:val="24"/>
              </w:rPr>
            </w:pPr>
            <w:r>
              <w:rPr>
                <w:rFonts w:asciiTheme="minorEastAsia" w:hAnsiTheme="minorEastAsia" w:eastAsiaTheme="minorEastAsia" w:cstheme="minorHAnsi"/>
                <w:sz w:val="24"/>
              </w:rPr>
              <w:t xml:space="preserve">支持</w:t>
            </w:r>
            <w:r>
              <w:rPr>
                <w:rFonts w:hint="eastAsia" w:asciiTheme="minorEastAsia" w:hAnsiTheme="minorEastAsia" w:eastAsiaTheme="minorEastAsia" w:cstheme="minorHAnsi"/>
                <w:sz w:val="24"/>
              </w:rPr>
              <w:t xml:space="preserve">DICOM、DICOMRT、</w:t>
            </w:r>
            <w:r>
              <w:rPr>
                <w:rFonts w:asciiTheme="minorEastAsia" w:hAnsiTheme="minorEastAsia" w:eastAsiaTheme="minorEastAsia" w:cstheme="minorHAnsi"/>
                <w:sz w:val="24"/>
              </w:rPr>
              <w:t xml:space="preserve">HL-7接口协议</w:t>
            </w:r>
            <w:r/>
          </w:p>
        </w:tc>
        <w:tc>
          <w:tcPr>
            <w:tcW w:w="893" w:type="dxa"/>
            <w:textDirection w:val="lrTb"/>
            <w:noWrap w:val="false"/>
          </w:tcPr>
          <w:p>
            <w:pPr>
              <w:rPr>
                <w:rFonts w:asciiTheme="minorEastAsia" w:hAnsiTheme="minorEastAsia" w:eastAsiaTheme="minorEastAsia" w:cstheme="minorHAnsi"/>
                <w:sz w:val="24"/>
              </w:rPr>
            </w:pPr>
            <w:r>
              <w:rPr>
                <w:rFonts w:asciiTheme="minorEastAsia" w:hAnsiTheme="minorEastAsia" w:eastAsiaTheme="minorEastAsia" w:cstheme="minorHAnsi"/>
                <w:sz w:val="24"/>
              </w:rPr>
            </w:r>
            <w:r/>
          </w:p>
        </w:tc>
        <w:tc>
          <w:tcPr>
            <w:tcW w:w="950" w:type="dxa"/>
            <w:textDirection w:val="lrTb"/>
            <w:noWrap w:val="false"/>
          </w:tcPr>
          <w:p>
            <w:pPr>
              <w:rPr>
                <w:rFonts w:asciiTheme="minorEastAsia" w:hAnsiTheme="minorEastAsia" w:eastAsiaTheme="minorEastAsia" w:cstheme="minorHAnsi"/>
                <w:sz w:val="24"/>
              </w:rPr>
            </w:pPr>
            <w:r>
              <w:rPr>
                <w:rFonts w:asciiTheme="minorEastAsia" w:hAnsiTheme="minorEastAsia" w:eastAsiaTheme="minorEastAsia" w:cstheme="minorHAnsi"/>
                <w:sz w:val="24"/>
              </w:rPr>
            </w:r>
            <w:r/>
          </w:p>
        </w:tc>
      </w:tr>
      <w:tr>
        <w:trPr/>
        <w:tc>
          <w:tcPr>
            <w:tcW w:w="1460" w:type="dxa"/>
            <w:textDirection w:val="lrTb"/>
            <w:noWrap w:val="false"/>
          </w:tcPr>
          <w:p>
            <w:pPr>
              <w:rPr>
                <w:rFonts w:asciiTheme="minorEastAsia" w:hAnsiTheme="minorEastAsia" w:eastAsiaTheme="minorEastAsia" w:cstheme="minorHAnsi"/>
                <w:bCs/>
                <w:sz w:val="24"/>
              </w:rPr>
            </w:pPr>
            <w:r>
              <w:rPr>
                <w:rFonts w:hint="eastAsia" w:asciiTheme="minorEastAsia" w:hAnsiTheme="minorEastAsia" w:eastAsiaTheme="minorEastAsia" w:cstheme="minorHAnsi"/>
                <w:bCs/>
                <w:sz w:val="24"/>
              </w:rPr>
              <w:t xml:space="preserve">2.2.5</w:t>
            </w:r>
            <w:r/>
          </w:p>
        </w:tc>
        <w:tc>
          <w:tcPr>
            <w:tcW w:w="3072" w:type="dxa"/>
            <w:vAlign w:val="center"/>
            <w:textDirection w:val="lrTb"/>
            <w:noWrap w:val="false"/>
          </w:tcPr>
          <w:p>
            <w:pPr>
              <w:rPr>
                <w:rFonts w:asciiTheme="minorEastAsia" w:hAnsiTheme="minorEastAsia" w:eastAsiaTheme="minorEastAsia"/>
                <w:bCs/>
                <w:sz w:val="24"/>
              </w:rPr>
            </w:pPr>
            <w:r>
              <w:rPr>
                <w:rFonts w:asciiTheme="minorEastAsia" w:hAnsiTheme="minorEastAsia" w:eastAsiaTheme="minorEastAsia" w:cstheme="minorHAnsi"/>
                <w:bCs/>
                <w:sz w:val="24"/>
              </w:rPr>
              <w:t xml:space="preserve">影像配准</w:t>
            </w:r>
            <w:r/>
          </w:p>
        </w:tc>
        <w:tc>
          <w:tcPr>
            <w:tcW w:w="2693" w:type="dxa"/>
            <w:textDirection w:val="lrTb"/>
            <w:noWrap w:val="false"/>
          </w:tcPr>
          <w:p>
            <w:pPr>
              <w:rPr>
                <w:rFonts w:asciiTheme="minorEastAsia" w:hAnsiTheme="minorEastAsia" w:eastAsiaTheme="minorEastAsia" w:cstheme="minorHAnsi"/>
                <w:bCs/>
                <w:sz w:val="24"/>
              </w:rPr>
            </w:pPr>
            <w:r>
              <w:rPr>
                <w:rFonts w:asciiTheme="minorEastAsia" w:hAnsiTheme="minorEastAsia" w:eastAsiaTheme="minorEastAsia" w:cstheme="minorHAnsi"/>
                <w:bCs/>
                <w:sz w:val="24"/>
              </w:rPr>
            </w:r>
            <w:r/>
          </w:p>
        </w:tc>
        <w:tc>
          <w:tcPr>
            <w:tcW w:w="893" w:type="dxa"/>
            <w:textDirection w:val="lrTb"/>
            <w:noWrap w:val="false"/>
          </w:tcPr>
          <w:p>
            <w:pPr>
              <w:rPr>
                <w:rFonts w:asciiTheme="minorEastAsia" w:hAnsiTheme="minorEastAsia" w:eastAsiaTheme="minorEastAsia" w:cstheme="minorHAnsi"/>
                <w:bCs/>
                <w:sz w:val="24"/>
              </w:rPr>
            </w:pPr>
            <w:r>
              <w:rPr>
                <w:rFonts w:asciiTheme="minorEastAsia" w:hAnsiTheme="minorEastAsia" w:eastAsiaTheme="minorEastAsia" w:cstheme="minorHAnsi"/>
                <w:bCs/>
                <w:sz w:val="24"/>
              </w:rPr>
            </w:r>
            <w:r/>
          </w:p>
        </w:tc>
        <w:tc>
          <w:tcPr>
            <w:tcW w:w="950" w:type="dxa"/>
            <w:textDirection w:val="lrTb"/>
            <w:noWrap w:val="false"/>
          </w:tcPr>
          <w:p>
            <w:pPr>
              <w:rPr>
                <w:rFonts w:asciiTheme="minorEastAsia" w:hAnsiTheme="minorEastAsia" w:eastAsiaTheme="minorEastAsia" w:cstheme="minorHAnsi"/>
                <w:bCs/>
                <w:sz w:val="24"/>
              </w:rPr>
            </w:pPr>
            <w:r>
              <w:rPr>
                <w:rFonts w:asciiTheme="minorEastAsia" w:hAnsiTheme="minorEastAsia" w:eastAsiaTheme="minorEastAsia" w:cstheme="minorHAnsi"/>
                <w:bCs/>
                <w:sz w:val="24"/>
              </w:rPr>
            </w:r>
            <w:r/>
          </w:p>
        </w:tc>
      </w:tr>
      <w:tr>
        <w:trPr/>
        <w:tc>
          <w:tcPr>
            <w:tcW w:w="1460"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cstheme="minorHAnsi"/>
                <w:sz w:val="24"/>
              </w:rPr>
              <w:t xml:space="preserve">2.2.5.1</w:t>
            </w:r>
            <w:r/>
          </w:p>
        </w:tc>
        <w:tc>
          <w:tcPr>
            <w:tcW w:w="307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cstheme="minorHAnsi"/>
                <w:sz w:val="24"/>
              </w:rPr>
              <w:t xml:space="preserve">支持CT、MRI、CBCT、PET的配准</w:t>
            </w:r>
            <w:r/>
          </w:p>
        </w:tc>
        <w:tc>
          <w:tcPr>
            <w:tcW w:w="2693"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cstheme="minorHAnsi"/>
                <w:sz w:val="24"/>
              </w:rPr>
              <w:t xml:space="preserve">2.2.5.2</w:t>
            </w:r>
            <w:r/>
          </w:p>
        </w:tc>
        <w:tc>
          <w:tcPr>
            <w:tcW w:w="307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cstheme="minorHAnsi"/>
                <w:sz w:val="24"/>
              </w:rPr>
              <w:t xml:space="preserve">支持影像的刚性配准</w:t>
            </w:r>
            <w:r/>
          </w:p>
        </w:tc>
        <w:tc>
          <w:tcPr>
            <w:tcW w:w="2693"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cstheme="minorHAnsi"/>
                <w:sz w:val="24"/>
              </w:rPr>
              <w:t xml:space="preserve">2.2.5.3</w:t>
            </w:r>
            <w:r/>
          </w:p>
        </w:tc>
        <w:tc>
          <w:tcPr>
            <w:tcW w:w="3072" w:type="dxa"/>
            <w:vAlign w:val="center"/>
            <w:textDirection w:val="lrTb"/>
            <w:noWrap w:val="false"/>
          </w:tcPr>
          <w:p>
            <w:pPr>
              <w:rPr>
                <w:rFonts w:asciiTheme="minorEastAsia" w:hAnsiTheme="minorEastAsia" w:eastAsiaTheme="minorEastAsia" w:cstheme="minorHAnsi"/>
                <w:sz w:val="24"/>
              </w:rPr>
            </w:pPr>
            <w:r>
              <w:rPr>
                <w:rFonts w:asciiTheme="minorEastAsia" w:hAnsiTheme="minorEastAsia" w:eastAsiaTheme="minorEastAsia" w:cstheme="minorHAnsi"/>
                <w:sz w:val="24"/>
              </w:rPr>
              <w:t xml:space="preserve">支持</w:t>
            </w:r>
            <w:r>
              <w:rPr>
                <w:rFonts w:hint="eastAsia" w:asciiTheme="minorEastAsia" w:hAnsiTheme="minorEastAsia" w:eastAsiaTheme="minorEastAsia" w:cstheme="minorHAnsi"/>
                <w:sz w:val="24"/>
              </w:rPr>
              <w:t xml:space="preserve">配准框的配准和感兴趣区的适形配准的双配准</w:t>
            </w:r>
            <w:r/>
          </w:p>
        </w:tc>
        <w:tc>
          <w:tcPr>
            <w:tcW w:w="2693"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cstheme="minorHAnsi"/>
                <w:sz w:val="24"/>
              </w:rPr>
              <w:t xml:space="preserve">2.2.5.4</w:t>
            </w:r>
            <w:r/>
          </w:p>
        </w:tc>
        <w:tc>
          <w:tcPr>
            <w:tcW w:w="3072" w:type="dxa"/>
            <w:vAlign w:val="center"/>
            <w:textDirection w:val="lrTb"/>
            <w:noWrap w:val="false"/>
          </w:tcPr>
          <w:p>
            <w:pPr>
              <w:rPr>
                <w:rFonts w:asciiTheme="minorEastAsia" w:hAnsiTheme="minorEastAsia" w:eastAsiaTheme="minorEastAsia" w:cstheme="minorHAnsi"/>
                <w:sz w:val="24"/>
              </w:rPr>
            </w:pPr>
            <w:r>
              <w:rPr>
                <w:rFonts w:asciiTheme="minorEastAsia" w:hAnsiTheme="minorEastAsia" w:eastAsiaTheme="minorEastAsia" w:cstheme="minorHAnsi"/>
                <w:sz w:val="24"/>
              </w:rPr>
              <w:t xml:space="preserve">支持影像的形变配准</w:t>
            </w:r>
            <w:r/>
          </w:p>
        </w:tc>
        <w:tc>
          <w:tcPr>
            <w:tcW w:w="2693"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cstheme="minorHAnsi"/>
                <w:sz w:val="24"/>
              </w:rPr>
              <w:t xml:space="preserve">2.2.5.5</w:t>
            </w:r>
            <w:r/>
          </w:p>
        </w:tc>
        <w:tc>
          <w:tcPr>
            <w:tcW w:w="3072" w:type="dxa"/>
            <w:vAlign w:val="center"/>
            <w:textDirection w:val="lrTb"/>
            <w:noWrap w:val="false"/>
          </w:tcPr>
          <w:p>
            <w:pPr>
              <w:rPr>
                <w:rFonts w:asciiTheme="minorEastAsia" w:hAnsiTheme="minorEastAsia" w:eastAsiaTheme="minorEastAsia" w:cstheme="minorHAnsi"/>
                <w:sz w:val="24"/>
              </w:rPr>
            </w:pPr>
            <w:r>
              <w:rPr>
                <w:rFonts w:asciiTheme="minorEastAsia" w:hAnsiTheme="minorEastAsia" w:eastAsiaTheme="minorEastAsia" w:cstheme="minorHAnsi"/>
                <w:sz w:val="24"/>
              </w:rPr>
              <w:t xml:space="preserve">提供配准结果评估工具</w:t>
            </w:r>
            <w:r/>
          </w:p>
        </w:tc>
        <w:tc>
          <w:tcPr>
            <w:tcW w:w="2693"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cstheme="minorHAnsi"/>
                <w:bCs/>
                <w:sz w:val="24"/>
              </w:rPr>
            </w:pPr>
            <w:r>
              <w:rPr>
                <w:rFonts w:hint="eastAsia" w:asciiTheme="minorEastAsia" w:hAnsiTheme="minorEastAsia" w:eastAsiaTheme="minorEastAsia" w:cstheme="minorHAnsi"/>
                <w:bCs/>
                <w:sz w:val="24"/>
              </w:rPr>
              <w:t xml:space="preserve">2.2.6</w:t>
            </w:r>
            <w:r/>
          </w:p>
        </w:tc>
        <w:tc>
          <w:tcPr>
            <w:tcW w:w="3072" w:type="dxa"/>
            <w:vAlign w:val="center"/>
            <w:textDirection w:val="lrTb"/>
            <w:noWrap w:val="false"/>
          </w:tcPr>
          <w:p>
            <w:pPr>
              <w:rPr>
                <w:rFonts w:asciiTheme="minorEastAsia" w:hAnsiTheme="minorEastAsia" w:eastAsiaTheme="minorEastAsia" w:cstheme="minorHAnsi"/>
                <w:bCs/>
                <w:sz w:val="24"/>
              </w:rPr>
            </w:pPr>
            <w:r>
              <w:rPr>
                <w:rFonts w:hint="eastAsia" w:asciiTheme="minorEastAsia" w:hAnsiTheme="minorEastAsia" w:eastAsiaTheme="minorEastAsia" w:cstheme="minorHAnsi"/>
                <w:bCs/>
                <w:sz w:val="24"/>
              </w:rPr>
              <w:t xml:space="preserve">轮廓</w:t>
            </w:r>
            <w:r>
              <w:rPr>
                <w:rFonts w:asciiTheme="minorEastAsia" w:hAnsiTheme="minorEastAsia" w:eastAsiaTheme="minorEastAsia" w:cstheme="minorHAnsi"/>
                <w:bCs/>
                <w:sz w:val="24"/>
              </w:rPr>
              <w:t xml:space="preserve">结构勾画</w:t>
            </w:r>
            <w:r/>
          </w:p>
        </w:tc>
        <w:tc>
          <w:tcPr>
            <w:tcW w:w="2693" w:type="dxa"/>
            <w:textDirection w:val="lrTb"/>
            <w:noWrap w:val="false"/>
          </w:tcPr>
          <w:p>
            <w:pPr>
              <w:rPr>
                <w:rFonts w:asciiTheme="minorEastAsia" w:hAnsiTheme="minorEastAsia" w:eastAsiaTheme="minorEastAsia" w:cstheme="minorHAnsi"/>
                <w:bCs/>
                <w:sz w:val="24"/>
              </w:rPr>
            </w:pPr>
            <w:r>
              <w:rPr>
                <w:rFonts w:asciiTheme="minorEastAsia" w:hAnsiTheme="minorEastAsia" w:eastAsiaTheme="minorEastAsia" w:cstheme="minorHAnsi"/>
                <w:bCs/>
                <w:sz w:val="24"/>
              </w:rPr>
            </w:r>
            <w:r/>
          </w:p>
        </w:tc>
        <w:tc>
          <w:tcPr>
            <w:tcW w:w="893" w:type="dxa"/>
            <w:textDirection w:val="lrTb"/>
            <w:noWrap w:val="false"/>
          </w:tcPr>
          <w:p>
            <w:pPr>
              <w:rPr>
                <w:rFonts w:asciiTheme="minorEastAsia" w:hAnsiTheme="minorEastAsia" w:eastAsiaTheme="minorEastAsia" w:cstheme="minorHAnsi"/>
                <w:bCs/>
                <w:sz w:val="24"/>
              </w:rPr>
            </w:pPr>
            <w:r>
              <w:rPr>
                <w:rFonts w:asciiTheme="minorEastAsia" w:hAnsiTheme="minorEastAsia" w:eastAsiaTheme="minorEastAsia" w:cstheme="minorHAnsi"/>
                <w:bCs/>
                <w:sz w:val="24"/>
              </w:rPr>
            </w:r>
            <w:r/>
          </w:p>
        </w:tc>
        <w:tc>
          <w:tcPr>
            <w:tcW w:w="950" w:type="dxa"/>
            <w:textDirection w:val="lrTb"/>
            <w:noWrap w:val="false"/>
          </w:tcPr>
          <w:p>
            <w:pPr>
              <w:rPr>
                <w:rFonts w:asciiTheme="minorEastAsia" w:hAnsiTheme="minorEastAsia" w:eastAsiaTheme="minorEastAsia" w:cstheme="minorHAnsi"/>
                <w:bCs/>
                <w:sz w:val="24"/>
              </w:rPr>
            </w:pPr>
            <w:r>
              <w:rPr>
                <w:rFonts w:asciiTheme="minorEastAsia" w:hAnsiTheme="minorEastAsia" w:eastAsiaTheme="minorEastAsia" w:cstheme="minorHAnsi"/>
                <w:bCs/>
                <w:sz w:val="24"/>
              </w:rPr>
            </w:r>
            <w:r/>
          </w:p>
        </w:tc>
      </w:tr>
      <w:tr>
        <w:trPr/>
        <w:tc>
          <w:tcPr>
            <w:tcW w:w="1460"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cstheme="minorHAnsi"/>
                <w:sz w:val="24"/>
              </w:rPr>
              <w:t xml:space="preserve">2.2.6.1</w:t>
            </w:r>
            <w:r/>
          </w:p>
        </w:tc>
        <w:tc>
          <w:tcPr>
            <w:tcW w:w="3072" w:type="dxa"/>
            <w:vAlign w:val="center"/>
            <w:textDirection w:val="lrTb"/>
            <w:noWrap w:val="false"/>
          </w:tcPr>
          <w:p>
            <w:pPr>
              <w:rPr>
                <w:rFonts w:asciiTheme="minorEastAsia" w:hAnsiTheme="minorEastAsia" w:eastAsiaTheme="minorEastAsia" w:cstheme="minorHAnsi"/>
                <w:sz w:val="24"/>
              </w:rPr>
            </w:pPr>
            <w:r>
              <w:rPr>
                <w:rFonts w:asciiTheme="minorEastAsia" w:hAnsiTheme="minorEastAsia" w:eastAsiaTheme="minorEastAsia" w:cstheme="minorHAnsi"/>
                <w:sz w:val="24"/>
              </w:rPr>
              <w:t xml:space="preserve">支持自动SUV勾画</w:t>
            </w:r>
            <w:r/>
          </w:p>
        </w:tc>
        <w:tc>
          <w:tcPr>
            <w:tcW w:w="2693"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cstheme="minorHAnsi"/>
                <w:sz w:val="24"/>
              </w:rPr>
              <w:t xml:space="preserve">2.2.6.2</w:t>
            </w:r>
            <w:r/>
          </w:p>
        </w:tc>
        <w:tc>
          <w:tcPr>
            <w:tcW w:w="3072" w:type="dxa"/>
            <w:vAlign w:val="center"/>
            <w:textDirection w:val="lrTb"/>
            <w:noWrap w:val="false"/>
          </w:tcPr>
          <w:p>
            <w:pPr>
              <w:rPr>
                <w:rFonts w:asciiTheme="minorEastAsia" w:hAnsiTheme="minorEastAsia" w:eastAsiaTheme="minorEastAsia" w:cstheme="minorHAnsi"/>
                <w:sz w:val="24"/>
              </w:rPr>
            </w:pPr>
            <w:r>
              <w:rPr>
                <w:rFonts w:asciiTheme="minorEastAsia" w:hAnsiTheme="minorEastAsia" w:eastAsiaTheme="minorEastAsia" w:cstheme="minorHAnsi"/>
                <w:sz w:val="24"/>
              </w:rPr>
              <w:t xml:space="preserve">支持多模态影像勾画</w:t>
            </w:r>
            <w:r/>
          </w:p>
        </w:tc>
        <w:tc>
          <w:tcPr>
            <w:tcW w:w="2693"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cstheme="minorHAnsi"/>
                <w:sz w:val="24"/>
              </w:rPr>
              <w:t xml:space="preserve">2.2.6.3</w:t>
            </w:r>
            <w:r/>
          </w:p>
        </w:tc>
        <w:tc>
          <w:tcPr>
            <w:tcW w:w="3072" w:type="dxa"/>
            <w:vAlign w:val="center"/>
            <w:textDirection w:val="lrTb"/>
            <w:noWrap w:val="false"/>
          </w:tcPr>
          <w:p>
            <w:pPr>
              <w:rPr>
                <w:rFonts w:asciiTheme="minorEastAsia" w:hAnsiTheme="minorEastAsia" w:eastAsiaTheme="minorEastAsia" w:cstheme="minorHAnsi"/>
                <w:sz w:val="24"/>
              </w:rPr>
            </w:pPr>
            <w:r>
              <w:rPr>
                <w:rFonts w:asciiTheme="minorEastAsia" w:hAnsiTheme="minorEastAsia" w:eastAsiaTheme="minorEastAsia" w:cstheme="minorHAnsi"/>
                <w:sz w:val="24"/>
              </w:rPr>
              <w:t xml:space="preserve">支持4D影像数据处理</w:t>
            </w:r>
            <w:r/>
          </w:p>
        </w:tc>
        <w:tc>
          <w:tcPr>
            <w:tcW w:w="2693"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cstheme="minorHAnsi"/>
                <w:sz w:val="24"/>
              </w:rPr>
              <w:t xml:space="preserve">2.2.6.4</w:t>
            </w:r>
            <w:r/>
          </w:p>
        </w:tc>
        <w:tc>
          <w:tcPr>
            <w:tcW w:w="3072" w:type="dxa"/>
            <w:vAlign w:val="center"/>
            <w:textDirection w:val="lrTb"/>
            <w:noWrap w:val="false"/>
          </w:tcPr>
          <w:p>
            <w:pPr>
              <w:rPr>
                <w:rFonts w:asciiTheme="minorEastAsia" w:hAnsiTheme="minorEastAsia" w:eastAsiaTheme="minorEastAsia" w:cstheme="minorHAnsi"/>
                <w:sz w:val="24"/>
              </w:rPr>
            </w:pPr>
            <w:r>
              <w:rPr>
                <w:rFonts w:asciiTheme="minorEastAsia" w:hAnsiTheme="minorEastAsia" w:eastAsiaTheme="minorEastAsia" w:cstheme="minorHAnsi"/>
                <w:sz w:val="24"/>
              </w:rPr>
              <w:t xml:space="preserve">支持生成MIP、AIP和minIP图像</w:t>
            </w:r>
            <w:r/>
          </w:p>
        </w:tc>
        <w:tc>
          <w:tcPr>
            <w:tcW w:w="2693"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cstheme="minorHAnsi"/>
                <w:sz w:val="24"/>
              </w:rPr>
              <w:t xml:space="preserve">2.2.6.5</w:t>
            </w:r>
            <w:r/>
          </w:p>
        </w:tc>
        <w:tc>
          <w:tcPr>
            <w:tcW w:w="3072" w:type="dxa"/>
            <w:vAlign w:val="center"/>
            <w:textDirection w:val="lrTb"/>
            <w:noWrap w:val="false"/>
          </w:tcPr>
          <w:p>
            <w:pPr>
              <w:rPr>
                <w:rFonts w:asciiTheme="minorEastAsia" w:hAnsiTheme="minorEastAsia" w:eastAsiaTheme="minorEastAsia" w:cstheme="minorHAnsi"/>
                <w:sz w:val="24"/>
              </w:rPr>
            </w:pPr>
            <w:r>
              <w:rPr>
                <w:rFonts w:asciiTheme="minorEastAsia" w:hAnsiTheme="minorEastAsia" w:eastAsiaTheme="minorEastAsia" w:cstheme="minorHAnsi"/>
                <w:sz w:val="24"/>
              </w:rPr>
              <w:t xml:space="preserve">可合成照射靶体积ITV</w:t>
            </w:r>
            <w:r/>
          </w:p>
        </w:tc>
        <w:tc>
          <w:tcPr>
            <w:tcW w:w="2693"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cstheme="minorHAnsi"/>
                <w:sz w:val="24"/>
              </w:rPr>
              <w:t xml:space="preserve">2.2.6.6</w:t>
            </w:r>
            <w:r/>
          </w:p>
        </w:tc>
        <w:tc>
          <w:tcPr>
            <w:tcW w:w="3072" w:type="dxa"/>
            <w:vAlign w:val="center"/>
            <w:textDirection w:val="lrTb"/>
            <w:noWrap w:val="false"/>
          </w:tcPr>
          <w:p>
            <w:pPr>
              <w:rPr>
                <w:rFonts w:asciiTheme="minorEastAsia" w:hAnsiTheme="minorEastAsia" w:eastAsiaTheme="minorEastAsia" w:cstheme="minorHAnsi"/>
                <w:sz w:val="24"/>
              </w:rPr>
            </w:pPr>
            <w:r>
              <w:rPr>
                <w:rFonts w:asciiTheme="minorEastAsia" w:hAnsiTheme="minorEastAsia" w:eastAsiaTheme="minorEastAsia" w:cstheme="minorHAnsi"/>
                <w:sz w:val="24"/>
              </w:rPr>
              <w:t xml:space="preserve">可进行刚性、形变的4D结构派生</w:t>
            </w:r>
            <w:r/>
          </w:p>
        </w:tc>
        <w:tc>
          <w:tcPr>
            <w:tcW w:w="2693"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cstheme="minorHAnsi"/>
                <w:sz w:val="24"/>
              </w:rPr>
              <w:t xml:space="preserve">2.2.6.7</w:t>
            </w:r>
            <w:r/>
          </w:p>
        </w:tc>
        <w:tc>
          <w:tcPr>
            <w:tcW w:w="3072" w:type="dxa"/>
            <w:vAlign w:val="center"/>
            <w:textDirection w:val="lrTb"/>
            <w:noWrap w:val="false"/>
          </w:tcPr>
          <w:p>
            <w:pPr>
              <w:rPr>
                <w:rFonts w:asciiTheme="minorEastAsia" w:hAnsiTheme="minorEastAsia" w:eastAsiaTheme="minorEastAsia" w:cstheme="minorHAnsi"/>
                <w:sz w:val="24"/>
              </w:rPr>
            </w:pPr>
            <w:r>
              <w:rPr>
                <w:rFonts w:asciiTheme="minorEastAsia" w:hAnsiTheme="minorEastAsia" w:eastAsiaTheme="minorEastAsia" w:cstheme="minorHAnsi"/>
                <w:sz w:val="24"/>
              </w:rPr>
              <w:t xml:space="preserve">可浏览呼吸幅度曲线</w:t>
            </w:r>
            <w:r/>
          </w:p>
        </w:tc>
        <w:tc>
          <w:tcPr>
            <w:tcW w:w="2693"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cstheme="minorHAnsi"/>
                <w:sz w:val="24"/>
              </w:rPr>
              <w:t xml:space="preserve">2.2.6.8</w:t>
            </w:r>
            <w:r/>
          </w:p>
        </w:tc>
        <w:tc>
          <w:tcPr>
            <w:tcW w:w="3072" w:type="dxa"/>
            <w:vAlign w:val="center"/>
            <w:textDirection w:val="lrTb"/>
            <w:noWrap w:val="false"/>
          </w:tcPr>
          <w:p>
            <w:pPr>
              <w:rPr>
                <w:rFonts w:asciiTheme="minorEastAsia" w:hAnsiTheme="minorEastAsia" w:eastAsiaTheme="minorEastAsia" w:cstheme="minorHAnsi"/>
                <w:sz w:val="24"/>
              </w:rPr>
            </w:pPr>
            <w:r>
              <w:rPr>
                <w:rFonts w:asciiTheme="minorEastAsia" w:hAnsiTheme="minorEastAsia" w:eastAsiaTheme="minorEastAsia" w:cstheme="minorHAnsi"/>
                <w:sz w:val="24"/>
              </w:rPr>
              <w:t xml:space="preserve">支持4D体积统计，评估质心和体积变化</w:t>
            </w:r>
            <w:r/>
          </w:p>
        </w:tc>
        <w:tc>
          <w:tcPr>
            <w:tcW w:w="2693"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cstheme="minorHAnsi"/>
                <w:sz w:val="24"/>
              </w:rPr>
              <w:t xml:space="preserve">2.2.6.9</w:t>
            </w:r>
            <w:r/>
          </w:p>
        </w:tc>
        <w:tc>
          <w:tcPr>
            <w:tcW w:w="3072" w:type="dxa"/>
            <w:vAlign w:val="center"/>
            <w:textDirection w:val="lrTb"/>
            <w:noWrap w:val="false"/>
          </w:tcPr>
          <w:p>
            <w:pPr>
              <w:rPr>
                <w:rFonts w:asciiTheme="minorEastAsia" w:hAnsiTheme="minorEastAsia" w:eastAsiaTheme="minorEastAsia" w:cstheme="minorHAnsi"/>
                <w:sz w:val="24"/>
              </w:rPr>
            </w:pPr>
            <w:r>
              <w:rPr>
                <w:rFonts w:asciiTheme="minorEastAsia" w:hAnsiTheme="minorEastAsia" w:eastAsiaTheme="minorEastAsia" w:cstheme="minorHAnsi"/>
                <w:sz w:val="24"/>
              </w:rPr>
              <w:t xml:space="preserve">支持勾画和计划射野上播放4D电影</w:t>
            </w:r>
            <w:r/>
          </w:p>
        </w:tc>
        <w:tc>
          <w:tcPr>
            <w:tcW w:w="2693"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cstheme="minorHAnsi"/>
                <w:sz w:val="24"/>
              </w:rPr>
              <w:t xml:space="preserve">2.2.6.10</w:t>
            </w:r>
            <w:r/>
          </w:p>
        </w:tc>
        <w:tc>
          <w:tcPr>
            <w:tcW w:w="3072" w:type="dxa"/>
            <w:vAlign w:val="center"/>
            <w:textDirection w:val="lrTb"/>
            <w:noWrap w:val="false"/>
          </w:tcPr>
          <w:p>
            <w:pPr>
              <w:rPr>
                <w:rFonts w:asciiTheme="minorEastAsia" w:hAnsiTheme="minorEastAsia" w:eastAsiaTheme="minorEastAsia" w:cstheme="minorHAnsi"/>
                <w:sz w:val="24"/>
              </w:rPr>
            </w:pPr>
            <w:r>
              <w:rPr>
                <w:rFonts w:asciiTheme="minorEastAsia" w:hAnsiTheme="minorEastAsia" w:eastAsiaTheme="minorEastAsia" w:cstheme="minorHAnsi"/>
                <w:sz w:val="24"/>
              </w:rPr>
              <w:t xml:space="preserve">应支持临床协议模板</w:t>
            </w:r>
            <w:r/>
          </w:p>
        </w:tc>
        <w:tc>
          <w:tcPr>
            <w:tcW w:w="2693"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sz w:val="24"/>
              </w:rPr>
              <w:t xml:space="preserve">▲</w:t>
            </w:r>
            <w:r>
              <w:rPr>
                <w:rFonts w:hint="eastAsia" w:asciiTheme="minorEastAsia" w:hAnsiTheme="minorEastAsia" w:eastAsiaTheme="minorEastAsia" w:cstheme="minorHAnsi"/>
                <w:sz w:val="24"/>
              </w:rPr>
              <w:t xml:space="preserve">2.2.6.11</w:t>
            </w:r>
            <w:r/>
          </w:p>
        </w:tc>
        <w:tc>
          <w:tcPr>
            <w:tcW w:w="3072" w:type="dxa"/>
            <w:vAlign w:val="center"/>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cstheme="minorHAnsi"/>
                <w:sz w:val="24"/>
              </w:rPr>
              <w:t xml:space="preserve">智能靶区勾画功能</w:t>
            </w:r>
            <w:r/>
          </w:p>
        </w:tc>
        <w:tc>
          <w:tcPr>
            <w:tcW w:w="2693"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具备，能使用AI智能模型自动勾画多个靶区和自动避让多个危及器官</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cstheme="minorHAnsi"/>
                <w:bCs/>
                <w:sz w:val="24"/>
              </w:rPr>
            </w:pPr>
            <w:r>
              <w:rPr>
                <w:rFonts w:hint="eastAsia" w:asciiTheme="minorEastAsia" w:hAnsiTheme="minorEastAsia" w:eastAsiaTheme="minorEastAsia" w:cstheme="minorHAnsi"/>
                <w:bCs/>
                <w:sz w:val="24"/>
              </w:rPr>
              <w:t xml:space="preserve">2.2.7</w:t>
            </w:r>
            <w:r/>
          </w:p>
        </w:tc>
        <w:tc>
          <w:tcPr>
            <w:tcW w:w="3072" w:type="dxa"/>
            <w:vAlign w:val="center"/>
            <w:textDirection w:val="lrTb"/>
            <w:noWrap w:val="false"/>
          </w:tcPr>
          <w:p>
            <w:pPr>
              <w:rPr>
                <w:rFonts w:asciiTheme="minorEastAsia" w:hAnsiTheme="minorEastAsia" w:eastAsiaTheme="minorEastAsia" w:cstheme="minorHAnsi"/>
                <w:bCs/>
                <w:sz w:val="24"/>
              </w:rPr>
            </w:pPr>
            <w:r>
              <w:rPr>
                <w:rFonts w:asciiTheme="minorEastAsia" w:hAnsiTheme="minorEastAsia" w:eastAsiaTheme="minorEastAsia" w:cstheme="minorHAnsi"/>
                <w:bCs/>
                <w:sz w:val="24"/>
              </w:rPr>
              <w:t xml:space="preserve">计划设计</w:t>
            </w:r>
            <w:r/>
          </w:p>
        </w:tc>
        <w:tc>
          <w:tcPr>
            <w:tcW w:w="2693" w:type="dxa"/>
            <w:textDirection w:val="lrTb"/>
            <w:noWrap w:val="false"/>
          </w:tcPr>
          <w:p>
            <w:pPr>
              <w:rPr>
                <w:rFonts w:asciiTheme="minorEastAsia" w:hAnsiTheme="minorEastAsia" w:eastAsiaTheme="minorEastAsia" w:cstheme="minorHAnsi"/>
                <w:bCs/>
                <w:sz w:val="24"/>
              </w:rPr>
            </w:pPr>
            <w:r>
              <w:rPr>
                <w:rFonts w:asciiTheme="minorEastAsia" w:hAnsiTheme="minorEastAsia" w:eastAsiaTheme="minorEastAsia" w:cstheme="minorHAnsi"/>
                <w:bCs/>
                <w:sz w:val="24"/>
              </w:rPr>
            </w:r>
            <w:r/>
          </w:p>
        </w:tc>
        <w:tc>
          <w:tcPr>
            <w:tcW w:w="893" w:type="dxa"/>
            <w:textDirection w:val="lrTb"/>
            <w:noWrap w:val="false"/>
          </w:tcPr>
          <w:p>
            <w:pPr>
              <w:rPr>
                <w:rFonts w:asciiTheme="minorEastAsia" w:hAnsiTheme="minorEastAsia" w:eastAsiaTheme="minorEastAsia" w:cstheme="minorHAnsi"/>
                <w:bCs/>
                <w:sz w:val="24"/>
              </w:rPr>
            </w:pPr>
            <w:r>
              <w:rPr>
                <w:rFonts w:asciiTheme="minorEastAsia" w:hAnsiTheme="minorEastAsia" w:eastAsiaTheme="minorEastAsia" w:cstheme="minorHAnsi"/>
                <w:bCs/>
                <w:sz w:val="24"/>
              </w:rPr>
            </w:r>
            <w:r/>
          </w:p>
        </w:tc>
        <w:tc>
          <w:tcPr>
            <w:tcW w:w="950" w:type="dxa"/>
            <w:textDirection w:val="lrTb"/>
            <w:noWrap w:val="false"/>
          </w:tcPr>
          <w:p>
            <w:pPr>
              <w:rPr>
                <w:rFonts w:asciiTheme="minorEastAsia" w:hAnsiTheme="minorEastAsia" w:eastAsiaTheme="minorEastAsia" w:cstheme="minorHAnsi"/>
                <w:bCs/>
                <w:sz w:val="24"/>
              </w:rPr>
            </w:pPr>
            <w:r>
              <w:rPr>
                <w:rFonts w:asciiTheme="minorEastAsia" w:hAnsiTheme="minorEastAsia" w:eastAsiaTheme="minorEastAsia" w:cstheme="minorHAnsi"/>
                <w:bCs/>
                <w:sz w:val="24"/>
              </w:rPr>
            </w:r>
            <w:r/>
          </w:p>
        </w:tc>
      </w:tr>
      <w:tr>
        <w:trPr/>
        <w:tc>
          <w:tcPr>
            <w:tcW w:w="1460"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cstheme="minorHAnsi"/>
                <w:sz w:val="24"/>
              </w:rPr>
              <w:t xml:space="preserve">2.2.7.1</w:t>
            </w:r>
            <w:r/>
          </w:p>
        </w:tc>
        <w:tc>
          <w:tcPr>
            <w:tcW w:w="3072" w:type="dxa"/>
            <w:vAlign w:val="center"/>
            <w:textDirection w:val="lrTb"/>
            <w:noWrap w:val="false"/>
          </w:tcPr>
          <w:p>
            <w:pPr>
              <w:rPr>
                <w:rFonts w:asciiTheme="minorEastAsia" w:hAnsiTheme="minorEastAsia" w:eastAsiaTheme="minorEastAsia" w:cstheme="minorHAnsi"/>
                <w:sz w:val="24"/>
              </w:rPr>
            </w:pPr>
            <w:r>
              <w:rPr>
                <w:rFonts w:asciiTheme="minorEastAsia" w:hAnsiTheme="minorEastAsia" w:eastAsiaTheme="minorEastAsia" w:cstheme="minorHAnsi"/>
                <w:sz w:val="24"/>
              </w:rPr>
              <w:t xml:space="preserve">支持野中野技术</w:t>
            </w:r>
            <w:r/>
          </w:p>
        </w:tc>
        <w:tc>
          <w:tcPr>
            <w:tcW w:w="2693"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cstheme="minorHAnsi"/>
                <w:sz w:val="24"/>
              </w:rPr>
              <w:t xml:space="preserve">2.2.7.2</w:t>
            </w:r>
            <w:r/>
          </w:p>
        </w:tc>
        <w:tc>
          <w:tcPr>
            <w:tcW w:w="3072" w:type="dxa"/>
            <w:vAlign w:val="center"/>
            <w:textDirection w:val="lrTb"/>
            <w:noWrap w:val="false"/>
          </w:tcPr>
          <w:p>
            <w:pPr>
              <w:rPr>
                <w:rFonts w:asciiTheme="minorEastAsia" w:hAnsiTheme="minorEastAsia" w:eastAsiaTheme="minorEastAsia" w:cstheme="minorHAnsi"/>
                <w:sz w:val="24"/>
              </w:rPr>
            </w:pPr>
            <w:r>
              <w:rPr>
                <w:rFonts w:asciiTheme="minorEastAsia" w:hAnsiTheme="minorEastAsia" w:eastAsiaTheme="minorEastAsia" w:cstheme="minorHAnsi"/>
                <w:sz w:val="24"/>
              </w:rPr>
              <w:t xml:space="preserve">支持补偿器计划设计</w:t>
            </w:r>
            <w:r/>
          </w:p>
        </w:tc>
        <w:tc>
          <w:tcPr>
            <w:tcW w:w="2693"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cstheme="minorHAnsi"/>
                <w:sz w:val="24"/>
              </w:rPr>
              <w:t xml:space="preserve">2.2.7.3</w:t>
            </w:r>
            <w:r/>
          </w:p>
        </w:tc>
        <w:tc>
          <w:tcPr>
            <w:tcW w:w="3072" w:type="dxa"/>
            <w:vAlign w:val="center"/>
            <w:textDirection w:val="lrTb"/>
            <w:noWrap w:val="false"/>
          </w:tcPr>
          <w:p>
            <w:pPr>
              <w:rPr>
                <w:rFonts w:asciiTheme="minorEastAsia" w:hAnsiTheme="minorEastAsia" w:eastAsiaTheme="minorEastAsia" w:cstheme="minorHAnsi"/>
                <w:sz w:val="24"/>
              </w:rPr>
            </w:pPr>
            <w:r>
              <w:rPr>
                <w:rFonts w:asciiTheme="minorEastAsia" w:hAnsiTheme="minorEastAsia" w:eastAsiaTheme="minorEastAsia" w:cstheme="minorHAnsi"/>
                <w:sz w:val="24"/>
              </w:rPr>
              <w:t xml:space="preserve">支持正向放疗计划设计</w:t>
            </w:r>
            <w:r/>
          </w:p>
        </w:tc>
        <w:tc>
          <w:tcPr>
            <w:tcW w:w="2693"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cstheme="minorHAnsi"/>
                <w:sz w:val="24"/>
              </w:rPr>
              <w:t xml:space="preserve">2.2.7.4</w:t>
            </w:r>
            <w:r/>
          </w:p>
        </w:tc>
        <w:tc>
          <w:tcPr>
            <w:tcW w:w="3072" w:type="dxa"/>
            <w:vAlign w:val="center"/>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sz w:val="24"/>
              </w:rPr>
              <w:t xml:space="preserve">支持放射治疗设备间的治疗迁移</w:t>
            </w:r>
            <w:r/>
          </w:p>
        </w:tc>
        <w:tc>
          <w:tcPr>
            <w:tcW w:w="2693"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cstheme="minorHAnsi"/>
                <w:sz w:val="24"/>
              </w:rPr>
              <w:t xml:space="preserve">2.2.7.5</w:t>
            </w:r>
            <w:r/>
          </w:p>
        </w:tc>
        <w:tc>
          <w:tcPr>
            <w:tcW w:w="3072" w:type="dxa"/>
            <w:vAlign w:val="center"/>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sz w:val="24"/>
              </w:rPr>
              <w:t xml:space="preserve">无需扫描数据或一次采集和建模，即可完成束流模型并保存使用，使用中只需验证</w:t>
            </w:r>
            <w:r/>
          </w:p>
        </w:tc>
        <w:tc>
          <w:tcPr>
            <w:tcW w:w="2693"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cstheme="minorHAnsi"/>
                <w:sz w:val="24"/>
              </w:rPr>
              <w:t xml:space="preserve">2.2.7.6</w:t>
            </w:r>
            <w:r/>
          </w:p>
        </w:tc>
        <w:tc>
          <w:tcPr>
            <w:tcW w:w="3072" w:type="dxa"/>
            <w:vAlign w:val="center"/>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sz w:val="24"/>
              </w:rPr>
              <w:t xml:space="preserve">同型号机型，束流完全匹配（Bea</w:t>
            </w:r>
            <w:r>
              <w:rPr>
                <w:rFonts w:asciiTheme="minorEastAsia" w:hAnsiTheme="minorEastAsia" w:eastAsiaTheme="minorEastAsia"/>
                <w:sz w:val="24"/>
              </w:rPr>
              <w:t xml:space="preserve">m Match）</w:t>
            </w:r>
            <w:r/>
          </w:p>
        </w:tc>
        <w:tc>
          <w:tcPr>
            <w:tcW w:w="2693"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cstheme="minorHAnsi"/>
                <w:sz w:val="24"/>
              </w:rPr>
              <w:t xml:space="preserve">2.2.7.7</w:t>
            </w:r>
            <w:r/>
          </w:p>
        </w:tc>
        <w:tc>
          <w:tcPr>
            <w:tcW w:w="3072" w:type="dxa"/>
            <w:vAlign w:val="center"/>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sz w:val="24"/>
              </w:rPr>
              <w:t xml:space="preserve">可直接切换到其他同型号机型进行治疗</w:t>
            </w:r>
            <w:r/>
          </w:p>
        </w:tc>
        <w:tc>
          <w:tcPr>
            <w:tcW w:w="2693"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cstheme="minorHAnsi"/>
                <w:sz w:val="24"/>
              </w:rPr>
              <w:t xml:space="preserve">2.2.7.8</w:t>
            </w:r>
            <w:r/>
          </w:p>
        </w:tc>
        <w:tc>
          <w:tcPr>
            <w:tcW w:w="3072" w:type="dxa"/>
            <w:vAlign w:val="center"/>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sz w:val="24"/>
              </w:rPr>
              <w:t xml:space="preserve">支持将治疗切换到同一供应商的其他机型</w:t>
            </w:r>
            <w:r/>
          </w:p>
        </w:tc>
        <w:tc>
          <w:tcPr>
            <w:tcW w:w="2693"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cstheme="minorHAnsi"/>
                <w:sz w:val="24"/>
              </w:rPr>
              <w:t xml:space="preserve">2.2.7.9</w:t>
            </w:r>
            <w:r/>
          </w:p>
        </w:tc>
        <w:tc>
          <w:tcPr>
            <w:tcW w:w="3072" w:type="dxa"/>
            <w:vAlign w:val="center"/>
            <w:textDirection w:val="lrTb"/>
            <w:noWrap w:val="false"/>
          </w:tcPr>
          <w:p>
            <w:pPr>
              <w:rPr>
                <w:rFonts w:asciiTheme="minorEastAsia" w:hAnsiTheme="minorEastAsia" w:eastAsiaTheme="minorEastAsia" w:cstheme="minorHAnsi"/>
                <w:sz w:val="24"/>
              </w:rPr>
            </w:pPr>
            <w:r>
              <w:rPr>
                <w:rFonts w:asciiTheme="minorEastAsia" w:hAnsiTheme="minorEastAsia" w:eastAsiaTheme="minorEastAsia" w:cstheme="minorHAnsi"/>
                <w:sz w:val="24"/>
              </w:rPr>
              <w:t xml:space="preserve">支持逆向调强放疗计划设计</w:t>
            </w:r>
            <w:r/>
          </w:p>
        </w:tc>
        <w:tc>
          <w:tcPr>
            <w:tcW w:w="2693"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cstheme="minorHAnsi"/>
                <w:sz w:val="24"/>
              </w:rPr>
              <w:t xml:space="preserve">2.2.7.10</w:t>
            </w:r>
            <w:r/>
          </w:p>
        </w:tc>
        <w:tc>
          <w:tcPr>
            <w:tcW w:w="3072" w:type="dxa"/>
            <w:vAlign w:val="center"/>
            <w:textDirection w:val="lrTb"/>
            <w:noWrap w:val="false"/>
          </w:tcPr>
          <w:p>
            <w:pPr>
              <w:rPr>
                <w:rFonts w:asciiTheme="minorEastAsia" w:hAnsiTheme="minorEastAsia" w:eastAsiaTheme="minorEastAsia" w:cstheme="minorHAnsi"/>
                <w:sz w:val="24"/>
              </w:rPr>
            </w:pPr>
            <w:r>
              <w:rPr>
                <w:rFonts w:asciiTheme="minorEastAsia" w:hAnsiTheme="minorEastAsia" w:eastAsiaTheme="minorEastAsia" w:cstheme="minorHAnsi"/>
                <w:sz w:val="24"/>
              </w:rPr>
              <w:t xml:space="preserve">应支持容积旋转调强放疗技术</w:t>
            </w:r>
            <w:r/>
          </w:p>
        </w:tc>
        <w:tc>
          <w:tcPr>
            <w:tcW w:w="2693"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cstheme="minorHAnsi"/>
                <w:sz w:val="24"/>
              </w:rPr>
              <w:t xml:space="preserve">2.2.7.11</w:t>
            </w:r>
            <w:r/>
          </w:p>
        </w:tc>
        <w:tc>
          <w:tcPr>
            <w:tcW w:w="3072" w:type="dxa"/>
            <w:vAlign w:val="center"/>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cstheme="minorHAnsi"/>
                <w:sz w:val="24"/>
              </w:rPr>
              <w:t xml:space="preserve">支持射野自动避让选定的危及器官</w:t>
            </w:r>
            <w:r/>
          </w:p>
        </w:tc>
        <w:tc>
          <w:tcPr>
            <w:tcW w:w="2693"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cstheme="minorHAnsi"/>
                <w:sz w:val="24"/>
              </w:rPr>
              <w:t xml:space="preserve">2.2.7.12</w:t>
            </w:r>
            <w:r/>
          </w:p>
        </w:tc>
        <w:tc>
          <w:tcPr>
            <w:tcW w:w="3072" w:type="dxa"/>
            <w:vAlign w:val="center"/>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cstheme="minorHAnsi"/>
                <w:sz w:val="24"/>
              </w:rPr>
              <w:t xml:space="preserve">支持自动优化射野衔接剂量分布</w:t>
            </w:r>
            <w:r/>
          </w:p>
        </w:tc>
        <w:tc>
          <w:tcPr>
            <w:tcW w:w="2693"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cstheme="minorHAnsi"/>
                <w:sz w:val="24"/>
              </w:rPr>
              <w:t xml:space="preserve">2.2.7.13</w:t>
            </w:r>
            <w:r/>
          </w:p>
        </w:tc>
        <w:tc>
          <w:tcPr>
            <w:tcW w:w="3072" w:type="dxa"/>
            <w:vAlign w:val="center"/>
            <w:textDirection w:val="lrTb"/>
            <w:noWrap w:val="false"/>
          </w:tcPr>
          <w:p>
            <w:pPr>
              <w:rPr>
                <w:rFonts w:asciiTheme="minorEastAsia" w:hAnsiTheme="minorEastAsia" w:eastAsiaTheme="minorEastAsia" w:cstheme="minorHAnsi"/>
                <w:sz w:val="24"/>
              </w:rPr>
            </w:pPr>
            <w:r>
              <w:rPr>
                <w:rFonts w:asciiTheme="minorEastAsia" w:hAnsiTheme="minorEastAsia" w:eastAsiaTheme="minorEastAsia" w:cstheme="minorHAnsi"/>
                <w:sz w:val="24"/>
              </w:rPr>
              <w:t xml:space="preserve">支持加载计划模板</w:t>
            </w:r>
            <w:r/>
          </w:p>
        </w:tc>
        <w:tc>
          <w:tcPr>
            <w:tcW w:w="2693"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cstheme="minorHAnsi"/>
                <w:sz w:val="24"/>
              </w:rPr>
              <w:t xml:space="preserve">2.2.7.14</w:t>
            </w:r>
            <w:r/>
          </w:p>
        </w:tc>
        <w:tc>
          <w:tcPr>
            <w:tcW w:w="3072" w:type="dxa"/>
            <w:vAlign w:val="center"/>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cstheme="minorHAnsi"/>
                <w:sz w:val="24"/>
              </w:rPr>
              <w:t xml:space="preserve">可设定射束在特定机架角度暂停出束（角度避让）</w:t>
            </w:r>
            <w:r/>
          </w:p>
        </w:tc>
        <w:tc>
          <w:tcPr>
            <w:tcW w:w="2693"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cstheme="minorHAnsi"/>
                <w:sz w:val="24"/>
              </w:rPr>
              <w:t xml:space="preserve">2.2.7.15</w:t>
            </w:r>
            <w:r/>
          </w:p>
        </w:tc>
        <w:tc>
          <w:tcPr>
            <w:tcW w:w="3072" w:type="dxa"/>
            <w:vAlign w:val="center"/>
            <w:textDirection w:val="lrTb"/>
            <w:noWrap w:val="false"/>
          </w:tcPr>
          <w:p>
            <w:pPr>
              <w:rPr>
                <w:rFonts w:asciiTheme="minorEastAsia" w:hAnsiTheme="minorEastAsia" w:eastAsiaTheme="minorEastAsia" w:cstheme="minorHAnsi"/>
                <w:sz w:val="24"/>
              </w:rPr>
            </w:pPr>
            <w:r>
              <w:rPr>
                <w:rFonts w:asciiTheme="minorEastAsia" w:hAnsiTheme="minorEastAsia" w:eastAsiaTheme="minorEastAsia" w:cstheme="minorHAnsi"/>
                <w:sz w:val="24"/>
              </w:rPr>
              <w:t xml:space="preserve">应支持优化目标模板</w:t>
            </w:r>
            <w:r/>
          </w:p>
        </w:tc>
        <w:tc>
          <w:tcPr>
            <w:tcW w:w="2693"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cstheme="minorHAnsi"/>
                <w:sz w:val="24"/>
              </w:rPr>
              <w:t xml:space="preserve">2.2.7.16</w:t>
            </w:r>
            <w:r/>
          </w:p>
        </w:tc>
        <w:tc>
          <w:tcPr>
            <w:tcW w:w="3072" w:type="dxa"/>
            <w:vAlign w:val="center"/>
            <w:textDirection w:val="lrTb"/>
            <w:noWrap w:val="false"/>
          </w:tcPr>
          <w:p>
            <w:pPr>
              <w:rPr>
                <w:rFonts w:asciiTheme="minorEastAsia" w:hAnsiTheme="minorEastAsia" w:eastAsiaTheme="minorEastAsia" w:cstheme="minorHAnsi"/>
                <w:sz w:val="24"/>
              </w:rPr>
            </w:pPr>
            <w:r>
              <w:rPr>
                <w:rFonts w:asciiTheme="minorEastAsia" w:hAnsiTheme="minorEastAsia" w:eastAsiaTheme="minorEastAsia"/>
                <w:sz w:val="24"/>
              </w:rPr>
              <w:t xml:space="preserve">支持生物函数的剂量优化</w:t>
            </w:r>
            <w:r/>
          </w:p>
        </w:tc>
        <w:tc>
          <w:tcPr>
            <w:tcW w:w="2693"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cstheme="minorHAnsi"/>
                <w:sz w:val="24"/>
              </w:rPr>
              <w:t xml:space="preserve">2.2.7.17</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支持带FFF技术计划设计</w:t>
            </w:r>
            <w:r/>
          </w:p>
        </w:tc>
        <w:tc>
          <w:tcPr>
            <w:tcW w:w="2693"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cstheme="minorHAnsi"/>
                <w:sz w:val="24"/>
              </w:rPr>
              <w:t xml:space="preserve">2.2.7.18</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支持容积旋转调强技术，能自动优化的参数，至少包括机架旋转速度，剂量率和MLC叶片位置等</w:t>
            </w:r>
            <w:r/>
          </w:p>
        </w:tc>
        <w:tc>
          <w:tcPr>
            <w:tcW w:w="2693"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cstheme="minorHAnsi"/>
                <w:sz w:val="24"/>
              </w:rPr>
              <w:t xml:space="preserve">2.2.7.19</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单个计划设置当中，能实现多弧设计，而并不是通过多个单弧计划合成出来的设计</w:t>
            </w:r>
            <w:r/>
          </w:p>
        </w:tc>
        <w:tc>
          <w:tcPr>
            <w:tcW w:w="2693"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cstheme="minorHAnsi"/>
                <w:sz w:val="24"/>
              </w:rPr>
              <w:t xml:space="preserve">2.2.7.20</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可进行单弧、多弧、非共面多弧的计划设计和自动优化</w:t>
            </w:r>
            <w:r/>
          </w:p>
        </w:tc>
        <w:tc>
          <w:tcPr>
            <w:tcW w:w="2693"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cstheme="minorHAnsi"/>
                <w:sz w:val="24"/>
              </w:rPr>
              <w:t xml:space="preserve">2.2.7.21</w:t>
            </w:r>
            <w:r/>
          </w:p>
        </w:tc>
        <w:tc>
          <w:tcPr>
            <w:tcW w:w="3072" w:type="dxa"/>
            <w:vAlign w:val="center"/>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支持智能非等分角度容积调强技术</w:t>
            </w:r>
            <w:r/>
          </w:p>
        </w:tc>
        <w:tc>
          <w:tcPr>
            <w:tcW w:w="2693" w:type="dxa"/>
            <w:textDirection w:val="lrTb"/>
            <w:noWrap w:val="false"/>
          </w:tcPr>
          <w:p>
            <w:pPr>
              <w:rPr>
                <w:rFont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cstheme="minorHAnsi"/>
                <w:bCs/>
                <w:sz w:val="24"/>
              </w:rPr>
            </w:pPr>
            <w:r>
              <w:rPr>
                <w:rFonts w:hint="eastAsia" w:asciiTheme="minorEastAsia" w:hAnsiTheme="minorEastAsia" w:eastAsiaTheme="minorEastAsia" w:cstheme="minorHAnsi"/>
                <w:bCs/>
                <w:sz w:val="24"/>
              </w:rPr>
              <w:t xml:space="preserve">2.2.8</w:t>
            </w:r>
            <w:r/>
          </w:p>
        </w:tc>
        <w:tc>
          <w:tcPr>
            <w:tcW w:w="3072" w:type="dxa"/>
            <w:vAlign w:val="center"/>
            <w:textDirection w:val="lrTb"/>
            <w:noWrap w:val="false"/>
          </w:tcPr>
          <w:p>
            <w:pPr>
              <w:rPr>
                <w:rFonts w:asciiTheme="minorEastAsia" w:hAnsiTheme="minorEastAsia" w:eastAsiaTheme="minorEastAsia" w:cstheme="minorHAnsi"/>
                <w:bCs/>
                <w:sz w:val="24"/>
              </w:rPr>
            </w:pPr>
            <w:r>
              <w:rPr>
                <w:rFonts w:asciiTheme="minorEastAsia" w:hAnsiTheme="minorEastAsia" w:eastAsiaTheme="minorEastAsia" w:cstheme="minorHAnsi"/>
                <w:bCs/>
                <w:sz w:val="24"/>
              </w:rPr>
              <w:t xml:space="preserve">剂量计算</w:t>
            </w:r>
            <w:r/>
          </w:p>
        </w:tc>
        <w:tc>
          <w:tcPr>
            <w:tcW w:w="2693" w:type="dxa"/>
            <w:textDirection w:val="lrTb"/>
            <w:noWrap w:val="false"/>
          </w:tcPr>
          <w:p>
            <w:pPr>
              <w:rPr>
                <w:rFonts w:asciiTheme="minorEastAsia" w:hAnsiTheme="minorEastAsia" w:eastAsiaTheme="minorEastAsia" w:cstheme="minorHAnsi"/>
                <w:bCs/>
                <w:sz w:val="24"/>
              </w:rPr>
            </w:pPr>
            <w:r>
              <w:rPr>
                <w:rFonts w:asciiTheme="minorEastAsia" w:hAnsiTheme="minorEastAsia" w:eastAsiaTheme="minorEastAsia" w:cstheme="minorHAnsi"/>
                <w:bCs/>
                <w:sz w:val="24"/>
              </w:rPr>
            </w:r>
            <w:r/>
          </w:p>
        </w:tc>
        <w:tc>
          <w:tcPr>
            <w:tcW w:w="893" w:type="dxa"/>
            <w:textDirection w:val="lrTb"/>
            <w:noWrap w:val="false"/>
          </w:tcPr>
          <w:p>
            <w:pPr>
              <w:rPr>
                <w:rFonts w:asciiTheme="minorEastAsia" w:hAnsiTheme="minorEastAsia" w:eastAsiaTheme="minorEastAsia" w:cstheme="minorHAnsi"/>
                <w:bCs/>
                <w:sz w:val="24"/>
              </w:rPr>
            </w:pPr>
            <w:r>
              <w:rPr>
                <w:rFonts w:asciiTheme="minorEastAsia" w:hAnsiTheme="minorEastAsia" w:eastAsiaTheme="minorEastAsia" w:cstheme="minorHAnsi"/>
                <w:bCs/>
                <w:sz w:val="24"/>
              </w:rPr>
            </w:r>
            <w:r/>
          </w:p>
        </w:tc>
        <w:tc>
          <w:tcPr>
            <w:tcW w:w="950" w:type="dxa"/>
            <w:textDirection w:val="lrTb"/>
            <w:noWrap w:val="false"/>
          </w:tcPr>
          <w:p>
            <w:pPr>
              <w:rPr>
                <w:rFonts w:asciiTheme="minorEastAsia" w:hAnsiTheme="minorEastAsia" w:eastAsiaTheme="minorEastAsia" w:cstheme="minorHAnsi"/>
                <w:bCs/>
                <w:sz w:val="24"/>
              </w:rPr>
            </w:pPr>
            <w:r>
              <w:rPr>
                <w:rFonts w:asciiTheme="minorEastAsia" w:hAnsiTheme="minorEastAsia" w:eastAsiaTheme="minorEastAsia" w:cstheme="minorHAnsi"/>
                <w:bCs/>
                <w:sz w:val="24"/>
              </w:rPr>
            </w:r>
            <w:r/>
          </w:p>
        </w:tc>
      </w:tr>
      <w:tr>
        <w:trPr/>
        <w:tc>
          <w:tcPr>
            <w:tcW w:w="1460"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cstheme="minorHAnsi"/>
                <w:sz w:val="24"/>
              </w:rPr>
              <w:t xml:space="preserve">2.2.8.1</w:t>
            </w:r>
            <w:r/>
          </w:p>
        </w:tc>
        <w:tc>
          <w:tcPr>
            <w:tcW w:w="3072" w:type="dxa"/>
            <w:vAlign w:val="center"/>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cstheme="minorHAnsi"/>
                <w:sz w:val="24"/>
              </w:rPr>
              <w:t xml:space="preserve">如有支持蒙卡剂量算法必需提供蒙卡剂量算法，如不支持蒙卡剂量算法则需提供其他剂量算法并请列出具体算法</w:t>
            </w:r>
            <w:r/>
          </w:p>
        </w:tc>
        <w:tc>
          <w:tcPr>
            <w:tcW w:w="2693"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sz w:val="24"/>
              </w:rPr>
              <w:t xml:space="preserve">提供，</w:t>
            </w:r>
            <w:r>
              <w:rPr>
                <w:rFonts w:hint="eastAsia" w:asciiTheme="minorEastAsia" w:hAnsiTheme="minorEastAsia" w:eastAsiaTheme="minorEastAsia" w:cstheme="minorHAnsi"/>
                <w:sz w:val="24"/>
              </w:rPr>
              <w:t xml:space="preserve">投标方说明</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cstheme="minorHAnsi"/>
                <w:bCs/>
                <w:sz w:val="24"/>
              </w:rPr>
            </w:pPr>
            <w:r>
              <w:rPr>
                <w:rFonts w:hint="eastAsia" w:asciiTheme="minorEastAsia" w:hAnsiTheme="minorEastAsia" w:eastAsiaTheme="minorEastAsia" w:cstheme="minorHAnsi"/>
                <w:bCs/>
                <w:sz w:val="24"/>
              </w:rPr>
              <w:t xml:space="preserve">2.2.9</w:t>
            </w:r>
            <w:r/>
          </w:p>
        </w:tc>
        <w:tc>
          <w:tcPr>
            <w:tcW w:w="3072" w:type="dxa"/>
            <w:vAlign w:val="center"/>
            <w:textDirection w:val="lrTb"/>
            <w:noWrap w:val="false"/>
          </w:tcPr>
          <w:p>
            <w:pPr>
              <w:rPr>
                <w:rFonts w:asciiTheme="minorEastAsia" w:hAnsiTheme="minorEastAsia" w:eastAsiaTheme="minorEastAsia" w:cstheme="minorHAnsi"/>
                <w:bCs/>
                <w:sz w:val="24"/>
              </w:rPr>
            </w:pPr>
            <w:r>
              <w:rPr>
                <w:rFonts w:asciiTheme="minorEastAsia" w:hAnsiTheme="minorEastAsia" w:eastAsiaTheme="minorEastAsia" w:cstheme="minorHAnsi"/>
                <w:bCs/>
                <w:sz w:val="24"/>
              </w:rPr>
              <w:t xml:space="preserve">计划评估</w:t>
            </w:r>
            <w:r/>
          </w:p>
        </w:tc>
        <w:tc>
          <w:tcPr>
            <w:tcW w:w="2693" w:type="dxa"/>
            <w:textDirection w:val="lrTb"/>
            <w:noWrap w:val="false"/>
          </w:tcPr>
          <w:p>
            <w:pPr>
              <w:rPr>
                <w:rFonts w:asciiTheme="minorEastAsia" w:hAnsiTheme="minorEastAsia" w:eastAsiaTheme="minorEastAsia" w:cstheme="minorHAnsi"/>
                <w:bCs/>
                <w:sz w:val="24"/>
              </w:rPr>
            </w:pPr>
            <w:r>
              <w:rPr>
                <w:rFonts w:asciiTheme="minorEastAsia" w:hAnsiTheme="minorEastAsia" w:eastAsiaTheme="minorEastAsia" w:cstheme="minorHAnsi"/>
                <w:bCs/>
                <w:sz w:val="24"/>
              </w:rPr>
            </w:r>
            <w:r/>
          </w:p>
        </w:tc>
        <w:tc>
          <w:tcPr>
            <w:tcW w:w="893" w:type="dxa"/>
            <w:textDirection w:val="lrTb"/>
            <w:noWrap w:val="false"/>
          </w:tcPr>
          <w:p>
            <w:pPr>
              <w:rPr>
                <w:rFonts w:asciiTheme="minorEastAsia" w:hAnsiTheme="minorEastAsia" w:eastAsiaTheme="minorEastAsia" w:cstheme="minorHAnsi"/>
                <w:bCs/>
                <w:sz w:val="24"/>
              </w:rPr>
            </w:pPr>
            <w:r>
              <w:rPr>
                <w:rFonts w:asciiTheme="minorEastAsia" w:hAnsiTheme="minorEastAsia" w:eastAsiaTheme="minorEastAsia" w:cstheme="minorHAnsi"/>
                <w:bCs/>
                <w:sz w:val="24"/>
              </w:rPr>
            </w:r>
            <w:r/>
          </w:p>
        </w:tc>
        <w:tc>
          <w:tcPr>
            <w:tcW w:w="950" w:type="dxa"/>
            <w:textDirection w:val="lrTb"/>
            <w:noWrap w:val="false"/>
          </w:tcPr>
          <w:p>
            <w:pPr>
              <w:rPr>
                <w:rFonts w:asciiTheme="minorEastAsia" w:hAnsiTheme="minorEastAsia" w:eastAsiaTheme="minorEastAsia" w:cstheme="minorHAnsi"/>
                <w:bCs/>
                <w:sz w:val="24"/>
              </w:rPr>
            </w:pPr>
            <w:r>
              <w:rPr>
                <w:rFonts w:asciiTheme="minorEastAsia" w:hAnsiTheme="minorEastAsia" w:eastAsiaTheme="minorEastAsia" w:cstheme="minorHAnsi"/>
                <w:bCs/>
                <w:sz w:val="24"/>
              </w:rPr>
            </w:r>
            <w:r/>
          </w:p>
        </w:tc>
      </w:tr>
      <w:tr>
        <w:trPr/>
        <w:tc>
          <w:tcPr>
            <w:tcW w:w="1460"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cstheme="minorHAnsi"/>
                <w:sz w:val="24"/>
              </w:rPr>
              <w:t xml:space="preserve">2.2.9.1</w:t>
            </w:r>
            <w:r/>
          </w:p>
        </w:tc>
        <w:tc>
          <w:tcPr>
            <w:tcW w:w="3072" w:type="dxa"/>
            <w:vAlign w:val="center"/>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cstheme="minorHAnsi"/>
                <w:sz w:val="24"/>
              </w:rPr>
              <w:t xml:space="preserve">支持治疗前射野剂量计算与评估实现对治疗前的计划质量控制</w:t>
            </w:r>
            <w:r/>
          </w:p>
        </w:tc>
        <w:tc>
          <w:tcPr>
            <w:tcW w:w="2693"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cstheme="minorHAnsi"/>
                <w:sz w:val="24"/>
              </w:rPr>
              <w:t xml:space="preserve">2.2.9.2</w:t>
            </w:r>
            <w:r/>
          </w:p>
        </w:tc>
        <w:tc>
          <w:tcPr>
            <w:tcW w:w="3072" w:type="dxa"/>
            <w:vAlign w:val="center"/>
            <w:textDirection w:val="lrTb"/>
            <w:noWrap w:val="false"/>
          </w:tcPr>
          <w:p>
            <w:pPr>
              <w:rPr>
                <w:rFonts w:asciiTheme="minorEastAsia" w:hAnsiTheme="minorEastAsia" w:eastAsiaTheme="minorEastAsia" w:cstheme="minorHAnsi"/>
                <w:sz w:val="24"/>
              </w:rPr>
            </w:pPr>
            <w:r>
              <w:rPr>
                <w:rFonts w:asciiTheme="minorEastAsia" w:hAnsiTheme="minorEastAsia" w:eastAsiaTheme="minorEastAsia" w:cstheme="minorHAnsi"/>
                <w:sz w:val="24"/>
              </w:rPr>
              <w:t xml:space="preserve">支持并排计划剂量分布比较</w:t>
            </w:r>
            <w:r/>
          </w:p>
        </w:tc>
        <w:tc>
          <w:tcPr>
            <w:tcW w:w="2693"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cstheme="minorHAnsi"/>
                <w:sz w:val="24"/>
              </w:rPr>
              <w:t xml:space="preserve">2.2.9.3</w:t>
            </w:r>
            <w:r/>
          </w:p>
        </w:tc>
        <w:tc>
          <w:tcPr>
            <w:tcW w:w="3072" w:type="dxa"/>
            <w:vAlign w:val="center"/>
            <w:textDirection w:val="lrTb"/>
            <w:noWrap w:val="false"/>
          </w:tcPr>
          <w:p>
            <w:pPr>
              <w:rPr>
                <w:rFonts w:asciiTheme="minorEastAsia" w:hAnsiTheme="minorEastAsia" w:eastAsiaTheme="minorEastAsia" w:cstheme="minorHAnsi"/>
                <w:sz w:val="24"/>
              </w:rPr>
            </w:pPr>
            <w:r>
              <w:rPr>
                <w:rFonts w:asciiTheme="minorEastAsia" w:hAnsiTheme="minorEastAsia" w:eastAsiaTheme="minorEastAsia" w:cstheme="minorHAnsi"/>
                <w:sz w:val="24"/>
              </w:rPr>
              <w:t xml:space="preserve">支持多个结构、多个计划的DVH比较</w:t>
            </w:r>
            <w:r/>
          </w:p>
        </w:tc>
        <w:tc>
          <w:tcPr>
            <w:tcW w:w="2693"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cstheme="minorHAnsi"/>
                <w:sz w:val="24"/>
              </w:rPr>
              <w:t xml:space="preserve">2.2.9.4</w:t>
            </w:r>
            <w:r/>
          </w:p>
        </w:tc>
        <w:tc>
          <w:tcPr>
            <w:tcW w:w="3072" w:type="dxa"/>
            <w:vAlign w:val="center"/>
            <w:textDirection w:val="lrTb"/>
            <w:noWrap w:val="false"/>
          </w:tcPr>
          <w:p>
            <w:pPr>
              <w:rPr>
                <w:rFonts w:asciiTheme="minorEastAsia" w:hAnsiTheme="minorEastAsia" w:eastAsiaTheme="minorEastAsia" w:cstheme="minorHAnsi"/>
                <w:sz w:val="24"/>
              </w:rPr>
            </w:pPr>
            <w:r>
              <w:rPr>
                <w:rFonts w:asciiTheme="minorEastAsia" w:hAnsiTheme="minorEastAsia" w:eastAsiaTheme="minorEastAsia" w:cstheme="minorHAnsi"/>
                <w:sz w:val="24"/>
              </w:rPr>
              <w:t xml:space="preserve">支持外照射计划的叠加和相减</w:t>
            </w:r>
            <w:r/>
          </w:p>
        </w:tc>
        <w:tc>
          <w:tcPr>
            <w:tcW w:w="2693"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cstheme="minorHAnsi"/>
                <w:sz w:val="24"/>
              </w:rPr>
              <w:t xml:space="preserve">2.2.9.5</w:t>
            </w:r>
            <w:r/>
          </w:p>
        </w:tc>
        <w:tc>
          <w:tcPr>
            <w:tcW w:w="3072" w:type="dxa"/>
            <w:vAlign w:val="center"/>
            <w:textDirection w:val="lrTb"/>
            <w:noWrap w:val="false"/>
          </w:tcPr>
          <w:p>
            <w:pPr>
              <w:rPr>
                <w:rFonts w:asciiTheme="minorEastAsia" w:hAnsiTheme="minorEastAsia" w:eastAsiaTheme="minorEastAsia" w:cstheme="minorHAnsi"/>
                <w:sz w:val="24"/>
              </w:rPr>
            </w:pPr>
            <w:r>
              <w:rPr>
                <w:rFonts w:asciiTheme="minorEastAsia" w:hAnsiTheme="minorEastAsia" w:eastAsiaTheme="minorEastAsia" w:cstheme="minorHAnsi"/>
                <w:sz w:val="24"/>
              </w:rPr>
              <w:t xml:space="preserve">支持近距离治疗计划的叠加和相减</w:t>
            </w:r>
            <w:r/>
          </w:p>
        </w:tc>
        <w:tc>
          <w:tcPr>
            <w:tcW w:w="2693"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cstheme="minorHAnsi"/>
                <w:sz w:val="24"/>
              </w:rPr>
              <w:t xml:space="preserve">2.2.9.6</w:t>
            </w:r>
            <w:r/>
          </w:p>
        </w:tc>
        <w:tc>
          <w:tcPr>
            <w:tcW w:w="3072" w:type="dxa"/>
            <w:vAlign w:val="center"/>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cstheme="minorHAnsi"/>
                <w:sz w:val="24"/>
              </w:rPr>
              <w:t xml:space="preserve">支持外照射计划的鲁棒性评估</w:t>
            </w:r>
            <w:r/>
          </w:p>
        </w:tc>
        <w:tc>
          <w:tcPr>
            <w:tcW w:w="2693" w:type="dxa"/>
            <w:textDirection w:val="lrTb"/>
            <w:noWrap w:val="false"/>
          </w:tcPr>
          <w:p>
            <w:pPr>
              <w:rPr>
                <w:rFonts w:asciiTheme="minorEastAsia" w:hAnsiTheme="minorEastAsia" w:eastAsiaTheme="minorEastAsia" w:cstheme="minorHAnsi"/>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cs="Arial Unicode MS" w:asciiTheme="minorEastAsia" w:hAnsiTheme="minorEastAsia" w:eastAsiaTheme="minorEastAsia"/>
                <w:bCs/>
                <w:sz w:val="24"/>
              </w:rPr>
            </w:pPr>
            <w:r>
              <w:rPr>
                <w:rFonts w:hint="eastAsia" w:cs="Arial Unicode MS" w:asciiTheme="minorEastAsia" w:hAnsiTheme="minorEastAsia" w:eastAsiaTheme="minorEastAsia"/>
                <w:bCs/>
                <w:sz w:val="24"/>
              </w:rPr>
              <w:t xml:space="preserve">3</w:t>
            </w:r>
            <w:r/>
          </w:p>
        </w:tc>
        <w:tc>
          <w:tcPr>
            <w:tcW w:w="3072" w:type="dxa"/>
            <w:vAlign w:val="center"/>
            <w:textDirection w:val="lrTb"/>
            <w:noWrap w:val="false"/>
          </w:tcPr>
          <w:p>
            <w:pPr>
              <w:rPr>
                <w:rFonts w:asciiTheme="minorEastAsia" w:hAnsiTheme="minorEastAsia" w:eastAsiaTheme="minorEastAsia" w:cstheme="minorHAnsi"/>
                <w:sz w:val="24"/>
              </w:rPr>
            </w:pPr>
            <w:r>
              <w:rPr>
                <w:rFonts w:hint="eastAsia" w:cs="Arial Unicode MS" w:asciiTheme="minorEastAsia" w:hAnsiTheme="minorEastAsia" w:eastAsiaTheme="minorEastAsia"/>
                <w:bCs/>
                <w:sz w:val="24"/>
              </w:rPr>
              <w:t xml:space="preserve">肿瘤放射治疗网络信息管理</w:t>
            </w:r>
            <w:r>
              <w:rPr>
                <w:rFonts w:cs="Arial Unicode MS" w:asciiTheme="minorEastAsia" w:hAnsiTheme="minorEastAsia" w:eastAsiaTheme="minorEastAsia"/>
                <w:bCs/>
                <w:sz w:val="24"/>
              </w:rPr>
              <w:t xml:space="preserve">系统</w:t>
            </w:r>
            <w:r/>
          </w:p>
        </w:tc>
        <w:tc>
          <w:tcPr>
            <w:tcW w:w="2693" w:type="dxa"/>
            <w:vAlign w:val="center"/>
            <w:textDirection w:val="lrTb"/>
            <w:noWrap w:val="false"/>
          </w:tcPr>
          <w:p>
            <w:pPr>
              <w:rPr>
                <w:rFonts w:cs="Arial Unicode MS" w:asciiTheme="minorEastAsia" w:hAnsiTheme="minorEastAsia" w:eastAsiaTheme="minorEastAsia"/>
                <w:bCs/>
                <w:sz w:val="24"/>
              </w:rPr>
            </w:pPr>
            <w:r>
              <w:rPr>
                <w:rFonts w:hint="eastAsia" w:asciiTheme="minorEastAsia" w:hAnsiTheme="minorEastAsia" w:eastAsiaTheme="minorEastAsia"/>
                <w:sz w:val="24"/>
              </w:rPr>
              <w:t xml:space="preserve">提供一套支持所有软硬件功能和数据管理的肿瘤放射治疗网络信息管理系统</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cs="Arial Unicode MS" w:asciiTheme="minorEastAsia" w:hAnsiTheme="minorEastAsia" w:eastAsiaTheme="minorEastAsia"/>
                <w:bCs/>
                <w:sz w:val="24"/>
              </w:rPr>
            </w:pPr>
            <w:r>
              <w:rPr>
                <w:rFonts w:hint="eastAsia" w:cs="Arial Unicode MS" w:asciiTheme="minorEastAsia" w:hAnsiTheme="minorEastAsia" w:eastAsiaTheme="minorEastAsia"/>
                <w:bCs/>
                <w:sz w:val="24"/>
              </w:rPr>
              <w:t xml:space="preserve">3.1</w:t>
            </w:r>
            <w:r/>
          </w:p>
        </w:tc>
        <w:tc>
          <w:tcPr>
            <w:tcW w:w="3072" w:type="dxa"/>
            <w:vAlign w:val="center"/>
            <w:textDirection w:val="lrTb"/>
            <w:noWrap w:val="false"/>
          </w:tcPr>
          <w:p>
            <w:pPr>
              <w:rPr>
                <w:rFonts w:asciiTheme="minorEastAsia" w:hAnsiTheme="minorEastAsia" w:eastAsiaTheme="minorEastAsia" w:cstheme="minorHAnsi"/>
                <w:sz w:val="24"/>
              </w:rPr>
            </w:pPr>
            <w:r>
              <w:rPr>
                <w:rFonts w:cs="Arial Unicode MS" w:asciiTheme="minorEastAsia" w:hAnsiTheme="minorEastAsia" w:eastAsiaTheme="minorEastAsia"/>
                <w:bCs/>
                <w:sz w:val="24"/>
              </w:rPr>
              <w:t xml:space="preserve">网络</w:t>
            </w:r>
            <w:r>
              <w:rPr>
                <w:rFonts w:hint="eastAsia" w:cs="Arial Unicode MS" w:asciiTheme="minorEastAsia" w:hAnsiTheme="minorEastAsia" w:eastAsiaTheme="minorEastAsia"/>
                <w:bCs/>
                <w:sz w:val="24"/>
              </w:rPr>
              <w:t xml:space="preserve">信息管理系统</w:t>
            </w:r>
            <w:r>
              <w:rPr>
                <w:rFonts w:cs="Arial Unicode MS" w:asciiTheme="minorEastAsia" w:hAnsiTheme="minorEastAsia" w:eastAsiaTheme="minorEastAsia"/>
                <w:bCs/>
                <w:sz w:val="24"/>
              </w:rPr>
              <w:t xml:space="preserve">硬件要求</w:t>
            </w:r>
            <w:r/>
          </w:p>
        </w:tc>
        <w:tc>
          <w:tcPr>
            <w:tcW w:w="2693" w:type="dxa"/>
            <w:vAlign w:val="center"/>
            <w:textDirection w:val="lrTb"/>
            <w:noWrap w:val="false"/>
          </w:tcPr>
          <w:p>
            <w:pPr>
              <w:rPr>
                <w:rFonts w:cs="Arial Unicode MS" w:asciiTheme="minorEastAsia" w:hAnsiTheme="minorEastAsia" w:eastAsiaTheme="minorEastAsia"/>
                <w:bCs/>
                <w:sz w:val="24"/>
              </w:rPr>
            </w:pPr>
            <w:r>
              <w:rPr>
                <w:rFonts w:hint="eastAsia" w:asciiTheme="minorEastAsia" w:hAnsiTheme="minorEastAsia" w:eastAsiaTheme="minorEastAsia"/>
                <w:sz w:val="24"/>
              </w:rPr>
              <w:t xml:space="preserve">提供一套支持所有软硬件功能和数据管理的肿瘤放射治疗网络信息管理系统硬件</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3.1.1</w:t>
            </w:r>
            <w:r/>
          </w:p>
        </w:tc>
        <w:tc>
          <w:tcPr>
            <w:tcW w:w="3072" w:type="dxa"/>
            <w:vAlign w:val="center"/>
            <w:textDirection w:val="lrTb"/>
            <w:noWrap w:val="false"/>
          </w:tcPr>
          <w:p>
            <w:pPr>
              <w:rPr>
                <w:rFonts w:asciiTheme="minorEastAsia" w:hAnsiTheme="minorEastAsia" w:eastAsiaTheme="minorEastAsia" w:cstheme="minorHAnsi"/>
                <w:sz w:val="24"/>
              </w:rPr>
            </w:pPr>
            <w:r>
              <w:rPr>
                <w:rFonts w:cs="Arial Unicode MS" w:asciiTheme="minorEastAsia" w:hAnsiTheme="minorEastAsia" w:eastAsiaTheme="minorEastAsia"/>
                <w:sz w:val="24"/>
              </w:rPr>
              <w:t xml:space="preserve">网络服务器:</w:t>
            </w:r>
            <w:r>
              <w:rPr>
                <w:rFonts w:asciiTheme="minorEastAsia" w:hAnsiTheme="minorEastAsia" w:eastAsiaTheme="minorEastAsia" w:cstheme="minorHAnsi"/>
                <w:sz w:val="24"/>
              </w:rPr>
              <w:t xml:space="preserve"> </w:t>
            </w:r>
            <w:r/>
          </w:p>
        </w:tc>
        <w:tc>
          <w:tcPr>
            <w:tcW w:w="2693" w:type="dxa"/>
            <w:vAlign w:val="center"/>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t xml:space="preserve">1套</w:t>
            </w:r>
            <w:r/>
          </w:p>
        </w:tc>
        <w:tc>
          <w:tcPr>
            <w:tcW w:w="893"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c>
          <w:tcPr>
            <w:tcW w:w="950"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r>
      <w:tr>
        <w:trPr/>
        <w:tc>
          <w:tcPr>
            <w:tcW w:w="1460" w:type="dxa"/>
            <w:textDirection w:val="lrTb"/>
            <w:noWrap w:val="false"/>
          </w:tcPr>
          <w:p>
            <w:pPr>
              <w:rPr>
                <w:rFonts w:cs="Arial Unicode MS" w:asciiTheme="minorEastAsia" w:hAnsiTheme="minorEastAsia" w:eastAsiaTheme="minorEastAsia"/>
                <w:sz w:val="24"/>
              </w:rPr>
            </w:pPr>
            <w:r/>
            <w:bookmarkStart w:id="222" w:name="OLE_LINK1"/>
            <w:r>
              <w:rPr>
                <w:rFonts w:hint="eastAsia" w:cs="Arial Unicode MS" w:asciiTheme="minorEastAsia" w:hAnsiTheme="minorEastAsia" w:eastAsiaTheme="minorEastAsia"/>
                <w:sz w:val="24"/>
              </w:rPr>
              <w:t xml:space="preserve">3.1.1.</w:t>
            </w:r>
            <w:bookmarkEnd w:id="222"/>
            <w:r>
              <w:rPr>
                <w:rFonts w:hint="eastAsia" w:cs="Arial Unicode MS" w:asciiTheme="minorEastAsia" w:hAnsiTheme="minorEastAsia" w:eastAsiaTheme="minorEastAsia"/>
                <w:sz w:val="24"/>
              </w:rPr>
              <w:t xml:space="preserve">1</w:t>
            </w:r>
            <w:r/>
          </w:p>
        </w:tc>
        <w:tc>
          <w:tcPr>
            <w:tcW w:w="3072" w:type="dxa"/>
            <w:vAlign w:val="center"/>
            <w:textDirection w:val="lrTb"/>
            <w:noWrap w:val="false"/>
          </w:tcPr>
          <w:p>
            <w:pPr>
              <w:rPr>
                <w:rFonts w:asciiTheme="minorEastAsia" w:hAnsiTheme="minorEastAsia" w:eastAsiaTheme="minorEastAsia" w:cstheme="minorHAnsi"/>
                <w:sz w:val="24"/>
              </w:rPr>
            </w:pPr>
            <w:r>
              <w:rPr>
                <w:rFonts w:cs="Arial Unicode MS" w:asciiTheme="minorEastAsia" w:hAnsiTheme="minorEastAsia" w:eastAsiaTheme="minorEastAsia"/>
                <w:sz w:val="24"/>
              </w:rPr>
              <w:t xml:space="preserve">网络服务器</w:t>
            </w:r>
            <w:r>
              <w:rPr>
                <w:rFonts w:hint="eastAsia" w:cs="Arial Unicode MS" w:asciiTheme="minorEastAsia" w:hAnsiTheme="minorEastAsia" w:eastAsiaTheme="minorEastAsia"/>
                <w:sz w:val="24"/>
              </w:rPr>
              <w:t xml:space="preserve">软硬件要求：如上</w:t>
            </w:r>
            <w:r/>
          </w:p>
        </w:tc>
        <w:tc>
          <w:tcPr>
            <w:tcW w:w="2693" w:type="dxa"/>
            <w:vAlign w:val="center"/>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提供</w:t>
            </w:r>
            <w:r/>
          </w:p>
        </w:tc>
        <w:tc>
          <w:tcPr>
            <w:tcW w:w="893"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c>
          <w:tcPr>
            <w:tcW w:w="950"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3.1.2</w:t>
            </w:r>
            <w:r/>
          </w:p>
        </w:tc>
        <w:tc>
          <w:tcPr>
            <w:tcW w:w="3072" w:type="dxa"/>
            <w:vAlign w:val="center"/>
            <w:textDirection w:val="lrTb"/>
            <w:noWrap w:val="false"/>
          </w:tcPr>
          <w:p>
            <w:pPr>
              <w:rPr>
                <w:rFonts w:asciiTheme="minorEastAsia" w:hAnsiTheme="minorEastAsia" w:eastAsiaTheme="minorEastAsia" w:cstheme="minorHAnsi"/>
                <w:sz w:val="24"/>
              </w:rPr>
            </w:pPr>
            <w:r>
              <w:rPr>
                <w:rFonts w:cs="Arial Unicode MS" w:asciiTheme="minorEastAsia" w:hAnsiTheme="minorEastAsia" w:eastAsiaTheme="minorEastAsia"/>
                <w:sz w:val="24"/>
              </w:rPr>
              <w:t xml:space="preserve">网络工作站</w:t>
            </w:r>
            <w:r>
              <w:rPr>
                <w:rFonts w:hint="eastAsia" w:cs="Arial Unicode MS" w:asciiTheme="minorEastAsia" w:hAnsiTheme="minorEastAsia" w:eastAsiaTheme="minorEastAsia"/>
                <w:sz w:val="24"/>
              </w:rPr>
              <w:t xml:space="preserve">软硬件要求：如上</w:t>
            </w:r>
            <w:r>
              <w:rPr>
                <w:rFonts w:asciiTheme="minorEastAsia" w:hAnsiTheme="minorEastAsia" w:eastAsiaTheme="minorEastAsia" w:cstheme="minorHAnsi"/>
                <w:sz w:val="24"/>
              </w:rPr>
              <w:t xml:space="preserve"> </w:t>
            </w:r>
            <w:r/>
          </w:p>
        </w:tc>
        <w:tc>
          <w:tcPr>
            <w:tcW w:w="2693" w:type="dxa"/>
            <w:vAlign w:val="center"/>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每台加速器</w:t>
            </w:r>
            <w:r>
              <w:rPr>
                <w:rFonts w:cs="Arial Unicode MS" w:asciiTheme="minorEastAsia" w:hAnsiTheme="minorEastAsia" w:eastAsiaTheme="minorEastAsia"/>
                <w:sz w:val="24"/>
              </w:rPr>
              <w:t xml:space="preserve">≥</w:t>
            </w:r>
            <w:r>
              <w:rPr>
                <w:rFonts w:hint="eastAsia" w:cs="Arial Unicode MS" w:asciiTheme="minorEastAsia" w:hAnsiTheme="minorEastAsia" w:eastAsiaTheme="minorEastAsia"/>
                <w:sz w:val="24"/>
              </w:rPr>
              <w:t xml:space="preserve">10</w:t>
            </w:r>
            <w:r>
              <w:rPr>
                <w:rFonts w:cs="Arial Unicode MS" w:asciiTheme="minorEastAsia" w:hAnsiTheme="minorEastAsia" w:eastAsiaTheme="minorEastAsia"/>
                <w:sz w:val="24"/>
              </w:rPr>
              <w:t xml:space="preserve">套</w:t>
            </w:r>
            <w:r>
              <w:rPr>
                <w:rFonts w:hint="eastAsia" w:cs="Arial Unicode MS" w:asciiTheme="minorEastAsia" w:hAnsiTheme="minorEastAsia" w:eastAsiaTheme="minorEastAsia"/>
                <w:sz w:val="24"/>
              </w:rPr>
              <w:t xml:space="preserve">，提供</w:t>
            </w:r>
            <w:r/>
          </w:p>
        </w:tc>
        <w:tc>
          <w:tcPr>
            <w:tcW w:w="893"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c>
          <w:tcPr>
            <w:tcW w:w="950"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r>
      <w:tr>
        <w:trPr/>
        <w:tc>
          <w:tcPr>
            <w:tcW w:w="1460" w:type="dxa"/>
            <w:textDirection w:val="lrTb"/>
            <w:noWrap w:val="false"/>
          </w:tcPr>
          <w:p>
            <w:pPr>
              <w:rPr>
                <w:rFonts w:cs="Arial Unicode MS" w:asciiTheme="minorEastAsia" w:hAnsiTheme="minorEastAsia" w:eastAsiaTheme="minorEastAsia"/>
                <w:bCs/>
                <w:sz w:val="24"/>
              </w:rPr>
            </w:pPr>
            <w:r>
              <w:rPr>
                <w:rFonts w:hint="eastAsia" w:cs="Arial Unicode MS" w:asciiTheme="minorEastAsia" w:hAnsiTheme="minorEastAsia" w:eastAsiaTheme="minorEastAsia"/>
                <w:bCs/>
                <w:sz w:val="24"/>
              </w:rPr>
              <w:t xml:space="preserve">3.2</w:t>
            </w:r>
            <w:r/>
          </w:p>
        </w:tc>
        <w:tc>
          <w:tcPr>
            <w:tcW w:w="3072" w:type="dxa"/>
            <w:vAlign w:val="center"/>
            <w:textDirection w:val="lrTb"/>
            <w:noWrap w:val="false"/>
          </w:tcPr>
          <w:p>
            <w:pPr>
              <w:rPr>
                <w:rFonts w:asciiTheme="minorEastAsia" w:hAnsiTheme="minorEastAsia" w:eastAsiaTheme="minorEastAsia" w:cstheme="minorHAnsi"/>
                <w:bCs/>
                <w:sz w:val="24"/>
              </w:rPr>
            </w:pPr>
            <w:r>
              <w:rPr>
                <w:rFonts w:hint="eastAsia" w:cs="Arial Unicode MS" w:asciiTheme="minorEastAsia" w:hAnsiTheme="minorEastAsia" w:eastAsiaTheme="minorEastAsia"/>
                <w:bCs/>
                <w:sz w:val="24"/>
              </w:rPr>
              <w:t xml:space="preserve">网络信息管理系统</w:t>
            </w:r>
            <w:r>
              <w:rPr>
                <w:rFonts w:cs="Arial Unicode MS" w:asciiTheme="minorEastAsia" w:hAnsiTheme="minorEastAsia" w:eastAsiaTheme="minorEastAsia"/>
                <w:bCs/>
                <w:sz w:val="24"/>
              </w:rPr>
              <w:t xml:space="preserve">软件</w:t>
            </w:r>
            <w:r/>
          </w:p>
        </w:tc>
        <w:tc>
          <w:tcPr>
            <w:tcW w:w="2693" w:type="dxa"/>
            <w:vAlign w:val="center"/>
            <w:textDirection w:val="lrTb"/>
            <w:noWrap w:val="false"/>
          </w:tcPr>
          <w:p>
            <w:pPr>
              <w:rPr>
                <w:rFonts w:cs="Arial Unicode MS" w:asciiTheme="minorEastAsia" w:hAnsiTheme="minorEastAsia" w:eastAsiaTheme="minorEastAsia"/>
                <w:bCs/>
                <w:sz w:val="24"/>
              </w:rPr>
            </w:pPr>
            <w:r>
              <w:rPr>
                <w:rFonts w:cs="Arial Unicode MS" w:asciiTheme="minorEastAsia" w:hAnsiTheme="minorEastAsia" w:eastAsiaTheme="minorEastAsia"/>
                <w:bCs/>
                <w:sz w:val="24"/>
              </w:rPr>
            </w:r>
            <w:r/>
          </w:p>
        </w:tc>
        <w:tc>
          <w:tcPr>
            <w:tcW w:w="893" w:type="dxa"/>
            <w:textDirection w:val="lrTb"/>
            <w:noWrap w:val="false"/>
          </w:tcPr>
          <w:p>
            <w:pPr>
              <w:rPr>
                <w:rFonts w:cs="Arial Unicode MS" w:asciiTheme="minorEastAsia" w:hAnsiTheme="minorEastAsia" w:eastAsiaTheme="minorEastAsia"/>
                <w:bCs/>
                <w:sz w:val="24"/>
              </w:rPr>
            </w:pPr>
            <w:r>
              <w:rPr>
                <w:rFonts w:cs="Arial Unicode MS" w:asciiTheme="minorEastAsia" w:hAnsiTheme="minorEastAsia" w:eastAsiaTheme="minorEastAsia"/>
                <w:bCs/>
                <w:sz w:val="24"/>
              </w:rPr>
            </w:r>
            <w:r/>
          </w:p>
        </w:tc>
        <w:tc>
          <w:tcPr>
            <w:tcW w:w="950" w:type="dxa"/>
            <w:textDirection w:val="lrTb"/>
            <w:noWrap w:val="false"/>
          </w:tcPr>
          <w:p>
            <w:pPr>
              <w:rPr>
                <w:rFonts w:cs="Arial Unicode MS" w:asciiTheme="minorEastAsia" w:hAnsiTheme="minorEastAsia" w:eastAsiaTheme="minorEastAsia"/>
                <w:bCs/>
                <w:sz w:val="24"/>
              </w:rPr>
            </w:pPr>
            <w:r>
              <w:rPr>
                <w:rFonts w:cs="Arial Unicode MS"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3.2.1</w:t>
            </w:r>
            <w:r/>
          </w:p>
        </w:tc>
        <w:tc>
          <w:tcPr>
            <w:tcW w:w="3072" w:type="dxa"/>
            <w:vAlign w:val="center"/>
            <w:textDirection w:val="lrTb"/>
            <w:noWrap w:val="false"/>
          </w:tcPr>
          <w:p>
            <w:pPr>
              <w:rPr>
                <w:rFonts w:asciiTheme="minorEastAsia" w:hAnsiTheme="minorEastAsia" w:eastAsiaTheme="minorEastAsia" w:cstheme="minorHAnsi"/>
                <w:sz w:val="24"/>
              </w:rPr>
            </w:pPr>
            <w:r>
              <w:rPr>
                <w:rFonts w:cs="Arial Unicode MS" w:asciiTheme="minorEastAsia" w:hAnsiTheme="minorEastAsia" w:eastAsiaTheme="minorEastAsia"/>
                <w:sz w:val="24"/>
              </w:rPr>
              <w:t xml:space="preserve">放疗数据库应用软件</w:t>
            </w:r>
            <w:r>
              <w:rPr>
                <w:rFonts w:asciiTheme="minorEastAsia" w:hAnsiTheme="minorEastAsia" w:eastAsiaTheme="minorEastAsia" w:cstheme="minorHAnsi"/>
                <w:sz w:val="24"/>
              </w:rPr>
              <w:t xml:space="preserve"> </w:t>
            </w:r>
            <w:r/>
          </w:p>
        </w:tc>
        <w:tc>
          <w:tcPr>
            <w:tcW w:w="2693" w:type="dxa"/>
            <w:vAlign w:val="center"/>
            <w:textDirection w:val="lrTb"/>
            <w:noWrap w:val="false"/>
          </w:tcPr>
          <w:p>
            <w:pPr>
              <w:rPr>
                <w:rFonts w:cs="Arial Unicode MS" w:asciiTheme="minorEastAsia" w:hAnsiTheme="minorEastAsia" w:eastAsiaTheme="minorEastAsia"/>
                <w:sz w:val="24"/>
              </w:rPr>
            </w:pPr>
            <w:r>
              <w:rPr>
                <w:rFonts w:hint="eastAsia" w:asciiTheme="minorEastAsia" w:hAnsiTheme="minorEastAsia" w:eastAsiaTheme="minorEastAsia"/>
                <w:sz w:val="24"/>
              </w:rPr>
              <w:t xml:space="preserve">提供支持所有软硬件功能和数据管理的网络信息管理系统软件</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3.2.2</w:t>
            </w:r>
            <w:r/>
          </w:p>
        </w:tc>
        <w:tc>
          <w:tcPr>
            <w:tcW w:w="3072" w:type="dxa"/>
            <w:vAlign w:val="center"/>
            <w:textDirection w:val="lrTb"/>
            <w:noWrap w:val="false"/>
          </w:tcPr>
          <w:p>
            <w:pPr>
              <w:rPr>
                <w:rFonts w:asciiTheme="minorEastAsia" w:hAnsiTheme="minorEastAsia" w:eastAsiaTheme="minorEastAsia" w:cstheme="minorHAnsi"/>
                <w:sz w:val="24"/>
              </w:rPr>
            </w:pPr>
            <w:r>
              <w:rPr>
                <w:rFonts w:cs="Arial Unicode MS" w:asciiTheme="minorEastAsia" w:hAnsiTheme="minorEastAsia" w:eastAsiaTheme="minorEastAsia"/>
                <w:sz w:val="24"/>
              </w:rPr>
              <w:t xml:space="preserve">用户级别限制</w:t>
            </w:r>
            <w:r>
              <w:rPr>
                <w:rFonts w:asciiTheme="minorEastAsia" w:hAnsiTheme="minorEastAsia" w:eastAsiaTheme="minorEastAsia" w:cstheme="minorHAnsi"/>
                <w:sz w:val="24"/>
              </w:rPr>
              <w:t xml:space="preserve"> </w:t>
            </w:r>
            <w:r/>
          </w:p>
        </w:tc>
        <w:tc>
          <w:tcPr>
            <w:tcW w:w="2693" w:type="dxa"/>
            <w:vAlign w:val="center"/>
            <w:textDirection w:val="lrTb"/>
            <w:noWrap w:val="false"/>
          </w:tcPr>
          <w:p>
            <w:pPr>
              <w:rPr>
                <w:rFonts w:cs="Arial Unicode MS" w:asciiTheme="minorEastAsia" w:hAnsiTheme="minorEastAsia" w:eastAsiaTheme="minorEastAsia"/>
                <w:sz w:val="24"/>
              </w:rPr>
            </w:pPr>
            <w:r>
              <w:rPr>
                <w:rFonts w:hint="eastAsia" w:asciiTheme="minorEastAsia" w:hAnsiTheme="minorEastAsia" w:eastAsiaTheme="minorEastAsia"/>
                <w:sz w:val="24"/>
              </w:rPr>
              <w:t xml:space="preserve">所有的病人治疗数据，包括文字资料、图像资料、治疗计划数据和治疗过程中产生的图像和文字数据等，均应储存在服务器数据库中，以方便管理、备份和所有联网工作站的信息资源共享。</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3.2.3</w:t>
            </w:r>
            <w:r/>
          </w:p>
        </w:tc>
        <w:tc>
          <w:tcPr>
            <w:tcW w:w="3072" w:type="dxa"/>
            <w:vAlign w:val="center"/>
            <w:textDirection w:val="lrTb"/>
            <w:noWrap w:val="false"/>
          </w:tcPr>
          <w:p>
            <w:pPr>
              <w:rPr>
                <w:rFonts w:asciiTheme="minorEastAsia" w:hAnsiTheme="minorEastAsia" w:eastAsiaTheme="minorEastAsia" w:cstheme="minorHAnsi"/>
                <w:sz w:val="24"/>
              </w:rPr>
            </w:pPr>
            <w:r>
              <w:rPr>
                <w:rFonts w:cs="Arial Unicode MS" w:asciiTheme="minorEastAsia" w:hAnsiTheme="minorEastAsia" w:eastAsiaTheme="minorEastAsia"/>
                <w:sz w:val="24"/>
              </w:rPr>
              <w:t xml:space="preserve">可设置多台加速器的机械参数和治疗参数</w:t>
            </w:r>
            <w:r/>
          </w:p>
        </w:tc>
        <w:tc>
          <w:tcPr>
            <w:tcW w:w="2693" w:type="dxa"/>
            <w:textDirection w:val="lrTb"/>
            <w:noWrap w:val="false"/>
          </w:tcPr>
          <w:p>
            <w:pPr>
              <w:rPr>
                <w:rFonts w:cs="Arial Unicode M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3.2.4</w:t>
            </w:r>
            <w:r/>
          </w:p>
        </w:tc>
        <w:tc>
          <w:tcPr>
            <w:tcW w:w="3072" w:type="dxa"/>
            <w:vAlign w:val="center"/>
            <w:textDirection w:val="lrTb"/>
            <w:noWrap w:val="false"/>
          </w:tcPr>
          <w:p>
            <w:pPr>
              <w:rPr>
                <w:rFonts w:asciiTheme="minorEastAsia" w:hAnsiTheme="minorEastAsia" w:eastAsiaTheme="minorEastAsia" w:cstheme="minorHAnsi"/>
                <w:sz w:val="24"/>
              </w:rPr>
            </w:pPr>
            <w:r>
              <w:rPr>
                <w:rFonts w:hint="eastAsia" w:cs="Arial Unicode MS" w:asciiTheme="minorEastAsia" w:hAnsiTheme="minorEastAsia" w:eastAsiaTheme="minorEastAsia"/>
                <w:sz w:val="24"/>
              </w:rPr>
              <w:t xml:space="preserve">提供</w:t>
            </w:r>
            <w:r>
              <w:rPr>
                <w:rFonts w:cs="Arial Unicode MS" w:asciiTheme="minorEastAsia" w:hAnsiTheme="minorEastAsia" w:eastAsiaTheme="minorEastAsia"/>
                <w:sz w:val="24"/>
              </w:rPr>
              <w:t xml:space="preserve">病人登记注册和</w:t>
            </w:r>
            <w:r>
              <w:rPr>
                <w:rFonts w:hint="eastAsia" w:cs="Arial Unicode MS" w:asciiTheme="minorEastAsia" w:hAnsiTheme="minorEastAsia" w:eastAsiaTheme="minorEastAsia"/>
                <w:sz w:val="24"/>
              </w:rPr>
              <w:t xml:space="preserve">病历</w:t>
            </w:r>
            <w:r>
              <w:rPr>
                <w:rFonts w:cs="Arial Unicode MS" w:asciiTheme="minorEastAsia" w:hAnsiTheme="minorEastAsia" w:eastAsiaTheme="minorEastAsia"/>
                <w:sz w:val="24"/>
              </w:rPr>
              <w:t xml:space="preserve">资料管理功能</w:t>
            </w:r>
            <w:r/>
          </w:p>
        </w:tc>
        <w:tc>
          <w:tcPr>
            <w:tcW w:w="2693" w:type="dxa"/>
            <w:textDirection w:val="lrTb"/>
            <w:noWrap w:val="false"/>
          </w:tcPr>
          <w:p>
            <w:pPr>
              <w:rPr>
                <w:rFonts w:cs="Arial Unicode M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3.2.5</w:t>
            </w:r>
            <w:r/>
          </w:p>
        </w:tc>
        <w:tc>
          <w:tcPr>
            <w:tcW w:w="3072" w:type="dxa"/>
            <w:vAlign w:val="center"/>
            <w:textDirection w:val="lrTb"/>
            <w:noWrap w:val="false"/>
          </w:tcPr>
          <w:p>
            <w:pPr>
              <w:rPr>
                <w:rFonts w:asciiTheme="minorEastAsia" w:hAnsiTheme="minorEastAsia" w:eastAsiaTheme="minorEastAsia" w:cstheme="minorHAnsi"/>
                <w:sz w:val="24"/>
              </w:rPr>
            </w:pPr>
            <w:r>
              <w:rPr>
                <w:rFonts w:cs="Arial Unicode MS" w:asciiTheme="minorEastAsia" w:hAnsiTheme="minorEastAsia" w:eastAsiaTheme="minorEastAsia"/>
                <w:sz w:val="24"/>
              </w:rPr>
              <w:t xml:space="preserve">支持分</w:t>
            </w:r>
            <w:r>
              <w:rPr>
                <w:rFonts w:hint="eastAsia" w:cs="Arial Unicode MS" w:asciiTheme="minorEastAsia" w:hAnsiTheme="minorEastAsia" w:eastAsiaTheme="minorEastAsia"/>
                <w:sz w:val="24"/>
              </w:rPr>
              <w:t xml:space="preserve">次</w:t>
            </w:r>
            <w:r>
              <w:rPr>
                <w:rFonts w:cs="Arial Unicode MS" w:asciiTheme="minorEastAsia" w:hAnsiTheme="minorEastAsia" w:eastAsiaTheme="minorEastAsia"/>
                <w:sz w:val="24"/>
              </w:rPr>
              <w:t xml:space="preserve">放疗</w:t>
            </w:r>
            <w:r>
              <w:rPr>
                <w:rFonts w:hint="eastAsia" w:cs="Arial Unicode MS" w:asciiTheme="minorEastAsia" w:hAnsiTheme="minorEastAsia" w:eastAsiaTheme="minorEastAsia"/>
                <w:sz w:val="24"/>
              </w:rPr>
              <w:t xml:space="preserve">等</w:t>
            </w:r>
            <w:r>
              <w:rPr>
                <w:rFonts w:cs="Arial Unicode MS" w:asciiTheme="minorEastAsia" w:hAnsiTheme="minorEastAsia" w:eastAsiaTheme="minorEastAsia"/>
                <w:sz w:val="24"/>
              </w:rPr>
              <w:t xml:space="preserve">中心旋转放疗、非共面放疗、多叶准直器不规则野照射、适形放疗、调强放疗</w:t>
            </w:r>
            <w:r>
              <w:rPr>
                <w:rFonts w:hint="eastAsia" w:cs="Arial Unicode MS" w:asciiTheme="minorEastAsia" w:hAnsiTheme="minorEastAsia" w:eastAsiaTheme="minorEastAsia"/>
                <w:sz w:val="24"/>
              </w:rPr>
              <w:t xml:space="preserve">、容积旋转治疗</w:t>
            </w:r>
            <w:r>
              <w:rPr>
                <w:rFonts w:cs="Arial Unicode MS" w:asciiTheme="minorEastAsia" w:hAnsiTheme="minorEastAsia" w:eastAsiaTheme="minorEastAsia"/>
                <w:sz w:val="24"/>
              </w:rPr>
              <w:t xml:space="preserve">等所有外照射放疗技术的应用</w:t>
            </w:r>
            <w:r/>
          </w:p>
        </w:tc>
        <w:tc>
          <w:tcPr>
            <w:tcW w:w="2693" w:type="dxa"/>
            <w:textDirection w:val="lrTb"/>
            <w:noWrap w:val="false"/>
          </w:tcPr>
          <w:p>
            <w:pPr>
              <w:rPr>
                <w:rFonts w:cs="Arial Unicode M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3.2.6</w:t>
            </w:r>
            <w:r/>
          </w:p>
        </w:tc>
        <w:tc>
          <w:tcPr>
            <w:tcW w:w="3072" w:type="dxa"/>
            <w:vAlign w:val="center"/>
            <w:textDirection w:val="lrTb"/>
            <w:noWrap w:val="false"/>
          </w:tcPr>
          <w:p>
            <w:pPr>
              <w:rPr>
                <w:rFonts w:asciiTheme="minorEastAsia" w:hAnsiTheme="minorEastAsia" w:eastAsiaTheme="minorEastAsia" w:cstheme="minorHAnsi"/>
                <w:sz w:val="24"/>
              </w:rPr>
            </w:pPr>
            <w:r>
              <w:rPr>
                <w:rFonts w:cs="Arial Unicode MS" w:asciiTheme="minorEastAsia" w:hAnsiTheme="minorEastAsia" w:eastAsiaTheme="minorEastAsia"/>
                <w:sz w:val="24"/>
              </w:rPr>
              <w:t xml:space="preserve">具有治疗参数的“自动记录和验证”功能，可设</w:t>
            </w:r>
            <w:r>
              <w:rPr>
                <w:rFonts w:hint="eastAsia" w:cs="Arial Unicode MS" w:asciiTheme="minorEastAsia" w:hAnsiTheme="minorEastAsia" w:eastAsiaTheme="minorEastAsia"/>
                <w:sz w:val="24"/>
              </w:rPr>
              <w:t xml:space="preserve">置</w:t>
            </w:r>
            <w:r>
              <w:rPr>
                <w:rFonts w:cs="Arial Unicode MS" w:asciiTheme="minorEastAsia" w:hAnsiTheme="minorEastAsia" w:eastAsiaTheme="minorEastAsia"/>
                <w:sz w:val="24"/>
              </w:rPr>
              <w:t xml:space="preserve">误差允许范围</w:t>
            </w:r>
            <w:r/>
          </w:p>
        </w:tc>
        <w:tc>
          <w:tcPr>
            <w:tcW w:w="2693" w:type="dxa"/>
            <w:textDirection w:val="lrTb"/>
            <w:noWrap w:val="false"/>
          </w:tcPr>
          <w:p>
            <w:pPr>
              <w:rPr>
                <w:rFonts w:cs="Arial Unicode M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3.2.7</w:t>
            </w:r>
            <w:r/>
          </w:p>
        </w:tc>
        <w:tc>
          <w:tcPr>
            <w:tcW w:w="3072" w:type="dxa"/>
            <w:vAlign w:val="center"/>
            <w:textDirection w:val="lrTb"/>
            <w:noWrap w:val="false"/>
          </w:tcPr>
          <w:p>
            <w:pPr>
              <w:rPr>
                <w:rFonts w:asciiTheme="minorEastAsia" w:hAnsiTheme="minorEastAsia" w:eastAsiaTheme="minorEastAsia" w:cstheme="minorHAnsi"/>
                <w:sz w:val="24"/>
              </w:rPr>
            </w:pPr>
            <w:r>
              <w:rPr>
                <w:rFonts w:cs="Arial Unicode MS" w:asciiTheme="minorEastAsia" w:hAnsiTheme="minorEastAsia" w:eastAsiaTheme="minorEastAsia"/>
                <w:sz w:val="24"/>
              </w:rPr>
              <w:t xml:space="preserve">提供</w:t>
            </w:r>
            <w:r>
              <w:rPr>
                <w:rFonts w:hint="eastAsia" w:cs="Arial Unicode MS" w:asciiTheme="minorEastAsia" w:hAnsiTheme="minorEastAsia" w:eastAsiaTheme="minorEastAsia"/>
                <w:sz w:val="24"/>
              </w:rPr>
              <w:t xml:space="preserve">创建</w:t>
            </w:r>
            <w:r>
              <w:rPr>
                <w:rFonts w:cs="Arial Unicode MS" w:asciiTheme="minorEastAsia" w:hAnsiTheme="minorEastAsia" w:eastAsiaTheme="minorEastAsia"/>
                <w:sz w:val="24"/>
              </w:rPr>
              <w:t xml:space="preserve">可视化治疗路径</w:t>
            </w:r>
            <w:r>
              <w:rPr>
                <w:rFonts w:hint="eastAsia" w:cs="Arial Unicode MS" w:asciiTheme="minorEastAsia" w:hAnsiTheme="minorEastAsia" w:eastAsiaTheme="minorEastAsia"/>
                <w:sz w:val="24"/>
              </w:rPr>
              <w:t xml:space="preserve">的工具，以提高工作流程效率</w:t>
            </w:r>
            <w:r/>
          </w:p>
        </w:tc>
        <w:tc>
          <w:tcPr>
            <w:tcW w:w="2693" w:type="dxa"/>
            <w:textDirection w:val="lrTb"/>
            <w:noWrap w:val="false"/>
          </w:tcPr>
          <w:p>
            <w:pPr>
              <w:rPr>
                <w:rFonts w:cs="Arial Unicode M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3.2.8</w:t>
            </w:r>
            <w:r/>
          </w:p>
        </w:tc>
        <w:tc>
          <w:tcPr>
            <w:tcW w:w="3072" w:type="dxa"/>
            <w:vAlign w:val="center"/>
            <w:textDirection w:val="lrTb"/>
            <w:noWrap w:val="false"/>
          </w:tcPr>
          <w:p>
            <w:pPr>
              <w:rPr>
                <w:rFonts w:asciiTheme="minorEastAsia" w:hAnsiTheme="minorEastAsia" w:eastAsiaTheme="minorEastAsia" w:cstheme="minorHAnsi"/>
                <w:sz w:val="24"/>
              </w:rPr>
            </w:pPr>
            <w:r>
              <w:rPr>
                <w:rFonts w:hint="eastAsia" w:cs="Arial Unicode MS" w:asciiTheme="minorEastAsia" w:hAnsiTheme="minorEastAsia" w:eastAsiaTheme="minorEastAsia"/>
                <w:sz w:val="24"/>
              </w:rPr>
              <w:t xml:space="preserve">提供</w:t>
            </w:r>
            <w:r>
              <w:rPr>
                <w:rFonts w:cs="Arial Unicode MS" w:asciiTheme="minorEastAsia" w:hAnsiTheme="minorEastAsia" w:eastAsiaTheme="minorEastAsia"/>
                <w:sz w:val="24"/>
              </w:rPr>
              <w:t xml:space="preserve">肿瘤放疗管理</w:t>
            </w:r>
            <w:r>
              <w:rPr>
                <w:rFonts w:hint="eastAsia" w:cs="Arial Unicode MS" w:asciiTheme="minorEastAsia" w:hAnsiTheme="minorEastAsia" w:eastAsiaTheme="minorEastAsia"/>
                <w:sz w:val="24"/>
              </w:rPr>
              <w:t xml:space="preserve">功能</w:t>
            </w:r>
            <w:r>
              <w:rPr>
                <w:rFonts w:cs="Arial Unicode MS" w:asciiTheme="minorEastAsia" w:hAnsiTheme="minorEastAsia" w:eastAsiaTheme="minorEastAsia"/>
                <w:sz w:val="24"/>
              </w:rPr>
              <w:t xml:space="preserve">模块，</w:t>
            </w:r>
            <w:r>
              <w:rPr>
                <w:rFonts w:hint="eastAsia" w:cs="Arial Unicode MS" w:asciiTheme="minorEastAsia" w:hAnsiTheme="minorEastAsia" w:eastAsiaTheme="minorEastAsia"/>
                <w:sz w:val="24"/>
              </w:rPr>
              <w:t xml:space="preserve">具有</w:t>
            </w:r>
            <w:r>
              <w:rPr>
                <w:rFonts w:cs="Arial Unicode MS" w:asciiTheme="minorEastAsia" w:hAnsiTheme="minorEastAsia" w:eastAsiaTheme="minorEastAsia"/>
                <w:sz w:val="24"/>
              </w:rPr>
              <w:t xml:space="preserve">基础统计数据信息</w:t>
            </w:r>
            <w:r>
              <w:rPr>
                <w:rFonts w:hint="eastAsia" w:cs="Arial Unicode MS" w:asciiTheme="minorEastAsia" w:hAnsiTheme="minorEastAsia" w:eastAsiaTheme="minorEastAsia"/>
                <w:sz w:val="24"/>
              </w:rPr>
              <w:t xml:space="preserve">、</w:t>
            </w:r>
            <w:r>
              <w:rPr>
                <w:rFonts w:cs="Arial Unicode MS" w:asciiTheme="minorEastAsia" w:hAnsiTheme="minorEastAsia" w:eastAsiaTheme="minorEastAsia"/>
                <w:sz w:val="24"/>
              </w:rPr>
              <w:t xml:space="preserve">诊断信息</w:t>
            </w:r>
            <w:r>
              <w:rPr>
                <w:rFonts w:hint="eastAsia" w:cs="Arial Unicode MS" w:asciiTheme="minorEastAsia" w:hAnsiTheme="minorEastAsia" w:eastAsiaTheme="minorEastAsia"/>
                <w:sz w:val="24"/>
              </w:rPr>
              <w:t xml:space="preserve">、分期信息、</w:t>
            </w:r>
            <w:r>
              <w:rPr>
                <w:rFonts w:cs="Arial Unicode MS" w:asciiTheme="minorEastAsia" w:hAnsiTheme="minorEastAsia" w:eastAsiaTheme="minorEastAsia"/>
                <w:sz w:val="24"/>
              </w:rPr>
              <w:t xml:space="preserve">放射治疗数据管理</w:t>
            </w:r>
            <w:r>
              <w:rPr>
                <w:rFonts w:hint="eastAsia" w:cs="Arial Unicode MS" w:asciiTheme="minorEastAsia" w:hAnsiTheme="minorEastAsia" w:eastAsiaTheme="minorEastAsia"/>
                <w:sz w:val="24"/>
              </w:rPr>
              <w:t xml:space="preserve">、</w:t>
            </w:r>
            <w:r>
              <w:rPr>
                <w:rFonts w:cs="Arial Unicode MS" w:asciiTheme="minorEastAsia" w:hAnsiTheme="minorEastAsia" w:eastAsiaTheme="minorEastAsia"/>
                <w:sz w:val="24"/>
              </w:rPr>
              <w:t xml:space="preserve">治疗报告</w:t>
            </w:r>
            <w:r>
              <w:rPr>
                <w:rFonts w:hint="eastAsia" w:cs="Arial Unicode MS" w:asciiTheme="minorEastAsia" w:hAnsiTheme="minorEastAsia" w:eastAsiaTheme="minorEastAsia"/>
                <w:sz w:val="24"/>
              </w:rPr>
              <w:t xml:space="preserve">、</w:t>
            </w:r>
            <w:r>
              <w:rPr>
                <w:rFonts w:cs="Arial Unicode MS" w:asciiTheme="minorEastAsia" w:hAnsiTheme="minorEastAsia" w:eastAsiaTheme="minorEastAsia"/>
                <w:sz w:val="24"/>
              </w:rPr>
              <w:t xml:space="preserve">费用统计和工作流管理工具。</w:t>
            </w:r>
            <w:r/>
          </w:p>
        </w:tc>
        <w:tc>
          <w:tcPr>
            <w:tcW w:w="2693" w:type="dxa"/>
            <w:textDirection w:val="lrTb"/>
            <w:noWrap w:val="false"/>
          </w:tcPr>
          <w:p>
            <w:pPr>
              <w:rPr>
                <w:rFonts w:cs="Arial Unicode M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3.2.9</w:t>
            </w:r>
            <w:r/>
          </w:p>
        </w:tc>
        <w:tc>
          <w:tcPr>
            <w:tcW w:w="3072" w:type="dxa"/>
            <w:vAlign w:val="center"/>
            <w:textDirection w:val="lrTb"/>
            <w:noWrap w:val="false"/>
          </w:tcPr>
          <w:p>
            <w:pPr>
              <w:rPr>
                <w:rFonts w:asciiTheme="minorEastAsia" w:hAnsiTheme="minorEastAsia" w:eastAsiaTheme="minorEastAsia" w:cstheme="minorHAnsi"/>
                <w:sz w:val="24"/>
              </w:rPr>
            </w:pPr>
            <w:r>
              <w:rPr>
                <w:rFonts w:hint="eastAsia" w:cs="Arial Unicode MS" w:asciiTheme="minorEastAsia" w:hAnsiTheme="minorEastAsia" w:eastAsiaTheme="minorEastAsia"/>
                <w:sz w:val="24"/>
              </w:rPr>
              <w:t xml:space="preserve">提供</w:t>
            </w:r>
            <w:r>
              <w:rPr>
                <w:rFonts w:cs="Arial Unicode MS" w:asciiTheme="minorEastAsia" w:hAnsiTheme="minorEastAsia" w:eastAsiaTheme="minorEastAsia"/>
                <w:sz w:val="24"/>
              </w:rPr>
              <w:t xml:space="preserve">肿瘤影像管理</w:t>
            </w:r>
            <w:r>
              <w:rPr>
                <w:rFonts w:hint="eastAsia" w:cs="Arial Unicode MS" w:asciiTheme="minorEastAsia" w:hAnsiTheme="minorEastAsia" w:eastAsiaTheme="minorEastAsia"/>
                <w:sz w:val="24"/>
              </w:rPr>
              <w:t xml:space="preserve">功能</w:t>
            </w:r>
            <w:r>
              <w:rPr>
                <w:rFonts w:cs="Arial Unicode MS" w:asciiTheme="minorEastAsia" w:hAnsiTheme="minorEastAsia" w:eastAsiaTheme="minorEastAsia"/>
                <w:sz w:val="24"/>
              </w:rPr>
              <w:t xml:space="preserve">模块</w:t>
            </w:r>
            <w:r>
              <w:rPr>
                <w:rFonts w:hint="eastAsia" w:cs="Arial Unicode MS" w:asciiTheme="minorEastAsia" w:hAnsiTheme="minorEastAsia" w:eastAsiaTheme="minorEastAsia"/>
                <w:sz w:val="24"/>
              </w:rPr>
              <w:t xml:space="preserve">，</w:t>
            </w:r>
            <w:r>
              <w:rPr>
                <w:rFonts w:cs="Arial Unicode MS" w:asciiTheme="minorEastAsia" w:hAnsiTheme="minorEastAsia" w:eastAsiaTheme="minorEastAsia"/>
                <w:sz w:val="24"/>
              </w:rPr>
              <w:t xml:space="preserve">可以</w:t>
            </w:r>
            <w:r>
              <w:rPr>
                <w:rFonts w:hint="eastAsia" w:cs="Arial Unicode MS" w:asciiTheme="minorEastAsia" w:hAnsiTheme="minorEastAsia" w:eastAsiaTheme="minorEastAsia"/>
                <w:sz w:val="24"/>
              </w:rPr>
              <w:t xml:space="preserve">让用户</w:t>
            </w:r>
            <w:r>
              <w:rPr>
                <w:rFonts w:cs="Arial Unicode MS" w:asciiTheme="minorEastAsia" w:hAnsiTheme="minorEastAsia" w:eastAsiaTheme="minorEastAsia"/>
                <w:sz w:val="24"/>
              </w:rPr>
              <w:t xml:space="preserve">浏览患者的影像，通过定位影像与</w:t>
            </w:r>
            <w:r>
              <w:rPr>
                <w:rFonts w:cs="Arial Unicode MS" w:asciiTheme="minorEastAsia" w:hAnsiTheme="minorEastAsia" w:eastAsiaTheme="minorEastAsia"/>
                <w:sz w:val="24"/>
              </w:rPr>
              <w:t xml:space="preserve">治疗影像的对比来确认患者</w:t>
            </w:r>
            <w:r>
              <w:rPr>
                <w:rFonts w:hint="eastAsia" w:cs="Arial Unicode MS" w:asciiTheme="minorEastAsia" w:hAnsiTheme="minorEastAsia" w:eastAsiaTheme="minorEastAsia"/>
                <w:sz w:val="24"/>
              </w:rPr>
              <w:t xml:space="preserve">摆位</w:t>
            </w:r>
            <w:r>
              <w:rPr>
                <w:rFonts w:cs="Arial Unicode MS" w:asciiTheme="minorEastAsia" w:hAnsiTheme="minorEastAsia" w:eastAsiaTheme="minorEastAsia"/>
                <w:sz w:val="24"/>
              </w:rPr>
              <w:t xml:space="preserve">是否正确</w:t>
            </w:r>
            <w:r>
              <w:rPr>
                <w:rFonts w:hint="eastAsia" w:cs="Arial Unicode MS" w:asciiTheme="minorEastAsia" w:hAnsiTheme="minorEastAsia" w:eastAsiaTheme="minorEastAsia"/>
                <w:sz w:val="24"/>
              </w:rPr>
              <w:t xml:space="preserve">，还提供</w:t>
            </w:r>
            <w:r>
              <w:rPr>
                <w:rFonts w:cs="Arial Unicode MS" w:asciiTheme="minorEastAsia" w:hAnsiTheme="minorEastAsia" w:eastAsiaTheme="minorEastAsia"/>
                <w:sz w:val="24"/>
              </w:rPr>
              <w:t xml:space="preserve">对患者的MV</w:t>
            </w:r>
            <w:r>
              <w:rPr>
                <w:rFonts w:hint="eastAsia" w:cs="Arial Unicode MS" w:asciiTheme="minorEastAsia" w:hAnsiTheme="minorEastAsia" w:eastAsiaTheme="minorEastAsia"/>
                <w:sz w:val="24"/>
              </w:rPr>
              <w:t xml:space="preserve">、</w:t>
            </w:r>
            <w:r>
              <w:rPr>
                <w:rFonts w:cs="Arial Unicode MS" w:asciiTheme="minorEastAsia" w:hAnsiTheme="minorEastAsia" w:eastAsiaTheme="minorEastAsia"/>
                <w:sz w:val="24"/>
              </w:rPr>
              <w:t xml:space="preserve">kV</w:t>
            </w:r>
            <w:r>
              <w:rPr>
                <w:rFonts w:hint="eastAsia" w:cs="Arial Unicode MS" w:asciiTheme="minorEastAsia" w:hAnsiTheme="minorEastAsia" w:eastAsiaTheme="minorEastAsia"/>
                <w:sz w:val="24"/>
              </w:rPr>
              <w:t xml:space="preserve">平片</w:t>
            </w:r>
            <w:r>
              <w:rPr>
                <w:rFonts w:cs="Arial Unicode MS" w:asciiTheme="minorEastAsia" w:hAnsiTheme="minorEastAsia" w:eastAsiaTheme="minorEastAsia"/>
                <w:sz w:val="24"/>
              </w:rPr>
              <w:t xml:space="preserve">以及CBCT影像</w:t>
            </w:r>
            <w:r>
              <w:rPr>
                <w:rFonts w:hint="eastAsia" w:cs="Arial Unicode MS" w:asciiTheme="minorEastAsia" w:hAnsiTheme="minorEastAsia" w:eastAsiaTheme="minorEastAsia"/>
                <w:sz w:val="24"/>
              </w:rPr>
              <w:t xml:space="preserve">的</w:t>
            </w:r>
            <w:r>
              <w:rPr>
                <w:rFonts w:cs="Arial Unicode MS" w:asciiTheme="minorEastAsia" w:hAnsiTheme="minorEastAsia" w:eastAsiaTheme="minorEastAsia"/>
                <w:sz w:val="24"/>
              </w:rPr>
              <w:t xml:space="preserve">增强和分析</w:t>
            </w:r>
            <w:r>
              <w:rPr>
                <w:rFonts w:hint="eastAsia" w:cs="Arial Unicode MS" w:asciiTheme="minorEastAsia" w:hAnsiTheme="minorEastAsia" w:eastAsiaTheme="minorEastAsia"/>
                <w:sz w:val="24"/>
              </w:rPr>
              <w:t xml:space="preserve">工具</w:t>
            </w:r>
            <w:r>
              <w:rPr>
                <w:rFonts w:cs="Arial Unicode MS" w:asciiTheme="minorEastAsia" w:hAnsiTheme="minorEastAsia" w:eastAsiaTheme="minorEastAsia"/>
                <w:sz w:val="24"/>
              </w:rPr>
              <w:t xml:space="preserve">。</w:t>
            </w:r>
            <w:r/>
          </w:p>
        </w:tc>
        <w:tc>
          <w:tcPr>
            <w:tcW w:w="2693" w:type="dxa"/>
            <w:textDirection w:val="lrTb"/>
            <w:noWrap w:val="false"/>
          </w:tcPr>
          <w:p>
            <w:pPr>
              <w:rPr>
                <w:rFonts w:cs="Arial Unicode M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★3.2.10</w:t>
            </w:r>
            <w:r/>
          </w:p>
        </w:tc>
        <w:tc>
          <w:tcPr>
            <w:tcW w:w="3072" w:type="dxa"/>
            <w:vAlign w:val="center"/>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肿瘤信息管理系统具备与医院信息管理系统（HIS、电子病历等）有对接接口，医院进行系统适配进行患者基本信息、放疗处方、治疗排程等项目的自动录入和</w:t>
            </w:r>
            <w:r>
              <w:rPr>
                <w:rFonts w:cs="Arial Unicode MS" w:asciiTheme="minorEastAsia" w:hAnsiTheme="minorEastAsia" w:eastAsiaTheme="minorEastAsia"/>
                <w:sz w:val="24"/>
              </w:rPr>
              <w:t xml:space="preserve">整个治疗流程中</w:t>
            </w:r>
            <w:r>
              <w:rPr>
                <w:rFonts w:hint="eastAsia" w:cs="Arial Unicode MS" w:asciiTheme="minorEastAsia" w:hAnsiTheme="minorEastAsia" w:eastAsiaTheme="minorEastAsia"/>
                <w:sz w:val="24"/>
              </w:rPr>
              <w:t xml:space="preserve">对患者健康信息进行管理时，加速器中标方应免费开放接口，免费提供技术、人工服务、免费提供数据协议结构与内容，并帮助医院完成相关服务</w:t>
            </w:r>
            <w:r/>
          </w:p>
        </w:tc>
        <w:tc>
          <w:tcPr>
            <w:tcW w:w="2693"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提供相关服务（免费提供技术、人工并应配合医院完成系统部署，实现相关功能）</w:t>
            </w:r>
            <w:r/>
          </w:p>
        </w:tc>
        <w:tc>
          <w:tcPr>
            <w:tcW w:w="893"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c>
          <w:tcPr>
            <w:tcW w:w="950"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（二）</w:t>
            </w:r>
            <w:r/>
          </w:p>
        </w:tc>
        <w:tc>
          <w:tcPr>
            <w:tcW w:w="3072" w:type="dxa"/>
            <w:vAlign w:val="center"/>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CT模拟机</w:t>
            </w:r>
            <w:r/>
          </w:p>
        </w:tc>
        <w:tc>
          <w:tcPr>
            <w:tcW w:w="2693"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提供品牌型号</w:t>
            </w:r>
            <w:r/>
          </w:p>
        </w:tc>
        <w:tc>
          <w:tcPr>
            <w:tcW w:w="893"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c>
          <w:tcPr>
            <w:tcW w:w="950"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1</w:t>
            </w:r>
            <w:r/>
          </w:p>
        </w:tc>
        <w:tc>
          <w:tcPr>
            <w:tcW w:w="3072"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机架系统            </w:t>
            </w:r>
            <w:r/>
          </w:p>
        </w:tc>
        <w:tc>
          <w:tcPr>
            <w:tcW w:w="2693"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c>
          <w:tcPr>
            <w:tcW w:w="893"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c>
          <w:tcPr>
            <w:tcW w:w="950"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1.1</w:t>
            </w:r>
            <w:r/>
          </w:p>
        </w:tc>
        <w:tc>
          <w:tcPr>
            <w:tcW w:w="3072"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滑环类型</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低压滑环</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asciiTheme="minorEastAsia" w:hAnsiTheme="minorEastAsia" w:eastAsiaTheme="minorEastAsia"/>
                <w:bCs/>
                <w:sz w:val="24"/>
              </w:rPr>
              <w:t xml:space="preserve">★1.2</w:t>
            </w:r>
            <w:r/>
          </w:p>
        </w:tc>
        <w:tc>
          <w:tcPr>
            <w:tcW w:w="3072"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机架孔径</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≥800mm</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1.3</w:t>
            </w:r>
            <w:r/>
          </w:p>
        </w:tc>
        <w:tc>
          <w:tcPr>
            <w:tcW w:w="3072"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扫描架倾角</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≥±30°</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1.4</w:t>
            </w:r>
            <w:r/>
          </w:p>
        </w:tc>
        <w:tc>
          <w:tcPr>
            <w:tcW w:w="3072"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每旋转360°采集</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≥32层</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1.5</w:t>
            </w:r>
            <w:r/>
          </w:p>
        </w:tc>
        <w:tc>
          <w:tcPr>
            <w:tcW w:w="3072"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冷却方式</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风冷</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asciiTheme="minorEastAsia" w:hAnsiTheme="minorEastAsia" w:eastAsiaTheme="minorEastAsia"/>
                <w:bCs/>
                <w:sz w:val="24"/>
              </w:rPr>
              <w:t xml:space="preserve">★1.6</w:t>
            </w:r>
            <w:r/>
          </w:p>
        </w:tc>
        <w:tc>
          <w:tcPr>
            <w:tcW w:w="3072"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高压发生器</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 80kW</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1.7</w:t>
            </w:r>
            <w:r/>
          </w:p>
        </w:tc>
        <w:tc>
          <w:tcPr>
            <w:tcW w:w="3072"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球管</w:t>
            </w:r>
            <w:r/>
          </w:p>
        </w:tc>
        <w:tc>
          <w:tcPr>
            <w:tcW w:w="2693"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c>
          <w:tcPr>
            <w:tcW w:w="893"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c>
          <w:tcPr>
            <w:tcW w:w="950"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1.7.1</w:t>
            </w:r>
            <w:r/>
          </w:p>
        </w:tc>
        <w:tc>
          <w:tcPr>
            <w:tcW w:w="3072"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球管小焦点</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≤0.5×1.0mm</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1.7.2</w:t>
            </w:r>
            <w:r/>
          </w:p>
        </w:tc>
        <w:tc>
          <w:tcPr>
            <w:tcW w:w="3072"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球管大焦点 </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≤1.0×1.0mm</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sz w:val="24"/>
              </w:rPr>
              <w:t xml:space="preserve">1.7.3</w:t>
            </w:r>
            <w:r/>
          </w:p>
        </w:tc>
        <w:tc>
          <w:tcPr>
            <w:tcW w:w="3072"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球管阳极热容量（非等</w:t>
            </w:r>
            <w:r>
              <w:rPr>
                <w:rFonts w:hint="eastAsia" w:cs="Arial" w:asciiTheme="minorEastAsia" w:hAnsiTheme="minorEastAsia" w:eastAsiaTheme="minorEastAsia"/>
                <w:bCs/>
                <w:sz w:val="24"/>
              </w:rPr>
              <w:t xml:space="preserve">效）</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≥8MHU</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asciiTheme="minorEastAsia" w:hAnsiTheme="minorEastAsia" w:eastAsiaTheme="minorEastAsia"/>
                <w:sz w:val="24"/>
              </w:rPr>
              <w:t xml:space="preserve">▲1.7.4</w:t>
            </w:r>
            <w:r/>
          </w:p>
        </w:tc>
        <w:tc>
          <w:tcPr>
            <w:tcW w:w="3072"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为保证设备运行稳定，CT核心部件球管、探测器与CT机为同品牌研发生产（提供检测报告证明材料）</w:t>
            </w:r>
            <w:r/>
          </w:p>
        </w:tc>
        <w:tc>
          <w:tcPr>
            <w:tcW w:w="2693"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c>
          <w:tcPr>
            <w:tcW w:w="893"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c>
          <w:tcPr>
            <w:tcW w:w="950"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asciiTheme="minorEastAsia" w:hAnsiTheme="minorEastAsia" w:eastAsiaTheme="minorEastAsia"/>
                <w:sz w:val="24"/>
              </w:rPr>
              <w:t xml:space="preserve">1.7.5</w:t>
            </w:r>
            <w:r/>
          </w:p>
        </w:tc>
        <w:tc>
          <w:tcPr>
            <w:tcW w:w="3072"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最大阳极冷却率</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≥1500kHU/min</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1.7.6</w:t>
            </w:r>
            <w:r/>
          </w:p>
        </w:tc>
        <w:tc>
          <w:tcPr>
            <w:tcW w:w="3072"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最大管电流</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≥650mA</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1.7.7</w:t>
            </w:r>
            <w:r/>
          </w:p>
        </w:tc>
        <w:tc>
          <w:tcPr>
            <w:tcW w:w="3072"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最小管电流</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≤20mA</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1.7.8</w:t>
            </w:r>
            <w:r/>
          </w:p>
        </w:tc>
        <w:tc>
          <w:tcPr>
            <w:tcW w:w="3072"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最大管电压</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≥140kV</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1.8</w:t>
            </w:r>
            <w:r/>
          </w:p>
        </w:tc>
        <w:tc>
          <w:tcPr>
            <w:tcW w:w="3072"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探测器</w:t>
            </w:r>
            <w:r/>
          </w:p>
        </w:tc>
        <w:tc>
          <w:tcPr>
            <w:tcW w:w="2693"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c>
          <w:tcPr>
            <w:tcW w:w="893"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c>
          <w:tcPr>
            <w:tcW w:w="950"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1.8.1</w:t>
            </w:r>
            <w:r/>
          </w:p>
        </w:tc>
        <w:tc>
          <w:tcPr>
            <w:tcW w:w="3072"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探测器材料</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固态稀土陶瓷材料</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1.8.2</w:t>
            </w:r>
            <w:r/>
          </w:p>
        </w:tc>
        <w:tc>
          <w:tcPr>
            <w:tcW w:w="3072"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每排探测器实际物理个数</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≥800</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asciiTheme="minorEastAsia" w:hAnsiTheme="minorEastAsia" w:eastAsiaTheme="minorEastAsia"/>
                <w:sz w:val="24"/>
              </w:rPr>
              <w:t xml:space="preserve">1.8.3</w:t>
            </w:r>
            <w:r/>
          </w:p>
        </w:tc>
        <w:tc>
          <w:tcPr>
            <w:tcW w:w="3072"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探测器物理宽度</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≥20mm</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1.8.4</w:t>
            </w:r>
            <w:r/>
          </w:p>
        </w:tc>
        <w:tc>
          <w:tcPr>
            <w:tcW w:w="3072"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探测器物理排数</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≥24排</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1.9</w:t>
            </w:r>
            <w:r/>
          </w:p>
        </w:tc>
        <w:tc>
          <w:tcPr>
            <w:tcW w:w="3072"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扫描床系统</w:t>
            </w:r>
            <w:r/>
          </w:p>
        </w:tc>
        <w:tc>
          <w:tcPr>
            <w:tcW w:w="2693"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c>
          <w:tcPr>
            <w:tcW w:w="893"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c>
          <w:tcPr>
            <w:tcW w:w="950"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1.9.1</w:t>
            </w:r>
            <w:r/>
          </w:p>
        </w:tc>
        <w:tc>
          <w:tcPr>
            <w:tcW w:w="3072"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扫描床系统Z轴定位精度</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≤±0.25mm</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asciiTheme="minorEastAsia" w:hAnsiTheme="minorEastAsia" w:eastAsiaTheme="minorEastAsia"/>
                <w:bCs/>
                <w:sz w:val="24"/>
              </w:rPr>
              <w:t xml:space="preserve">1.9.2</w:t>
            </w:r>
            <w:r/>
          </w:p>
        </w:tc>
        <w:tc>
          <w:tcPr>
            <w:tcW w:w="3072"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扫描床系统满足AAPM-TG66标准</w:t>
            </w:r>
            <w:r/>
          </w:p>
        </w:tc>
        <w:tc>
          <w:tcPr>
            <w:tcW w:w="2693" w:type="dxa"/>
            <w:textDirection w:val="lrTb"/>
            <w:noWrap w:val="false"/>
          </w:tcPr>
          <w:p>
            <w:pPr>
              <w:rPr>
                <w:rFonts w:cs="Arial Unicode M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1.9.3</w:t>
            </w:r>
            <w:r/>
          </w:p>
        </w:tc>
        <w:tc>
          <w:tcPr>
            <w:tcW w:w="3072"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扫描床系统满足垂直升降与纵向运动完全分开操作</w:t>
            </w:r>
            <w:r/>
          </w:p>
        </w:tc>
        <w:tc>
          <w:tcPr>
            <w:tcW w:w="2693" w:type="dxa"/>
            <w:textDirection w:val="lrTb"/>
            <w:noWrap w:val="false"/>
          </w:tcPr>
          <w:p>
            <w:pPr>
              <w:rPr>
                <w:rFonts w:cs="Arial Unicode M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asciiTheme="minorEastAsia" w:hAnsiTheme="minorEastAsia" w:eastAsiaTheme="minorEastAsia"/>
                <w:sz w:val="24"/>
              </w:rPr>
              <w:t xml:space="preserve">1.9.4</w:t>
            </w:r>
            <w:r/>
          </w:p>
        </w:tc>
        <w:tc>
          <w:tcPr>
            <w:tcW w:w="3072"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最大载重量</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≥295kg</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2</w:t>
            </w:r>
            <w:r/>
          </w:p>
        </w:tc>
        <w:tc>
          <w:tcPr>
            <w:tcW w:w="3072"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扫描参数</w:t>
            </w:r>
            <w:r/>
          </w:p>
        </w:tc>
        <w:tc>
          <w:tcPr>
            <w:tcW w:w="2693"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c>
          <w:tcPr>
            <w:tcW w:w="893"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c>
          <w:tcPr>
            <w:tcW w:w="950"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2.1</w:t>
            </w:r>
            <w:r/>
          </w:p>
        </w:tc>
        <w:tc>
          <w:tcPr>
            <w:tcW w:w="3072"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最大真实扫描视野(SFOV)</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≥600mm</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2.2</w:t>
            </w:r>
            <w:r/>
          </w:p>
        </w:tc>
        <w:tc>
          <w:tcPr>
            <w:tcW w:w="3072"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最大显示扩展视野(EFOV)</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≥700mm</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2.3</w:t>
            </w:r>
            <w:r/>
          </w:p>
        </w:tc>
        <w:tc>
          <w:tcPr>
            <w:tcW w:w="3072"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扫描时间</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螺旋扫描≤0.5s/360°</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2.4</w:t>
            </w:r>
            <w:r/>
          </w:p>
        </w:tc>
        <w:tc>
          <w:tcPr>
            <w:tcW w:w="3072"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最大单次连续螺旋扫描时</w:t>
            </w:r>
            <w:r>
              <w:rPr>
                <w:rFonts w:hint="eastAsia" w:cs="Arial" w:asciiTheme="minorEastAsia" w:hAnsiTheme="minorEastAsia" w:eastAsiaTheme="minorEastAsia"/>
                <w:bCs/>
                <w:sz w:val="24"/>
              </w:rPr>
              <w:t xml:space="preserve">间</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≥120s</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2.5</w:t>
            </w:r>
            <w:r/>
          </w:p>
        </w:tc>
        <w:tc>
          <w:tcPr>
            <w:tcW w:w="3072"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最小扫描层厚</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≤0.6mm</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2.6</w:t>
            </w:r>
            <w:r/>
          </w:p>
        </w:tc>
        <w:tc>
          <w:tcPr>
            <w:tcW w:w="3072"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最大连续轴向扫描范围</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≥1700mm</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2.7</w:t>
            </w:r>
            <w:r/>
          </w:p>
        </w:tc>
        <w:tc>
          <w:tcPr>
            <w:tcW w:w="3072"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最小螺距因子</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≤0.04</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2.8</w:t>
            </w:r>
            <w:r/>
          </w:p>
        </w:tc>
        <w:tc>
          <w:tcPr>
            <w:tcW w:w="3072"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最大螺距因子</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≥1.65</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2.9</w:t>
            </w:r>
            <w:r/>
          </w:p>
        </w:tc>
        <w:tc>
          <w:tcPr>
            <w:tcW w:w="3072"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提供自动曝光控制功能，减少患者受照剂量</w:t>
            </w:r>
            <w:r/>
          </w:p>
        </w:tc>
        <w:tc>
          <w:tcPr>
            <w:tcW w:w="2693" w:type="dxa"/>
            <w:textDirection w:val="lrTb"/>
            <w:noWrap w:val="false"/>
          </w:tcPr>
          <w:p>
            <w:pPr>
              <w:rPr>
                <w:rFonts w:cs="Arial Unicode M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3</w:t>
            </w:r>
            <w:r/>
          </w:p>
        </w:tc>
        <w:tc>
          <w:tcPr>
            <w:tcW w:w="3072"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图像质量</w:t>
            </w:r>
            <w:r/>
          </w:p>
        </w:tc>
        <w:tc>
          <w:tcPr>
            <w:tcW w:w="2693"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c>
          <w:tcPr>
            <w:tcW w:w="893"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c>
          <w:tcPr>
            <w:tcW w:w="950"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3.1</w:t>
            </w:r>
            <w:r/>
          </w:p>
        </w:tc>
        <w:tc>
          <w:tcPr>
            <w:tcW w:w="3072"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空间分辨率</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≥16.0±2 lp/cm MTF0</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3.2</w:t>
            </w:r>
            <w:r/>
          </w:p>
        </w:tc>
        <w:tc>
          <w:tcPr>
            <w:tcW w:w="3072"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低密度分辨率</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≤5.0 mm @0.3%</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3.3</w:t>
            </w:r>
            <w:r/>
          </w:p>
        </w:tc>
        <w:tc>
          <w:tcPr>
            <w:tcW w:w="3072"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噪声</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≤0.35%</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3.4</w:t>
            </w:r>
            <w:r/>
          </w:p>
        </w:tc>
        <w:tc>
          <w:tcPr>
            <w:tcW w:w="3072"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CT值范围</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-1024～＋3071HU</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4</w:t>
            </w:r>
            <w:r/>
          </w:p>
        </w:tc>
        <w:tc>
          <w:tcPr>
            <w:tcW w:w="3072"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计算机系统</w:t>
            </w:r>
            <w:r/>
          </w:p>
        </w:tc>
        <w:tc>
          <w:tcPr>
            <w:tcW w:w="2693"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c>
          <w:tcPr>
            <w:tcW w:w="893"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c>
          <w:tcPr>
            <w:tcW w:w="950"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4.1</w:t>
            </w:r>
            <w:r/>
          </w:p>
        </w:tc>
        <w:tc>
          <w:tcPr>
            <w:tcW w:w="3072"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最新主流软硬件配置，提供双显示器：</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提供</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4.2</w:t>
            </w:r>
            <w:r/>
          </w:p>
        </w:tc>
        <w:tc>
          <w:tcPr>
            <w:tcW w:w="3072"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硬盘存储容量</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≥700,000幅512×512无压缩的图像</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asciiTheme="minorEastAsia" w:hAnsiTheme="minorEastAsia" w:eastAsiaTheme="minorEastAsia"/>
                <w:sz w:val="24"/>
              </w:rPr>
              <w:t xml:space="preserve">4.3</w:t>
            </w:r>
            <w:r/>
          </w:p>
        </w:tc>
        <w:tc>
          <w:tcPr>
            <w:tcW w:w="3072"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重建矩阵</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≥1024×1024</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4.4</w:t>
            </w:r>
            <w:r/>
          </w:p>
        </w:tc>
        <w:tc>
          <w:tcPr>
            <w:tcW w:w="3072"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显示矩阵</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≥1024×1024</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bookmarkStart w:id="223" w:name="OLE_LINK2"/>
            <w:r>
              <w:rPr>
                <w:rFonts w:hint="eastAsia" w:asciiTheme="minorEastAsia" w:hAnsiTheme="minorEastAsia" w:eastAsiaTheme="minorEastAsia"/>
                <w:sz w:val="24"/>
              </w:rPr>
              <w:t xml:space="preserve">★</w:t>
            </w:r>
            <w:bookmarkEnd w:id="223"/>
            <w:r>
              <w:rPr>
                <w:rFonts w:hint="eastAsia" w:asciiTheme="minorEastAsia" w:hAnsiTheme="minorEastAsia" w:eastAsiaTheme="minorEastAsia"/>
                <w:sz w:val="24"/>
              </w:rPr>
              <w:t xml:space="preserve">4.5</w:t>
            </w:r>
            <w:r/>
          </w:p>
        </w:tc>
        <w:tc>
          <w:tcPr>
            <w:tcW w:w="3072" w:type="dxa"/>
            <w:textDirection w:val="lrTb"/>
            <w:noWrap w:val="false"/>
          </w:tcPr>
          <w:p>
            <w:pPr>
              <w:rPr>
                <w:rFonts w:cs="Arial Unicode MS" w:asciiTheme="minorEastAsia" w:hAnsiTheme="minorEastAsia" w:eastAsiaTheme="minorEastAsia"/>
                <w:sz w:val="24"/>
              </w:rPr>
            </w:pPr>
            <w:r>
              <w:rPr>
                <w:rFonts w:hint="eastAsia" w:asciiTheme="minorEastAsia" w:hAnsiTheme="minorEastAsia" w:eastAsiaTheme="minorEastAsia"/>
                <w:sz w:val="24"/>
              </w:rPr>
              <w:t xml:space="preserve">提供厂家最新微辐射影像重建算法</w:t>
            </w:r>
            <w:r/>
          </w:p>
        </w:tc>
        <w:tc>
          <w:tcPr>
            <w:tcW w:w="2693"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投标方说明</w:t>
            </w:r>
            <w:r/>
          </w:p>
        </w:tc>
        <w:tc>
          <w:tcPr>
            <w:tcW w:w="893"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c>
          <w:tcPr>
            <w:tcW w:w="950"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4.</w:t>
            </w:r>
            <w:r>
              <w:rPr>
                <w:rFonts w:cs="Arial Unicode MS" w:asciiTheme="minorEastAsia" w:hAnsiTheme="minorEastAsia" w:eastAsiaTheme="minorEastAsia"/>
                <w:sz w:val="24"/>
              </w:rPr>
              <w:t xml:space="preserve">5</w:t>
            </w:r>
            <w:r>
              <w:rPr>
                <w:rFonts w:hint="eastAsia" w:cs="Arial Unicode MS" w:asciiTheme="minorEastAsia" w:hAnsiTheme="minorEastAsia" w:eastAsiaTheme="minorEastAsia"/>
                <w:sz w:val="24"/>
              </w:rPr>
              <w:t xml:space="preserve">.1</w:t>
            </w:r>
            <w:r>
              <w:rPr>
                <w:rFonts w:cs="Arial Unicode MS" w:asciiTheme="minorEastAsia" w:hAnsiTheme="minorEastAsia" w:eastAsiaTheme="minorEastAsia"/>
                <w:sz w:val="24"/>
              </w:rPr>
              <w:t xml:space="preserve"> </w:t>
            </w:r>
            <w:r/>
          </w:p>
        </w:tc>
        <w:tc>
          <w:tcPr>
            <w:tcW w:w="3072" w:type="dxa"/>
            <w:textDirection w:val="lrTb"/>
            <w:noWrap w:val="false"/>
          </w:tcPr>
          <w:p>
            <w:pPr>
              <w:rPr>
                <w:rFonts w:cs="Arial Unicode MS" w:asciiTheme="minorEastAsia" w:hAnsiTheme="minorEastAsia" w:eastAsiaTheme="minorEastAsia"/>
                <w:sz w:val="24"/>
              </w:rPr>
            </w:pPr>
            <w:r>
              <w:rPr>
                <w:rFonts w:hint="eastAsia" w:asciiTheme="minorEastAsia" w:hAnsiTheme="minorEastAsia" w:eastAsiaTheme="minorEastAsia"/>
                <w:sz w:val="24"/>
              </w:rPr>
              <w:t xml:space="preserve">该算法可实现低剂量成像</w:t>
            </w:r>
            <w:r/>
          </w:p>
        </w:tc>
        <w:tc>
          <w:tcPr>
            <w:tcW w:w="2693" w:type="dxa"/>
            <w:textDirection w:val="lrTb"/>
            <w:noWrap w:val="false"/>
          </w:tcPr>
          <w:p>
            <w:pPr>
              <w:rPr>
                <w:rFonts w:cs="Arial Unicode M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4.</w:t>
            </w:r>
            <w:r>
              <w:rPr>
                <w:rFonts w:cs="Arial Unicode MS" w:asciiTheme="minorEastAsia" w:hAnsiTheme="minorEastAsia" w:eastAsiaTheme="minorEastAsia"/>
                <w:sz w:val="24"/>
              </w:rPr>
              <w:t xml:space="preserve">5</w:t>
            </w:r>
            <w:r>
              <w:rPr>
                <w:rFonts w:hint="eastAsia" w:cs="Arial Unicode MS" w:asciiTheme="minorEastAsia" w:hAnsiTheme="minorEastAsia" w:eastAsiaTheme="minorEastAsia"/>
                <w:sz w:val="24"/>
              </w:rPr>
              <w:t xml:space="preserve">.2</w:t>
            </w:r>
            <w:r/>
          </w:p>
        </w:tc>
        <w:tc>
          <w:tcPr>
            <w:tcW w:w="3072" w:type="dxa"/>
            <w:textDirection w:val="lrTb"/>
            <w:noWrap w:val="false"/>
          </w:tcPr>
          <w:p>
            <w:pPr>
              <w:rPr>
                <w:rFonts w:cs="Arial Unicode MS" w:asciiTheme="minorEastAsia" w:hAnsiTheme="minorEastAsia" w:eastAsiaTheme="minorEastAsia"/>
                <w:sz w:val="24"/>
              </w:rPr>
            </w:pPr>
            <w:r>
              <w:rPr>
                <w:rFonts w:hint="eastAsia" w:asciiTheme="minorEastAsia" w:hAnsiTheme="minorEastAsia" w:eastAsiaTheme="minorEastAsia"/>
                <w:sz w:val="24"/>
              </w:rPr>
              <w:t xml:space="preserve">该算法可实现低造影剂剂量强化</w:t>
            </w:r>
            <w:r/>
          </w:p>
        </w:tc>
        <w:tc>
          <w:tcPr>
            <w:tcW w:w="2693" w:type="dxa"/>
            <w:textDirection w:val="lrTb"/>
            <w:noWrap w:val="false"/>
          </w:tcPr>
          <w:p>
            <w:pPr>
              <w:rPr>
                <w:rFonts w:cs="Arial Unicode M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4.</w:t>
            </w:r>
            <w:r>
              <w:rPr>
                <w:rFonts w:cs="Arial Unicode MS" w:asciiTheme="minorEastAsia" w:hAnsiTheme="minorEastAsia" w:eastAsiaTheme="minorEastAsia"/>
                <w:sz w:val="24"/>
              </w:rPr>
              <w:t xml:space="preserve">5</w:t>
            </w:r>
            <w:r>
              <w:rPr>
                <w:rFonts w:hint="eastAsia" w:cs="Arial Unicode MS" w:asciiTheme="minorEastAsia" w:hAnsiTheme="minorEastAsia" w:eastAsiaTheme="minorEastAsia"/>
                <w:sz w:val="24"/>
              </w:rPr>
              <w:t xml:space="preserve">.3</w:t>
            </w:r>
            <w:r/>
          </w:p>
        </w:tc>
        <w:tc>
          <w:tcPr>
            <w:tcW w:w="3072" w:type="dxa"/>
            <w:textDirection w:val="lrTb"/>
            <w:noWrap w:val="false"/>
          </w:tcPr>
          <w:p>
            <w:pPr>
              <w:rPr>
                <w:rFonts w:cs="Arial Unicode MS" w:asciiTheme="minorEastAsia" w:hAnsiTheme="minorEastAsia" w:eastAsiaTheme="minorEastAsia"/>
                <w:sz w:val="24"/>
              </w:rPr>
            </w:pPr>
            <w:r>
              <w:rPr>
                <w:rFonts w:hint="eastAsia" w:asciiTheme="minorEastAsia" w:hAnsiTheme="minorEastAsia" w:eastAsiaTheme="minorEastAsia"/>
                <w:sz w:val="24"/>
              </w:rPr>
              <w:t xml:space="preserve">具备降低噪声能力</w:t>
            </w:r>
            <w:r/>
          </w:p>
        </w:tc>
        <w:tc>
          <w:tcPr>
            <w:tcW w:w="2693" w:type="dxa"/>
            <w:textDirection w:val="lrTb"/>
            <w:noWrap w:val="false"/>
          </w:tcPr>
          <w:p>
            <w:pPr>
              <w:rPr>
                <w:rFonts w:cs="Arial Unicode M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4.</w:t>
            </w:r>
            <w:r>
              <w:rPr>
                <w:rFonts w:cs="Arial Unicode MS" w:asciiTheme="minorEastAsia" w:hAnsiTheme="minorEastAsia" w:eastAsiaTheme="minorEastAsia"/>
                <w:sz w:val="24"/>
              </w:rPr>
              <w:t xml:space="preserve">6</w:t>
            </w:r>
            <w:r/>
          </w:p>
        </w:tc>
        <w:tc>
          <w:tcPr>
            <w:tcW w:w="3072"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提供智能化量体成像操作平台</w:t>
            </w:r>
            <w:r/>
          </w:p>
        </w:tc>
        <w:tc>
          <w:tcPr>
            <w:tcW w:w="2693"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c>
          <w:tcPr>
            <w:tcW w:w="893"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c>
          <w:tcPr>
            <w:tcW w:w="950"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4.</w:t>
            </w:r>
            <w:r>
              <w:rPr>
                <w:rFonts w:cs="Arial Unicode MS" w:asciiTheme="minorEastAsia" w:hAnsiTheme="minorEastAsia" w:eastAsiaTheme="minorEastAsia"/>
                <w:sz w:val="24"/>
              </w:rPr>
              <w:t xml:space="preserve">6</w:t>
            </w:r>
            <w:r>
              <w:rPr>
                <w:rFonts w:hint="eastAsia" w:cs="Arial Unicode MS" w:asciiTheme="minorEastAsia" w:hAnsiTheme="minorEastAsia" w:eastAsiaTheme="minorEastAsia"/>
                <w:sz w:val="24"/>
              </w:rPr>
              <w:t xml:space="preserve">.1</w:t>
            </w:r>
            <w:r/>
          </w:p>
        </w:tc>
        <w:tc>
          <w:tcPr>
            <w:tcW w:w="3072"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要求该平台可综合考虑包括临床表现,身体状态(从婴儿到病态肥胖的成年人)、扫描区域、年龄、生理和解剖因素后优化CT扫描条件，保证图像质量和低剂量扫描。</w:t>
            </w:r>
            <w:r/>
          </w:p>
        </w:tc>
        <w:tc>
          <w:tcPr>
            <w:tcW w:w="2693" w:type="dxa"/>
            <w:textDirection w:val="lrTb"/>
            <w:noWrap w:val="false"/>
          </w:tcPr>
          <w:p>
            <w:pPr>
              <w:rPr>
                <w:rFonts w:cs="Arial Unicode M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4.</w:t>
            </w:r>
            <w:r>
              <w:rPr>
                <w:rFonts w:cs="Arial Unicode MS" w:asciiTheme="minorEastAsia" w:hAnsiTheme="minorEastAsia" w:eastAsiaTheme="minorEastAsia"/>
                <w:sz w:val="24"/>
              </w:rPr>
              <w:t xml:space="preserve">6</w:t>
            </w:r>
            <w:r>
              <w:rPr>
                <w:rFonts w:hint="eastAsia" w:cs="Arial Unicode MS" w:asciiTheme="minorEastAsia" w:hAnsiTheme="minorEastAsia" w:eastAsiaTheme="minorEastAsia"/>
                <w:sz w:val="24"/>
              </w:rPr>
              <w:t xml:space="preserve">.2</w:t>
            </w:r>
            <w:r/>
          </w:p>
        </w:tc>
        <w:tc>
          <w:tcPr>
            <w:tcW w:w="3072"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要求该操作平台可实现曝光条件智能化管理，操作员输入参数与传统操作系统比较可减少点击一半以上，保证临床工作效率。</w:t>
            </w:r>
            <w:r/>
          </w:p>
        </w:tc>
        <w:tc>
          <w:tcPr>
            <w:tcW w:w="2693" w:type="dxa"/>
            <w:textDirection w:val="lrTb"/>
            <w:noWrap w:val="false"/>
          </w:tcPr>
          <w:p>
            <w:pPr>
              <w:rPr>
                <w:rFonts w:cs="Arial Unicode M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4.</w:t>
            </w:r>
            <w:r>
              <w:rPr>
                <w:rFonts w:cs="Arial Unicode MS" w:asciiTheme="minorEastAsia" w:hAnsiTheme="minorEastAsia" w:eastAsiaTheme="minorEastAsia"/>
                <w:sz w:val="24"/>
              </w:rPr>
              <w:t xml:space="preserve">6</w:t>
            </w:r>
            <w:r>
              <w:rPr>
                <w:rFonts w:hint="eastAsia" w:cs="Arial Unicode MS" w:asciiTheme="minorEastAsia" w:hAnsiTheme="minorEastAsia" w:eastAsiaTheme="minorEastAsia"/>
                <w:sz w:val="24"/>
              </w:rPr>
              <w:t xml:space="preserve">.3</w:t>
            </w:r>
            <w:r/>
          </w:p>
        </w:tc>
        <w:tc>
          <w:tcPr>
            <w:tcW w:w="3072" w:type="dxa"/>
            <w:textDirection w:val="lrTb"/>
            <w:noWrap w:val="false"/>
          </w:tcPr>
          <w:p>
            <w:pPr>
              <w:rPr>
                <w:rFonts w:cs="Arial" w:asciiTheme="minorEastAsia" w:hAnsiTheme="minorEastAsia" w:eastAsiaTheme="minorEastAsia"/>
                <w:bCs/>
                <w:sz w:val="24"/>
              </w:rPr>
            </w:pPr>
            <w:r>
              <w:rPr>
                <w:rFonts w:hint="eastAsia" w:cs="Arial" w:asciiTheme="minorEastAsia" w:hAnsiTheme="minorEastAsia" w:eastAsiaTheme="minorEastAsia"/>
                <w:bCs/>
                <w:sz w:val="24"/>
              </w:rPr>
              <w:t xml:space="preserve">要求该操作系统可以保证不同操作员扫描结果的一致性</w:t>
            </w:r>
            <w:r/>
          </w:p>
        </w:tc>
        <w:tc>
          <w:tcPr>
            <w:tcW w:w="2693" w:type="dxa"/>
            <w:textDirection w:val="lrTb"/>
            <w:noWrap w:val="false"/>
          </w:tcPr>
          <w:p>
            <w:pPr>
              <w:rPr>
                <w:rFonts w:cs="Arial Unicode M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4.</w:t>
            </w:r>
            <w:r>
              <w:rPr>
                <w:rFonts w:cs="Arial Unicode MS" w:asciiTheme="minorEastAsia" w:hAnsiTheme="minorEastAsia" w:eastAsiaTheme="minorEastAsia"/>
                <w:sz w:val="24"/>
              </w:rPr>
              <w:t xml:space="preserve">6</w:t>
            </w:r>
            <w:r>
              <w:rPr>
                <w:rFonts w:hint="eastAsia" w:cs="Arial Unicode MS" w:asciiTheme="minorEastAsia" w:hAnsiTheme="minorEastAsia" w:eastAsiaTheme="minorEastAsia"/>
                <w:sz w:val="24"/>
              </w:rPr>
              <w:t xml:space="preserve">.4</w:t>
            </w:r>
            <w:r/>
          </w:p>
        </w:tc>
        <w:tc>
          <w:tcPr>
            <w:tcW w:w="3072" w:type="dxa"/>
            <w:textDirection w:val="lrTb"/>
            <w:noWrap w:val="false"/>
          </w:tcPr>
          <w:p>
            <w:pPr>
              <w:rPr>
                <w:rFonts w:cs="Arial" w:asciiTheme="minorEastAsia" w:hAnsiTheme="minorEastAsia" w:eastAsiaTheme="minorEastAsia"/>
                <w:bCs/>
                <w:sz w:val="24"/>
              </w:rPr>
            </w:pPr>
            <w:r>
              <w:rPr>
                <w:rFonts w:hint="eastAsia" w:cs="Arial" w:asciiTheme="minorEastAsia" w:hAnsiTheme="minorEastAsia" w:eastAsiaTheme="minorEastAsia"/>
                <w:bCs/>
                <w:sz w:val="24"/>
              </w:rPr>
              <w:t xml:space="preserve">要求该操作系统调整曝光条件时不改变KV值</w:t>
            </w:r>
            <w:r/>
          </w:p>
        </w:tc>
        <w:tc>
          <w:tcPr>
            <w:tcW w:w="2693" w:type="dxa"/>
            <w:textDirection w:val="lrTb"/>
            <w:noWrap w:val="false"/>
          </w:tcPr>
          <w:p>
            <w:pPr>
              <w:rPr>
                <w:rFonts w:cs="Arial Unicode M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4.</w:t>
            </w:r>
            <w:r>
              <w:rPr>
                <w:rFonts w:cs="Arial Unicode MS" w:asciiTheme="minorEastAsia" w:hAnsiTheme="minorEastAsia" w:eastAsiaTheme="minorEastAsia"/>
                <w:sz w:val="24"/>
              </w:rPr>
              <w:t xml:space="preserve">6</w:t>
            </w:r>
            <w:r>
              <w:rPr>
                <w:rFonts w:hint="eastAsia" w:cs="Arial Unicode MS" w:asciiTheme="minorEastAsia" w:hAnsiTheme="minorEastAsia" w:eastAsiaTheme="minorEastAsia"/>
                <w:sz w:val="24"/>
              </w:rPr>
              <w:t xml:space="preserve">.5</w:t>
            </w:r>
            <w:r/>
          </w:p>
        </w:tc>
        <w:tc>
          <w:tcPr>
            <w:tcW w:w="3072" w:type="dxa"/>
            <w:textDirection w:val="lrTb"/>
            <w:noWrap w:val="false"/>
          </w:tcPr>
          <w:p>
            <w:pPr>
              <w:rPr>
                <w:rFonts w:cs="Arial" w:asciiTheme="minorEastAsia" w:hAnsiTheme="minorEastAsia" w:eastAsiaTheme="minorEastAsia"/>
                <w:bCs/>
                <w:sz w:val="24"/>
              </w:rPr>
            </w:pPr>
            <w:r>
              <w:rPr>
                <w:rFonts w:hint="eastAsia" w:cs="Arial" w:asciiTheme="minorEastAsia" w:hAnsiTheme="minorEastAsia" w:eastAsiaTheme="minorEastAsia"/>
                <w:bCs/>
                <w:sz w:val="24"/>
              </w:rPr>
              <w:t xml:space="preserve">要求该系统在降低辐射剂量的同时保证图像质量的优化和提升</w:t>
            </w:r>
            <w:r/>
          </w:p>
        </w:tc>
        <w:tc>
          <w:tcPr>
            <w:tcW w:w="2693" w:type="dxa"/>
            <w:textDirection w:val="lrTb"/>
            <w:noWrap w:val="false"/>
          </w:tcPr>
          <w:p>
            <w:pPr>
              <w:rPr>
                <w:rFonts w:cs="Arial Unicode M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asciiTheme="minorEastAsia" w:hAnsiTheme="minorEastAsia" w:eastAsiaTheme="minorEastAsia"/>
                <w:sz w:val="24"/>
              </w:rPr>
              <w:t xml:space="preserve">▲4.</w:t>
            </w:r>
            <w:r>
              <w:rPr>
                <w:rFonts w:asciiTheme="minorEastAsia" w:hAnsiTheme="minorEastAsia" w:eastAsiaTheme="minorEastAsia"/>
                <w:sz w:val="24"/>
              </w:rPr>
              <w:t xml:space="preserve">6</w:t>
            </w:r>
            <w:r>
              <w:rPr>
                <w:rFonts w:hint="eastAsia" w:asciiTheme="minorEastAsia" w:hAnsiTheme="minorEastAsia" w:eastAsiaTheme="minorEastAsia"/>
                <w:sz w:val="24"/>
              </w:rPr>
              <w:t xml:space="preserve">.6</w:t>
            </w:r>
            <w:r/>
          </w:p>
        </w:tc>
        <w:tc>
          <w:tcPr>
            <w:tcW w:w="3072" w:type="dxa"/>
            <w:textDirection w:val="lrTb"/>
            <w:noWrap w:val="false"/>
          </w:tcPr>
          <w:p>
            <w:pPr>
              <w:rPr>
                <w:rFonts w:cs="Arial" w:asciiTheme="minorEastAsia" w:hAnsiTheme="minorEastAsia" w:eastAsiaTheme="minorEastAsia"/>
                <w:bCs/>
                <w:sz w:val="24"/>
              </w:rPr>
            </w:pPr>
            <w:r>
              <w:rPr>
                <w:rFonts w:hint="eastAsia" w:cs="Arial" w:asciiTheme="minorEastAsia" w:hAnsiTheme="minorEastAsia" w:eastAsiaTheme="minorEastAsia"/>
                <w:bCs/>
                <w:sz w:val="24"/>
              </w:rPr>
              <w:t xml:space="preserve">重建速度</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≥25幅/s</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4.</w:t>
            </w:r>
            <w:r>
              <w:rPr>
                <w:rFonts w:cs="Arial Unicode MS" w:asciiTheme="minorEastAsia" w:hAnsiTheme="minorEastAsia" w:eastAsiaTheme="minorEastAsia"/>
                <w:sz w:val="24"/>
              </w:rPr>
              <w:t xml:space="preserve">6</w:t>
            </w:r>
            <w:r>
              <w:rPr>
                <w:rFonts w:hint="eastAsia" w:cs="Arial Unicode MS" w:asciiTheme="minorEastAsia" w:hAnsiTheme="minorEastAsia" w:eastAsiaTheme="minorEastAsia"/>
                <w:sz w:val="24"/>
              </w:rPr>
              <w:t xml:space="preserve">.7</w:t>
            </w:r>
            <w:r/>
          </w:p>
        </w:tc>
        <w:tc>
          <w:tcPr>
            <w:tcW w:w="3072" w:type="dxa"/>
            <w:textDirection w:val="lrTb"/>
            <w:noWrap w:val="false"/>
          </w:tcPr>
          <w:p>
            <w:pPr>
              <w:rPr>
                <w:rFonts w:cs="Arial" w:asciiTheme="minorEastAsia" w:hAnsiTheme="minorEastAsia" w:eastAsiaTheme="minorEastAsia"/>
                <w:bCs/>
                <w:sz w:val="24"/>
              </w:rPr>
            </w:pPr>
            <w:r>
              <w:rPr>
                <w:rFonts w:hint="eastAsia" w:cs="Arial" w:asciiTheme="minorEastAsia" w:hAnsiTheme="minorEastAsia" w:eastAsiaTheme="minorEastAsia"/>
                <w:bCs/>
                <w:sz w:val="24"/>
              </w:rPr>
              <w:t xml:space="preserve">图像存储</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DVD-RAM</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4.</w:t>
            </w:r>
            <w:r>
              <w:rPr>
                <w:rFonts w:cs="Arial Unicode MS" w:asciiTheme="minorEastAsia" w:hAnsiTheme="minorEastAsia" w:eastAsiaTheme="minorEastAsia"/>
                <w:sz w:val="24"/>
              </w:rPr>
              <w:t xml:space="preserve">6</w:t>
            </w:r>
            <w:r>
              <w:rPr>
                <w:rFonts w:hint="eastAsia" w:cs="Arial Unicode MS" w:asciiTheme="minorEastAsia" w:hAnsiTheme="minorEastAsia" w:eastAsiaTheme="minorEastAsia"/>
                <w:sz w:val="24"/>
              </w:rPr>
              <w:t xml:space="preserve">.8</w:t>
            </w:r>
            <w:r/>
          </w:p>
        </w:tc>
        <w:tc>
          <w:tcPr>
            <w:tcW w:w="3072" w:type="dxa"/>
            <w:textDirection w:val="lrTb"/>
            <w:noWrap w:val="false"/>
          </w:tcPr>
          <w:p>
            <w:pPr>
              <w:rPr>
                <w:rFonts w:cs="Arial" w:asciiTheme="minorEastAsia" w:hAnsiTheme="minorEastAsia" w:eastAsiaTheme="minorEastAsia"/>
                <w:bCs/>
                <w:sz w:val="24"/>
              </w:rPr>
            </w:pPr>
            <w:r>
              <w:rPr>
                <w:rFonts w:hint="eastAsia" w:asciiTheme="minorEastAsia" w:hAnsiTheme="minorEastAsia" w:eastAsiaTheme="minorEastAsia"/>
                <w:sz w:val="24"/>
              </w:rPr>
              <w:t xml:space="preserve">计算机同步处理能力：可实现在扫描状态下的图像实时同步重建并行处理图像</w:t>
            </w:r>
            <w:r/>
          </w:p>
        </w:tc>
        <w:tc>
          <w:tcPr>
            <w:tcW w:w="2693" w:type="dxa"/>
            <w:textDirection w:val="lrTb"/>
            <w:noWrap w:val="false"/>
          </w:tcPr>
          <w:p>
            <w:pPr>
              <w:rPr>
                <w:rFonts w:cs="Arial Unicode MS" w:asciiTheme="minorEastAsia" w:hAnsiTheme="minorEastAsia" w:eastAsiaTheme="minorEastAsia"/>
                <w:sz w:val="24"/>
              </w:rPr>
            </w:pPr>
            <w:r>
              <w:rPr>
                <w:rFonts w:hint="eastAsia" w:asciiTheme="minorEastAsia" w:hAnsiTheme="minorEastAsia" w:eastAsiaTheme="minorEastAsia"/>
                <w:sz w:val="24"/>
              </w:rPr>
              <w:t xml:space="preserve">具备</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5</w:t>
            </w:r>
            <w:r/>
          </w:p>
        </w:tc>
        <w:tc>
          <w:tcPr>
            <w:tcW w:w="3072" w:type="dxa"/>
            <w:textDirection w:val="lrTb"/>
            <w:noWrap w:val="false"/>
          </w:tcPr>
          <w:p>
            <w:pPr>
              <w:rPr>
                <w:rFonts w:cs="Arial" w:asciiTheme="minorEastAsia" w:hAnsiTheme="minorEastAsia" w:eastAsiaTheme="minorEastAsia"/>
                <w:bCs/>
                <w:sz w:val="24"/>
              </w:rPr>
            </w:pPr>
            <w:r>
              <w:rPr>
                <w:rFonts w:hint="eastAsia" w:cs="Arial" w:asciiTheme="minorEastAsia" w:hAnsiTheme="minorEastAsia" w:eastAsiaTheme="minorEastAsia"/>
                <w:bCs/>
                <w:sz w:val="24"/>
              </w:rPr>
              <w:t xml:space="preserve">质控模体</w:t>
            </w:r>
            <w:r/>
          </w:p>
        </w:tc>
        <w:tc>
          <w:tcPr>
            <w:tcW w:w="2693"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c>
          <w:tcPr>
            <w:tcW w:w="893"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c>
          <w:tcPr>
            <w:tcW w:w="950"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5.1</w:t>
            </w:r>
            <w:r/>
          </w:p>
        </w:tc>
        <w:tc>
          <w:tcPr>
            <w:tcW w:w="3072" w:type="dxa"/>
            <w:textDirection w:val="lrTb"/>
            <w:noWrap w:val="false"/>
          </w:tcPr>
          <w:p>
            <w:pPr>
              <w:rPr>
                <w:rFonts w:cs="Arial" w:asciiTheme="minorEastAsia" w:hAnsiTheme="minorEastAsia" w:eastAsiaTheme="minorEastAsia"/>
                <w:bCs/>
                <w:sz w:val="24"/>
              </w:rPr>
            </w:pPr>
            <w:r>
              <w:rPr>
                <w:rFonts w:hint="eastAsia" w:cs="Arial" w:asciiTheme="minorEastAsia" w:hAnsiTheme="minorEastAsia" w:eastAsiaTheme="minorEastAsia"/>
                <w:bCs/>
                <w:sz w:val="24"/>
              </w:rPr>
              <w:t xml:space="preserve">提供CT模拟定位设备校准专用模体分别满足影像质控和机械质控</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提供</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asciiTheme="minorEastAsia" w:hAnsiTheme="minorEastAsia" w:eastAsiaTheme="minorEastAsia"/>
                <w:sz w:val="24"/>
              </w:rPr>
              <w:t xml:space="preserve">5.2</w:t>
            </w:r>
            <w:r/>
          </w:p>
        </w:tc>
        <w:tc>
          <w:tcPr>
            <w:tcW w:w="3072" w:type="dxa"/>
            <w:textDirection w:val="lrTb"/>
            <w:noWrap w:val="false"/>
          </w:tcPr>
          <w:p>
            <w:pPr>
              <w:rPr>
                <w:rFonts w:cs="Arial" w:asciiTheme="minorEastAsia" w:hAnsiTheme="minorEastAsia" w:eastAsiaTheme="minorEastAsia"/>
                <w:bCs/>
                <w:sz w:val="24"/>
              </w:rPr>
            </w:pPr>
            <w:r>
              <w:rPr>
                <w:rFonts w:hint="eastAsia" w:cs="Arial" w:asciiTheme="minorEastAsia" w:hAnsiTheme="minorEastAsia" w:eastAsiaTheme="minorEastAsia"/>
                <w:bCs/>
                <w:sz w:val="24"/>
              </w:rPr>
              <w:t xml:space="preserve">影像质控模体需要包含头部和体部相关参数质控</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提供</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5.3</w:t>
            </w:r>
            <w:r/>
          </w:p>
        </w:tc>
        <w:tc>
          <w:tcPr>
            <w:tcW w:w="3072" w:type="dxa"/>
            <w:textDirection w:val="lrTb"/>
            <w:noWrap w:val="false"/>
          </w:tcPr>
          <w:p>
            <w:pPr>
              <w:rPr>
                <w:rFonts w:cs="Arial" w:asciiTheme="minorEastAsia" w:hAnsiTheme="minorEastAsia" w:eastAsiaTheme="minorEastAsia"/>
                <w:bCs/>
                <w:sz w:val="24"/>
              </w:rPr>
            </w:pPr>
            <w:r>
              <w:rPr>
                <w:rFonts w:hint="eastAsia" w:asciiTheme="minorEastAsia" w:hAnsiTheme="minorEastAsia" w:eastAsiaTheme="minorEastAsia"/>
                <w:sz w:val="24"/>
              </w:rPr>
              <w:t xml:space="preserve">可校准CT值准确性</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提供</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5.4</w:t>
            </w:r>
            <w:r/>
          </w:p>
        </w:tc>
        <w:tc>
          <w:tcPr>
            <w:tcW w:w="3072" w:type="dxa"/>
            <w:textDirection w:val="lrTb"/>
            <w:noWrap w:val="false"/>
          </w:tcPr>
          <w:p>
            <w:pPr>
              <w:rPr>
                <w:rFonts w:cs="Arial" w:asciiTheme="minorEastAsia" w:hAnsiTheme="minorEastAsia" w:eastAsiaTheme="minorEastAsia"/>
                <w:bCs/>
                <w:sz w:val="24"/>
              </w:rPr>
            </w:pPr>
            <w:r>
              <w:rPr>
                <w:rFonts w:hint="eastAsia" w:cs="Arial" w:asciiTheme="minorEastAsia" w:hAnsiTheme="minorEastAsia" w:eastAsiaTheme="minorEastAsia"/>
                <w:bCs/>
                <w:sz w:val="24"/>
              </w:rPr>
              <w:t xml:space="preserve">可测试CT影像质量</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提供</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5.5</w:t>
            </w:r>
            <w:r/>
          </w:p>
        </w:tc>
        <w:tc>
          <w:tcPr>
            <w:tcW w:w="3072" w:type="dxa"/>
            <w:textDirection w:val="lrTb"/>
            <w:noWrap w:val="false"/>
          </w:tcPr>
          <w:p>
            <w:pPr>
              <w:rPr>
                <w:rFonts w:cs="Arial" w:asciiTheme="minorEastAsia" w:hAnsiTheme="minorEastAsia" w:eastAsiaTheme="minorEastAsia"/>
                <w:bCs/>
                <w:sz w:val="24"/>
              </w:rPr>
            </w:pPr>
            <w:r>
              <w:rPr>
                <w:rFonts w:hint="eastAsia" w:cs="Arial" w:asciiTheme="minorEastAsia" w:hAnsiTheme="minorEastAsia" w:eastAsiaTheme="minorEastAsia"/>
                <w:bCs/>
                <w:sz w:val="24"/>
              </w:rPr>
              <w:t xml:space="preserve">可校准内置激光灯和扫描平面一致性</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提供</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5.6</w:t>
            </w:r>
            <w:r/>
          </w:p>
        </w:tc>
        <w:tc>
          <w:tcPr>
            <w:tcW w:w="3072" w:type="dxa"/>
            <w:textDirection w:val="lrTb"/>
            <w:noWrap w:val="false"/>
          </w:tcPr>
          <w:p>
            <w:pPr>
              <w:rPr>
                <w:rFonts w:cs="Arial" w:asciiTheme="minorEastAsia" w:hAnsiTheme="minorEastAsia" w:eastAsiaTheme="minorEastAsia"/>
                <w:bCs/>
                <w:sz w:val="24"/>
              </w:rPr>
            </w:pPr>
            <w:r>
              <w:rPr>
                <w:rFonts w:hint="eastAsia" w:cs="Arial" w:asciiTheme="minorEastAsia" w:hAnsiTheme="minorEastAsia" w:eastAsiaTheme="minorEastAsia"/>
                <w:bCs/>
                <w:sz w:val="24"/>
              </w:rPr>
              <w:t xml:space="preserve">可测试外部定位激光精度</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提供</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5.7</w:t>
            </w:r>
            <w:r/>
          </w:p>
        </w:tc>
        <w:tc>
          <w:tcPr>
            <w:tcW w:w="3072" w:type="dxa"/>
            <w:textDirection w:val="lrTb"/>
            <w:noWrap w:val="false"/>
          </w:tcPr>
          <w:p>
            <w:pPr>
              <w:rPr>
                <w:rFonts w:cs="Arial" w:asciiTheme="minorEastAsia" w:hAnsiTheme="minorEastAsia" w:eastAsiaTheme="minorEastAsia"/>
                <w:bCs/>
                <w:sz w:val="24"/>
              </w:rPr>
            </w:pPr>
            <w:r>
              <w:rPr>
                <w:rFonts w:hint="eastAsia" w:cs="Arial" w:asciiTheme="minorEastAsia" w:hAnsiTheme="minorEastAsia" w:eastAsiaTheme="minorEastAsia"/>
                <w:bCs/>
                <w:sz w:val="24"/>
              </w:rPr>
              <w:t xml:space="preserve">可测试治疗床水平度</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提供</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5.8</w:t>
            </w:r>
            <w:r/>
          </w:p>
        </w:tc>
        <w:tc>
          <w:tcPr>
            <w:tcW w:w="3072" w:type="dxa"/>
            <w:textDirection w:val="lrTb"/>
            <w:noWrap w:val="false"/>
          </w:tcPr>
          <w:p>
            <w:pPr>
              <w:rPr>
                <w:rFonts w:cs="Arial" w:asciiTheme="minorEastAsia" w:hAnsiTheme="minorEastAsia" w:eastAsiaTheme="minorEastAsia"/>
                <w:bCs/>
                <w:sz w:val="24"/>
              </w:rPr>
            </w:pPr>
            <w:r>
              <w:rPr>
                <w:rFonts w:hint="eastAsia" w:cs="Arial" w:asciiTheme="minorEastAsia" w:hAnsiTheme="minorEastAsia" w:eastAsiaTheme="minorEastAsia"/>
                <w:bCs/>
                <w:sz w:val="24"/>
              </w:rPr>
              <w:t xml:space="preserve">可测试治疗床扫描图像时的走位精度</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提供</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asciiTheme="minorEastAsia" w:hAnsiTheme="minorEastAsia" w:eastAsiaTheme="minorEastAsia"/>
                <w:sz w:val="24"/>
              </w:rPr>
              <w:t xml:space="preserve">5.</w:t>
            </w:r>
            <w:r>
              <w:rPr>
                <w:rFonts w:asciiTheme="minorEastAsia" w:hAnsiTheme="minorEastAsia" w:eastAsiaTheme="minorEastAsia"/>
                <w:sz w:val="24"/>
              </w:rPr>
              <w:t xml:space="preserve">9                                                                      </w:t>
            </w:r>
            <w:r/>
          </w:p>
        </w:tc>
        <w:tc>
          <w:tcPr>
            <w:tcW w:w="3072" w:type="dxa"/>
            <w:textDirection w:val="lrTb"/>
            <w:noWrap w:val="false"/>
          </w:tcPr>
          <w:p>
            <w:pPr>
              <w:rPr>
                <w:rFonts w:cs="Arial" w:asciiTheme="minorEastAsia" w:hAnsiTheme="minorEastAsia" w:eastAsiaTheme="minorEastAsia"/>
                <w:bCs/>
                <w:sz w:val="24"/>
              </w:rPr>
            </w:pPr>
            <w:r>
              <w:rPr>
                <w:rFonts w:hint="eastAsia" w:cs="Arial" w:asciiTheme="minorEastAsia" w:hAnsiTheme="minorEastAsia" w:eastAsiaTheme="minorEastAsia"/>
                <w:bCs/>
                <w:sz w:val="24"/>
              </w:rPr>
              <w:t xml:space="preserve">提供CT质控软件，并可自动生成检测报告</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提供</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6</w:t>
            </w:r>
            <w:r/>
          </w:p>
        </w:tc>
        <w:tc>
          <w:tcPr>
            <w:tcW w:w="3072" w:type="dxa"/>
            <w:textDirection w:val="lrTb"/>
            <w:noWrap w:val="false"/>
          </w:tcPr>
          <w:p>
            <w:pPr>
              <w:rPr>
                <w:rFonts w:cs="Arial" w:asciiTheme="minorEastAsia" w:hAnsiTheme="minorEastAsia" w:eastAsiaTheme="minorEastAsia"/>
                <w:bCs/>
                <w:sz w:val="24"/>
              </w:rPr>
            </w:pPr>
            <w:r>
              <w:rPr>
                <w:rFonts w:hint="eastAsia" w:cs="Arial" w:asciiTheme="minorEastAsia" w:hAnsiTheme="minorEastAsia" w:eastAsiaTheme="minorEastAsia"/>
                <w:bCs/>
                <w:sz w:val="24"/>
              </w:rPr>
              <w:t xml:space="preserve">其它应用软件</w:t>
            </w:r>
            <w:r/>
          </w:p>
        </w:tc>
        <w:tc>
          <w:tcPr>
            <w:tcW w:w="2693"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c>
          <w:tcPr>
            <w:tcW w:w="893"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c>
          <w:tcPr>
            <w:tcW w:w="950"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6.1</w:t>
            </w:r>
            <w:r/>
          </w:p>
        </w:tc>
        <w:tc>
          <w:tcPr>
            <w:tcW w:w="3072" w:type="dxa"/>
            <w:textDirection w:val="lrTb"/>
            <w:noWrap w:val="false"/>
          </w:tcPr>
          <w:p>
            <w:pPr>
              <w:rPr>
                <w:rFonts w:cs="Arial" w:asciiTheme="minorEastAsia" w:hAnsiTheme="minorEastAsia" w:eastAsiaTheme="minorEastAsia"/>
                <w:bCs/>
                <w:sz w:val="24"/>
              </w:rPr>
            </w:pPr>
            <w:r>
              <w:rPr>
                <w:rFonts w:hint="eastAsia" w:cs="Arial" w:asciiTheme="minorEastAsia" w:hAnsiTheme="minorEastAsia" w:eastAsiaTheme="minorEastAsia"/>
                <w:bCs/>
                <w:sz w:val="24"/>
              </w:rPr>
              <w:t xml:space="preserve">CTA</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提供</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6.2</w:t>
            </w:r>
            <w:r/>
          </w:p>
        </w:tc>
        <w:tc>
          <w:tcPr>
            <w:tcW w:w="3072" w:type="dxa"/>
            <w:textDirection w:val="lrTb"/>
            <w:noWrap w:val="false"/>
          </w:tcPr>
          <w:p>
            <w:pPr>
              <w:rPr>
                <w:rFonts w:cs="Arial" w:asciiTheme="minorEastAsia" w:hAnsiTheme="minorEastAsia" w:eastAsiaTheme="minorEastAsia"/>
                <w:bCs/>
                <w:sz w:val="24"/>
              </w:rPr>
            </w:pPr>
            <w:r>
              <w:rPr>
                <w:rFonts w:hint="eastAsia" w:cs="Arial" w:asciiTheme="minorEastAsia" w:hAnsiTheme="minorEastAsia" w:eastAsiaTheme="minorEastAsia"/>
                <w:bCs/>
                <w:sz w:val="24"/>
              </w:rPr>
              <w:t xml:space="preserve">造影剂自动跟踪软件</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提供</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6.3</w:t>
            </w:r>
            <w:r/>
          </w:p>
        </w:tc>
        <w:tc>
          <w:tcPr>
            <w:tcW w:w="3072" w:type="dxa"/>
            <w:textDirection w:val="lrTb"/>
            <w:noWrap w:val="false"/>
          </w:tcPr>
          <w:p>
            <w:pPr>
              <w:rPr>
                <w:rFonts w:cs="Arial" w:asciiTheme="minorEastAsia" w:hAnsiTheme="minorEastAsia" w:eastAsiaTheme="minorEastAsia"/>
                <w:bCs/>
                <w:sz w:val="24"/>
              </w:rPr>
            </w:pPr>
            <w:r>
              <w:rPr>
                <w:rFonts w:hint="eastAsia" w:cs="Arial" w:asciiTheme="minorEastAsia" w:hAnsiTheme="minorEastAsia" w:eastAsiaTheme="minorEastAsia"/>
                <w:bCs/>
                <w:sz w:val="24"/>
              </w:rPr>
              <w:t xml:space="preserve">实时三维软件</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提供</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6.4</w:t>
            </w:r>
            <w:r/>
          </w:p>
        </w:tc>
        <w:tc>
          <w:tcPr>
            <w:tcW w:w="3072" w:type="dxa"/>
            <w:textDirection w:val="lrTb"/>
            <w:noWrap w:val="false"/>
          </w:tcPr>
          <w:p>
            <w:pPr>
              <w:rPr>
                <w:rFonts w:cs="Arial" w:asciiTheme="minorEastAsia" w:hAnsiTheme="minorEastAsia" w:eastAsiaTheme="minorEastAsia"/>
                <w:bCs/>
                <w:sz w:val="24"/>
              </w:rPr>
            </w:pPr>
            <w:r>
              <w:rPr>
                <w:rFonts w:hint="eastAsia" w:cs="Arial" w:asciiTheme="minorEastAsia" w:hAnsiTheme="minorEastAsia" w:eastAsiaTheme="minorEastAsia"/>
                <w:bCs/>
                <w:sz w:val="24"/>
              </w:rPr>
              <w:t xml:space="preserve">动态剂量调制</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提供</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6.5</w:t>
            </w:r>
            <w:r/>
          </w:p>
        </w:tc>
        <w:tc>
          <w:tcPr>
            <w:tcW w:w="3072" w:type="dxa"/>
            <w:textDirection w:val="lrTb"/>
            <w:noWrap w:val="false"/>
          </w:tcPr>
          <w:p>
            <w:pPr>
              <w:rPr>
                <w:rFonts w:cs="Arial" w:asciiTheme="minorEastAsia" w:hAnsiTheme="minorEastAsia" w:eastAsiaTheme="minorEastAsia"/>
                <w:bCs/>
                <w:sz w:val="24"/>
              </w:rPr>
            </w:pPr>
            <w:r>
              <w:rPr>
                <w:rFonts w:hint="eastAsia" w:cs="Arial" w:asciiTheme="minorEastAsia" w:hAnsiTheme="minorEastAsia" w:eastAsiaTheme="minorEastAsia"/>
                <w:bCs/>
                <w:sz w:val="24"/>
              </w:rPr>
              <w:t xml:space="preserve">最大密度投影MIP</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提供</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6.6</w:t>
            </w:r>
            <w:r/>
          </w:p>
        </w:tc>
        <w:tc>
          <w:tcPr>
            <w:tcW w:w="3072" w:type="dxa"/>
            <w:textDirection w:val="lrTb"/>
            <w:noWrap w:val="false"/>
          </w:tcPr>
          <w:p>
            <w:pPr>
              <w:rPr>
                <w:rFonts w:cs="Arial" w:asciiTheme="minorEastAsia" w:hAnsiTheme="minorEastAsia" w:eastAsiaTheme="minorEastAsia"/>
                <w:bCs/>
                <w:sz w:val="24"/>
              </w:rPr>
            </w:pPr>
            <w:r>
              <w:rPr>
                <w:rFonts w:hint="eastAsia" w:cs="Arial" w:asciiTheme="minorEastAsia" w:hAnsiTheme="minorEastAsia" w:eastAsiaTheme="minorEastAsia"/>
                <w:bCs/>
                <w:sz w:val="24"/>
              </w:rPr>
              <w:t xml:space="preserve">最小密度投影MinIP</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提供</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6.7</w:t>
            </w:r>
            <w:r/>
          </w:p>
        </w:tc>
        <w:tc>
          <w:tcPr>
            <w:tcW w:w="3072" w:type="dxa"/>
            <w:textDirection w:val="lrTb"/>
            <w:noWrap w:val="false"/>
          </w:tcPr>
          <w:p>
            <w:pPr>
              <w:rPr>
                <w:rFonts w:cs="Arial" w:asciiTheme="minorEastAsia" w:hAnsiTheme="minorEastAsia" w:eastAsiaTheme="minorEastAsia"/>
                <w:bCs/>
                <w:sz w:val="24"/>
              </w:rPr>
            </w:pPr>
            <w:r>
              <w:rPr>
                <w:rFonts w:hint="eastAsia" w:cs="Arial" w:asciiTheme="minorEastAsia" w:hAnsiTheme="minorEastAsia" w:eastAsiaTheme="minorEastAsia"/>
                <w:bCs/>
                <w:sz w:val="24"/>
              </w:rPr>
              <w:t xml:space="preserve">多平面体积投影MPR</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提供</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6.8</w:t>
            </w:r>
            <w:r/>
          </w:p>
        </w:tc>
        <w:tc>
          <w:tcPr>
            <w:tcW w:w="3072" w:type="dxa"/>
            <w:textDirection w:val="lrTb"/>
            <w:noWrap w:val="false"/>
          </w:tcPr>
          <w:p>
            <w:pPr>
              <w:rPr>
                <w:rFonts w:cs="Arial" w:asciiTheme="minorEastAsia" w:hAnsiTheme="minorEastAsia" w:eastAsiaTheme="minorEastAsia"/>
                <w:bCs/>
                <w:sz w:val="24"/>
              </w:rPr>
            </w:pPr>
            <w:r>
              <w:rPr>
                <w:rFonts w:hint="eastAsia" w:cs="Arial" w:asciiTheme="minorEastAsia" w:hAnsiTheme="minorEastAsia" w:eastAsiaTheme="minorEastAsia"/>
                <w:bCs/>
                <w:sz w:val="24"/>
              </w:rPr>
              <w:t xml:space="preserve">薄块浏览</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提供</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6.9</w:t>
            </w:r>
            <w:r/>
          </w:p>
        </w:tc>
        <w:tc>
          <w:tcPr>
            <w:tcW w:w="3072" w:type="dxa"/>
            <w:textDirection w:val="lrTb"/>
            <w:noWrap w:val="false"/>
          </w:tcPr>
          <w:p>
            <w:pPr>
              <w:rPr>
                <w:rFonts w:cs="Arial" w:asciiTheme="minorEastAsia" w:hAnsiTheme="minorEastAsia" w:eastAsiaTheme="minorEastAsia"/>
                <w:bCs/>
                <w:sz w:val="24"/>
              </w:rPr>
            </w:pPr>
            <w:r>
              <w:rPr>
                <w:rFonts w:hint="eastAsia" w:cs="Arial" w:asciiTheme="minorEastAsia" w:hAnsiTheme="minorEastAsia" w:eastAsiaTheme="minorEastAsia"/>
                <w:bCs/>
                <w:sz w:val="24"/>
              </w:rPr>
              <w:t xml:space="preserve">多平面重建</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提供</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6.10</w:t>
            </w:r>
            <w:r/>
          </w:p>
        </w:tc>
        <w:tc>
          <w:tcPr>
            <w:tcW w:w="3072" w:type="dxa"/>
            <w:textDirection w:val="lrTb"/>
            <w:noWrap w:val="false"/>
          </w:tcPr>
          <w:p>
            <w:pPr>
              <w:rPr>
                <w:rFonts w:cs="Arial" w:asciiTheme="minorEastAsia" w:hAnsiTheme="minorEastAsia" w:eastAsiaTheme="minorEastAsia"/>
                <w:bCs/>
                <w:sz w:val="24"/>
              </w:rPr>
            </w:pPr>
            <w:r>
              <w:rPr>
                <w:rFonts w:hint="eastAsia" w:cs="Arial" w:asciiTheme="minorEastAsia" w:hAnsiTheme="minorEastAsia" w:eastAsiaTheme="minorEastAsia"/>
                <w:bCs/>
                <w:sz w:val="24"/>
              </w:rPr>
              <w:t xml:space="preserve">智能循迹切割</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提供</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6.11</w:t>
            </w:r>
            <w:r/>
          </w:p>
        </w:tc>
        <w:tc>
          <w:tcPr>
            <w:tcW w:w="3072" w:type="dxa"/>
            <w:textDirection w:val="lrTb"/>
            <w:noWrap w:val="false"/>
          </w:tcPr>
          <w:p>
            <w:pPr>
              <w:rPr>
                <w:rFonts w:cs="Arial" w:asciiTheme="minorEastAsia" w:hAnsiTheme="minorEastAsia" w:eastAsiaTheme="minorEastAsia"/>
                <w:bCs/>
                <w:sz w:val="24"/>
              </w:rPr>
            </w:pPr>
            <w:r>
              <w:rPr>
                <w:rFonts w:hint="eastAsia" w:cs="Arial" w:asciiTheme="minorEastAsia" w:hAnsiTheme="minorEastAsia" w:eastAsiaTheme="minorEastAsia"/>
                <w:bCs/>
                <w:sz w:val="24"/>
              </w:rPr>
              <w:t xml:space="preserve">自动层面相关显示</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提供</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6.12</w:t>
            </w:r>
            <w:r/>
          </w:p>
        </w:tc>
        <w:tc>
          <w:tcPr>
            <w:tcW w:w="3072" w:type="dxa"/>
            <w:textDirection w:val="lrTb"/>
            <w:noWrap w:val="false"/>
          </w:tcPr>
          <w:p>
            <w:pPr>
              <w:rPr>
                <w:rFonts w:cs="Arial" w:asciiTheme="minorEastAsia" w:hAnsiTheme="minorEastAsia" w:eastAsiaTheme="minorEastAsia"/>
                <w:bCs/>
                <w:sz w:val="24"/>
              </w:rPr>
            </w:pPr>
            <w:r>
              <w:rPr>
                <w:rFonts w:hint="eastAsia" w:cs="Arial" w:asciiTheme="minorEastAsia" w:hAnsiTheme="minorEastAsia" w:eastAsiaTheme="minorEastAsia"/>
                <w:bCs/>
                <w:sz w:val="24"/>
              </w:rPr>
              <w:t xml:space="preserve">图像智能优化显示软件</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提供</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6.13</w:t>
            </w:r>
            <w:r/>
          </w:p>
        </w:tc>
        <w:tc>
          <w:tcPr>
            <w:tcW w:w="3072" w:type="dxa"/>
            <w:textDirection w:val="lrTb"/>
            <w:noWrap w:val="false"/>
          </w:tcPr>
          <w:p>
            <w:pPr>
              <w:rPr>
                <w:rFonts w:cs="Arial" w:asciiTheme="minorEastAsia" w:hAnsiTheme="minorEastAsia" w:eastAsiaTheme="minorEastAsia"/>
                <w:bCs/>
                <w:sz w:val="24"/>
              </w:rPr>
            </w:pPr>
            <w:r>
              <w:rPr>
                <w:rFonts w:hint="eastAsia" w:cs="Arial" w:asciiTheme="minorEastAsia" w:hAnsiTheme="minorEastAsia" w:eastAsiaTheme="minorEastAsia"/>
                <w:bCs/>
                <w:sz w:val="24"/>
              </w:rPr>
              <w:t xml:space="preserve">容积三维重建</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提供</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6.14</w:t>
            </w:r>
            <w:r/>
          </w:p>
        </w:tc>
        <w:tc>
          <w:tcPr>
            <w:tcW w:w="3072" w:type="dxa"/>
            <w:textDirection w:val="lrTb"/>
            <w:noWrap w:val="false"/>
          </w:tcPr>
          <w:p>
            <w:pPr>
              <w:rPr>
                <w:rFonts w:cs="Arial" w:asciiTheme="minorEastAsia" w:hAnsiTheme="minorEastAsia" w:eastAsiaTheme="minorEastAsia"/>
                <w:bCs/>
                <w:sz w:val="24"/>
              </w:rPr>
            </w:pPr>
            <w:r>
              <w:rPr>
                <w:rFonts w:hint="eastAsia" w:cs="Arial" w:asciiTheme="minorEastAsia" w:hAnsiTheme="minorEastAsia" w:eastAsiaTheme="minorEastAsia"/>
                <w:bCs/>
                <w:sz w:val="24"/>
              </w:rPr>
              <w:t xml:space="preserve">婴幼儿专用扫描方案</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提供</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6.15</w:t>
            </w:r>
            <w:r/>
          </w:p>
        </w:tc>
        <w:tc>
          <w:tcPr>
            <w:tcW w:w="3072" w:type="dxa"/>
            <w:textDirection w:val="lrTb"/>
            <w:noWrap w:val="false"/>
          </w:tcPr>
          <w:p>
            <w:pPr>
              <w:rPr>
                <w:rFonts w:cs="Arial" w:asciiTheme="minorEastAsia" w:hAnsiTheme="minorEastAsia" w:eastAsiaTheme="minorEastAsia"/>
                <w:bCs/>
                <w:sz w:val="24"/>
              </w:rPr>
            </w:pPr>
            <w:r>
              <w:rPr>
                <w:rFonts w:hint="eastAsia" w:cs="Arial" w:asciiTheme="minorEastAsia" w:hAnsiTheme="minorEastAsia" w:eastAsiaTheme="minorEastAsia"/>
                <w:bCs/>
                <w:sz w:val="24"/>
              </w:rPr>
              <w:t xml:space="preserve">肿瘤专用扫描方案</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提供</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6.16</w:t>
            </w:r>
            <w:r/>
          </w:p>
        </w:tc>
        <w:tc>
          <w:tcPr>
            <w:tcW w:w="3072" w:type="dxa"/>
            <w:textDirection w:val="lrTb"/>
            <w:noWrap w:val="false"/>
          </w:tcPr>
          <w:p>
            <w:pPr>
              <w:rPr>
                <w:rFonts w:cs="Arial" w:asciiTheme="minorEastAsia" w:hAnsiTheme="minorEastAsia" w:eastAsiaTheme="minorEastAsia"/>
                <w:bCs/>
                <w:sz w:val="24"/>
              </w:rPr>
            </w:pPr>
            <w:r>
              <w:rPr>
                <w:rFonts w:hint="eastAsia" w:cs="Arial" w:asciiTheme="minorEastAsia" w:hAnsiTheme="minorEastAsia" w:eastAsiaTheme="minorEastAsia"/>
                <w:bCs/>
                <w:sz w:val="24"/>
              </w:rPr>
              <w:t xml:space="preserve">自动毫安选择功能</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提供</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6.17</w:t>
            </w:r>
            <w:r/>
          </w:p>
        </w:tc>
        <w:tc>
          <w:tcPr>
            <w:tcW w:w="3072" w:type="dxa"/>
            <w:textDirection w:val="lrTb"/>
            <w:noWrap w:val="false"/>
          </w:tcPr>
          <w:p>
            <w:pPr>
              <w:rPr>
                <w:rFonts w:cs="Arial" w:asciiTheme="minorEastAsia" w:hAnsiTheme="minorEastAsia" w:eastAsiaTheme="minorEastAsia"/>
                <w:bCs/>
                <w:sz w:val="24"/>
              </w:rPr>
            </w:pPr>
            <w:r>
              <w:rPr>
                <w:rFonts w:hint="eastAsia" w:cs="Arial" w:asciiTheme="minorEastAsia" w:hAnsiTheme="minorEastAsia" w:eastAsiaTheme="minorEastAsia"/>
                <w:bCs/>
                <w:sz w:val="24"/>
              </w:rPr>
              <w:t xml:space="preserve">自动语音系统及双向语音传输</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提供</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6.18</w:t>
            </w:r>
            <w:r/>
          </w:p>
        </w:tc>
        <w:tc>
          <w:tcPr>
            <w:tcW w:w="3072" w:type="dxa"/>
            <w:textDirection w:val="lrTb"/>
            <w:noWrap w:val="false"/>
          </w:tcPr>
          <w:p>
            <w:pPr>
              <w:rPr>
                <w:rFonts w:cs="Arial" w:asciiTheme="minorEastAsia" w:hAnsiTheme="minorEastAsia" w:eastAsiaTheme="minorEastAsia"/>
                <w:bCs/>
                <w:sz w:val="24"/>
              </w:rPr>
            </w:pPr>
            <w:r>
              <w:rPr>
                <w:rFonts w:hint="eastAsia" w:cs="Arial" w:asciiTheme="minorEastAsia" w:hAnsiTheme="minorEastAsia" w:eastAsiaTheme="minorEastAsia"/>
                <w:bCs/>
                <w:sz w:val="24"/>
              </w:rPr>
              <w:t xml:space="preserve">齿科软件</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提供</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6.19</w:t>
            </w:r>
            <w:r/>
          </w:p>
        </w:tc>
        <w:tc>
          <w:tcPr>
            <w:tcW w:w="3072" w:type="dxa"/>
            <w:textDirection w:val="lrTb"/>
            <w:noWrap w:val="false"/>
          </w:tcPr>
          <w:p>
            <w:pPr>
              <w:rPr>
                <w:rFonts w:cs="Arial" w:asciiTheme="minorEastAsia" w:hAnsiTheme="minorEastAsia" w:eastAsiaTheme="minorEastAsia"/>
                <w:bCs/>
                <w:sz w:val="24"/>
              </w:rPr>
            </w:pPr>
            <w:r>
              <w:rPr>
                <w:rFonts w:hint="eastAsia" w:cs="Arial" w:asciiTheme="minorEastAsia" w:hAnsiTheme="minorEastAsia" w:eastAsiaTheme="minorEastAsia"/>
                <w:bCs/>
                <w:sz w:val="24"/>
              </w:rPr>
              <w:t xml:space="preserve">多任务并行处理功能</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提供</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6.20</w:t>
            </w:r>
            <w:r/>
          </w:p>
        </w:tc>
        <w:tc>
          <w:tcPr>
            <w:tcW w:w="3072" w:type="dxa"/>
            <w:textDirection w:val="lrTb"/>
            <w:noWrap w:val="false"/>
          </w:tcPr>
          <w:p>
            <w:pPr>
              <w:rPr>
                <w:rFonts w:cs="Arial" w:asciiTheme="minorEastAsia" w:hAnsiTheme="minorEastAsia" w:eastAsiaTheme="minorEastAsia"/>
                <w:bCs/>
                <w:sz w:val="24"/>
              </w:rPr>
            </w:pPr>
            <w:r>
              <w:rPr>
                <w:rFonts w:hint="eastAsia" w:cs="Arial" w:asciiTheme="minorEastAsia" w:hAnsiTheme="minorEastAsia" w:eastAsiaTheme="minorEastAsia"/>
                <w:bCs/>
                <w:sz w:val="24"/>
              </w:rPr>
              <w:t xml:space="preserve">具备激光相机DICOM接口功能</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提供</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6.21</w:t>
            </w:r>
            <w:r/>
          </w:p>
        </w:tc>
        <w:tc>
          <w:tcPr>
            <w:tcW w:w="3072" w:type="dxa"/>
            <w:textDirection w:val="lrTb"/>
            <w:noWrap w:val="false"/>
          </w:tcPr>
          <w:p>
            <w:pPr>
              <w:rPr>
                <w:rFonts w:cs="Arial" w:asciiTheme="minorEastAsia" w:hAnsiTheme="minorEastAsia" w:eastAsiaTheme="minorEastAsia"/>
                <w:bCs/>
                <w:sz w:val="24"/>
              </w:rPr>
            </w:pPr>
            <w:r>
              <w:rPr>
                <w:rFonts w:hint="eastAsia" w:cs="Arial" w:asciiTheme="minorEastAsia" w:hAnsiTheme="minorEastAsia" w:eastAsiaTheme="minorEastAsia"/>
                <w:bCs/>
                <w:sz w:val="24"/>
              </w:rPr>
              <w:t xml:space="preserve">自动照相技术</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提供</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7</w:t>
            </w:r>
            <w:r/>
          </w:p>
        </w:tc>
        <w:tc>
          <w:tcPr>
            <w:tcW w:w="3072" w:type="dxa"/>
            <w:textDirection w:val="lrTb"/>
            <w:noWrap w:val="false"/>
          </w:tcPr>
          <w:p>
            <w:pPr>
              <w:rPr>
                <w:rFonts w:cs="Arial" w:asciiTheme="minorEastAsia" w:hAnsiTheme="minorEastAsia" w:eastAsiaTheme="minorEastAsia"/>
                <w:bCs/>
                <w:sz w:val="24"/>
              </w:rPr>
            </w:pPr>
            <w:r>
              <w:rPr>
                <w:rFonts w:hint="eastAsia" w:cs="Arial" w:asciiTheme="minorEastAsia" w:hAnsiTheme="minorEastAsia" w:eastAsiaTheme="minorEastAsia"/>
                <w:sz w:val="24"/>
              </w:rPr>
              <w:t xml:space="preserve">呼吸门控系统</w:t>
            </w:r>
            <w:r/>
          </w:p>
        </w:tc>
        <w:tc>
          <w:tcPr>
            <w:tcW w:w="2693"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c>
          <w:tcPr>
            <w:tcW w:w="893"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c>
          <w:tcPr>
            <w:tcW w:w="950"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7.1</w:t>
            </w:r>
            <w:r/>
          </w:p>
        </w:tc>
        <w:tc>
          <w:tcPr>
            <w:tcW w:w="3072" w:type="dxa"/>
            <w:textDirection w:val="lrTb"/>
            <w:noWrap w:val="false"/>
          </w:tcPr>
          <w:p>
            <w:pPr>
              <w:rPr>
                <w:rFonts w:cs="Arial" w:asciiTheme="minorEastAsia" w:hAnsiTheme="minorEastAsia" w:eastAsiaTheme="minorEastAsia"/>
                <w:bCs/>
                <w:sz w:val="24"/>
              </w:rPr>
            </w:pPr>
            <w:r>
              <w:rPr>
                <w:rFonts w:hint="eastAsia" w:cs="Arial" w:asciiTheme="minorEastAsia" w:hAnsiTheme="minorEastAsia" w:eastAsiaTheme="minorEastAsia"/>
                <w:bCs/>
                <w:sz w:val="24"/>
              </w:rPr>
              <w:t xml:space="preserve">提供原厂呼吸门控系统软硬件一套并注明厂家型号，或肺部肿瘤工具包 </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提供</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7.2</w:t>
            </w:r>
            <w:r/>
          </w:p>
        </w:tc>
        <w:tc>
          <w:tcPr>
            <w:tcW w:w="3072" w:type="dxa"/>
            <w:textDirection w:val="lrTb"/>
            <w:noWrap w:val="false"/>
          </w:tcPr>
          <w:p>
            <w:pPr>
              <w:rPr>
                <w:rFonts w:cs="Arial" w:asciiTheme="minorEastAsia" w:hAnsiTheme="minorEastAsia" w:eastAsiaTheme="minorEastAsia"/>
                <w:bCs/>
                <w:sz w:val="24"/>
              </w:rPr>
            </w:pPr>
            <w:r>
              <w:rPr>
                <w:rFonts w:hint="eastAsia" w:cs="Arial" w:asciiTheme="minorEastAsia" w:hAnsiTheme="minorEastAsia" w:eastAsiaTheme="minorEastAsia"/>
                <w:bCs/>
                <w:sz w:val="24"/>
              </w:rPr>
              <w:t xml:space="preserve">采用红外线或腹压带体表监测的方式监测呼吸运动</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提供</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7.3</w:t>
            </w:r>
            <w:r/>
          </w:p>
        </w:tc>
        <w:tc>
          <w:tcPr>
            <w:tcW w:w="3072" w:type="dxa"/>
            <w:textDirection w:val="lrTb"/>
            <w:noWrap w:val="false"/>
          </w:tcPr>
          <w:p>
            <w:pPr>
              <w:rPr>
                <w:rFonts w:cs="Arial" w:asciiTheme="minorEastAsia" w:hAnsiTheme="minorEastAsia" w:eastAsiaTheme="minorEastAsia"/>
                <w:bCs/>
                <w:sz w:val="24"/>
              </w:rPr>
            </w:pPr>
            <w:r>
              <w:rPr>
                <w:rFonts w:hint="eastAsia" w:cs="Arial" w:asciiTheme="minorEastAsia" w:hAnsiTheme="minorEastAsia" w:eastAsiaTheme="minorEastAsia"/>
                <w:bCs/>
                <w:sz w:val="24"/>
              </w:rPr>
              <w:t xml:space="preserve">配合CT机采集4DCT图像，支持前瞻式轴向扫描</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提供</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7.4</w:t>
            </w:r>
            <w:r/>
          </w:p>
        </w:tc>
        <w:tc>
          <w:tcPr>
            <w:tcW w:w="3072" w:type="dxa"/>
            <w:textDirection w:val="lrTb"/>
            <w:noWrap w:val="false"/>
          </w:tcPr>
          <w:p>
            <w:pPr>
              <w:rPr>
                <w:rFonts w:cs="Arial" w:asciiTheme="minorEastAsia" w:hAnsiTheme="minorEastAsia" w:eastAsiaTheme="minorEastAsia"/>
                <w:bCs/>
                <w:sz w:val="24"/>
              </w:rPr>
            </w:pPr>
            <w:r>
              <w:rPr>
                <w:rFonts w:hint="eastAsia" w:cs="Arial" w:asciiTheme="minorEastAsia" w:hAnsiTheme="minorEastAsia" w:eastAsiaTheme="minorEastAsia"/>
                <w:bCs/>
                <w:sz w:val="24"/>
              </w:rPr>
              <w:t xml:space="preserve">配合CT机采集4DCT图像，支持前瞻式螺旋扫描方式</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提供</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rHeight w:val="1081"/>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7.5</w:t>
            </w:r>
            <w:r/>
          </w:p>
        </w:tc>
        <w:tc>
          <w:tcPr>
            <w:tcW w:w="3072" w:type="dxa"/>
            <w:textDirection w:val="lrTb"/>
            <w:noWrap w:val="false"/>
          </w:tcPr>
          <w:p>
            <w:pPr>
              <w:rPr>
                <w:rFonts w:cs="Arial" w:asciiTheme="minorEastAsia" w:hAnsiTheme="minorEastAsia" w:eastAsiaTheme="minorEastAsia"/>
                <w:bCs/>
                <w:sz w:val="24"/>
              </w:rPr>
            </w:pPr>
            <w:r>
              <w:rPr>
                <w:rFonts w:hint="eastAsia" w:cs="Arial" w:asciiTheme="minorEastAsia" w:hAnsiTheme="minorEastAsia" w:eastAsiaTheme="minorEastAsia"/>
                <w:bCs/>
                <w:sz w:val="24"/>
              </w:rPr>
              <w:t xml:space="preserve">配合CT机采集4DCT图像，支持回顾式螺旋扫描方式</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提供</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7.6</w:t>
            </w:r>
            <w:r/>
          </w:p>
        </w:tc>
        <w:tc>
          <w:tcPr>
            <w:tcW w:w="3072" w:type="dxa"/>
            <w:textDirection w:val="lrTb"/>
            <w:noWrap w:val="false"/>
          </w:tcPr>
          <w:p>
            <w:pPr>
              <w:rPr>
                <w:rFonts w:cs="Arial" w:asciiTheme="minorEastAsia" w:hAnsiTheme="minorEastAsia" w:eastAsiaTheme="minorEastAsia"/>
                <w:bCs/>
                <w:sz w:val="24"/>
              </w:rPr>
            </w:pPr>
            <w:r>
              <w:rPr>
                <w:rFonts w:hint="eastAsia" w:cs="Arial" w:asciiTheme="minorEastAsia" w:hAnsiTheme="minorEastAsia" w:eastAsiaTheme="minorEastAsia"/>
                <w:bCs/>
                <w:sz w:val="24"/>
              </w:rPr>
              <w:t xml:space="preserve">回顾式螺旋扫描必须能够提供基于时相及幅值的两种后处理重建方式</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提供</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7.7</w:t>
            </w:r>
            <w:r/>
          </w:p>
        </w:tc>
        <w:tc>
          <w:tcPr>
            <w:tcW w:w="3072" w:type="dxa"/>
            <w:textDirection w:val="lrTb"/>
            <w:noWrap w:val="false"/>
          </w:tcPr>
          <w:p>
            <w:pPr>
              <w:rPr>
                <w:rFonts w:cs="Arial" w:asciiTheme="minorEastAsia" w:hAnsiTheme="minorEastAsia" w:eastAsiaTheme="minorEastAsia"/>
                <w:bCs/>
                <w:sz w:val="24"/>
              </w:rPr>
            </w:pPr>
            <w:r>
              <w:rPr>
                <w:rFonts w:hint="eastAsia" w:cs="Arial" w:asciiTheme="minorEastAsia" w:hAnsiTheme="minorEastAsia" w:eastAsiaTheme="minorEastAsia"/>
                <w:bCs/>
                <w:sz w:val="24"/>
              </w:rPr>
              <w:t xml:space="preserve">能编辑、添加、删除呼吸时相</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提供</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7.8</w:t>
            </w:r>
            <w:r/>
          </w:p>
        </w:tc>
        <w:tc>
          <w:tcPr>
            <w:tcW w:w="3072" w:type="dxa"/>
            <w:textDirection w:val="lrTb"/>
            <w:noWrap w:val="false"/>
          </w:tcPr>
          <w:p>
            <w:pPr>
              <w:rPr>
                <w:rFonts w:cs="Arial" w:asciiTheme="minorEastAsia" w:hAnsiTheme="minorEastAsia" w:eastAsiaTheme="minorEastAsia"/>
                <w:bCs/>
                <w:sz w:val="24"/>
              </w:rPr>
            </w:pPr>
            <w:r>
              <w:rPr>
                <w:rFonts w:hint="eastAsia" w:cs="Arial" w:asciiTheme="minorEastAsia" w:hAnsiTheme="minorEastAsia" w:eastAsiaTheme="minorEastAsia"/>
                <w:bCs/>
                <w:sz w:val="24"/>
              </w:rPr>
              <w:t xml:space="preserve">上述4DCT图像和模拟定位数据可传输至配套的治疗计划系统进行相关放射治疗计划设计</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提供</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7.9</w:t>
            </w:r>
            <w:r/>
          </w:p>
        </w:tc>
        <w:tc>
          <w:tcPr>
            <w:tcW w:w="3072" w:type="dxa"/>
            <w:textDirection w:val="lrTb"/>
            <w:noWrap w:val="false"/>
          </w:tcPr>
          <w:p>
            <w:pPr>
              <w:rPr>
                <w:rFonts w:cs="Arial" w:asciiTheme="minorEastAsia" w:hAnsiTheme="minorEastAsia" w:eastAsiaTheme="minorEastAsia"/>
                <w:bCs/>
                <w:sz w:val="24"/>
              </w:rPr>
            </w:pPr>
            <w:r>
              <w:rPr>
                <w:rFonts w:hint="eastAsia" w:cs="Arial" w:asciiTheme="minorEastAsia" w:hAnsiTheme="minorEastAsia" w:eastAsiaTheme="minorEastAsia"/>
                <w:bCs/>
                <w:sz w:val="24"/>
              </w:rPr>
              <w:t xml:space="preserve">上述呼吸门控系统提供与加速器呼吸门控系统的接口</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提供</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8</w:t>
            </w:r>
            <w:r/>
          </w:p>
        </w:tc>
        <w:tc>
          <w:tcPr>
            <w:tcW w:w="3072" w:type="dxa"/>
            <w:textDirection w:val="lrTb"/>
            <w:noWrap w:val="false"/>
          </w:tcPr>
          <w:p>
            <w:pPr>
              <w:rPr>
                <w:rFonts w:cs="Arial" w:asciiTheme="minorEastAsia" w:hAnsiTheme="minorEastAsia" w:eastAsiaTheme="minorEastAsia"/>
                <w:bCs/>
                <w:sz w:val="24"/>
              </w:rPr>
            </w:pPr>
            <w:r>
              <w:rPr>
                <w:rFonts w:hint="eastAsia" w:cs="Arial" w:asciiTheme="minorEastAsia" w:hAnsiTheme="minorEastAsia" w:eastAsiaTheme="minorEastAsia"/>
                <w:sz w:val="24"/>
              </w:rPr>
              <w:t xml:space="preserve">提供去金属伪影功能</w:t>
            </w:r>
            <w:r/>
          </w:p>
        </w:tc>
        <w:tc>
          <w:tcPr>
            <w:tcW w:w="2693"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c>
          <w:tcPr>
            <w:tcW w:w="893"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c>
          <w:tcPr>
            <w:tcW w:w="950"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8.1</w:t>
            </w:r>
            <w:r/>
          </w:p>
        </w:tc>
        <w:tc>
          <w:tcPr>
            <w:tcW w:w="3072" w:type="dxa"/>
            <w:textDirection w:val="lrTb"/>
            <w:noWrap w:val="false"/>
          </w:tcPr>
          <w:p>
            <w:pPr>
              <w:rPr>
                <w:rFonts w:cs="Arial" w:asciiTheme="minorEastAsia" w:hAnsiTheme="minorEastAsia" w:eastAsiaTheme="minorEastAsia"/>
                <w:bCs/>
                <w:sz w:val="24"/>
              </w:rPr>
            </w:pPr>
            <w:r>
              <w:rPr>
                <w:rFonts w:hint="eastAsia" w:asciiTheme="minorEastAsia" w:hAnsiTheme="minorEastAsia" w:eastAsiaTheme="minorEastAsia"/>
                <w:sz w:val="24"/>
              </w:rPr>
              <w:t xml:space="preserve">提供厂家最新去金属</w:t>
            </w:r>
            <w:r>
              <w:rPr>
                <w:rFonts w:hint="eastAsia" w:cs="Arial" w:asciiTheme="minorEastAsia" w:hAnsiTheme="minorEastAsia" w:eastAsiaTheme="minorEastAsia"/>
                <w:sz w:val="24"/>
              </w:rPr>
              <w:t xml:space="preserve">伪影</w:t>
            </w:r>
            <w:r>
              <w:rPr>
                <w:rFonts w:hint="eastAsia" w:asciiTheme="minorEastAsia" w:hAnsiTheme="minorEastAsia" w:eastAsiaTheme="minorEastAsia"/>
                <w:sz w:val="24"/>
              </w:rPr>
              <w:t xml:space="preserve">算法</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提供</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8.2</w:t>
            </w:r>
            <w:r/>
          </w:p>
        </w:tc>
        <w:tc>
          <w:tcPr>
            <w:tcW w:w="3072" w:type="dxa"/>
            <w:textDirection w:val="lrTb"/>
            <w:noWrap w:val="false"/>
          </w:tcPr>
          <w:p>
            <w:pPr>
              <w:rPr>
                <w:rFonts w:cs="Arial" w:asciiTheme="minorEastAsia" w:hAnsiTheme="minorEastAsia" w:eastAsiaTheme="minorEastAsia"/>
                <w:bCs/>
                <w:sz w:val="24"/>
              </w:rPr>
            </w:pPr>
            <w:r>
              <w:rPr>
                <w:rFonts w:hint="eastAsia" w:asciiTheme="minorEastAsia" w:hAnsiTheme="minorEastAsia" w:eastAsiaTheme="minorEastAsia"/>
                <w:sz w:val="24"/>
              </w:rPr>
              <w:t xml:space="preserve">有效消除金属物导致的条状伪影和暗带区域</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提供</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8.3</w:t>
            </w:r>
            <w:r/>
          </w:p>
        </w:tc>
        <w:tc>
          <w:tcPr>
            <w:tcW w:w="3072" w:type="dxa"/>
            <w:textDirection w:val="lrTb"/>
            <w:noWrap w:val="false"/>
          </w:tcPr>
          <w:p>
            <w:pPr>
              <w:rPr>
                <w:rFonts w:cs="Arial" w:asciiTheme="minorEastAsia" w:hAnsiTheme="minorEastAsia" w:eastAsiaTheme="minorEastAsia"/>
                <w:bCs/>
                <w:sz w:val="24"/>
              </w:rPr>
            </w:pPr>
            <w:r>
              <w:rPr>
                <w:rFonts w:hint="eastAsia" w:asciiTheme="minorEastAsia" w:hAnsiTheme="minorEastAsia" w:eastAsiaTheme="minorEastAsia"/>
                <w:sz w:val="24"/>
              </w:rPr>
              <w:t xml:space="preserve">可有效降低复杂、较大金属植入物伪影</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提供</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8.4</w:t>
            </w:r>
            <w:r/>
          </w:p>
        </w:tc>
        <w:tc>
          <w:tcPr>
            <w:tcW w:w="3072" w:type="dxa"/>
            <w:textDirection w:val="lrTb"/>
            <w:noWrap w:val="false"/>
          </w:tcPr>
          <w:p>
            <w:pPr>
              <w:rPr>
                <w:rFonts w:cs="Arial" w:asciiTheme="minorEastAsia" w:hAnsiTheme="minorEastAsia" w:eastAsiaTheme="minorEastAsia"/>
                <w:bCs/>
                <w:sz w:val="24"/>
              </w:rPr>
            </w:pPr>
            <w:r>
              <w:rPr>
                <w:rFonts w:hint="eastAsia" w:asciiTheme="minorEastAsia" w:hAnsiTheme="minorEastAsia" w:eastAsiaTheme="minorEastAsia"/>
                <w:sz w:val="24"/>
              </w:rPr>
              <w:t xml:space="preserve">一次扫描完成去金属伪影，不需要额外扫描</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提供</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8.5</w:t>
            </w:r>
            <w:r/>
          </w:p>
        </w:tc>
        <w:tc>
          <w:tcPr>
            <w:tcW w:w="3072" w:type="dxa"/>
            <w:textDirection w:val="lrTb"/>
            <w:noWrap w:val="false"/>
          </w:tcPr>
          <w:p>
            <w:pPr>
              <w:rPr>
                <w:rFonts w:cs="Arial" w:asciiTheme="minorEastAsia" w:hAnsiTheme="minorEastAsia" w:eastAsiaTheme="minorEastAsia"/>
                <w:bCs/>
                <w:sz w:val="24"/>
              </w:rPr>
            </w:pPr>
            <w:r>
              <w:rPr>
                <w:rFonts w:hint="eastAsia" w:asciiTheme="minorEastAsia" w:hAnsiTheme="minorEastAsia" w:eastAsiaTheme="minorEastAsia"/>
                <w:sz w:val="24"/>
              </w:rPr>
              <w:t xml:space="preserve">在不增加扫描剂量的前提下去除金属伪影</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提供</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8.6</w:t>
            </w:r>
            <w:r/>
          </w:p>
        </w:tc>
        <w:tc>
          <w:tcPr>
            <w:tcW w:w="3072" w:type="dxa"/>
            <w:textDirection w:val="lrTb"/>
            <w:noWrap w:val="false"/>
          </w:tcPr>
          <w:p>
            <w:pPr>
              <w:rPr>
                <w:rFonts w:cs="Arial" w:asciiTheme="minorEastAsia" w:hAnsiTheme="minorEastAsia" w:eastAsiaTheme="minorEastAsia"/>
                <w:bCs/>
                <w:sz w:val="24"/>
              </w:rPr>
            </w:pPr>
            <w:r>
              <w:rPr>
                <w:rFonts w:hint="eastAsia" w:asciiTheme="minorEastAsia" w:hAnsiTheme="minorEastAsia" w:eastAsiaTheme="minorEastAsia"/>
                <w:sz w:val="24"/>
              </w:rPr>
              <w:t xml:space="preserve">全自动去除金属伪影，不需要额外后处理</w:t>
            </w:r>
            <w:r/>
          </w:p>
        </w:tc>
        <w:tc>
          <w:tcPr>
            <w:tcW w:w="2693" w:type="dxa"/>
            <w:textDirection w:val="lrTb"/>
            <w:noWrap w:val="false"/>
          </w:tcPr>
          <w:p>
            <w:pPr>
              <w:rPr>
                <w:rFonts w:cs="Arial Unicode MS" w:asciiTheme="minorEastAsia" w:hAnsiTheme="minorEastAsia" w:eastAsiaTheme="minorEastAsia"/>
                <w:sz w:val="24"/>
              </w:rPr>
            </w:pPr>
            <w:r>
              <w:rPr>
                <w:rFonts w:hint="eastAsia" w:cs="Arial" w:asciiTheme="minorEastAsia" w:hAnsiTheme="minorEastAsia" w:eastAsiaTheme="minorEastAsia"/>
                <w:bCs/>
                <w:sz w:val="24"/>
              </w:rPr>
              <w:t xml:space="preserve">提供</w:t>
            </w:r>
            <w:r/>
          </w:p>
        </w:tc>
        <w:tc>
          <w:tcPr>
            <w:tcW w:w="893"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c>
          <w:tcPr>
            <w:tcW w:w="950"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9</w:t>
            </w:r>
            <w:r/>
          </w:p>
        </w:tc>
        <w:tc>
          <w:tcPr>
            <w:tcW w:w="3072" w:type="dxa"/>
            <w:textDirection w:val="lrTb"/>
            <w:noWrap w:val="false"/>
          </w:tcPr>
          <w:p>
            <w:pPr>
              <w:rPr>
                <w:rFonts w:cs="Arial" w:asciiTheme="minorEastAsia" w:hAnsiTheme="minorEastAsia" w:eastAsiaTheme="minorEastAsia"/>
                <w:bCs/>
                <w:sz w:val="24"/>
              </w:rPr>
            </w:pPr>
            <w:r>
              <w:rPr>
                <w:rFonts w:hint="eastAsia" w:cs="Arial" w:asciiTheme="minorEastAsia" w:hAnsiTheme="minorEastAsia" w:eastAsiaTheme="minorEastAsia"/>
                <w:bCs/>
                <w:sz w:val="24"/>
              </w:rPr>
              <w:t xml:space="preserve">附属设备</w:t>
            </w:r>
            <w:r/>
          </w:p>
        </w:tc>
        <w:tc>
          <w:tcPr>
            <w:tcW w:w="2693"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c>
          <w:tcPr>
            <w:tcW w:w="893"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c>
          <w:tcPr>
            <w:tcW w:w="950"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9.1</w:t>
            </w:r>
            <w:r/>
          </w:p>
        </w:tc>
        <w:tc>
          <w:tcPr>
            <w:tcW w:w="3072" w:type="dxa"/>
            <w:textDirection w:val="lrTb"/>
            <w:noWrap w:val="false"/>
          </w:tcPr>
          <w:p>
            <w:pPr>
              <w:rPr>
                <w:rFonts w:cs="Arial" w:asciiTheme="minorEastAsia" w:hAnsiTheme="minorEastAsia" w:eastAsiaTheme="minorEastAsia"/>
                <w:bCs/>
                <w:sz w:val="24"/>
              </w:rPr>
            </w:pPr>
            <w:r>
              <w:rPr>
                <w:rFonts w:hint="eastAsia" w:cs="Arial" w:asciiTheme="minorEastAsia" w:hAnsiTheme="minorEastAsia" w:eastAsiaTheme="minorEastAsia"/>
                <w:bCs/>
                <w:sz w:val="24"/>
              </w:rPr>
              <w:t xml:space="preserve">双筒高压注射器 1套</w:t>
            </w:r>
            <w:r/>
          </w:p>
        </w:tc>
        <w:tc>
          <w:tcPr>
            <w:tcW w:w="2693"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提供，</w:t>
            </w:r>
            <w:r>
              <w:rPr>
                <w:rFonts w:hint="eastAsia" w:asciiTheme="minorEastAsia" w:hAnsiTheme="minorEastAsia" w:eastAsiaTheme="minorEastAsia"/>
                <w:sz w:val="24"/>
              </w:rPr>
              <w:t xml:space="preserve">品牌型号配置按医院要求提供</w:t>
            </w:r>
            <w:r/>
          </w:p>
        </w:tc>
        <w:tc>
          <w:tcPr>
            <w:tcW w:w="893"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c>
          <w:tcPr>
            <w:tcW w:w="950"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9.2</w:t>
            </w:r>
            <w:r/>
          </w:p>
        </w:tc>
        <w:tc>
          <w:tcPr>
            <w:tcW w:w="3072" w:type="dxa"/>
            <w:textDirection w:val="lrTb"/>
            <w:noWrap w:val="false"/>
          </w:tcPr>
          <w:p>
            <w:pPr>
              <w:rPr>
                <w:rFonts w:cs="Arial" w:asciiTheme="minorEastAsia" w:hAnsiTheme="minorEastAsia" w:eastAsiaTheme="minorEastAsia"/>
                <w:bCs/>
                <w:sz w:val="24"/>
              </w:rPr>
            </w:pPr>
            <w:r>
              <w:rPr>
                <w:rFonts w:hint="eastAsia" w:cs="Arial" w:asciiTheme="minorEastAsia" w:hAnsiTheme="minorEastAsia" w:eastAsiaTheme="minorEastAsia"/>
                <w:bCs/>
                <w:sz w:val="24"/>
              </w:rPr>
              <w:t xml:space="preserve">三方向可移动激光定位灯 1套</w:t>
            </w:r>
            <w:r/>
          </w:p>
        </w:tc>
        <w:tc>
          <w:tcPr>
            <w:tcW w:w="2693"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提供，</w:t>
            </w:r>
            <w:r>
              <w:rPr>
                <w:rFonts w:hint="eastAsia" w:asciiTheme="minorEastAsia" w:hAnsiTheme="minorEastAsia" w:eastAsiaTheme="minorEastAsia"/>
                <w:sz w:val="24"/>
              </w:rPr>
              <w:t xml:space="preserve">品牌型号配置按医院要求提供</w:t>
            </w:r>
            <w:r/>
          </w:p>
        </w:tc>
        <w:tc>
          <w:tcPr>
            <w:tcW w:w="893"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c>
          <w:tcPr>
            <w:tcW w:w="950"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（三）</w:t>
            </w:r>
            <w:r/>
          </w:p>
        </w:tc>
        <w:tc>
          <w:tcPr>
            <w:tcW w:w="3072" w:type="dxa"/>
            <w:textDirection w:val="lrTb"/>
            <w:noWrap w:val="false"/>
          </w:tcPr>
          <w:p>
            <w:pPr>
              <w:rPr>
                <w:rFonts w:cs="Arial" w:asciiTheme="minorEastAsia" w:hAnsiTheme="minorEastAsia" w:eastAsiaTheme="minorEastAsia"/>
                <w:bCs/>
                <w:sz w:val="24"/>
              </w:rPr>
            </w:pPr>
            <w:r>
              <w:rPr>
                <w:rFonts w:hint="eastAsia" w:cs="Arial" w:asciiTheme="minorEastAsia" w:hAnsiTheme="minorEastAsia" w:eastAsiaTheme="minorEastAsia"/>
                <w:bCs/>
                <w:sz w:val="24"/>
              </w:rPr>
              <w:t xml:space="preserve">其他必要设备 </w:t>
            </w:r>
            <w:r/>
          </w:p>
        </w:tc>
        <w:tc>
          <w:tcPr>
            <w:tcW w:w="2693"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c>
          <w:tcPr>
            <w:tcW w:w="893"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c>
          <w:tcPr>
            <w:tcW w:w="950"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1</w:t>
            </w:r>
            <w:r/>
          </w:p>
        </w:tc>
        <w:tc>
          <w:tcPr>
            <w:tcW w:w="3072" w:type="dxa"/>
            <w:vAlign w:val="center"/>
            <w:textDirection w:val="lrTb"/>
            <w:noWrap w:val="false"/>
          </w:tcPr>
          <w:p>
            <w:pPr>
              <w:rPr>
                <w:rFonts w:cs="Arial" w:asciiTheme="minorEastAsia" w:hAnsiTheme="minorEastAsia" w:eastAsiaTheme="minorEastAsia"/>
                <w:bCs/>
                <w:sz w:val="24"/>
              </w:rPr>
            </w:pPr>
            <w:r>
              <w:rPr>
                <w:rFonts w:hint="eastAsia" w:asciiTheme="minorEastAsia" w:hAnsiTheme="minorEastAsia" w:eastAsiaTheme="minorEastAsia"/>
                <w:sz w:val="24"/>
              </w:rPr>
              <w:t xml:space="preserve">室内数据监视器 </w:t>
            </w:r>
            <w:r>
              <w:rPr>
                <w:rFonts w:hint="eastAsia" w:cs="Arial" w:asciiTheme="minorEastAsia" w:hAnsiTheme="minorEastAsia" w:eastAsiaTheme="minorEastAsia"/>
                <w:bCs/>
                <w:sz w:val="24"/>
              </w:rPr>
              <w:t xml:space="preserve"> 2套</w:t>
            </w:r>
            <w:r/>
          </w:p>
        </w:tc>
        <w:tc>
          <w:tcPr>
            <w:tcW w:w="2693" w:type="dxa"/>
            <w:vAlign w:val="center"/>
            <w:textDirection w:val="lrTb"/>
            <w:noWrap w:val="false"/>
          </w:tcPr>
          <w:p>
            <w:pPr>
              <w:rPr>
                <w:rFonts w:cs="Arial Unicode MS" w:asciiTheme="minorEastAsia" w:hAnsiTheme="minorEastAsia" w:eastAsiaTheme="minorEastAsia"/>
                <w:sz w:val="24"/>
              </w:rPr>
            </w:pPr>
            <w:r>
              <w:rPr>
                <w:rFonts w:hint="eastAsia" w:asciiTheme="minorEastAsia" w:hAnsiTheme="minorEastAsia" w:eastAsiaTheme="minorEastAsia"/>
                <w:sz w:val="24"/>
              </w:rPr>
              <w:t xml:space="preserve">提供，≥19” LCD</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2</w:t>
            </w:r>
            <w:r/>
          </w:p>
        </w:tc>
        <w:tc>
          <w:tcPr>
            <w:tcW w:w="3072" w:type="dxa"/>
            <w:vAlign w:val="center"/>
            <w:textDirection w:val="lrTb"/>
            <w:noWrap w:val="false"/>
          </w:tcPr>
          <w:p>
            <w:pPr>
              <w:rPr>
                <w:rFonts w:cs="Arial" w:asciiTheme="minorEastAsia" w:hAnsiTheme="minorEastAsia" w:eastAsiaTheme="minorEastAsia"/>
                <w:bCs/>
                <w:sz w:val="24"/>
              </w:rPr>
            </w:pPr>
            <w:r>
              <w:rPr>
                <w:rFonts w:hint="eastAsia" w:asciiTheme="minorEastAsia" w:hAnsiTheme="minorEastAsia" w:eastAsiaTheme="minorEastAsia"/>
                <w:sz w:val="24"/>
              </w:rPr>
              <w:t xml:space="preserve">激光定位系统</w:t>
            </w:r>
            <w:r>
              <w:rPr>
                <w:rFonts w:hint="eastAsia" w:cs="Arial" w:asciiTheme="minorEastAsia" w:hAnsiTheme="minorEastAsia" w:eastAsiaTheme="minorEastAsia"/>
                <w:bCs/>
                <w:sz w:val="24"/>
              </w:rPr>
              <w:t xml:space="preserve"> 2套</w:t>
            </w:r>
            <w:r/>
          </w:p>
        </w:tc>
        <w:tc>
          <w:tcPr>
            <w:tcW w:w="2693" w:type="dxa"/>
            <w:vAlign w:val="center"/>
            <w:textDirection w:val="lrTb"/>
            <w:noWrap w:val="false"/>
          </w:tcPr>
          <w:p>
            <w:pPr>
              <w:rPr>
                <w:rFonts w:cs="Arial Unicode MS" w:asciiTheme="minorEastAsia" w:hAnsiTheme="minorEastAsia" w:eastAsiaTheme="minorEastAsia"/>
                <w:sz w:val="24"/>
              </w:rPr>
            </w:pPr>
            <w:r>
              <w:rPr>
                <w:rFonts w:hint="eastAsia" w:asciiTheme="minorEastAsia" w:hAnsiTheme="minorEastAsia" w:eastAsiaTheme="minorEastAsia"/>
                <w:sz w:val="24"/>
              </w:rPr>
              <w:t xml:space="preserve">提供</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3</w:t>
            </w:r>
            <w:r/>
          </w:p>
        </w:tc>
        <w:tc>
          <w:tcPr>
            <w:tcW w:w="3072" w:type="dxa"/>
            <w:vAlign w:val="center"/>
            <w:textDirection w:val="lrTb"/>
            <w:noWrap w:val="false"/>
          </w:tcPr>
          <w:p>
            <w:pPr>
              <w:rPr>
                <w:rFonts w:cs="Arial" w:asciiTheme="minorEastAsia" w:hAnsiTheme="minorEastAsia" w:eastAsiaTheme="minorEastAsia"/>
                <w:bCs/>
                <w:sz w:val="24"/>
              </w:rPr>
            </w:pPr>
            <w:r>
              <w:rPr>
                <w:rFonts w:hint="eastAsia" w:asciiTheme="minorEastAsia" w:hAnsiTheme="minorEastAsia" w:eastAsiaTheme="minorEastAsia"/>
                <w:sz w:val="24"/>
              </w:rPr>
              <w:t xml:space="preserve">彩色闭路电视监视系统和对讲机 </w:t>
            </w:r>
            <w:r>
              <w:rPr>
                <w:rFonts w:hint="eastAsia" w:cs="Arial" w:asciiTheme="minorEastAsia" w:hAnsiTheme="minorEastAsia" w:eastAsiaTheme="minorEastAsia"/>
                <w:bCs/>
                <w:sz w:val="24"/>
              </w:rPr>
              <w:t xml:space="preserve">2套</w:t>
            </w:r>
            <w:r/>
          </w:p>
        </w:tc>
        <w:tc>
          <w:tcPr>
            <w:tcW w:w="2693" w:type="dxa"/>
            <w:vAlign w:val="center"/>
            <w:textDirection w:val="lrTb"/>
            <w:noWrap w:val="false"/>
          </w:tcPr>
          <w:p>
            <w:pPr>
              <w:rPr>
                <w:rFonts w:cs="Arial Unicode MS" w:asciiTheme="minorEastAsia" w:hAnsiTheme="minorEastAsia" w:eastAsiaTheme="minorEastAsia"/>
                <w:sz w:val="24"/>
              </w:rPr>
            </w:pPr>
            <w:r>
              <w:rPr>
                <w:rFonts w:hint="eastAsia" w:asciiTheme="minorEastAsia" w:hAnsiTheme="minorEastAsia" w:eastAsiaTheme="minorEastAsia"/>
                <w:sz w:val="24"/>
              </w:rPr>
              <w:t xml:space="preserve">提供</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4</w:t>
            </w:r>
            <w:r/>
          </w:p>
        </w:tc>
        <w:tc>
          <w:tcPr>
            <w:tcW w:w="3072" w:type="dxa"/>
            <w:vAlign w:val="center"/>
            <w:textDirection w:val="lrTb"/>
            <w:noWrap w:val="false"/>
          </w:tcPr>
          <w:p>
            <w:pPr>
              <w:rPr>
                <w:rFonts w:cs="Arial" w:asciiTheme="minorEastAsia" w:hAnsiTheme="minorEastAsia" w:eastAsiaTheme="minorEastAsia"/>
                <w:bCs/>
                <w:sz w:val="24"/>
              </w:rPr>
            </w:pPr>
            <w:r>
              <w:rPr>
                <w:rFonts w:hint="eastAsia" w:asciiTheme="minorEastAsia" w:hAnsiTheme="minorEastAsia" w:eastAsiaTheme="minorEastAsia"/>
                <w:sz w:val="24"/>
              </w:rPr>
              <w:t xml:space="preserve">专用水冷机 </w:t>
            </w:r>
            <w:r>
              <w:rPr>
                <w:rFonts w:hint="eastAsia" w:cs="Arial" w:asciiTheme="minorEastAsia" w:hAnsiTheme="minorEastAsia" w:eastAsiaTheme="minorEastAsia"/>
                <w:bCs/>
                <w:sz w:val="24"/>
              </w:rPr>
              <w:t xml:space="preserve">2套</w:t>
            </w:r>
            <w:r/>
          </w:p>
        </w:tc>
        <w:tc>
          <w:tcPr>
            <w:tcW w:w="2693" w:type="dxa"/>
            <w:vAlign w:val="center"/>
            <w:textDirection w:val="lrTb"/>
            <w:noWrap w:val="false"/>
          </w:tcPr>
          <w:p>
            <w:pPr>
              <w:rPr>
                <w:rFonts w:cs="Arial Unicode MS" w:asciiTheme="minorEastAsia" w:hAnsiTheme="minorEastAsia" w:eastAsiaTheme="minorEastAsia"/>
                <w:sz w:val="24"/>
              </w:rPr>
            </w:pPr>
            <w:r>
              <w:rPr>
                <w:rFonts w:hint="eastAsia" w:asciiTheme="minorEastAsia" w:hAnsiTheme="minorEastAsia" w:eastAsiaTheme="minorEastAsia"/>
                <w:sz w:val="24"/>
              </w:rPr>
              <w:t xml:space="preserve">提供</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5</w:t>
            </w:r>
            <w:r>
              <w:rPr>
                <w:rFonts w:cs="Arial Unicode MS" w:asciiTheme="minorEastAsia" w:hAnsiTheme="minorEastAsia" w:eastAsiaTheme="minorEastAsia"/>
                <w:sz w:val="24"/>
              </w:rPr>
              <w:t xml:space="preserve"> </w:t>
            </w:r>
            <w:r/>
          </w:p>
        </w:tc>
        <w:tc>
          <w:tcPr>
            <w:tcW w:w="3072" w:type="dxa"/>
            <w:vAlign w:val="center"/>
            <w:textDirection w:val="lrTb"/>
            <w:noWrap w:val="false"/>
          </w:tcPr>
          <w:p>
            <w:pPr>
              <w:rPr>
                <w:rFonts w:cs="Arial" w:asciiTheme="minorEastAsia" w:hAnsiTheme="minorEastAsia" w:eastAsiaTheme="minorEastAsia"/>
                <w:bCs/>
                <w:sz w:val="24"/>
              </w:rPr>
            </w:pPr>
            <w:r>
              <w:rPr>
                <w:rFonts w:hint="eastAsia" w:asciiTheme="minorEastAsia" w:hAnsiTheme="minorEastAsia" w:eastAsiaTheme="minorEastAsia"/>
                <w:sz w:val="24"/>
              </w:rPr>
              <w:t xml:space="preserve">稳压电源 </w:t>
            </w:r>
            <w:r>
              <w:rPr>
                <w:rFonts w:hint="eastAsia" w:cs="Arial" w:asciiTheme="minorEastAsia" w:hAnsiTheme="minorEastAsia" w:eastAsiaTheme="minorEastAsia"/>
                <w:bCs/>
                <w:sz w:val="24"/>
              </w:rPr>
              <w:t xml:space="preserve">2套</w:t>
            </w:r>
            <w:r/>
          </w:p>
        </w:tc>
        <w:tc>
          <w:tcPr>
            <w:tcW w:w="2693" w:type="dxa"/>
            <w:vAlign w:val="center"/>
            <w:textDirection w:val="lrTb"/>
            <w:noWrap w:val="false"/>
          </w:tcPr>
          <w:p>
            <w:pPr>
              <w:rPr>
                <w:rFonts w:cs="Arial Unicode MS" w:asciiTheme="minorEastAsia" w:hAnsiTheme="minorEastAsia" w:eastAsiaTheme="minorEastAsia"/>
                <w:sz w:val="24"/>
              </w:rPr>
            </w:pPr>
            <w:r>
              <w:rPr>
                <w:rFonts w:hint="eastAsia" w:asciiTheme="minorEastAsia" w:hAnsiTheme="minorEastAsia" w:eastAsiaTheme="minorEastAsia"/>
                <w:sz w:val="24"/>
              </w:rPr>
              <w:t xml:space="preserve">提供</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6</w:t>
            </w:r>
            <w:r/>
          </w:p>
        </w:tc>
        <w:tc>
          <w:tcPr>
            <w:tcW w:w="3072" w:type="dxa"/>
            <w:textDirection w:val="lrTb"/>
            <w:noWrap w:val="false"/>
          </w:tcPr>
          <w:p>
            <w:pPr>
              <w:rPr>
                <w:rFonts w:cs="Arial" w:asciiTheme="minorEastAsia" w:hAnsiTheme="minorEastAsia" w:eastAsiaTheme="minorEastAsia"/>
                <w:bCs/>
                <w:sz w:val="24"/>
              </w:rPr>
            </w:pPr>
            <w:r>
              <w:rPr>
                <w:rFonts w:hint="eastAsia" w:cs="Arial Unicode MS" w:asciiTheme="minorEastAsia" w:hAnsiTheme="minorEastAsia" w:eastAsiaTheme="minorEastAsia"/>
                <w:sz w:val="24"/>
              </w:rPr>
              <w:t xml:space="preserve">附加光学体表跟踪系统</w:t>
            </w:r>
            <w:r/>
          </w:p>
        </w:tc>
        <w:tc>
          <w:tcPr>
            <w:tcW w:w="2693" w:type="dxa"/>
            <w:textDirection w:val="lrTb"/>
            <w:noWrap w:val="false"/>
          </w:tcPr>
          <w:p>
            <w:pPr>
              <w:rPr>
                <w:rFonts w:cs="Arial Unicode MS" w:asciiTheme="minorEastAsia" w:hAnsiTheme="minorEastAsia" w:eastAsiaTheme="minorEastAsia"/>
                <w:sz w:val="24"/>
              </w:rPr>
            </w:pPr>
            <w:r>
              <w:rPr>
                <w:rFonts w:hint="eastAsia" w:asciiTheme="minorEastAsia" w:hAnsiTheme="minorEastAsia" w:eastAsiaTheme="minorEastAsia"/>
                <w:sz w:val="24"/>
              </w:rPr>
              <w:t xml:space="preserve">每台加速器配置1套，模拟CT端根据技术要求进行配置，品牌型号配置按医院要求提供</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t xml:space="preserve">7</w:t>
            </w:r>
            <w:r/>
          </w:p>
        </w:tc>
        <w:tc>
          <w:tcPr>
            <w:tcW w:w="3072" w:type="dxa"/>
            <w:textDirection w:val="lrTb"/>
            <w:noWrap w:val="false"/>
          </w:tcPr>
          <w:p>
            <w:pPr>
              <w:rPr>
                <w:rFonts w:cs="Arial" w:asciiTheme="minorEastAsia" w:hAnsiTheme="minorEastAsia" w:eastAsiaTheme="minorEastAsia"/>
                <w:bCs/>
                <w:sz w:val="24"/>
              </w:rPr>
            </w:pPr>
            <w:r>
              <w:rPr>
                <w:rFonts w:hint="eastAsia" w:cs="Arial Unicode MS" w:asciiTheme="minorEastAsia" w:hAnsiTheme="minorEastAsia" w:eastAsiaTheme="minorEastAsia"/>
                <w:sz w:val="24"/>
              </w:rPr>
              <w:t xml:space="preserve">放疗碳纤维体位固定板4套</w:t>
            </w:r>
            <w:r/>
          </w:p>
        </w:tc>
        <w:tc>
          <w:tcPr>
            <w:tcW w:w="2693" w:type="dxa"/>
            <w:textDirection w:val="lrTb"/>
            <w:noWrap w:val="false"/>
          </w:tcPr>
          <w:p>
            <w:pPr>
              <w:rPr>
                <w:rFonts w:cs="Arial Unicode MS" w:asciiTheme="minorEastAsia" w:hAnsiTheme="minorEastAsia" w:eastAsiaTheme="minorEastAsia"/>
                <w:sz w:val="24"/>
              </w:rPr>
            </w:pPr>
            <w:r>
              <w:rPr>
                <w:rFonts w:hint="eastAsia" w:asciiTheme="minorEastAsia" w:hAnsiTheme="minorEastAsia" w:eastAsiaTheme="minorEastAsia"/>
                <w:sz w:val="24"/>
              </w:rPr>
              <w:t xml:space="preserve">品牌型号配置按医院要求提供</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t xml:space="preserve">8</w:t>
            </w:r>
            <w:r/>
          </w:p>
        </w:tc>
        <w:tc>
          <w:tcPr>
            <w:tcW w:w="3072" w:type="dxa"/>
            <w:textDirection w:val="lrTb"/>
            <w:noWrap w:val="false"/>
          </w:tcPr>
          <w:p>
            <w:pPr>
              <w:rPr>
                <w:rFonts w:cs="Arial" w:asciiTheme="minorEastAsia" w:hAnsiTheme="minorEastAsia" w:eastAsiaTheme="minorEastAsia"/>
                <w:bCs/>
                <w:sz w:val="24"/>
              </w:rPr>
            </w:pPr>
            <w:r>
              <w:rPr>
                <w:rFonts w:hint="eastAsia" w:cs="Arial Unicode MS" w:asciiTheme="minorEastAsia" w:hAnsiTheme="minorEastAsia" w:eastAsiaTheme="minorEastAsia"/>
                <w:sz w:val="24"/>
              </w:rPr>
              <w:t xml:space="preserve">晨检仪含数据处理电脑软硬件</w:t>
            </w:r>
            <w:r/>
          </w:p>
        </w:tc>
        <w:tc>
          <w:tcPr>
            <w:tcW w:w="2693" w:type="dxa"/>
            <w:textDirection w:val="lrTb"/>
            <w:noWrap w:val="false"/>
          </w:tcPr>
          <w:p>
            <w:pPr>
              <w:rPr>
                <w:rFonts w:cs="Arial Unicode MS" w:asciiTheme="minorEastAsia" w:hAnsiTheme="minorEastAsia" w:eastAsiaTheme="minorEastAsia"/>
                <w:sz w:val="24"/>
              </w:rPr>
            </w:pPr>
            <w:r>
              <w:rPr>
                <w:rFonts w:hint="eastAsia" w:asciiTheme="minorEastAsia" w:hAnsiTheme="minorEastAsia" w:eastAsiaTheme="minorEastAsia"/>
                <w:sz w:val="24"/>
              </w:rPr>
              <w:t xml:space="preserve">1套，品牌型号配置按医院要求提供</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t xml:space="preserve">9</w:t>
            </w:r>
            <w:r/>
          </w:p>
        </w:tc>
        <w:tc>
          <w:tcPr>
            <w:tcW w:w="3072" w:type="dxa"/>
            <w:textDirection w:val="lrTb"/>
            <w:noWrap w:val="false"/>
          </w:tcPr>
          <w:p>
            <w:pPr>
              <w:rPr>
                <w:rFonts w:cs="Arial" w:asciiTheme="minorEastAsia" w:hAnsiTheme="minorEastAsia" w:eastAsiaTheme="minorEastAsia"/>
                <w:bCs/>
                <w:sz w:val="24"/>
              </w:rPr>
            </w:pPr>
            <w:r>
              <w:rPr>
                <w:rFonts w:hint="eastAsia" w:cs="Arial Unicode MS" w:asciiTheme="minorEastAsia" w:hAnsiTheme="minorEastAsia" w:eastAsiaTheme="minorEastAsia"/>
                <w:sz w:val="24"/>
              </w:rPr>
              <w:t xml:space="preserve">绝对剂量仪含0.6cc探头2个、固体水、数据处理电脑软硬件</w:t>
            </w:r>
            <w:r/>
          </w:p>
        </w:tc>
        <w:tc>
          <w:tcPr>
            <w:tcW w:w="2693" w:type="dxa"/>
            <w:textDirection w:val="lrTb"/>
            <w:noWrap w:val="false"/>
          </w:tcPr>
          <w:p>
            <w:pPr>
              <w:rPr>
                <w:rFonts w:cs="Arial Unicode MS" w:asciiTheme="minorEastAsia" w:hAnsiTheme="minorEastAsia" w:eastAsiaTheme="minorEastAsia"/>
                <w:sz w:val="24"/>
              </w:rPr>
            </w:pPr>
            <w:r>
              <w:rPr>
                <w:rFonts w:hint="eastAsia" w:asciiTheme="minorEastAsia" w:hAnsiTheme="minorEastAsia" w:eastAsiaTheme="minorEastAsia"/>
                <w:sz w:val="24"/>
              </w:rPr>
              <w:t xml:space="preserve">1套，品牌型号配置按医院要求提供</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1</w:t>
            </w:r>
            <w:r>
              <w:rPr>
                <w:rFonts w:cs="Arial Unicode MS" w:asciiTheme="minorEastAsia" w:hAnsiTheme="minorEastAsia" w:eastAsiaTheme="minorEastAsia"/>
                <w:sz w:val="24"/>
              </w:rPr>
              <w:t xml:space="preserve">0</w:t>
            </w:r>
            <w:r/>
          </w:p>
        </w:tc>
        <w:tc>
          <w:tcPr>
            <w:tcW w:w="3072" w:type="dxa"/>
            <w:textDirection w:val="lrTb"/>
            <w:noWrap w:val="false"/>
          </w:tcPr>
          <w:p>
            <w:pPr>
              <w:rPr>
                <w:rFonts w:cs="Arial" w:asciiTheme="minorEastAsia" w:hAnsiTheme="minorEastAsia" w:eastAsiaTheme="minorEastAsia"/>
                <w:bCs/>
                <w:sz w:val="24"/>
              </w:rPr>
            </w:pPr>
            <w:r>
              <w:rPr>
                <w:rFonts w:hint="eastAsia" w:cs="Arial Unicode MS" w:asciiTheme="minorEastAsia" w:hAnsiTheme="minorEastAsia" w:eastAsiaTheme="minorEastAsia"/>
                <w:sz w:val="24"/>
              </w:rPr>
              <w:t xml:space="preserve">二维平板相对剂量验证系统（兼三维验证功能）含数据处理电脑软硬件</w:t>
            </w:r>
            <w:r/>
          </w:p>
        </w:tc>
        <w:tc>
          <w:tcPr>
            <w:tcW w:w="2693" w:type="dxa"/>
            <w:textDirection w:val="lrTb"/>
            <w:noWrap w:val="false"/>
          </w:tcPr>
          <w:p>
            <w:pPr>
              <w:rPr>
                <w:rFonts w:cs="Arial Unicode MS" w:asciiTheme="minorEastAsia" w:hAnsiTheme="minorEastAsia" w:eastAsiaTheme="minorEastAsia"/>
                <w:sz w:val="24"/>
              </w:rPr>
            </w:pPr>
            <w:r>
              <w:rPr>
                <w:rFonts w:hint="eastAsia" w:asciiTheme="minorEastAsia" w:hAnsiTheme="minorEastAsia" w:eastAsiaTheme="minorEastAsia"/>
                <w:sz w:val="24"/>
              </w:rPr>
              <w:t xml:space="preserve">1套，品牌型号配置按医院要求提供</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1</w:t>
            </w:r>
            <w:r>
              <w:rPr>
                <w:rFonts w:cs="Arial Unicode MS" w:asciiTheme="minorEastAsia" w:hAnsiTheme="minorEastAsia" w:eastAsiaTheme="minorEastAsia"/>
                <w:sz w:val="24"/>
              </w:rPr>
              <w:t xml:space="preserve">1</w:t>
            </w:r>
            <w:r/>
          </w:p>
        </w:tc>
        <w:tc>
          <w:tcPr>
            <w:tcW w:w="3072" w:type="dxa"/>
            <w:textDirection w:val="lrTb"/>
            <w:noWrap w:val="false"/>
          </w:tcPr>
          <w:p>
            <w:pPr>
              <w:rPr>
                <w:rFonts w:cs="Arial" w:asciiTheme="minorEastAsia" w:hAnsiTheme="minorEastAsia" w:eastAsiaTheme="minorEastAsia"/>
                <w:bCs/>
                <w:sz w:val="24"/>
              </w:rPr>
            </w:pPr>
            <w:r>
              <w:rPr>
                <w:rFonts w:hint="eastAsia" w:cs="Arial Unicode MS" w:asciiTheme="minorEastAsia" w:hAnsiTheme="minorEastAsia" w:eastAsiaTheme="minorEastAsia"/>
                <w:sz w:val="24"/>
              </w:rPr>
              <w:t xml:space="preserve">三维相对剂量验证系统含数据处理服务器软硬件及终端电脑</w:t>
            </w:r>
            <w:r/>
          </w:p>
        </w:tc>
        <w:tc>
          <w:tcPr>
            <w:tcW w:w="2693" w:type="dxa"/>
            <w:textDirection w:val="lrTb"/>
            <w:noWrap w:val="false"/>
          </w:tcPr>
          <w:p>
            <w:pPr>
              <w:rPr>
                <w:rFonts w:cs="Arial Unicode MS" w:asciiTheme="minorEastAsia" w:hAnsiTheme="minorEastAsia" w:eastAsiaTheme="minorEastAsia"/>
                <w:sz w:val="24"/>
              </w:rPr>
            </w:pPr>
            <w:r>
              <w:rPr>
                <w:rFonts w:hint="eastAsia" w:asciiTheme="minorEastAsia" w:hAnsiTheme="minorEastAsia" w:eastAsiaTheme="minorEastAsia"/>
                <w:sz w:val="24"/>
              </w:rPr>
              <w:t xml:space="preserve">1套，品牌型号配置按医院要求提供</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1</w:t>
            </w:r>
            <w:r>
              <w:rPr>
                <w:rFonts w:cs="Arial Unicode MS" w:asciiTheme="minorEastAsia" w:hAnsiTheme="minorEastAsia" w:eastAsiaTheme="minorEastAsia"/>
                <w:sz w:val="24"/>
              </w:rPr>
              <w:t xml:space="preserve">2</w:t>
            </w:r>
            <w:r/>
          </w:p>
        </w:tc>
        <w:tc>
          <w:tcPr>
            <w:tcW w:w="3072" w:type="dxa"/>
            <w:textDirection w:val="lrTb"/>
            <w:noWrap w:val="false"/>
          </w:tcPr>
          <w:p>
            <w:pPr>
              <w:rPr>
                <w:rFonts w:cs="Arial" w:asciiTheme="minorEastAsia" w:hAnsiTheme="minorEastAsia" w:eastAsiaTheme="minorEastAsia"/>
                <w:bCs/>
                <w:sz w:val="24"/>
              </w:rPr>
            </w:pPr>
            <w:r>
              <w:rPr>
                <w:rFonts w:hint="eastAsia" w:cs="Arial Unicode MS" w:asciiTheme="minorEastAsia" w:hAnsiTheme="minorEastAsia" w:eastAsiaTheme="minorEastAsia"/>
                <w:sz w:val="24"/>
              </w:rPr>
              <w:t xml:space="preserve">环境辐射监控系统含数据处理电脑软硬件</w:t>
            </w:r>
            <w:r/>
          </w:p>
        </w:tc>
        <w:tc>
          <w:tcPr>
            <w:tcW w:w="2693" w:type="dxa"/>
            <w:textDirection w:val="lrTb"/>
            <w:noWrap w:val="false"/>
          </w:tcPr>
          <w:p>
            <w:pPr>
              <w:rPr>
                <w:rFonts w:cs="Arial Unicode MS" w:asciiTheme="minorEastAsia" w:hAnsiTheme="minorEastAsia" w:eastAsiaTheme="minorEastAsia"/>
                <w:sz w:val="24"/>
              </w:rPr>
            </w:pPr>
            <w:r>
              <w:rPr>
                <w:rFonts w:hint="eastAsia" w:asciiTheme="minorEastAsia" w:hAnsiTheme="minorEastAsia" w:eastAsiaTheme="minorEastAsia"/>
                <w:sz w:val="24"/>
              </w:rPr>
              <w:t xml:space="preserve">支持10个点位，品牌型号配置按医院要求提供</w:t>
            </w:r>
            <w:r/>
          </w:p>
        </w:tc>
        <w:tc>
          <w:tcPr>
            <w:tcW w:w="893"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W w:w="950" w:type="dxa"/>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1</w:t>
            </w:r>
            <w:r>
              <w:rPr>
                <w:rFonts w:cs="Arial Unicode MS" w:asciiTheme="minorEastAsia" w:hAnsiTheme="minorEastAsia" w:eastAsiaTheme="minorEastAsia"/>
                <w:sz w:val="24"/>
              </w:rPr>
              <w:t xml:space="preserve">3</w:t>
            </w:r>
            <w:r/>
          </w:p>
        </w:tc>
        <w:tc>
          <w:tcPr>
            <w:tcW w:w="3072" w:type="dxa"/>
            <w:textDirection w:val="lrTb"/>
            <w:noWrap w:val="false"/>
          </w:tcPr>
          <w:p>
            <w:pPr>
              <w:rPr>
                <w:rFonts w:cs="Arial" w:asciiTheme="minorEastAsia" w:hAnsiTheme="minorEastAsia" w:eastAsiaTheme="minorEastAsia"/>
                <w:bCs/>
                <w:sz w:val="24"/>
              </w:rPr>
            </w:pPr>
            <w:r>
              <w:rPr>
                <w:rFonts w:hint="eastAsia" w:cs="Arial Unicode MS" w:asciiTheme="minorEastAsia" w:hAnsiTheme="minorEastAsia" w:eastAsiaTheme="minorEastAsia"/>
                <w:sz w:val="24"/>
              </w:rPr>
              <w:t xml:space="preserve">三维水箱含数据处理电脑软硬件</w:t>
            </w:r>
            <w:r/>
          </w:p>
        </w:tc>
        <w:tc>
          <w:tcPr>
            <w:tcW w:w="2693"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提供，</w:t>
            </w:r>
            <w:r>
              <w:rPr>
                <w:rFonts w:hint="eastAsia" w:asciiTheme="minorEastAsia" w:hAnsiTheme="minorEastAsia" w:eastAsiaTheme="minorEastAsia"/>
                <w:sz w:val="24"/>
              </w:rPr>
              <w:t xml:space="preserve">品牌型号配置按医院要求提供</w:t>
            </w:r>
            <w:r/>
          </w:p>
        </w:tc>
        <w:tc>
          <w:tcPr>
            <w:tcW w:w="893"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c>
          <w:tcPr>
            <w:tcW w:w="950"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1</w:t>
            </w:r>
            <w:r>
              <w:rPr>
                <w:rFonts w:cs="Arial Unicode MS" w:asciiTheme="minorEastAsia" w:hAnsiTheme="minorEastAsia" w:eastAsiaTheme="minorEastAsia"/>
                <w:sz w:val="24"/>
              </w:rPr>
              <w:t xml:space="preserve">4</w:t>
            </w:r>
            <w:r/>
          </w:p>
        </w:tc>
        <w:tc>
          <w:tcPr>
            <w:tcW w:w="3072" w:type="dxa"/>
            <w:textDirection w:val="lrTb"/>
            <w:noWrap w:val="false"/>
          </w:tcPr>
          <w:p>
            <w:pPr>
              <w:rPr>
                <w:rFonts w:cs="Arial" w:asciiTheme="minorEastAsia" w:hAnsiTheme="minorEastAsia" w:eastAsiaTheme="minorEastAsia"/>
                <w:bCs/>
                <w:sz w:val="24"/>
              </w:rPr>
            </w:pPr>
            <w:r>
              <w:rPr>
                <w:rFonts w:cs="Arial" w:asciiTheme="minorEastAsia" w:hAnsiTheme="minorEastAsia" w:eastAsiaTheme="minorEastAsia"/>
                <w:bCs/>
                <w:sz w:val="24"/>
              </w:rPr>
              <w:t xml:space="preserve">膀胱测量仪</w:t>
            </w:r>
            <w:r>
              <w:rPr>
                <w:rFonts w:hint="eastAsia" w:cs="Arial Unicode MS" w:asciiTheme="minorEastAsia" w:hAnsiTheme="minorEastAsia" w:eastAsiaTheme="minorEastAsia"/>
                <w:sz w:val="24"/>
              </w:rPr>
              <w:t xml:space="preserve">含数据处理电脑软硬件</w:t>
            </w:r>
            <w:r/>
          </w:p>
        </w:tc>
        <w:tc>
          <w:tcPr>
            <w:tcW w:w="2693"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1套，</w:t>
            </w:r>
            <w:r>
              <w:rPr>
                <w:rFonts w:hint="eastAsia" w:asciiTheme="minorEastAsia" w:hAnsiTheme="minorEastAsia" w:eastAsiaTheme="minorEastAsia"/>
                <w:sz w:val="24"/>
              </w:rPr>
              <w:t xml:space="preserve">品牌型号配置按医院要求提供</w:t>
            </w:r>
            <w:r/>
          </w:p>
        </w:tc>
        <w:tc>
          <w:tcPr>
            <w:tcW w:w="893"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c>
          <w:tcPr>
            <w:tcW w:w="950"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1</w:t>
            </w:r>
            <w:r>
              <w:rPr>
                <w:rFonts w:cs="Arial Unicode MS" w:asciiTheme="minorEastAsia" w:hAnsiTheme="minorEastAsia" w:eastAsiaTheme="minorEastAsia"/>
                <w:sz w:val="24"/>
              </w:rPr>
              <w:t xml:space="preserve">5</w:t>
            </w:r>
            <w:r/>
          </w:p>
        </w:tc>
        <w:tc>
          <w:tcPr>
            <w:tcW w:w="3072" w:type="dxa"/>
            <w:textDirection w:val="lrTb"/>
            <w:noWrap w:val="false"/>
          </w:tcPr>
          <w:p>
            <w:pPr>
              <w:rPr>
                <w:rFonts w:cs="Arial" w:asciiTheme="minorEastAsia" w:hAnsiTheme="minorEastAsia" w:eastAsiaTheme="minorEastAsia"/>
                <w:bCs/>
                <w:sz w:val="24"/>
              </w:rPr>
            </w:pPr>
            <w:r>
              <w:rPr>
                <w:rFonts w:hint="eastAsia" w:cs="Arial" w:asciiTheme="minorEastAsia" w:hAnsiTheme="minorEastAsia" w:eastAsiaTheme="minorEastAsia"/>
                <w:bCs/>
                <w:sz w:val="24"/>
              </w:rPr>
              <w:t xml:space="preserve">维修工具、报错打印机及维护电脑</w:t>
            </w:r>
            <w:r/>
          </w:p>
        </w:tc>
        <w:tc>
          <w:tcPr>
            <w:tcW w:w="2693"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1套，</w:t>
            </w:r>
            <w:r>
              <w:rPr>
                <w:rFonts w:hint="eastAsia" w:asciiTheme="minorEastAsia" w:hAnsiTheme="minorEastAsia" w:eastAsiaTheme="minorEastAsia"/>
                <w:sz w:val="24"/>
              </w:rPr>
              <w:t xml:space="preserve">品牌型号配置按医院要求提供</w:t>
            </w:r>
            <w:r/>
          </w:p>
        </w:tc>
        <w:tc>
          <w:tcPr>
            <w:tcW w:w="893"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c>
          <w:tcPr>
            <w:tcW w:w="950"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1</w:t>
            </w:r>
            <w:r>
              <w:rPr>
                <w:rFonts w:cs="Arial Unicode MS" w:asciiTheme="minorEastAsia" w:hAnsiTheme="minorEastAsia" w:eastAsiaTheme="minorEastAsia"/>
                <w:sz w:val="24"/>
              </w:rPr>
              <w:t xml:space="preserve">6</w:t>
            </w:r>
            <w:r/>
          </w:p>
        </w:tc>
        <w:tc>
          <w:tcPr>
            <w:tcW w:w="3072" w:type="dxa"/>
            <w:textDirection w:val="lrTb"/>
            <w:noWrap w:val="false"/>
          </w:tcPr>
          <w:p>
            <w:pPr>
              <w:rPr>
                <w:rFonts w:cs="Arial" w:asciiTheme="minorEastAsia" w:hAnsiTheme="minorEastAsia" w:eastAsiaTheme="minorEastAsia"/>
                <w:bCs/>
                <w:sz w:val="24"/>
              </w:rPr>
            </w:pPr>
            <w:r>
              <w:rPr>
                <w:rFonts w:hint="eastAsia" w:cs="Arial" w:asciiTheme="minorEastAsia" w:hAnsiTheme="minorEastAsia" w:eastAsiaTheme="minorEastAsia"/>
                <w:bCs/>
                <w:sz w:val="24"/>
              </w:rPr>
              <w:t xml:space="preserve">备份磁盘</w:t>
            </w:r>
            <w:r/>
          </w:p>
        </w:tc>
        <w:tc>
          <w:tcPr>
            <w:tcW w:w="2693"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每台加速器2块1T固态盘、1块2T固态盘、2块1T移动固态盘，2块U盘，（CT同加速器），</w:t>
            </w:r>
            <w:r>
              <w:rPr>
                <w:rFonts w:hint="eastAsia" w:asciiTheme="minorEastAsia" w:hAnsiTheme="minorEastAsia" w:eastAsiaTheme="minorEastAsia"/>
                <w:sz w:val="24"/>
              </w:rPr>
              <w:t xml:space="preserve">品牌型号配置按医院要求提供</w:t>
            </w:r>
            <w:r/>
          </w:p>
        </w:tc>
        <w:tc>
          <w:tcPr>
            <w:tcW w:w="893"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c>
          <w:tcPr>
            <w:tcW w:w="950"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r>
      <w:tr>
        <w:trPr/>
        <w:tc>
          <w:tcPr>
            <w:tcW w:w="1460"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1</w:t>
            </w:r>
            <w:r>
              <w:rPr>
                <w:rFonts w:cs="Arial Unicode MS" w:asciiTheme="minorEastAsia" w:hAnsiTheme="minorEastAsia" w:eastAsiaTheme="minorEastAsia"/>
                <w:sz w:val="24"/>
              </w:rPr>
              <w:t xml:space="preserve">7</w:t>
            </w:r>
            <w:r/>
          </w:p>
        </w:tc>
        <w:tc>
          <w:tcPr>
            <w:tcW w:w="3072" w:type="dxa"/>
            <w:textDirection w:val="lrTb"/>
            <w:noWrap w:val="false"/>
          </w:tcPr>
          <w:p>
            <w:pPr>
              <w:rPr>
                <w:rFonts w:cs="Arial" w:asciiTheme="minorEastAsia" w:hAnsiTheme="minorEastAsia" w:eastAsiaTheme="minorEastAsia"/>
                <w:bCs/>
                <w:sz w:val="24"/>
              </w:rPr>
            </w:pPr>
            <w:r>
              <w:rPr>
                <w:rFonts w:hint="eastAsia" w:cs="Arial" w:asciiTheme="minorEastAsia" w:hAnsiTheme="minorEastAsia" w:eastAsiaTheme="minorEastAsia"/>
                <w:bCs/>
                <w:sz w:val="24"/>
              </w:rPr>
              <w:t xml:space="preserve">模室加工3D打印机含设计电脑</w:t>
            </w:r>
            <w:r/>
          </w:p>
        </w:tc>
        <w:tc>
          <w:tcPr>
            <w:tcW w:w="2693" w:type="dxa"/>
            <w:textDirection w:val="lrTb"/>
            <w:noWrap w:val="false"/>
          </w:tcPr>
          <w:p>
            <w:pPr>
              <w:rPr>
                <w:rFonts w:cs="Arial Unicode MS" w:asciiTheme="minorEastAsia" w:hAnsiTheme="minorEastAsia" w:eastAsiaTheme="minorEastAsia"/>
                <w:sz w:val="24"/>
              </w:rPr>
            </w:pPr>
            <w:r>
              <w:rPr>
                <w:rFonts w:hint="eastAsia" w:cs="Arial Unicode MS" w:asciiTheme="minorEastAsia" w:hAnsiTheme="minorEastAsia" w:eastAsiaTheme="minorEastAsia"/>
                <w:sz w:val="24"/>
              </w:rPr>
              <w:t xml:space="preserve">1套，</w:t>
            </w:r>
            <w:r>
              <w:rPr>
                <w:rFonts w:hint="eastAsia" w:asciiTheme="minorEastAsia" w:hAnsiTheme="minorEastAsia" w:eastAsiaTheme="minorEastAsia"/>
                <w:sz w:val="24"/>
              </w:rPr>
              <w:t xml:space="preserve">品牌型号配置按医院要求提供</w:t>
            </w:r>
            <w:r/>
          </w:p>
        </w:tc>
        <w:tc>
          <w:tcPr>
            <w:tcW w:w="893"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c>
          <w:tcPr>
            <w:tcW w:w="950" w:type="dxa"/>
            <w:textDirection w:val="lrTb"/>
            <w:noWrap w:val="false"/>
          </w:tcPr>
          <w:p>
            <w:pPr>
              <w:rPr>
                <w:rFonts w:cs="Arial Unicode MS" w:asciiTheme="minorEastAsia" w:hAnsiTheme="minorEastAsia" w:eastAsiaTheme="minorEastAsia"/>
                <w:sz w:val="24"/>
              </w:rPr>
            </w:pPr>
            <w:r>
              <w:rPr>
                <w:rFonts w:cs="Arial Unicode MS" w:asciiTheme="minorEastAsia" w:hAnsiTheme="minorEastAsia" w:eastAsiaTheme="minorEastAsia"/>
                <w:sz w:val="24"/>
              </w:rPr>
            </w:r>
            <w:r/>
          </w:p>
        </w:tc>
      </w:tr>
    </w:tbl>
    <w:p>
      <w:pPr>
        <w:rPr>
          <w:rFonts w:asciiTheme="minorEastAsia" w:hAnsiTheme="minorEastAsia" w:eastAsiaTheme="minorEastAsia"/>
          <w:b/>
          <w:sz w:val="24"/>
        </w:rPr>
      </w:pPr>
      <w:r>
        <w:rPr>
          <w:rFonts w:asciiTheme="minorEastAsia" w:hAnsiTheme="minorEastAsia" w:eastAsiaTheme="minorEastAsia"/>
          <w:b/>
          <w:sz w:val="24"/>
        </w:rPr>
      </w:r>
      <w:r/>
    </w:p>
    <w:p>
      <w:pPr>
        <w:spacing w:line="360" w:lineRule="auto"/>
        <w:rPr>
          <w:rFonts w:asciiTheme="minorEastAsia" w:hAnsiTheme="minorEastAsia" w:eastAsiaTheme="minorEastAsia"/>
          <w:b/>
          <w:bCs/>
          <w:sz w:val="24"/>
          <w:lang w:val="zh-CN"/>
        </w:rPr>
      </w:pPr>
      <w:r>
        <w:rPr>
          <w:rFonts w:hint="eastAsia" w:asciiTheme="minorEastAsia" w:hAnsiTheme="minorEastAsia" w:eastAsiaTheme="minorEastAsia"/>
          <w:sz w:val="24"/>
          <w:lang w:val="zh-CN"/>
        </w:rPr>
        <w:t xml:space="preserve">（二）商务要求</w:t>
      </w:r>
      <w:r>
        <w:rPr>
          <w:rFonts w:hint="eastAsia" w:asciiTheme="minorEastAsia" w:hAnsiTheme="minorEastAsia" w:eastAsiaTheme="minorEastAsia"/>
          <w:bCs/>
          <w:sz w:val="24"/>
          <w:lang w:val="zh-CN"/>
        </w:rPr>
        <w:t xml:space="preserve">：</w:t>
      </w:r>
      <w:r>
        <w:rPr>
          <w:rFonts w:asciiTheme="minorEastAsia" w:hAnsiTheme="minorEastAsia" w:eastAsiaTheme="minorEastAsia"/>
          <w:bCs/>
          <w:sz w:val="24"/>
          <w:lang w:val="zh-CN"/>
        </w:rPr>
        <w:t xml:space="preserve"> </w:t>
      </w:r>
      <w:r/>
    </w:p>
    <w:p>
      <w:pPr>
        <w:spacing w:line="360" w:lineRule="auto"/>
        <w:rPr>
          <w:rFonts w:cs="宋体" w:asciiTheme="minorEastAsia" w:hAnsiTheme="minorEastAsia" w:eastAsiaTheme="minorEastAsia"/>
          <w:b/>
          <w:bCs/>
          <w:sz w:val="24"/>
          <w:szCs w:val="21"/>
        </w:rPr>
      </w:pPr>
      <w:r/>
      <w:bookmarkStart w:id="224" w:name="_Hlk179555667"/>
      <w:r/>
      <w:bookmarkStart w:id="225" w:name="_Hlk183025149"/>
      <w:r/>
      <w:bookmarkStart w:id="226" w:name="_Hlk183025379"/>
      <w:r>
        <w:rPr>
          <w:rFonts w:hint="eastAsia" w:cs="宋体" w:asciiTheme="minorEastAsia" w:hAnsiTheme="minorEastAsia" w:eastAsiaTheme="minorEastAsia"/>
          <w:bCs/>
          <w:sz w:val="24"/>
          <w:szCs w:val="21"/>
        </w:rPr>
        <w:t xml:space="preserve">（甲方：江苏省人民医院   乙方：设备供应商）</w:t>
      </w:r>
      <w:r/>
    </w:p>
    <w:p>
      <w:pPr>
        <w:numPr>
          <w:ilvl w:val="0"/>
          <w:numId w:val="5"/>
        </w:numPr>
        <w:spacing w:line="360" w:lineRule="auto"/>
        <w:rPr>
          <w:rFonts w:asciiTheme="minorEastAsia" w:hAnsiTheme="minorEastAsia" w:eastAsiaTheme="minorEastAsia"/>
          <w:bCs/>
          <w:sz w:val="24"/>
        </w:rPr>
      </w:pPr>
      <w:r>
        <w:rPr>
          <w:rFonts w:hint="eastAsia" w:cs="宋体" w:asciiTheme="minorEastAsia" w:hAnsiTheme="minorEastAsia" w:eastAsiaTheme="minorEastAsia"/>
          <w:bCs/>
          <w:sz w:val="24"/>
          <w:szCs w:val="21"/>
        </w:rPr>
        <w:t xml:space="preserve">★付款方式：设备验收合格后，由乙方开具发票，凭甲方开具的验收报告支付货款的90%，验收合格满一年且无任何质量问题，支付10%余尾款。</w:t>
      </w:r>
      <w:r>
        <w:rPr>
          <w:rFonts w:asciiTheme="minorEastAsia" w:hAnsiTheme="minorEastAsia" w:eastAsiaTheme="minorEastAsia"/>
          <w:bCs/>
          <w:sz w:val="24"/>
        </w:rPr>
        <w:t xml:space="preserve"> </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2、</w:t>
      </w:r>
      <w:r>
        <w:rPr>
          <w:rFonts w:asciiTheme="minorEastAsia" w:hAnsiTheme="minorEastAsia" w:eastAsiaTheme="minorEastAsia"/>
          <w:bCs/>
          <w:sz w:val="24"/>
        </w:rPr>
        <w:t xml:space="preserve">税：</w:t>
      </w:r>
      <w:r>
        <w:rPr>
          <w:rFonts w:hint="eastAsia" w:asciiTheme="minorEastAsia" w:hAnsiTheme="minorEastAsia" w:eastAsiaTheme="minorEastAsia"/>
          <w:bCs/>
          <w:sz w:val="24"/>
        </w:rPr>
        <w:t xml:space="preserve">本项目执行中相关的一切税费均由乙方负担。</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3、★</w:t>
      </w:r>
      <w:r>
        <w:rPr>
          <w:rFonts w:asciiTheme="minorEastAsia" w:hAnsiTheme="minorEastAsia" w:eastAsiaTheme="minorEastAsia"/>
          <w:bCs/>
          <w:sz w:val="24"/>
        </w:rPr>
        <w:t xml:space="preserve">交货</w:t>
      </w:r>
      <w:r>
        <w:rPr>
          <w:rFonts w:hint="eastAsia" w:asciiTheme="minorEastAsia" w:hAnsiTheme="minorEastAsia" w:eastAsiaTheme="minorEastAsia"/>
          <w:bCs/>
          <w:sz w:val="24"/>
        </w:rPr>
        <w:t xml:space="preserve">期（含安装调试）：接医院通知后45天内。乙方逾期交付货物的，每逾期一天，乙方向甲方偿付货款总额5‰的滞纳金，如逾期交货达10天，甲方有权解除合同。</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4、★质保期要求：整机（</w:t>
      </w:r>
      <w:r>
        <w:rPr>
          <w:rFonts w:hint="eastAsia" w:cs="Arial Unicode MS" w:asciiTheme="minorEastAsia" w:hAnsiTheme="minorEastAsia" w:eastAsiaTheme="minorEastAsia"/>
          <w:sz w:val="24"/>
        </w:rPr>
        <w:t xml:space="preserve">包括所有投标设备</w:t>
      </w:r>
      <w:r>
        <w:rPr>
          <w:rFonts w:hint="eastAsia" w:asciiTheme="minorEastAsia" w:hAnsiTheme="minorEastAsia" w:eastAsiaTheme="minorEastAsia"/>
          <w:bCs/>
          <w:sz w:val="24"/>
        </w:rPr>
        <w:t xml:space="preserve">）三年，并承诺中标后提供原厂质保函或保修合同（至少提供医用直线加速器和CT模拟定位机）（提供承诺函）；</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4.1.在质保期内设备免费保修，并确保设备保修期内开机率不低于95%，如设备故障停机率超过5%（一年按365天计算，每年18天），每超过1天，保修期延长14天。</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4.2.质保期外乙方或生产厂家承诺对本设备终身负责维修。</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4.3.所有第三方产品免费质保期需单独列出，如无特殊说明均视为和投标主机享有相同质保期。</w:t>
      </w:r>
      <w:r/>
    </w:p>
    <w:p>
      <w:pPr>
        <w:spacing w:line="360" w:lineRule="auto"/>
        <w:rPr>
          <w:rFonts w:asciiTheme="minorEastAsia" w:hAnsiTheme="minorEastAsia" w:eastAsiaTheme="minorEastAsia"/>
          <w:b/>
          <w:bCs/>
          <w:sz w:val="24"/>
        </w:rPr>
      </w:pPr>
      <w:r>
        <w:rPr>
          <w:rFonts w:asciiTheme="minorEastAsia" w:hAnsiTheme="minorEastAsia" w:eastAsiaTheme="minorEastAsia"/>
          <w:bCs/>
          <w:sz w:val="24"/>
        </w:rPr>
        <w:t xml:space="preserve">5</w:t>
      </w:r>
      <w:r>
        <w:rPr>
          <w:rFonts w:hint="eastAsia" w:asciiTheme="minorEastAsia" w:hAnsiTheme="minorEastAsia" w:eastAsiaTheme="minorEastAsia"/>
          <w:bCs/>
          <w:sz w:val="24"/>
        </w:rPr>
        <w:t xml:space="preserve">、实施方案</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5.1.</w:t>
      </w:r>
      <w:r>
        <w:rPr>
          <w:rFonts w:asciiTheme="minorEastAsia" w:hAnsiTheme="minorEastAsia" w:eastAsiaTheme="minorEastAsia"/>
          <w:bCs/>
          <w:sz w:val="24"/>
        </w:rPr>
        <w:t xml:space="preserve">安装要求：</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（1）乙方应提供详细的设备使用环境要求，全面负责机房布局、水、电、空调等的设计并提供图纸资料，并充分协助甲方做好机房的准备工作（如必要的话）。</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（2）所提供设备应符合中国电网制式要求；应说明最小安装面积和特殊要求</w:t>
      </w:r>
      <w:r>
        <w:rPr>
          <w:rFonts w:hint="eastAsia" w:asciiTheme="minorEastAsia" w:hAnsiTheme="minorEastAsia" w:eastAsiaTheme="minorEastAsia"/>
          <w:bCs/>
          <w:sz w:val="24"/>
        </w:rPr>
        <w:t xml:space="preserve">（如地板抬高、专用机房等）；需免费提供配电箱到设备所需的电源线和地线；需免费提供安装设备所需的顶、地结构件和相关附件。</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3）设备到货时间，请乙方至少提前三天通知甲方临床医学工程处，以便甲方安排好相关收货工作。设备到达甲方时，乙方代表必须随机到达，由乙方负责卸货并搬运至甲方指定的地点，待设备搬运完毕后，双方办理交接手续。如未按上述规定执行，造成的一切后果全部由乙方承担。</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（4）设备安装时，乙方负责设备的免费安装和调试，但乙方必须事先与甲方临床医学工程处联系，并与临床医学工程处共同参与，否则引起的一切责任由乙方承担。</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（5）标书中没有列出的标准配置的硬件和软件也必须提供（无论是标准配置或选配件）。标书中所有配置、软件和技术资料都必须随主机到达；不能随主机到达的请注明产地及到达时间。</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（6）本项目所采购产品如需与其他系统对接时，必须免费提供技术支持。</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（7）负责维修设备的人员要求严格遵守甲方的规章制度、工作程序及标准。</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5.2.</w:t>
      </w:r>
      <w:r>
        <w:rPr>
          <w:rFonts w:asciiTheme="minorEastAsia" w:hAnsiTheme="minorEastAsia" w:eastAsiaTheme="minorEastAsia"/>
          <w:bCs/>
          <w:sz w:val="24"/>
        </w:rPr>
        <w:t xml:space="preserve">验收要求</w:t>
      </w:r>
      <w:r>
        <w:rPr>
          <w:rFonts w:hint="eastAsia" w:asciiTheme="minorEastAsia" w:hAnsiTheme="minorEastAsia" w:eastAsiaTheme="minorEastAsia"/>
          <w:bCs/>
          <w:sz w:val="24"/>
        </w:rPr>
        <w:t xml:space="preserve">：</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（1）设备安装后，乙方应配合甲方按厂方技术参数、国家标准等进行质量验收。若有歧义，甲方有权委托国内有资质的单位对该设备进行质量检测，费用由乙方承担。</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（2）设备安装、调试结束后，甲方对设备使用后进行验收（时间由双方商定），乙方免费派工程师到达现场协助验收工作。免费质保期从设备安装完成并验收合格之日起开始。</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（3）乙方所供设备如验收不合格，根据甲方的要求，乙方必须无条件换货或退货，由此引起的一切损失由乙方承担。</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5.3.售后服务</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（1）</w:t>
      </w:r>
      <w:r>
        <w:rPr>
          <w:rFonts w:asciiTheme="minorEastAsia" w:hAnsiTheme="minorEastAsia" w:eastAsiaTheme="minorEastAsia"/>
          <w:bCs/>
          <w:sz w:val="24"/>
        </w:rPr>
        <w:t xml:space="preserve">设备发生故障，乙方在接到甲方报修电话后4小时内到达甲方现场，48小</w:t>
      </w:r>
      <w:r>
        <w:rPr>
          <w:rFonts w:asciiTheme="minorEastAsia" w:hAnsiTheme="minorEastAsia" w:eastAsiaTheme="minorEastAsia"/>
          <w:bCs/>
          <w:sz w:val="24"/>
        </w:rPr>
        <w:t xml:space="preserve">时内修复或免费提供备用机，否则甲方可自行采取必要的措施，由此产生的风险和费用由乙方承担。如有特殊情况，乙方将立即电话通知甲方不能响应的原因，在获得甲方同意后，才可推迟响应时间。</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（2）注明维修配件的仓库地址。承诺产品的备件送达期限为国内2天、国外4天。如所提供设备停产后，备件供应期限为10年。</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（3）免费提供安装、校正、调试等必要的维修工具、调试设备和专用模型；免费提供维修系统（含基本维修软件、检测软件、报错系统）、系统恢复盘或GHOST恢复软件。各种软件均应有备份盘。</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（4）提供设备免费保养，保修期内一年至少2次设备现场维护保养。</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（5）如乙方提供的设备设有维修软件密码，免费提供维修密码,并保证无条件地为甲方永久免费打开。</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（6）系统软件终身免费升级。</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（7）质保期最后一年更换的配件，从更换之日起享有一年的免费质保期。</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（8）维修配件供应停产后需保证10年。</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9）无论在保修期内还是保修期外，乙方或生产厂家必须上门维修。乙方工程师至甲方维修本设备，须事先与甲方临床工程处取得联系，做好相应登记；在维修过程中与甲方工程师共同完成维修工作。否则引起的一切责任由乙方负责。</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（10）维修完成后，只收取配件成本费，免收人工费和其它工时杂费。</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6、培训计划</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（1）在安装过程中或安装结束后，乙方工程师或有关人员有义务对甲方工程师和操作人员进行现场维修、保养、操作培训并提供快捷操作指南（塑胶封好，挂在设备上），解答甲方的人员提出的问题。</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2）免费提供全套技术资料（维修说明书包括详细电路图、操作说明书及光盘），提供中文操作手册和快速操作指南，并提供电子版（中英文均可），提供电路板位置图、检测、调试方法、故障代码等（电子版或光盘）。如技术资</w:t>
      </w:r>
      <w:r>
        <w:rPr>
          <w:rFonts w:hint="eastAsia" w:asciiTheme="minorEastAsia" w:hAnsiTheme="minorEastAsia" w:eastAsiaTheme="minorEastAsia"/>
          <w:bCs/>
          <w:sz w:val="24"/>
        </w:rPr>
        <w:t xml:space="preserve">料不全，甲方有权不支付货款。</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（3）提供详细的项目培训计划，如提供操作培训计划和维修培训计划,必要时提供正规培训班培训，确保操作人员掌握完成日常工作所需的基本操作方法，工程师掌握基本的维护保养操作技术为止。</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7、应急响应方案：</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（1）乙方或生产厂家需提供本地化服务方案，至少包括：设有维修站和维修工程师，提供7*24小时维修服务客服电话。</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（2）请提供详细的</w:t>
      </w:r>
      <w:r>
        <w:rPr>
          <w:rFonts w:asciiTheme="minorEastAsia" w:hAnsiTheme="minorEastAsia" w:eastAsiaTheme="minorEastAsia"/>
          <w:bCs/>
          <w:sz w:val="24"/>
        </w:rPr>
        <w:t xml:space="preserve">应急响应方案</w:t>
      </w:r>
      <w:r>
        <w:rPr>
          <w:rFonts w:hint="eastAsia" w:asciiTheme="minorEastAsia" w:hAnsiTheme="minorEastAsia" w:eastAsiaTheme="minorEastAsia"/>
          <w:bCs/>
          <w:sz w:val="24"/>
        </w:rPr>
        <w:t xml:space="preserve">。</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8、配件耗材情况：</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（1）列出配置清单及分项报价，并提供订货号。进口产品需提供主机及部件的详细报关和商检单据。</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（2）列出保修期内不能免费提供的耗材等清单和价格，未列出的视为免费保修范围内产品。</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（3）列出保修期外主要配件和耗材的清单和价格及质保期。</w:t>
      </w:r>
      <w:r/>
    </w:p>
    <w:p>
      <w:pPr>
        <w:spacing w:line="360" w:lineRule="auto"/>
        <w:rPr>
          <w:rFonts w:asciiTheme="minorEastAsia" w:hAnsiTheme="minorEastAsia" w:eastAsiaTheme="minorEastAsia"/>
          <w:b/>
          <w:bCs/>
          <w:sz w:val="24"/>
        </w:rPr>
      </w:pPr>
      <w:r>
        <w:rPr>
          <w:rFonts w:asciiTheme="minorEastAsia" w:hAnsiTheme="minorEastAsia" w:eastAsiaTheme="minorEastAsia"/>
          <w:bCs/>
          <w:sz w:val="24"/>
        </w:rPr>
        <w:t xml:space="preserve">9</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项目报价要求</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所有投标价格均为人民币报价。包括产品费用、实施费用、安装调试费用等所有费用。报价表格式见“第六章 投标文件参考格式”</w:t>
      </w:r>
      <w:r/>
    </w:p>
    <w:p>
      <w:pPr>
        <w:spacing w:line="360" w:lineRule="auto"/>
        <w:rPr>
          <w:rFonts w:asciiTheme="minorEastAsia" w:hAnsiTheme="minorEastAsia" w:eastAsiaTheme="minorEastAsia"/>
          <w:bCs/>
          <w:sz w:val="24"/>
        </w:rPr>
      </w:pPr>
      <w:r>
        <w:rPr>
          <w:rFonts w:asciiTheme="minorEastAsia" w:hAnsiTheme="minorEastAsia" w:eastAsiaTheme="minorEastAsia"/>
          <w:bCs/>
          <w:sz w:val="24"/>
        </w:rPr>
        <w:t xml:space="preserve">10</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项目其他要求</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1</w:t>
      </w:r>
      <w:r>
        <w:rPr>
          <w:rFonts w:hint="eastAsia" w:asciiTheme="minorEastAsia" w:hAnsiTheme="minorEastAsia" w:eastAsiaTheme="minorEastAsia"/>
          <w:bCs/>
          <w:sz w:val="24"/>
        </w:rPr>
        <w:t xml:space="preserve">）投标的产品必须全新并严格保持原包装，否则造成的一切损失由乙方承担。由于设备质量问题引起的医疗事故和纠纷，乙方承担全部法律和经济责任。所投标系统所有的部分必须是全新产品，不能有循环使用的部件。</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（2）招标文件中要求的软件和各项功能如需硬件或其他技术支持的，必须列明且免费提供。</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（3）乙方在偏离的条款中也应列明该条款里乙方所能提供的最优配置。</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4）列明投标产品的品牌、产地、规格型号、产品总价、分项报价、配置清单（提供订货号）（包括标准件及所有选购件，若为选购件请单独报价，并注明是否包含在总价中）、技术参数及原厂技术参数、设备彩页。</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（6）所有附属设备、第三方产品或加配设备如需要注册证，必须提供。</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（7）提供设备出保后的年保修合同价格。各供应商自拟格式，并加盖公章。</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（8）乙方必须保证甲方在使用、接受本项目货物和服务或其任何一部分时不涉及任何第三方提出侵犯其专利权、版权、商标权和工业设计权等知识产权的纠纷。一旦出现，由乙方负全部责任。</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（9）其他未提及事项必须符合法律法规及相关政策文件等规定。</w:t>
      </w:r>
      <w:r/>
    </w:p>
    <w:p>
      <w:pPr>
        <w:spacing w:line="360" w:lineRule="auto"/>
        <w:rPr>
          <w:rFonts w:asciiTheme="minorEastAsia" w:hAnsiTheme="minorEastAsia" w:eastAsiaTheme="minorEastAsia"/>
          <w:b/>
          <w:bCs/>
        </w:rPr>
        <w:pBdr>
          <w:bottom w:val="single" w:color="auto" w:sz="6" w:space="1"/>
        </w:pBdr>
      </w:pPr>
      <w:r>
        <w:rPr>
          <w:rFonts w:asciiTheme="minorEastAsia" w:hAnsiTheme="minorEastAsia" w:eastAsiaTheme="minorEastAsia"/>
          <w:b/>
          <w:bCs/>
        </w:rPr>
      </w:r>
      <w:r/>
    </w:p>
    <w:p>
      <w:pPr>
        <w:pStyle w:val="882"/>
        <w:spacing w:line="360" w:lineRule="auto"/>
        <w:rPr>
          <w:rFonts w:cs="宋体" w:asciiTheme="minorEastAsia" w:hAnsiTheme="minorEastAsia" w:eastAsiaTheme="minorEastAsia"/>
          <w:b/>
          <w:bCs/>
        </w:rPr>
      </w:pPr>
      <w:r>
        <w:rPr>
          <w:rFonts w:hint="eastAsia" w:cs="宋体" w:asciiTheme="minorEastAsia" w:hAnsiTheme="minorEastAsia" w:eastAsiaTheme="minorEastAsia"/>
        </w:rPr>
        <w:t xml:space="preserve">注：上述“商务要求”需在商务要求偏离表中逐条响应。</w:t>
      </w:r>
      <w:bookmarkEnd w:id="221"/>
      <w:bookmarkEnd w:id="224"/>
      <w:bookmarkEnd w:id="225"/>
      <w:bookmarkEnd w:id="226"/>
      <w:r/>
    </w:p>
    <w:p>
      <w:pPr>
        <w:rPr>
          <w:rFonts w:asciiTheme="minorEastAsia" w:hAnsiTheme="minorEastAsia" w:eastAsiaTheme="minorEastAsia"/>
        </w:rPr>
      </w:pPr>
      <w:r>
        <w:rPr>
          <w:rFonts w:asciiTheme="minorEastAsia" w:hAnsiTheme="minorEastAsia" w:eastAsiaTheme="minorEastAsia"/>
        </w:rPr>
      </w:r>
      <w:r/>
    </w:p>
    <w:p>
      <w:pPr>
        <w:pStyle w:val="916"/>
        <w:rPr>
          <w:rFonts w:asciiTheme="minorEastAsia" w:hAnsiTheme="minorEastAsia" w:eastAsiaTheme="minorEastAsia"/>
        </w:rPr>
      </w:pPr>
      <w:r>
        <w:rPr>
          <w:rFonts w:asciiTheme="minorEastAsia" w:hAnsiTheme="minorEastAsia" w:eastAsiaTheme="minorEastAsia"/>
        </w:rPr>
      </w:r>
      <w:r/>
    </w:p>
    <w:p>
      <w:pPr>
        <w:tabs>
          <w:tab w:val="left" w:pos="851" w:leader="none"/>
          <w:tab w:val="left" w:pos="1276" w:leader="none"/>
          <w:tab w:val="left" w:pos="1418" w:leader="none"/>
        </w:tabs>
        <w:rPr>
          <w:rFonts w:asciiTheme="minorEastAsia" w:hAnsiTheme="minorEastAsia" w:eastAsiaTheme="minorEastAsia"/>
        </w:rPr>
      </w:pPr>
      <w:r>
        <w:rPr>
          <w:rFonts w:asciiTheme="minorEastAsia" w:hAnsiTheme="minorEastAsia" w:eastAsiaTheme="minorEastAsia"/>
        </w:rPr>
        <w:br w:type="page" w:clear="all"/>
      </w:r>
      <w:r/>
    </w:p>
    <w:p>
      <w:pPr>
        <w:jc w:val="center"/>
        <w:rPr>
          <w:rFonts w:asciiTheme="minorEastAsia" w:hAnsiTheme="minorEastAsia" w:eastAsiaTheme="minorEastAsia"/>
        </w:rPr>
        <w:outlineLvl w:val="0"/>
      </w:pPr>
      <w:r/>
      <w:bookmarkStart w:id="227" w:name="_Toc194500888"/>
      <w:r/>
      <w:bookmarkStart w:id="228" w:name="_Toc1170"/>
      <w:r/>
      <w:bookmarkStart w:id="229" w:name="_Toc26095"/>
      <w:r/>
      <w:bookmarkStart w:id="230" w:name="_Toc675"/>
      <w:r/>
      <w:bookmarkStart w:id="231" w:name="_Toc15487"/>
      <w:r>
        <w:rPr>
          <w:rFonts w:cs="宋体" w:asciiTheme="minorEastAsia" w:hAnsiTheme="minorEastAsia" w:eastAsiaTheme="minorEastAsia"/>
          <w:b/>
          <w:sz w:val="32"/>
        </w:rPr>
        <w:t xml:space="preserve">第五章  评标方法与评标标准</w:t>
      </w:r>
      <w:bookmarkEnd w:id="227"/>
      <w:r/>
      <w:bookmarkEnd w:id="228"/>
      <w:r/>
      <w:bookmarkEnd w:id="229"/>
      <w:r/>
      <w:bookmarkEnd w:id="230"/>
      <w:r/>
      <w:bookmarkEnd w:id="231"/>
      <w:r/>
      <w:r/>
    </w:p>
    <w:p>
      <w:pPr>
        <w:ind w:firstLine="480"/>
        <w:spacing w:before="120" w:after="120"/>
        <w:rPr>
          <w:rFonts w:asciiTheme="minorEastAsia" w:hAnsiTheme="minorEastAsia" w:eastAsiaTheme="minorEastAsia"/>
        </w:rPr>
      </w:pPr>
      <w:r>
        <w:rPr>
          <w:rFonts w:cs="宋体" w:asciiTheme="minorEastAsia" w:hAnsiTheme="minorEastAsia" w:eastAsiaTheme="minorEastAsia"/>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w:t>
      </w:r>
      <w:r>
        <w:rPr>
          <w:rFonts w:cs="Arial" w:asciiTheme="minorEastAsia" w:hAnsiTheme="minorEastAsia" w:eastAsiaTheme="minorEastAsia"/>
          <w:sz w:val="24"/>
        </w:rPr>
        <w:t xml:space="preserve">1</w:t>
      </w:r>
      <w:r>
        <w:rPr>
          <w:rFonts w:cs="宋体" w:asciiTheme="minorEastAsia" w:hAnsiTheme="minorEastAsia" w:eastAsiaTheme="minorEastAsia"/>
          <w:sz w:val="24"/>
        </w:rPr>
        <w:t xml:space="preserve">名中标候选人。</w:t>
      </w:r>
      <w:r/>
    </w:p>
    <w:p>
      <w:pPr>
        <w:ind w:firstLine="480"/>
        <w:spacing w:before="120" w:after="120"/>
        <w:rPr>
          <w:rFonts w:asciiTheme="minorEastAsia" w:hAnsiTheme="minorEastAsia" w:eastAsiaTheme="minorEastAsia"/>
        </w:rPr>
      </w:pPr>
      <w:r>
        <w:rPr>
          <w:rFonts w:cs="宋体" w:asciiTheme="minorEastAsia" w:hAnsiTheme="minorEastAsia" w:eastAsiaTheme="minorEastAsia"/>
          <w:sz w:val="24"/>
        </w:rPr>
        <w:t xml:space="preserve"> </w:t>
      </w:r>
      <w:r/>
    </w:p>
    <w:p>
      <w:pPr>
        <w:ind w:firstLine="482"/>
        <w:rPr>
          <w:rFonts w:asciiTheme="minorEastAsia" w:hAnsiTheme="minorEastAsia" w:eastAsiaTheme="minorEastAsia"/>
        </w:rPr>
        <w:outlineLvl w:val="1"/>
      </w:pPr>
      <w:r/>
      <w:bookmarkStart w:id="232" w:name="_Toc22996"/>
      <w:r/>
      <w:bookmarkStart w:id="233" w:name="_Toc6416"/>
      <w:r/>
      <w:bookmarkStart w:id="234" w:name="_Toc27458"/>
      <w:r/>
      <w:bookmarkStart w:id="235" w:name="_Toc194500889"/>
      <w:r/>
      <w:bookmarkStart w:id="236" w:name="_Toc26336"/>
      <w:r>
        <w:rPr>
          <w:rFonts w:cs="宋体" w:asciiTheme="minorEastAsia" w:hAnsiTheme="minorEastAsia" w:eastAsiaTheme="minorEastAsia"/>
          <w:b/>
          <w:sz w:val="24"/>
        </w:rPr>
        <w:t xml:space="preserve">政府采购政策功能落实</w:t>
      </w:r>
      <w:bookmarkEnd w:id="232"/>
      <w:r/>
      <w:bookmarkEnd w:id="233"/>
      <w:r/>
      <w:bookmarkEnd w:id="234"/>
      <w:r/>
      <w:bookmarkEnd w:id="235"/>
      <w:r/>
      <w:bookmarkEnd w:id="236"/>
      <w:r/>
      <w:r/>
    </w:p>
    <w:p>
      <w:pPr>
        <w:ind w:firstLine="480"/>
        <w:rPr>
          <w:rFonts w:asciiTheme="minorEastAsia" w:hAnsiTheme="minorEastAsia" w:eastAsiaTheme="minorEastAsia"/>
        </w:rPr>
      </w:pPr>
      <w:r>
        <w:rPr>
          <w:rFonts w:cs="宋体" w:asciiTheme="minorEastAsia" w:hAnsiTheme="minorEastAsia" w:eastAsiaTheme="minorEastAsia"/>
          <w:sz w:val="24"/>
        </w:rPr>
        <w:t xml:space="preserve">1、小微型企业价格扣除</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（1）本项目对小型和微型企业产品给予</w:t>
      </w:r>
      <w:r>
        <w:rPr>
          <w:rFonts w:cs="宋体" w:asciiTheme="minorEastAsia" w:hAnsiTheme="minorEastAsia" w:eastAsiaTheme="minorEastAsia"/>
          <w:sz w:val="24"/>
          <w:u w:val="single"/>
        </w:rPr>
        <w:t xml:space="preserve">10%</w:t>
      </w:r>
      <w:r>
        <w:rPr>
          <w:rFonts w:cs="宋体" w:asciiTheme="minorEastAsia" w:hAnsiTheme="minorEastAsia" w:eastAsiaTheme="minorEastAsia"/>
          <w:sz w:val="24"/>
        </w:rPr>
        <w:t xml:space="preserve">的扣除价格，用扣除后的价格参与评审。</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（2）供应商需按照采购文件的要求提供相应的《小微企业声明函》。</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（3）企业标准请参照《关于印发中小企业划型标准规定的通知》（工信部联企业[2011]300号）文件规定自行填写。</w:t>
      </w:r>
      <w:r/>
    </w:p>
    <w:p>
      <w:pPr>
        <w:ind w:firstLine="480"/>
        <w:spacing w:before="161"/>
        <w:rPr>
          <w:rFonts w:asciiTheme="minorEastAsia" w:hAnsiTheme="minorEastAsia" w:eastAsiaTheme="minorEastAsia"/>
        </w:rPr>
      </w:pPr>
      <w:r>
        <w:rPr>
          <w:rFonts w:cs="宋体" w:asciiTheme="minorEastAsia" w:hAnsiTheme="minorEastAsia" w:eastAsiaTheme="minorEastAsia"/>
          <w:sz w:val="24"/>
        </w:rPr>
        <w:t xml:space="preserve">2、残疾人福利单位价格扣除</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（1）本项目对残疾人福利性单位视同小型、微型企业，给予</w:t>
      </w:r>
      <w:r>
        <w:rPr>
          <w:rFonts w:cs="宋体" w:asciiTheme="minorEastAsia" w:hAnsiTheme="minorEastAsia" w:eastAsiaTheme="minorEastAsia"/>
          <w:sz w:val="24"/>
          <w:u w:val="single"/>
        </w:rPr>
        <w:t xml:space="preserve">10%</w:t>
      </w:r>
      <w:r>
        <w:rPr>
          <w:rFonts w:cs="宋体" w:asciiTheme="minorEastAsia" w:hAnsiTheme="minorEastAsia" w:eastAsiaTheme="minorEastAsia"/>
          <w:sz w:val="24"/>
        </w:rPr>
        <w:t xml:space="preserve">的价格扣除，用扣除后的价格参与评审。</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（2）残疾人福利单位需按照采购文件的要求提供《残疾人福利性单位声明函》。</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（3）残疾人福利单位标准请参照《关于促进残疾人就业政府采购政策的通知》（财库〔2017〕141号）。</w:t>
      </w:r>
      <w:r/>
    </w:p>
    <w:p>
      <w:pPr>
        <w:ind w:firstLine="480"/>
        <w:spacing w:before="161"/>
        <w:rPr>
          <w:rFonts w:asciiTheme="minorEastAsia" w:hAnsiTheme="minorEastAsia" w:eastAsiaTheme="minorEastAsia"/>
        </w:rPr>
      </w:pPr>
      <w:r>
        <w:rPr>
          <w:rFonts w:cs="宋体" w:asciiTheme="minorEastAsia" w:hAnsiTheme="minorEastAsia" w:eastAsiaTheme="minorEastAsia"/>
          <w:sz w:val="24"/>
        </w:rPr>
        <w:t xml:space="preserve">3、监狱和戒毒企业价格扣除</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（1）本项目对监狱和戒毒企业（简称监狱企业）视同小型、微型企业，给予</w:t>
      </w:r>
      <w:r>
        <w:rPr>
          <w:rFonts w:cs="宋体" w:asciiTheme="minorEastAsia" w:hAnsiTheme="minorEastAsia" w:eastAsiaTheme="minorEastAsia"/>
          <w:sz w:val="24"/>
          <w:u w:val="single"/>
        </w:rPr>
        <w:t xml:space="preserve">10%</w:t>
      </w:r>
      <w:r>
        <w:rPr>
          <w:rFonts w:cs="宋体" w:asciiTheme="minorEastAsia" w:hAnsiTheme="minorEastAsia" w:eastAsiaTheme="minorEastAsia"/>
          <w:sz w:val="24"/>
        </w:rPr>
        <w:t xml:space="preserve">的价格扣除，用扣除后的价格参与评审。</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（3）监狱企业标准请参照《关于政府采购支持监狱企业发展有关问题的通知》（财库[2014]68号）。</w:t>
      </w:r>
      <w:r/>
    </w:p>
    <w:p>
      <w:pPr>
        <w:ind w:firstLine="480"/>
        <w:spacing w:before="161"/>
        <w:rPr>
          <w:rFonts w:asciiTheme="minorEastAsia" w:hAnsiTheme="minorEastAsia" w:eastAsiaTheme="minorEastAsia"/>
        </w:rPr>
      </w:pPr>
      <w:r>
        <w:rPr>
          <w:rFonts w:cs="宋体" w:asciiTheme="minorEastAsia" w:hAnsiTheme="minorEastAsia" w:eastAsiaTheme="minorEastAsia"/>
          <w:sz w:val="24"/>
        </w:rPr>
        <w:t xml:space="preserve">4、残疾人福利单位、监狱企业属于小型、微型企业的，不重复享受政策。</w:t>
      </w:r>
      <w:r/>
    </w:p>
    <w:p>
      <w:pPr>
        <w:ind w:firstLine="480"/>
        <w:spacing w:before="161"/>
        <w:rPr>
          <w:rFonts w:asciiTheme="minorEastAsia" w:hAnsiTheme="minorEastAsia" w:eastAsiaTheme="minorEastAsia"/>
        </w:rPr>
      </w:pPr>
      <w:r>
        <w:rPr>
          <w:rFonts w:cs="宋体" w:asciiTheme="minorEastAsia" w:hAnsiTheme="minorEastAsia" w:eastAsiaTheme="minorEastAsia"/>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cs="宋体" w:asciiTheme="minorEastAsia" w:hAnsiTheme="minorEastAsia" w:eastAsiaTheme="minorEastAsia"/>
          <w:sz w:val="24"/>
          <w:u w:val="single"/>
        </w:rPr>
        <w:t xml:space="preserve">4%</w:t>
      </w:r>
      <w:r>
        <w:rPr>
          <w:rFonts w:cs="宋体" w:asciiTheme="minorEastAsia" w:hAnsiTheme="minorEastAsia" w:eastAsiaTheme="minorEastAsia"/>
          <w:sz w:val="24"/>
        </w:rPr>
        <w:t xml:space="preserve">的价格扣除，用扣除后的价格参与评审。</w:t>
      </w:r>
      <w:r/>
    </w:p>
    <w:p>
      <w:pPr>
        <w:ind w:firstLine="480"/>
        <w:spacing w:before="161"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6、联合体各方均为小型、微型企业（残疾人福利单位、监狱企业）的，联合体享受</w:t>
      </w:r>
      <w:r>
        <w:rPr>
          <w:rFonts w:cs="宋体" w:asciiTheme="minorEastAsia" w:hAnsiTheme="minorEastAsia" w:eastAsiaTheme="minorEastAsia"/>
          <w:sz w:val="24"/>
          <w:u w:val="single"/>
        </w:rPr>
        <w:t xml:space="preserve">10%</w:t>
      </w:r>
      <w:r>
        <w:rPr>
          <w:rFonts w:cs="宋体" w:asciiTheme="minorEastAsia" w:hAnsiTheme="minorEastAsia" w:eastAsiaTheme="minorEastAsia"/>
          <w:sz w:val="24"/>
        </w:rPr>
        <w:t xml:space="preserve">价格扣除，用扣除后的价格参与评审。</w:t>
      </w:r>
      <w:r/>
    </w:p>
    <w:p>
      <w:pPr>
        <w:ind w:firstLine="480"/>
        <w:spacing w:before="161"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7、采购本国产品的支持政策</w:t>
      </w:r>
      <w:r/>
    </w:p>
    <w:p>
      <w:pPr>
        <w:ind w:firstLine="480"/>
        <w:spacing w:before="161"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7.1 本项目政府采购活动中既有本国产品又有非本国产品参与竞争的，依法对本国产品给予价格评审优惠，对本国产品的报价给予20%的价格扣除，用扣除后的价格参与评审。</w:t>
      </w:r>
      <w:r/>
    </w:p>
    <w:p>
      <w:pPr>
        <w:ind w:firstLine="480"/>
        <w:spacing w:before="161"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before="161"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7.3 供应商需按照招标文件的要求提供《关于符合本国产品标准的声明函》（以下简称《声明函》），如不提供将不享受本国产品价格评审优惠。</w:t>
      </w:r>
      <w:r/>
    </w:p>
    <w:p>
      <w:pPr>
        <w:ind w:firstLine="480"/>
        <w:spacing w:before="161"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7.4 供应商需在《声明函》中逐一、</w:t>
      </w:r>
      <w:r>
        <w:rPr>
          <w:rFonts w:cs="宋体" w:asciiTheme="minorEastAsia" w:hAnsiTheme="minorEastAsia" w:eastAsiaTheme="minorEastAsia"/>
          <w:sz w:val="24"/>
        </w:rPr>
        <w:t xml:space="preserve">准确</w:t>
      </w:r>
      <w:r>
        <w:rPr>
          <w:rFonts w:hint="eastAsia" w:cs="宋体" w:asciiTheme="minorEastAsia" w:hAnsiTheme="minorEastAsia" w:eastAsiaTheme="minorEastAsia"/>
          <w:sz w:val="24"/>
        </w:rPr>
        <w:t xml:space="preserve">填写产品名称、厂名、生产厂址三项信息（《声明函》中用斜线划除的地方无需填写），三</w:t>
      </w:r>
      <w:r>
        <w:rPr>
          <w:rFonts w:cs="宋体" w:asciiTheme="minorEastAsia" w:hAnsiTheme="minorEastAsia" w:eastAsiaTheme="minorEastAsia"/>
          <w:sz w:val="24"/>
        </w:rPr>
        <w:t xml:space="preserve">项信息中</w:t>
      </w:r>
      <w:r>
        <w:rPr>
          <w:rFonts w:hint="eastAsia" w:cs="宋体" w:asciiTheme="minorEastAsia" w:hAnsiTheme="minorEastAsia" w:eastAsiaTheme="minorEastAsia"/>
          <w:sz w:val="24"/>
        </w:rPr>
        <w:t xml:space="preserve">任意一项未填写的视为该项产品不符合本国产品标准，不享受本国产品价格评审优惠。</w:t>
      </w:r>
      <w:r/>
    </w:p>
    <w:p>
      <w:pPr>
        <w:ind w:firstLine="480"/>
        <w:spacing w:before="161"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7.5 评标过程中，如发现供应商在《声明函》内容</w:t>
      </w:r>
      <w:r>
        <w:rPr>
          <w:rFonts w:cs="宋体" w:asciiTheme="minorEastAsia" w:hAnsiTheme="minorEastAsia" w:eastAsiaTheme="minorEastAsia"/>
          <w:sz w:val="24"/>
        </w:rPr>
        <w:t xml:space="preserve">含义不明确、同类事项与投</w:t>
      </w:r>
      <w:r>
        <w:rPr>
          <w:rFonts w:hint="eastAsia" w:cs="宋体" w:asciiTheme="minorEastAsia" w:hAnsiTheme="minorEastAsia" w:eastAsiaTheme="minorEastAsia"/>
          <w:sz w:val="24"/>
        </w:rPr>
        <w:t xml:space="preserve">标</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响应</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文件</w:t>
      </w:r>
      <w:r>
        <w:rPr>
          <w:rFonts w:cs="宋体" w:asciiTheme="minorEastAsia" w:hAnsiTheme="minorEastAsia" w:eastAsiaTheme="minorEastAsia"/>
          <w:sz w:val="24"/>
        </w:rPr>
        <w:t xml:space="preserve">表述不一致或者有</w:t>
      </w:r>
      <w:r>
        <w:rPr>
          <w:rFonts w:hint="eastAsia" w:cs="宋体" w:asciiTheme="minorEastAsia" w:hAnsiTheme="minorEastAsia" w:eastAsiaTheme="minorEastAsia"/>
          <w:sz w:val="24"/>
        </w:rPr>
        <w:t xml:space="preserve">明显</w:t>
      </w:r>
      <w:r>
        <w:rPr>
          <w:rFonts w:cs="宋体" w:asciiTheme="minorEastAsia" w:hAnsiTheme="minorEastAsia" w:eastAsiaTheme="minorEastAsia"/>
          <w:sz w:val="24"/>
        </w:rPr>
        <w:t xml:space="preserve">文字错误等情况的</w:t>
      </w:r>
      <w:r>
        <w:rPr>
          <w:rFonts w:hint="eastAsia" w:cs="宋体" w:asciiTheme="minorEastAsia" w:hAnsiTheme="minorEastAsia" w:eastAsiaTheme="minorEastAsia"/>
          <w:sz w:val="24"/>
        </w:rPr>
        <w:t xml:space="preserve">，评标委员会应当以书面形式要求供应商作出必要的澄清、说明或者补正。经澄清、说明或者补正的《声明函》仍然不符合《国务院办公厅关于在政府采购中实施本国产品</w:t>
      </w:r>
      <w:r>
        <w:rPr>
          <w:rFonts w:hint="eastAsia" w:cs="宋体" w:asciiTheme="minorEastAsia" w:hAnsiTheme="minorEastAsia" w:eastAsiaTheme="minorEastAsia"/>
          <w:sz w:val="24"/>
        </w:rPr>
        <w:t xml:space="preserve">标准及相关政策的通知》（国办发〔2025〕34号）和招标文件规定的，供应商提供的相关产品视为不符合本国产品标准。</w:t>
      </w:r>
      <w:r/>
    </w:p>
    <w:p>
      <w:pPr>
        <w:ind w:firstLine="480"/>
        <w:spacing w:before="161"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7.6</w:t>
      </w:r>
      <w:r>
        <w:rPr>
          <w:rFonts w:hint="eastAsia" w:cs="宋体" w:asciiTheme="minorEastAsia" w:hAnsiTheme="minorEastAsia" w:eastAsiaTheme="minorEastAsia"/>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before="161"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7.7</w:t>
      </w:r>
      <w:r>
        <w:rPr>
          <w:rFonts w:hint="eastAsia" w:cs="宋体" w:asciiTheme="minorEastAsia" w:hAnsiTheme="minorEastAsia" w:eastAsiaTheme="minorEastAsia"/>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rPr>
          <w:rFonts w:asciiTheme="minorEastAsia" w:hAnsiTheme="minorEastAsia" w:eastAsiaTheme="minorEastAsia"/>
        </w:rPr>
      </w:pPr>
      <w:r>
        <w:rPr>
          <w:rFonts w:cs="宋体" w:asciiTheme="minorEastAsia" w:hAnsiTheme="minorEastAsia" w:eastAsiaTheme="minorEastAsia"/>
          <w:sz w:val="24"/>
        </w:rPr>
        <w:t xml:space="preserve"> </w:t>
      </w:r>
      <w:r/>
    </w:p>
    <w:p>
      <w:pPr>
        <w:ind w:firstLine="482"/>
        <w:spacing w:line="360" w:lineRule="auto"/>
        <w:rPr>
          <w:rFonts w:cs="宋体" w:asciiTheme="minorEastAsia" w:hAnsiTheme="minorEastAsia" w:eastAsiaTheme="minorEastAsia"/>
          <w:b/>
          <w:sz w:val="24"/>
        </w:rPr>
        <w:outlineLvl w:val="1"/>
      </w:pPr>
      <w:r/>
      <w:bookmarkStart w:id="237" w:name="_Toc21053"/>
      <w:r/>
      <w:bookmarkStart w:id="238" w:name="_Toc194500890"/>
      <w:r/>
      <w:bookmarkStart w:id="239" w:name="_Toc7136"/>
      <w:r/>
      <w:bookmarkStart w:id="240" w:name="_Toc24524"/>
      <w:r/>
      <w:bookmarkStart w:id="241" w:name="_Toc21141"/>
      <w:r>
        <w:rPr>
          <w:rFonts w:cs="宋体" w:asciiTheme="minorEastAsia" w:hAnsiTheme="minorEastAsia" w:eastAsiaTheme="minorEastAsia"/>
          <w:b/>
          <w:sz w:val="24"/>
        </w:rPr>
        <w:t xml:space="preserve">符合性审查内容</w:t>
      </w:r>
      <w:bookmarkEnd w:id="237"/>
      <w:r/>
      <w:bookmarkEnd w:id="238"/>
      <w:r/>
      <w:bookmarkEnd w:id="239"/>
      <w:r/>
      <w:bookmarkEnd w:id="240"/>
      <w:r/>
      <w:bookmarkEnd w:id="241"/>
      <w:r/>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（在综合评审之前，评标委员会应当对通过资格审查的投标人的投标文件进行符合性审查；投标文件存在下列情况之一的，属于重大偏差，投标文件无效）</w:t>
      </w:r>
      <w:r/>
    </w:p>
    <w:p>
      <w:pPr>
        <w:numPr>
          <w:ilvl w:val="0"/>
          <w:numId w:val="6"/>
        </w:numPr>
        <w:ind w:firstLine="482"/>
        <w:jc w:val="left"/>
        <w:rPr>
          <w:rFonts w:asciiTheme="minorEastAsia" w:hAnsiTheme="minorEastAsia" w:eastAsiaTheme="minorEastAsia"/>
          <w:sz w:val="24"/>
        </w:rPr>
      </w:pPr>
      <w:r>
        <w:rPr>
          <w:rFonts w:hint="eastAsia" w:asciiTheme="minorEastAsia" w:hAnsiTheme="minorEastAsia" w:eastAsiaTheme="minorEastAsia"/>
          <w:b/>
          <w:bCs/>
          <w:sz w:val="24"/>
        </w:rPr>
        <w:t xml:space="preserve">报价要求：不得超过最高限价</w:t>
      </w:r>
      <w:r>
        <w:rPr>
          <w:rFonts w:hint="eastAsia" w:cs="宋体" w:asciiTheme="minorEastAsia" w:hAnsiTheme="minorEastAsia" w:eastAsiaTheme="minorEastAsia"/>
          <w:iCs/>
          <w:sz w:val="24"/>
        </w:rPr>
        <w:t xml:space="preserve">。</w:t>
      </w:r>
      <w:r/>
    </w:p>
    <w:p>
      <w:pPr>
        <w:ind w:left="420"/>
        <w:jc w:val="left"/>
        <w:rPr>
          <w:rFonts w:asciiTheme="minorEastAsia" w:hAnsiTheme="minorEastAsia" w:eastAsiaTheme="minorEastAsia"/>
          <w:sz w:val="24"/>
        </w:rPr>
      </w:pPr>
      <w:r>
        <w:rPr>
          <w:rFonts w:asciiTheme="minorEastAsia" w:hAnsiTheme="minorEastAsia" w:eastAsiaTheme="minorEastAsia"/>
          <w:sz w:val="24"/>
        </w:rPr>
      </w:r>
      <w:r/>
    </w:p>
    <w:p>
      <w:pPr>
        <w:numPr>
          <w:ilvl w:val="0"/>
          <w:numId w:val="6"/>
        </w:numPr>
        <w:ind w:firstLine="482"/>
        <w:jc w:val="left"/>
        <w:rPr>
          <w:rFonts w:asciiTheme="minorEastAsia" w:hAnsiTheme="minorEastAsia" w:eastAsiaTheme="minorEastAsia"/>
          <w:b/>
          <w:bCs/>
          <w:sz w:val="24"/>
        </w:rPr>
      </w:pPr>
      <w:r>
        <w:rPr>
          <w:rFonts w:hint="eastAsia" w:asciiTheme="minorEastAsia" w:hAnsiTheme="minorEastAsia" w:eastAsiaTheme="minorEastAsia"/>
          <w:b/>
          <w:bCs/>
          <w:sz w:val="24"/>
        </w:rPr>
        <w:t xml:space="preserve">商务要求：</w:t>
      </w:r>
      <w:r/>
    </w:p>
    <w:p>
      <w:pPr>
        <w:ind w:firstLine="480"/>
        <w:jc w:val="left"/>
        <w:spacing w:before="120"/>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1</w:t>
      </w:r>
      <w:r>
        <w:rPr>
          <w:rFonts w:hint="eastAsia" w:asciiTheme="minorEastAsia" w:hAnsiTheme="minorEastAsia" w:eastAsiaTheme="minorEastAsia"/>
          <w:sz w:val="24"/>
        </w:rPr>
        <w:t xml:space="preserve">《第六章投标文件格式》中“投标文件构成”有实质性缺漏的；</w:t>
      </w:r>
      <w:r/>
    </w:p>
    <w:p>
      <w:pPr>
        <w:ind w:firstLine="480"/>
        <w:jc w:val="left"/>
        <w:spacing w:before="120"/>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投标函中注明的投标有效期少于招标文件要求；</w:t>
      </w:r>
      <w:r/>
    </w:p>
    <w:p>
      <w:pPr>
        <w:ind w:firstLine="480"/>
        <w:jc w:val="left"/>
        <w:spacing w:before="120"/>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出现备选投标方案的；</w:t>
      </w:r>
      <w:r/>
    </w:p>
    <w:p>
      <w:pPr>
        <w:ind w:firstLine="480"/>
        <w:jc w:val="left"/>
        <w:spacing w:before="120"/>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出现采购人不能接受的附加条件的；</w:t>
      </w:r>
      <w:r/>
    </w:p>
    <w:p>
      <w:pPr>
        <w:ind w:firstLine="480"/>
        <w:jc w:val="left"/>
        <w:spacing w:before="120"/>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投标文件出现法律、法规和招标文件规定的其他无效情形；</w:t>
      </w:r>
      <w:r/>
    </w:p>
    <w:p>
      <w:pPr>
        <w:ind w:firstLine="480"/>
        <w:jc w:val="left"/>
        <w:spacing w:before="120"/>
        <w:rPr>
          <w:rFonts w:asciiTheme="minorEastAsia" w:hAnsiTheme="minorEastAsia" w:eastAsiaTheme="minorEastAsia"/>
          <w:sz w:val="24"/>
        </w:rPr>
      </w:pPr>
      <w:r>
        <w:rPr>
          <w:rFonts w:asciiTheme="minorEastAsia" w:hAnsiTheme="minorEastAsia" w:eastAsiaTheme="minorEastAsia"/>
          <w:sz w:val="24"/>
        </w:rPr>
      </w:r>
      <w:r/>
    </w:p>
    <w:p>
      <w:pPr>
        <w:numPr>
          <w:ilvl w:val="0"/>
          <w:numId w:val="6"/>
        </w:numPr>
        <w:ind w:firstLine="482"/>
        <w:jc w:val="left"/>
        <w:rPr>
          <w:rFonts w:asciiTheme="minorEastAsia" w:hAnsiTheme="minorEastAsia" w:eastAsiaTheme="minorEastAsia"/>
          <w:b/>
          <w:bCs/>
          <w:sz w:val="24"/>
        </w:rPr>
      </w:pPr>
      <w:r>
        <w:rPr>
          <w:rFonts w:hint="eastAsia" w:asciiTheme="minorEastAsia" w:hAnsiTheme="minorEastAsia" w:eastAsiaTheme="minorEastAsia"/>
          <w:b/>
          <w:bCs/>
          <w:sz w:val="24"/>
        </w:rPr>
        <w:t xml:space="preserve">技术要求：</w:t>
      </w:r>
      <w:r/>
    </w:p>
    <w:p>
      <w:pPr>
        <w:pStyle w:val="916"/>
      </w:pPr>
      <w:r/>
      <w:r/>
    </w:p>
    <w:p>
      <w:pPr>
        <w:ind w:firstLine="480"/>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3.1《技术要求响应</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偏离表》</w:t>
      </w:r>
      <w:r>
        <w:rPr>
          <w:rFonts w:hint="eastAsia" w:cs="宋体" w:asciiTheme="minorEastAsia" w:hAnsiTheme="minorEastAsia" w:eastAsiaTheme="minorEastAsia"/>
          <w:sz w:val="24"/>
        </w:rPr>
        <w:t xml:space="preserve">和</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商务</w:t>
      </w:r>
      <w:r>
        <w:rPr>
          <w:rFonts w:cs="宋体" w:asciiTheme="minorEastAsia" w:hAnsiTheme="minorEastAsia" w:eastAsiaTheme="minorEastAsia"/>
          <w:sz w:val="24"/>
        </w:rPr>
        <w:t xml:space="preserve">要求响应</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偏离表》中，</w:t>
      </w:r>
      <w:r>
        <w:rPr>
          <w:rFonts w:hint="eastAsia" w:cs="宋体" w:asciiTheme="minorEastAsia" w:hAnsiTheme="minorEastAsia" w:eastAsiaTheme="minorEastAsia"/>
          <w:sz w:val="24"/>
        </w:rPr>
        <w:t xml:space="preserve">加注</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的关键</w:t>
      </w:r>
      <w:r>
        <w:rPr>
          <w:rFonts w:cs="宋体" w:asciiTheme="minorEastAsia" w:hAnsiTheme="minorEastAsia" w:eastAsiaTheme="minorEastAsia"/>
          <w:sz w:val="24"/>
        </w:rPr>
        <w:t xml:space="preserve">参数</w:t>
      </w:r>
      <w:r>
        <w:rPr>
          <w:rFonts w:hint="eastAsia" w:cs="宋体" w:asciiTheme="minorEastAsia" w:hAnsiTheme="minorEastAsia" w:eastAsiaTheme="minorEastAsia"/>
          <w:sz w:val="24"/>
        </w:rPr>
        <w:t xml:space="preserve">存在</w:t>
      </w:r>
      <w:r>
        <w:rPr>
          <w:rFonts w:cs="宋体" w:asciiTheme="minorEastAsia" w:hAnsiTheme="minorEastAsia" w:eastAsiaTheme="minorEastAsia"/>
          <w:sz w:val="24"/>
        </w:rPr>
        <w:t xml:space="preserve">负偏离</w:t>
      </w:r>
      <w:r>
        <w:rPr>
          <w:rFonts w:hint="eastAsia" w:cs="宋体" w:asciiTheme="minorEastAsia" w:hAnsiTheme="minorEastAsia" w:eastAsiaTheme="minorEastAsia"/>
          <w:sz w:val="24"/>
        </w:rPr>
        <w:t xml:space="preserve">的；</w:t>
      </w:r>
      <w:r/>
    </w:p>
    <w:p>
      <w:pPr>
        <w:ind w:firstLine="480"/>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3.2《技术要求响应</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偏离表》</w:t>
      </w:r>
      <w:r>
        <w:rPr>
          <w:rFonts w:hint="eastAsia" w:cs="宋体" w:asciiTheme="minorEastAsia" w:hAnsiTheme="minorEastAsia" w:eastAsiaTheme="minorEastAsia"/>
          <w:sz w:val="24"/>
        </w:rPr>
        <w:t xml:space="preserve">没有按照</w:t>
      </w:r>
      <w:r>
        <w:rPr>
          <w:rFonts w:cs="宋体" w:asciiTheme="minorEastAsia" w:hAnsiTheme="minorEastAsia" w:eastAsiaTheme="minorEastAsia"/>
          <w:sz w:val="24"/>
        </w:rPr>
        <w:t xml:space="preserve">招标文件要求点对点应答的</w:t>
      </w:r>
      <w:r>
        <w:rPr>
          <w:rFonts w:hint="eastAsia" w:cs="宋体" w:asciiTheme="minorEastAsia" w:hAnsiTheme="minorEastAsia" w:eastAsiaTheme="minorEastAsia"/>
          <w:sz w:val="24"/>
        </w:rPr>
        <w:t xml:space="preserve">；</w:t>
      </w:r>
      <w:r/>
    </w:p>
    <w:p>
      <w:pPr>
        <w:pStyle w:val="916"/>
        <w:ind w:left="426"/>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w:t>
      </w: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《投标分项报价表》没有按照招标文件要求填写的。</w:t>
      </w:r>
      <w:r/>
    </w:p>
    <w:p>
      <w:pPr>
        <w:ind w:firstLine="480"/>
        <w:rPr>
          <w:rFonts w:cs="宋体" w:asciiTheme="minorEastAsia" w:hAnsiTheme="minorEastAsia" w:eastAsiaTheme="minorEastAsia"/>
          <w:b/>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br w:type="page" w:clear="all"/>
      </w:r>
      <w:bookmarkStart w:id="242" w:name="_Toc194500891"/>
      <w:r/>
      <w:bookmarkStart w:id="243" w:name="_Toc7929"/>
      <w:r/>
      <w:bookmarkStart w:id="244" w:name="_Toc12524"/>
      <w:r/>
      <w:bookmarkStart w:id="245" w:name="_Toc20891"/>
      <w:r/>
      <w:bookmarkStart w:id="246" w:name="_Toc10103"/>
      <w:r>
        <w:rPr>
          <w:rFonts w:cs="宋体" w:asciiTheme="minorEastAsia" w:hAnsiTheme="minorEastAsia" w:eastAsiaTheme="minorEastAsia"/>
          <w:b/>
          <w:sz w:val="24"/>
        </w:rPr>
        <w:t xml:space="preserve">评分方法和评标标准</w:t>
      </w:r>
      <w:bookmarkEnd w:id="242"/>
      <w:r>
        <w:rPr>
          <w:rFonts w:cs="宋体" w:asciiTheme="minorEastAsia" w:hAnsiTheme="minorEastAsia" w:eastAsiaTheme="minorEastAsia"/>
          <w:b/>
          <w:sz w:val="24"/>
        </w:rPr>
        <w:t xml:space="preserve"> </w:t>
      </w:r>
      <w:bookmarkEnd w:id="243"/>
      <w:r/>
      <w:bookmarkEnd w:id="244"/>
      <w:r/>
      <w:bookmarkEnd w:id="245"/>
      <w:r/>
      <w:bookmarkEnd w:id="246"/>
      <w:r/>
      <w:r/>
    </w:p>
    <w:tbl>
      <w:tblPr>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4A0" w:firstRow="1" w:lastRow="0" w:firstColumn="1" w:lastColumn="0" w:noHBand="0" w:noVBand="1"/>
      </w:tblPr>
      <w:tblGrid>
        <w:gridCol w:w="1680"/>
        <w:gridCol w:w="867"/>
        <w:gridCol w:w="5743"/>
      </w:tblGrid>
      <w:tr>
        <w:trPr>
          <w:jc w:val="center"/>
          <w:trHeight w:val="318"/>
        </w:trPr>
        <w:tc>
          <w:tcPr>
            <w:tcBorders>
              <w:top w:val="single" w:color="auto" w:sz="4" w:space="0"/>
              <w:left w:val="single" w:color="auto" w:sz="4" w:space="0"/>
              <w:bottom w:val="single" w:color="auto" w:sz="6" w:space="0"/>
              <w:right w:val="single" w:color="auto" w:sz="4" w:space="0"/>
            </w:tcBorders>
            <w:tcW w:w="1013" w:type="pct"/>
            <w:vAlign w:val="center"/>
            <w:textDirection w:val="lrTb"/>
            <w:noWrap w:val="false"/>
          </w:tcPr>
          <w:p>
            <w:pPr>
              <w:jc w:val="center"/>
              <w:spacing w:line="360" w:lineRule="auto"/>
              <w:widowControl/>
              <w:rPr>
                <w:rFonts w:cs="宋体" w:asciiTheme="minorEastAsia" w:hAnsiTheme="minorEastAsia" w:eastAsiaTheme="minorEastAsia"/>
                <w:sz w:val="24"/>
              </w:rPr>
            </w:pPr>
            <w:r/>
            <w:bookmarkStart w:id="247" w:name="_Hlk179558377"/>
            <w:r>
              <w:rPr>
                <w:rFonts w:hint="eastAsia" w:cs="宋体" w:asciiTheme="minorEastAsia" w:hAnsiTheme="minorEastAsia" w:eastAsiaTheme="minorEastAsia"/>
                <w:sz w:val="24"/>
              </w:rPr>
              <w:t xml:space="preserve">评标标准</w:t>
            </w:r>
            <w:r/>
          </w:p>
        </w:tc>
        <w:tc>
          <w:tcPr>
            <w:tcBorders>
              <w:top w:val="single" w:color="auto" w:sz="4" w:space="0"/>
              <w:left w:val="single" w:color="auto" w:sz="4" w:space="0"/>
              <w:bottom w:val="single" w:color="auto" w:sz="6" w:space="0"/>
              <w:right w:val="single" w:color="auto" w:sz="6" w:space="0"/>
            </w:tcBorders>
            <w:tcW w:w="523" w:type="pct"/>
            <w:vAlign w:val="center"/>
            <w:textDirection w:val="lrTb"/>
            <w:noWrap w:val="false"/>
          </w:tcPr>
          <w:p>
            <w:pPr>
              <w:jc w:val="center"/>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分值</w:t>
            </w:r>
            <w:r/>
          </w:p>
        </w:tc>
        <w:tc>
          <w:tcPr>
            <w:tcBorders>
              <w:top w:val="single" w:color="auto" w:sz="4" w:space="0"/>
              <w:left w:val="single" w:color="auto" w:sz="6" w:space="0"/>
              <w:bottom w:val="single" w:color="auto" w:sz="6" w:space="0"/>
              <w:right w:val="single" w:color="auto" w:sz="4" w:space="0"/>
            </w:tcBorders>
            <w:tcW w:w="3464" w:type="pct"/>
            <w:vAlign w:val="center"/>
            <w:textDirection w:val="lrTb"/>
            <w:noWrap w:val="false"/>
          </w:tcPr>
          <w:p>
            <w:pPr>
              <w:jc w:val="center"/>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评分细则</w:t>
            </w:r>
            <w:r/>
          </w:p>
        </w:tc>
      </w:tr>
      <w:tr>
        <w:trPr>
          <w:jc w:val="center"/>
          <w:trHeight w:val="1483"/>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价格</w:t>
            </w:r>
            <w:r/>
          </w:p>
        </w:tc>
        <w:tc>
          <w:tcPr>
            <w:tcBorders>
              <w:top w:val="single" w:color="auto" w:sz="4" w:space="0"/>
              <w:left w:val="single" w:color="auto" w:sz="4" w:space="0"/>
              <w:bottom w:val="single" w:color="auto" w:sz="4" w:space="0"/>
              <w:right w:val="single" w:color="auto" w:sz="6" w:space="0"/>
            </w:tcBorders>
            <w:tcW w:w="523" w:type="pct"/>
            <w:vAlign w:val="center"/>
            <w:textDirection w:val="lrTb"/>
            <w:noWrap w:val="false"/>
          </w:tcPr>
          <w:p>
            <w:pPr>
              <w:jc w:val="center"/>
              <w:spacing w:line="360" w:lineRule="auto"/>
              <w:widowControl/>
              <w:rPr>
                <w:rFonts w:cs="宋体" w:asciiTheme="minorEastAsia" w:hAnsiTheme="minorEastAsia" w:eastAsiaTheme="minorEastAsia"/>
                <w:b/>
                <w:bCs/>
                <w:sz w:val="24"/>
              </w:rPr>
            </w:pPr>
            <w:r>
              <w:rPr>
                <w:rFonts w:hint="eastAsia" w:cs="宋体" w:asciiTheme="minorEastAsia" w:hAnsiTheme="minorEastAsia" w:eastAsiaTheme="minorEastAsia"/>
                <w:bCs/>
                <w:sz w:val="24"/>
              </w:rPr>
              <w:t xml:space="preserve">30分</w:t>
            </w:r>
            <w:r/>
          </w:p>
        </w:tc>
        <w:tc>
          <w:tcPr>
            <w:tcBorders>
              <w:top w:val="single" w:color="auto" w:sz="4" w:space="0"/>
              <w:left w:val="single" w:color="auto" w:sz="6" w:space="0"/>
              <w:bottom w:val="single" w:color="auto" w:sz="4" w:space="0"/>
              <w:right w:val="single" w:color="auto" w:sz="4" w:space="0"/>
            </w:tcBorders>
            <w:tcW w:w="3464" w:type="pct"/>
            <w:vAlign w:val="center"/>
            <w:textDirection w:val="lrTb"/>
            <w:noWrap w:val="false"/>
          </w:tcPr>
          <w:p>
            <w:pPr>
              <w:jc w:val="left"/>
              <w:spacing w:line="360" w:lineRule="auto"/>
              <w:widowControl/>
              <w:rPr>
                <w:rFonts w:cs="宋体" w:asciiTheme="minorEastAsia" w:hAnsiTheme="minorEastAsia" w:eastAsiaTheme="minorEastAsia"/>
                <w:b/>
                <w:bCs/>
                <w:sz w:val="24"/>
              </w:rPr>
            </w:pPr>
            <w:r>
              <w:rPr>
                <w:rFonts w:hint="eastAsia" w:cs="宋体" w:asciiTheme="minorEastAsia" w:hAnsiTheme="minorEastAsia" w:eastAsiaTheme="minorEastAsia"/>
                <w:bCs/>
                <w:sz w:val="24"/>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r/>
          </w:p>
        </w:tc>
      </w:tr>
      <w:tr>
        <w:trPr>
          <w:jc w:val="center"/>
          <w:trHeight w:val="1679"/>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cs="宋体" w:asciiTheme="minorEastAsia" w:hAnsiTheme="minorEastAsia" w:eastAsiaTheme="minorEastAsia"/>
                <w:sz w:val="24"/>
              </w:rPr>
            </w:pPr>
            <w:r>
              <w:rPr>
                <w:rFonts w:hint="eastAsia" w:asciiTheme="minorEastAsia" w:hAnsiTheme="minorEastAsia" w:eastAsiaTheme="minorEastAsia"/>
                <w:sz w:val="24"/>
              </w:rPr>
              <w:t xml:space="preserve">产品业绩</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360" w:lineRule="auto"/>
              <w:widowControl/>
              <w:rPr>
                <w:rFonts w:cs="宋体" w:asciiTheme="minorEastAsia" w:hAnsiTheme="minorEastAsia" w:eastAsiaTheme="minorEastAsia"/>
                <w:b/>
                <w:bCs/>
                <w:sz w:val="24"/>
              </w:rPr>
            </w:pPr>
            <w:r>
              <w:rPr>
                <w:rFonts w:hint="eastAsia" w:cs="宋体" w:asciiTheme="minorEastAsia" w:hAnsiTheme="minorEastAsia" w:eastAsiaTheme="minorEastAsia"/>
                <w:bCs/>
                <w:sz w:val="24"/>
              </w:rPr>
              <w:t xml:space="preserve">3分</w:t>
            </w:r>
            <w:r/>
          </w:p>
        </w:tc>
        <w:tc>
          <w:tcPr>
            <w:tcBorders>
              <w:top w:val="single" w:color="auto" w:sz="4" w:space="0"/>
              <w:left w:val="single" w:color="auto" w:sz="4" w:space="0"/>
              <w:bottom w:val="single" w:color="auto" w:sz="4" w:space="0"/>
              <w:right w:val="single" w:color="auto" w:sz="4" w:space="0"/>
            </w:tcBorders>
            <w:tcW w:w="3464" w:type="pct"/>
            <w:vAlign w:val="center"/>
            <w:textDirection w:val="lrTb"/>
            <w:noWrap w:val="false"/>
          </w:tcPr>
          <w:p>
            <w:pPr>
              <w:jc w:val="left"/>
              <w:spacing w:line="360" w:lineRule="auto"/>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所投产品（同品牌同型号核心产品）自202</w:t>
            </w:r>
            <w:r>
              <w:rPr>
                <w:rFonts w:cs="宋体" w:asciiTheme="minorEastAsia" w:hAnsiTheme="minorEastAsia" w:eastAsiaTheme="minorEastAsia"/>
                <w:bCs/>
                <w:sz w:val="24"/>
              </w:rPr>
              <w:t xml:space="preserve">3</w:t>
            </w:r>
            <w:r>
              <w:rPr>
                <w:rFonts w:hint="eastAsia" w:cs="宋体" w:asciiTheme="minorEastAsia" w:hAnsiTheme="minorEastAsia" w:eastAsiaTheme="minorEastAsia"/>
                <w:bCs/>
                <w:sz w:val="24"/>
              </w:rPr>
              <w:t xml:space="preserve">年1月1日至投标截止时间（以合同签订时间为准）有销售业绩。未提供或未按要求提供不得分。</w:t>
            </w:r>
            <w:r/>
          </w:p>
          <w:p>
            <w:pPr>
              <w:jc w:val="left"/>
              <w:spacing w:line="360" w:lineRule="auto"/>
              <w:widowControl/>
              <w:rPr>
                <w:rFonts w:cs="宋体" w:asciiTheme="minorEastAsia" w:hAnsiTheme="minorEastAsia" w:eastAsiaTheme="minorEastAsia"/>
                <w:b/>
                <w:bCs/>
                <w:sz w:val="24"/>
              </w:rPr>
            </w:pPr>
            <w:r>
              <w:rPr>
                <w:rFonts w:hint="eastAsia" w:cs="宋体" w:asciiTheme="minorEastAsia" w:hAnsiTheme="minorEastAsia" w:eastAsiaTheme="minorEastAsia"/>
                <w:bCs/>
                <w:sz w:val="24"/>
              </w:rPr>
              <w:t xml:space="preserve">每提供一份业绩合同得1分（每份业绩需提供完整合同文件以及中标通知书扫描件等材料作为佐证材料；如买方名称、供货品牌/型号、合同金额、数量、签订时间等信息缺失，则视作无效业绩），最高得3分；并由投标人提供经营业绩情况说明列表，内容主要包括买方名称、供货机型、合同金额、数量、签订时间、联系人及电话等，采购人将根据此表随机抽查，如有虚假按照政府采购规定处理。</w:t>
            </w:r>
            <w:r/>
          </w:p>
        </w:tc>
      </w:tr>
      <w:tr>
        <w:trPr>
          <w:jc w:val="center"/>
          <w:trHeight w:val="416"/>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技术响应</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360" w:lineRule="auto"/>
              <w:widowControl/>
              <w:rPr>
                <w:rFonts w:cs="宋体" w:asciiTheme="minorEastAsia" w:hAnsiTheme="minorEastAsia" w:eastAsiaTheme="minorEastAsia"/>
                <w:b/>
                <w:bCs/>
                <w:sz w:val="24"/>
              </w:rPr>
            </w:pPr>
            <w:r>
              <w:rPr>
                <w:rFonts w:cs="宋体" w:asciiTheme="minorEastAsia" w:hAnsiTheme="minorEastAsia" w:eastAsiaTheme="minorEastAsia"/>
                <w:bCs/>
                <w:sz w:val="24"/>
              </w:rPr>
              <w:t xml:space="preserve">52</w:t>
            </w:r>
            <w:r>
              <w:rPr>
                <w:rFonts w:hint="eastAsia" w:cs="宋体" w:asciiTheme="minorEastAsia" w:hAnsiTheme="minorEastAsia" w:eastAsiaTheme="minorEastAsia"/>
                <w:bCs/>
                <w:sz w:val="24"/>
              </w:rPr>
              <w:t xml:space="preserve">分</w:t>
            </w:r>
            <w:r/>
          </w:p>
        </w:tc>
        <w:tc>
          <w:tcPr>
            <w:tcBorders>
              <w:top w:val="single" w:color="auto" w:sz="4" w:space="0"/>
              <w:left w:val="single" w:color="auto" w:sz="4" w:space="0"/>
              <w:bottom w:val="single" w:color="auto" w:sz="4" w:space="0"/>
              <w:right w:val="single" w:color="auto" w:sz="4" w:space="0"/>
            </w:tcBorders>
            <w:tcW w:w="3464" w:type="pct"/>
            <w:vAlign w:val="center"/>
            <w:textDirection w:val="lrTb"/>
            <w:noWrap w:val="false"/>
          </w:tcPr>
          <w:p>
            <w:pPr>
              <w:jc w:val="left"/>
              <w:spacing w:line="360" w:lineRule="auto"/>
              <w:rPr>
                <w:rFonts w:cs="宋体" w:asciiTheme="minorEastAsia" w:hAnsiTheme="minorEastAsia" w:eastAsiaTheme="minorEastAsia"/>
                <w:bCs/>
                <w:sz w:val="24"/>
              </w:rPr>
            </w:pPr>
            <w:r>
              <w:rPr>
                <w:rFonts w:hint="eastAsia" w:asciiTheme="minorEastAsia" w:hAnsiTheme="minorEastAsia" w:eastAsiaTheme="minorEastAsia"/>
                <w:sz w:val="24"/>
              </w:rPr>
              <w:t xml:space="preserve">评委根据投标文件中的《技术要求响应/偏离表》结合投标文件提供的佐证材料等进行评审：满足招标文件第四章采购需求之“技术要求”项下全</w:t>
            </w:r>
            <w:r>
              <w:rPr>
                <w:rFonts w:hint="eastAsia" w:cs="宋体" w:asciiTheme="minorEastAsia" w:hAnsiTheme="minorEastAsia" w:eastAsiaTheme="minorEastAsia"/>
                <w:bCs/>
                <w:sz w:val="24"/>
              </w:rPr>
              <w:t xml:space="preserve">部内容的，得52分。</w:t>
            </w:r>
            <w:r/>
          </w:p>
          <w:p>
            <w:pPr>
              <w:jc w:val="left"/>
              <w:spacing w:line="360" w:lineRule="auto"/>
              <w:rPr>
                <w:rFonts w:asciiTheme="minorEastAsia" w:hAnsiTheme="minorEastAsia" w:eastAsiaTheme="minorEastAsia"/>
                <w:sz w:val="24"/>
                <w:shd w:val="clear" w:color="auto" w:fill="ff0000"/>
              </w:rPr>
            </w:pPr>
            <w:r>
              <w:rPr>
                <w:rFonts w:hint="eastAsia" w:cs="宋体" w:asciiTheme="minorEastAsia" w:hAnsiTheme="minorEastAsia" w:eastAsiaTheme="minorEastAsia"/>
                <w:bCs/>
                <w:sz w:val="24"/>
              </w:rPr>
              <w:t xml:space="preserve">其中： </w:t>
            </w:r>
            <w:r>
              <w:rPr>
                <w:rFonts w:hint="eastAsia" w:asciiTheme="minorEastAsia" w:hAnsiTheme="minorEastAsia" w:eastAsiaTheme="minorEastAsia"/>
                <w:bCs/>
                <w:sz w:val="24"/>
              </w:rPr>
              <w:t xml:space="preserve">▲指标为重要参数，</w:t>
            </w:r>
            <w:r>
              <w:rPr>
                <w:rFonts w:hint="eastAsia" w:cs="宋体" w:asciiTheme="minorEastAsia" w:hAnsiTheme="minorEastAsia" w:eastAsiaTheme="minorEastAsia"/>
                <w:bCs/>
                <w:sz w:val="24"/>
              </w:rPr>
              <w:t xml:space="preserve">负偏离一项扣3分；</w:t>
            </w:r>
            <w:r/>
          </w:p>
          <w:p>
            <w:pPr>
              <w:jc w:val="left"/>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Cs/>
                <w:sz w:val="24"/>
              </w:rPr>
              <w:t xml:space="preserve">普通参数负偏离一项扣0.1分；</w:t>
            </w:r>
            <w:r>
              <w:rPr>
                <w:rFonts w:hint="eastAsia" w:asciiTheme="minorEastAsia" w:hAnsiTheme="minorEastAsia" w:eastAsiaTheme="minorEastAsia"/>
                <w:sz w:val="24"/>
              </w:rPr>
              <w:t xml:space="preserve">★指标负偏离视为无效投标。</w:t>
            </w:r>
            <w:r/>
          </w:p>
          <w:p>
            <w:pPr>
              <w:jc w:val="left"/>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Cs/>
                <w:sz w:val="24"/>
              </w:rPr>
              <w:t xml:space="preserve">缺漏项视为负偏离，正偏离不加分，最低分0分。</w:t>
            </w:r>
            <w:r/>
          </w:p>
          <w:p>
            <w:pPr>
              <w:jc w:val="left"/>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Cs/>
                <w:sz w:val="24"/>
              </w:rPr>
              <w:t xml:space="preserve">注：1.投标文件中需提供★及▲参数或技术要求中注明需佐证材料参数的技术证明材料，且明确标明证明材料所在精确页码，证明材料包括但不限于公开发行的产品彩页、产品说明书或第三方检测机构出具的检测报告等，未按要求提供的，视为负偏离。</w:t>
            </w:r>
            <w:r/>
          </w:p>
          <w:p>
            <w:pPr>
              <w:jc w:val="left"/>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Cs/>
                <w:sz w:val="24"/>
              </w:rPr>
              <w:t xml:space="preserve">2.如果投标人提供虚假材料，一经查实，视为放弃中标资格。</w:t>
            </w:r>
            <w:r/>
          </w:p>
        </w:tc>
      </w:tr>
      <w:tr>
        <w:trPr>
          <w:jc w:val="center"/>
          <w:trHeight w:val="2645"/>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质保期</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360" w:lineRule="auto"/>
              <w:widowControl/>
              <w:rPr>
                <w:rFonts w:cs="宋体" w:asciiTheme="minorEastAsia" w:hAnsiTheme="minorEastAsia" w:eastAsiaTheme="minorEastAsia"/>
                <w:b/>
                <w:bCs/>
                <w:sz w:val="24"/>
              </w:rPr>
            </w:pPr>
            <w:r>
              <w:rPr>
                <w:rFonts w:hint="eastAsia" w:cs="宋体" w:asciiTheme="minorEastAsia" w:hAnsiTheme="minorEastAsia" w:eastAsiaTheme="minorEastAsia"/>
                <w:bCs/>
                <w:sz w:val="24"/>
              </w:rPr>
              <w:t xml:space="preserve">2分</w:t>
            </w:r>
            <w:r/>
          </w:p>
        </w:tc>
        <w:tc>
          <w:tcPr>
            <w:tcBorders>
              <w:top w:val="single" w:color="auto" w:sz="4" w:space="0"/>
              <w:left w:val="single" w:color="auto" w:sz="4" w:space="0"/>
              <w:bottom w:val="single" w:color="auto" w:sz="4" w:space="0"/>
              <w:right w:val="single" w:color="auto" w:sz="4" w:space="0"/>
            </w:tcBorders>
            <w:tcW w:w="3464" w:type="pct"/>
            <w:vAlign w:val="center"/>
            <w:textDirection w:val="lrTb"/>
            <w:noWrap w:val="false"/>
          </w:tcPr>
          <w:p>
            <w:pPr>
              <w:jc w:val="left"/>
              <w:spacing w:line="360" w:lineRule="auto"/>
              <w:widowControl/>
              <w:rPr>
                <w:rFonts w:cs="宋体" w:asciiTheme="minorEastAsia" w:hAnsiTheme="minorEastAsia" w:eastAsiaTheme="minorEastAsia"/>
                <w:b/>
                <w:bCs/>
                <w:sz w:val="24"/>
              </w:rPr>
            </w:pPr>
            <w:r>
              <w:rPr>
                <w:rFonts w:hint="eastAsia" w:asciiTheme="minorEastAsia" w:hAnsiTheme="minorEastAsia" w:eastAsiaTheme="minorEastAsia"/>
                <w:bCs/>
                <w:sz w:val="24"/>
              </w:rPr>
              <w:t xml:space="preserve">投标人质保期满足招标文件第四章项目需求之 “商务要求”基本质保期要求的得0分，在满足招标文件规定的免费质保期基础上，每增加一年制造商提供的免费质保期加1分，最多加2分，本项最高得2分。</w:t>
            </w:r>
            <w:r>
              <w:rPr>
                <w:rFonts w:hint="eastAsia" w:asciiTheme="minorEastAsia" w:hAnsiTheme="minorEastAsia" w:eastAsiaTheme="minorEastAsia"/>
                <w:sz w:val="24"/>
              </w:rPr>
              <w:t xml:space="preserve">（投标人在投标时需提供承诺书，承诺签订合同前提供制造商出具的</w:t>
            </w:r>
            <w:r>
              <w:rPr>
                <w:rFonts w:hint="eastAsia" w:cs="宋体" w:asciiTheme="minorEastAsia" w:hAnsiTheme="minorEastAsia" w:eastAsiaTheme="minorEastAsia"/>
                <w:sz w:val="24"/>
              </w:rPr>
              <w:t xml:space="preserve">质保函或保修合同</w:t>
            </w:r>
            <w:r>
              <w:rPr>
                <w:rFonts w:hint="eastAsia" w:asciiTheme="minorEastAsia" w:hAnsiTheme="minorEastAsia" w:eastAsiaTheme="minorEastAsia"/>
                <w:sz w:val="24"/>
              </w:rPr>
              <w:t xml:space="preserve">，若合同签订前无法提供，视为虚假响应），未提供或承诺书不包含上述内容的不得分。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项目实施</w:t>
            </w:r>
            <w:r/>
          </w:p>
          <w:p>
            <w:pPr>
              <w:pStyle w:val="916"/>
              <w:ind w:left="200"/>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6" w:space="0"/>
            </w:tcBorders>
            <w:tcW w:w="523" w:type="pct"/>
            <w:vAlign w:val="center"/>
            <w:textDirection w:val="lrTb"/>
            <w:noWrap w:val="false"/>
          </w:tcPr>
          <w:p>
            <w:pPr>
              <w:jc w:val="center"/>
              <w:spacing w:line="360" w:lineRule="auto"/>
              <w:widowControl/>
              <w:rPr>
                <w:rFonts w:cs="宋体" w:asciiTheme="minorEastAsia" w:hAnsiTheme="minorEastAsia" w:eastAsiaTheme="minorEastAsia"/>
                <w:b/>
                <w:bCs/>
                <w:sz w:val="24"/>
              </w:rPr>
            </w:pPr>
            <w:r>
              <w:rPr>
                <w:rFonts w:cs="宋体" w:asciiTheme="minorEastAsia" w:hAnsiTheme="minorEastAsia" w:eastAsiaTheme="minorEastAsia"/>
                <w:bCs/>
                <w:sz w:val="24"/>
              </w:rPr>
              <w:t xml:space="preserve">6</w:t>
            </w:r>
            <w:r>
              <w:rPr>
                <w:rFonts w:hint="eastAsia" w:cs="宋体" w:asciiTheme="minorEastAsia" w:hAnsiTheme="minorEastAsia" w:eastAsiaTheme="minorEastAsia"/>
                <w:bCs/>
                <w:sz w:val="24"/>
              </w:rPr>
              <w:t xml:space="preserve">分</w:t>
            </w:r>
            <w:r/>
          </w:p>
        </w:tc>
        <w:tc>
          <w:tcPr>
            <w:tcBorders>
              <w:top w:val="single" w:color="auto" w:sz="4" w:space="0"/>
              <w:left w:val="single" w:color="auto" w:sz="6" w:space="0"/>
              <w:bottom w:val="single" w:color="auto" w:sz="4" w:space="0"/>
              <w:right w:val="single" w:color="auto" w:sz="4" w:space="0"/>
            </w:tcBorders>
            <w:tcW w:w="3464" w:type="pct"/>
            <w:vAlign w:val="center"/>
            <w:textDirection w:val="lrTb"/>
            <w:noWrap w:val="false"/>
          </w:tcPr>
          <w:p>
            <w:pPr>
              <w:jc w:val="left"/>
              <w:spacing w:line="360" w:lineRule="auto"/>
              <w:widowControl/>
              <w:rPr>
                <w:rFonts w:cs="宋体" w:asciiTheme="minorEastAsia" w:hAnsiTheme="minorEastAsia" w:eastAsiaTheme="minorEastAsia"/>
                <w:bCs/>
                <w:sz w:val="24"/>
              </w:rPr>
            </w:pPr>
            <w:r>
              <w:rPr>
                <w:rFonts w:hint="eastAsia" w:cs="宋体" w:asciiTheme="minorEastAsia" w:hAnsiTheme="minorEastAsia" w:eastAsiaTheme="minorEastAsia"/>
                <w:b/>
                <w:sz w:val="24"/>
              </w:rPr>
              <w:t xml:space="preserve">1、实施方案（</w:t>
            </w:r>
            <w:r>
              <w:rPr>
                <w:rFonts w:cs="宋体" w:asciiTheme="minorEastAsia" w:hAnsiTheme="minorEastAsia" w:eastAsiaTheme="minorEastAsia"/>
                <w:b/>
                <w:sz w:val="24"/>
              </w:rPr>
              <w:t xml:space="preserve">3</w:t>
            </w:r>
            <w:r>
              <w:rPr>
                <w:rFonts w:hint="eastAsia" w:cs="宋体" w:asciiTheme="minorEastAsia" w:hAnsiTheme="minorEastAsia" w:eastAsiaTheme="minorEastAsia"/>
                <w:b/>
                <w:sz w:val="24"/>
              </w:rPr>
              <w:t xml:space="preserve">分）：</w:t>
            </w:r>
            <w:r>
              <w:rPr>
                <w:rFonts w:hint="eastAsia" w:cs="宋体" w:asciiTheme="minorEastAsia" w:hAnsiTheme="minorEastAsia" w:eastAsiaTheme="minorEastAsia"/>
                <w:bCs/>
                <w:sz w:val="24"/>
              </w:rPr>
              <w:t xml:space="preserve">根据各投标人提供的项目实施方案内容（包括但不限于</w:t>
            </w:r>
            <w:r>
              <w:rPr>
                <w:rFonts w:hint="eastAsia" w:cs="宋体" w:asciiTheme="minorEastAsia" w:hAnsiTheme="minorEastAsia" w:eastAsiaTheme="minorEastAsia"/>
                <w:b/>
                <w:bCs/>
                <w:sz w:val="24"/>
              </w:rPr>
              <w:t xml:space="preserve">a设备出厂质检内容及包装、b设备出库、运输及货物保障、c设备安装及初始化调试等</w:t>
            </w:r>
            <w:r>
              <w:rPr>
                <w:rFonts w:hint="eastAsia" w:cs="宋体" w:asciiTheme="minorEastAsia" w:hAnsiTheme="minorEastAsia" w:eastAsiaTheme="minorEastAsia"/>
                <w:bCs/>
                <w:sz w:val="24"/>
              </w:rPr>
              <w:t xml:space="preserve">）的完备程度及针对性、合理性进行评审：</w:t>
            </w:r>
            <w:r/>
          </w:p>
          <w:p>
            <w:pPr>
              <w:jc w:val="left"/>
              <w:spacing w:line="360" w:lineRule="auto"/>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完全涵盖以上</w:t>
            </w:r>
            <w:r>
              <w:rPr>
                <w:rFonts w:cs="宋体" w:asciiTheme="minorEastAsia" w:hAnsiTheme="minorEastAsia" w:eastAsiaTheme="minorEastAsia"/>
                <w:bCs/>
                <w:sz w:val="24"/>
              </w:rPr>
              <w:t xml:space="preserve">3</w:t>
            </w:r>
            <w:r>
              <w:rPr>
                <w:rFonts w:hint="eastAsia" w:cs="宋体" w:asciiTheme="minorEastAsia" w:hAnsiTheme="minorEastAsia" w:eastAsiaTheme="minorEastAsia"/>
                <w:bCs/>
                <w:sz w:val="24"/>
              </w:rPr>
              <w:t xml:space="preserve">项内容最多得</w:t>
            </w:r>
            <w:r>
              <w:rPr>
                <w:rFonts w:cs="宋体" w:asciiTheme="minorEastAsia" w:hAnsiTheme="minorEastAsia" w:eastAsiaTheme="minorEastAsia"/>
                <w:bCs/>
                <w:sz w:val="24"/>
              </w:rPr>
              <w:t xml:space="preserve">3</w:t>
            </w:r>
            <w:r>
              <w:rPr>
                <w:rFonts w:hint="eastAsia" w:cs="宋体" w:asciiTheme="minorEastAsia" w:hAnsiTheme="minorEastAsia" w:eastAsiaTheme="minorEastAsia"/>
                <w:bCs/>
                <w:sz w:val="24"/>
              </w:rPr>
              <w:t xml:space="preserve">分；包含任意1项最多得1分。 </w:t>
            </w:r>
            <w:r/>
          </w:p>
          <w:p>
            <w:pPr>
              <w:jc w:val="left"/>
              <w:spacing w:line="360" w:lineRule="auto"/>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注：评标委员会根据各供应商的对应响应方案按照以下量化评审因素指标对各项要求进行满足性判断：</w:t>
            </w:r>
            <w:r/>
          </w:p>
          <w:p>
            <w:pPr>
              <w:jc w:val="left"/>
              <w:spacing w:line="360" w:lineRule="auto"/>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1、方案内容完整清晰、安排合理、完全针对采购人需求优化设计的，得1分；</w:t>
            </w:r>
            <w:r/>
          </w:p>
          <w:p>
            <w:pPr>
              <w:jc w:val="left"/>
              <w:spacing w:line="360" w:lineRule="auto"/>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2、方案内容不够完整清晰、安排合理性不足、未针对采购人需求设计的，得0.5分；</w:t>
            </w:r>
            <w:r/>
          </w:p>
          <w:p>
            <w:pPr>
              <w:jc w:val="left"/>
              <w:spacing w:line="360" w:lineRule="auto"/>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3、未提供或者经评标委员会认定完全不具备可行性的不得分。</w:t>
            </w:r>
            <w:r/>
          </w:p>
          <w:p>
            <w:pPr>
              <w:jc w:val="left"/>
              <w:spacing w:line="360" w:lineRule="auto"/>
              <w:widowControl/>
              <w:rPr>
                <w:rFonts w:cs="宋体" w:asciiTheme="minorEastAsia" w:hAnsiTheme="minorEastAsia" w:eastAsiaTheme="minorEastAsia"/>
                <w:bCs/>
                <w:sz w:val="24"/>
              </w:rPr>
            </w:pPr>
            <w:r>
              <w:rPr>
                <w:rFonts w:hint="eastAsia" w:cs="宋体" w:asciiTheme="minorEastAsia" w:hAnsiTheme="minorEastAsia" w:eastAsiaTheme="minorEastAsia"/>
                <w:b/>
                <w:sz w:val="24"/>
              </w:rPr>
              <w:t xml:space="preserve">2、培训计划（</w:t>
            </w:r>
            <w:r>
              <w:rPr>
                <w:rFonts w:cs="宋体" w:asciiTheme="minorEastAsia" w:hAnsiTheme="minorEastAsia" w:eastAsiaTheme="minorEastAsia"/>
                <w:b/>
                <w:sz w:val="24"/>
              </w:rPr>
              <w:t xml:space="preserve">3</w:t>
            </w:r>
            <w:r>
              <w:rPr>
                <w:rFonts w:hint="eastAsia" w:cs="宋体" w:asciiTheme="minorEastAsia" w:hAnsiTheme="minorEastAsia" w:eastAsiaTheme="minorEastAsia"/>
                <w:b/>
                <w:sz w:val="24"/>
              </w:rPr>
              <w:t xml:space="preserve">分）：</w:t>
            </w:r>
            <w:r>
              <w:rPr>
                <w:rFonts w:hint="eastAsia" w:cs="宋体" w:asciiTheme="minorEastAsia" w:hAnsiTheme="minorEastAsia" w:eastAsiaTheme="minorEastAsia"/>
                <w:bCs/>
                <w:sz w:val="24"/>
              </w:rPr>
              <w:t xml:space="preserve">根据各投标人针对本项目拟定的培训方案（包括但不限于</w:t>
            </w:r>
            <w:r>
              <w:rPr>
                <w:rFonts w:hint="eastAsia" w:cs="宋体" w:asciiTheme="minorEastAsia" w:hAnsiTheme="minorEastAsia" w:eastAsiaTheme="minorEastAsia"/>
                <w:b/>
                <w:bCs/>
                <w:sz w:val="24"/>
              </w:rPr>
              <w:t xml:space="preserve">a日常操作培训及临时使用培训、b培训目标计划以及日常维护保养培训、c更新功能使用培训以及培训师资安排等</w:t>
            </w:r>
            <w:r>
              <w:rPr>
                <w:rFonts w:hint="eastAsia" w:cs="宋体" w:asciiTheme="minorEastAsia" w:hAnsiTheme="minorEastAsia" w:eastAsiaTheme="minorEastAsia"/>
                <w:bCs/>
                <w:sz w:val="24"/>
              </w:rPr>
              <w:t xml:space="preserve">）进行评审：</w:t>
            </w:r>
            <w:r/>
          </w:p>
          <w:p>
            <w:pPr>
              <w:jc w:val="left"/>
              <w:spacing w:line="360" w:lineRule="auto"/>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完全涵盖以上</w:t>
            </w:r>
            <w:r>
              <w:rPr>
                <w:rFonts w:cs="宋体" w:asciiTheme="minorEastAsia" w:hAnsiTheme="minorEastAsia" w:eastAsiaTheme="minorEastAsia"/>
                <w:bCs/>
                <w:sz w:val="24"/>
              </w:rPr>
              <w:t xml:space="preserve">3</w:t>
            </w:r>
            <w:r>
              <w:rPr>
                <w:rFonts w:hint="eastAsia" w:cs="宋体" w:asciiTheme="minorEastAsia" w:hAnsiTheme="minorEastAsia" w:eastAsiaTheme="minorEastAsia"/>
                <w:bCs/>
                <w:sz w:val="24"/>
              </w:rPr>
              <w:t xml:space="preserve">项内容最多得</w:t>
            </w:r>
            <w:r>
              <w:rPr>
                <w:rFonts w:cs="宋体" w:asciiTheme="minorEastAsia" w:hAnsiTheme="minorEastAsia" w:eastAsiaTheme="minorEastAsia"/>
                <w:bCs/>
                <w:sz w:val="24"/>
              </w:rPr>
              <w:t xml:space="preserve">3</w:t>
            </w:r>
            <w:r>
              <w:rPr>
                <w:rFonts w:hint="eastAsia" w:cs="宋体" w:asciiTheme="minorEastAsia" w:hAnsiTheme="minorEastAsia" w:eastAsiaTheme="minorEastAsia"/>
                <w:bCs/>
                <w:sz w:val="24"/>
              </w:rPr>
              <w:t xml:space="preserve">分；包含任意1项最多得1分。 </w:t>
            </w:r>
            <w:r/>
          </w:p>
          <w:p>
            <w:pPr>
              <w:jc w:val="left"/>
              <w:spacing w:line="360" w:lineRule="auto"/>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注：评标委员会根据各供应商的对应响应方案按照以下量化评审因素指标对各项要求进行满足性判断：</w:t>
            </w:r>
            <w:r/>
          </w:p>
          <w:p>
            <w:pPr>
              <w:jc w:val="left"/>
              <w:spacing w:line="360" w:lineRule="auto"/>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1、培训方案完整详尽，专业性、可行性强，考虑周全，思路特别清晰，得1分；</w:t>
            </w:r>
            <w:r/>
          </w:p>
          <w:p>
            <w:pPr>
              <w:jc w:val="left"/>
              <w:spacing w:line="360" w:lineRule="auto"/>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2、培训方案较为完整，思路基本清晰，基本符合项目需求，该项得0.5分；</w:t>
            </w:r>
            <w:r/>
          </w:p>
          <w:p>
            <w:pPr>
              <w:jc w:val="left"/>
              <w:spacing w:line="360" w:lineRule="auto"/>
              <w:widowControl/>
              <w:rPr>
                <w:rFonts w:cs="宋体" w:asciiTheme="minorEastAsia" w:hAnsiTheme="minorEastAsia" w:eastAsiaTheme="minorEastAsia"/>
                <w:b/>
                <w:bCs/>
                <w:sz w:val="24"/>
              </w:rPr>
            </w:pPr>
            <w:r>
              <w:rPr>
                <w:rFonts w:hint="eastAsia" w:cs="宋体" w:asciiTheme="minorEastAsia" w:hAnsiTheme="minorEastAsia" w:eastAsiaTheme="minorEastAsia"/>
                <w:bCs/>
                <w:sz w:val="24"/>
              </w:rPr>
              <w:t xml:space="preserve">3、未提供或者经评标委员会认定完全不具备可行性的不得分。</w:t>
            </w:r>
            <w:r/>
          </w:p>
        </w:tc>
      </w:tr>
      <w:tr>
        <w:trPr>
          <w:jc w:val="center"/>
          <w:trHeight w:val="2510"/>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cs="宋体" w:asciiTheme="minorEastAsia" w:hAnsiTheme="minorEastAsia" w:eastAsiaTheme="minorEastAsia"/>
                <w:sz w:val="24"/>
              </w:rPr>
            </w:pPr>
            <w:r>
              <w:rPr>
                <w:rFonts w:cs="宋体" w:asciiTheme="minorEastAsia" w:hAnsiTheme="minorEastAsia" w:eastAsiaTheme="minorEastAsia"/>
                <w:sz w:val="24"/>
              </w:rPr>
            </w:r>
            <w:r/>
          </w:p>
          <w:p>
            <w:pPr>
              <w:jc w:val="center"/>
              <w:spacing w:line="360" w:lineRule="auto"/>
              <w:widowControl/>
              <w:rPr>
                <w:rFonts w:cs="宋体" w:asciiTheme="minorEastAsia" w:hAnsiTheme="minorEastAsia" w:eastAsiaTheme="minorEastAsia"/>
                <w:sz w:val="24"/>
              </w:rPr>
            </w:pPr>
            <w:r>
              <w:rPr>
                <w:rFonts w:cs="宋体" w:asciiTheme="minorEastAsia" w:hAnsiTheme="minorEastAsia" w:eastAsiaTheme="minorEastAsia"/>
                <w:sz w:val="24"/>
              </w:rPr>
            </w:r>
            <w:r/>
          </w:p>
          <w:p>
            <w:pPr>
              <w:jc w:val="center"/>
              <w:spacing w:line="360" w:lineRule="auto"/>
              <w:widowControl/>
              <w:rPr>
                <w:rFonts w:cs="宋体" w:asciiTheme="minorEastAsia" w:hAnsiTheme="minorEastAsia" w:eastAsiaTheme="minorEastAsia"/>
                <w:sz w:val="24"/>
              </w:rPr>
            </w:pPr>
            <w:r>
              <w:rPr>
                <w:rFonts w:cs="宋体" w:asciiTheme="minorEastAsia" w:hAnsiTheme="minorEastAsia" w:eastAsiaTheme="minorEastAsia"/>
                <w:sz w:val="24"/>
              </w:rPr>
            </w:r>
            <w:r/>
          </w:p>
          <w:p>
            <w:pPr>
              <w:jc w:val="center"/>
              <w:spacing w:line="360" w:lineRule="auto"/>
              <w:widowControl/>
              <w:rPr>
                <w:rFonts w:cs="宋体" w:asciiTheme="minorEastAsia" w:hAnsiTheme="minorEastAsia" w:eastAsiaTheme="minorEastAsia"/>
                <w:sz w:val="24"/>
              </w:rPr>
            </w:pPr>
            <w:r>
              <w:rPr>
                <w:rFonts w:cs="宋体" w:asciiTheme="minorEastAsia" w:hAnsiTheme="minorEastAsia" w:eastAsiaTheme="minorEastAsia"/>
                <w:sz w:val="24"/>
              </w:rPr>
            </w:r>
            <w:r/>
          </w:p>
          <w:p>
            <w:pPr>
              <w:jc w:val="center"/>
              <w:spacing w:line="360" w:lineRule="auto"/>
              <w:widowControl/>
              <w:rPr>
                <w:rFonts w:cs="宋体" w:asciiTheme="minorEastAsia" w:hAnsiTheme="minorEastAsia" w:eastAsiaTheme="minorEastAsia"/>
                <w:sz w:val="24"/>
              </w:rPr>
            </w:pPr>
            <w:r>
              <w:rPr>
                <w:rFonts w:cs="宋体" w:asciiTheme="minorEastAsia" w:hAnsiTheme="minorEastAsia" w:eastAsiaTheme="minorEastAsia"/>
                <w:sz w:val="24"/>
              </w:rPr>
            </w:r>
            <w:r/>
          </w:p>
          <w:p>
            <w:pPr>
              <w:jc w:val="center"/>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售后服务</w:t>
            </w:r>
            <w:r/>
          </w:p>
        </w:tc>
        <w:tc>
          <w:tcPr>
            <w:tcBorders>
              <w:top w:val="single" w:color="auto" w:sz="4" w:space="0"/>
              <w:left w:val="single" w:color="auto" w:sz="4" w:space="0"/>
              <w:bottom w:val="single" w:color="auto" w:sz="4" w:space="0"/>
              <w:right w:val="single" w:color="auto" w:sz="6" w:space="0"/>
            </w:tcBorders>
            <w:tcW w:w="523" w:type="pct"/>
            <w:vAlign w:val="center"/>
            <w:textDirection w:val="lrTb"/>
            <w:noWrap w:val="false"/>
          </w:tcPr>
          <w:p>
            <w:pPr>
              <w:jc w:val="center"/>
              <w:spacing w:line="360" w:lineRule="auto"/>
              <w:widowControl/>
              <w:rPr>
                <w:rFonts w:cs="宋体" w:asciiTheme="minorEastAsia" w:hAnsiTheme="minorEastAsia" w:eastAsiaTheme="minorEastAsia"/>
                <w:b/>
                <w:bCs/>
                <w:sz w:val="24"/>
              </w:rPr>
            </w:pPr>
            <w:r>
              <w:rPr>
                <w:rFonts w:cs="宋体" w:asciiTheme="minorEastAsia" w:hAnsiTheme="minorEastAsia" w:eastAsiaTheme="minorEastAsia"/>
                <w:b/>
                <w:bCs/>
                <w:sz w:val="24"/>
              </w:rPr>
            </w:r>
            <w:r/>
          </w:p>
          <w:p>
            <w:pPr>
              <w:jc w:val="center"/>
              <w:spacing w:line="360" w:lineRule="auto"/>
              <w:widowControl/>
              <w:rPr>
                <w:rFonts w:cs="宋体" w:asciiTheme="minorEastAsia" w:hAnsiTheme="minorEastAsia" w:eastAsiaTheme="minorEastAsia"/>
                <w:b/>
                <w:bCs/>
                <w:sz w:val="24"/>
              </w:rPr>
            </w:pPr>
            <w:r>
              <w:rPr>
                <w:rFonts w:cs="宋体" w:asciiTheme="minorEastAsia" w:hAnsiTheme="minorEastAsia" w:eastAsiaTheme="minorEastAsia"/>
                <w:b/>
                <w:bCs/>
                <w:sz w:val="24"/>
              </w:rPr>
            </w:r>
            <w:r/>
          </w:p>
          <w:p>
            <w:pPr>
              <w:jc w:val="center"/>
              <w:spacing w:line="360" w:lineRule="auto"/>
              <w:widowControl/>
              <w:rPr>
                <w:rFonts w:cs="宋体" w:asciiTheme="minorEastAsia" w:hAnsiTheme="minorEastAsia" w:eastAsiaTheme="minorEastAsia"/>
                <w:b/>
                <w:bCs/>
                <w:sz w:val="24"/>
              </w:rPr>
            </w:pPr>
            <w:r>
              <w:rPr>
                <w:rFonts w:cs="宋体" w:asciiTheme="minorEastAsia" w:hAnsiTheme="minorEastAsia" w:eastAsiaTheme="minorEastAsia"/>
                <w:b/>
                <w:bCs/>
                <w:sz w:val="24"/>
              </w:rPr>
            </w:r>
            <w:r/>
          </w:p>
          <w:p>
            <w:pPr>
              <w:jc w:val="center"/>
              <w:spacing w:line="360" w:lineRule="auto"/>
              <w:widowControl/>
              <w:rPr>
                <w:rFonts w:cs="宋体" w:asciiTheme="minorEastAsia" w:hAnsiTheme="minorEastAsia" w:eastAsiaTheme="minorEastAsia"/>
                <w:b/>
                <w:bCs/>
                <w:sz w:val="24"/>
              </w:rPr>
            </w:pPr>
            <w:r>
              <w:rPr>
                <w:rFonts w:cs="宋体" w:asciiTheme="minorEastAsia" w:hAnsiTheme="minorEastAsia" w:eastAsiaTheme="minorEastAsia"/>
                <w:b/>
                <w:bCs/>
                <w:sz w:val="24"/>
              </w:rPr>
            </w:r>
            <w:r/>
          </w:p>
          <w:p>
            <w:pPr>
              <w:jc w:val="center"/>
              <w:spacing w:line="360" w:lineRule="auto"/>
              <w:widowControl/>
              <w:rPr>
                <w:rFonts w:cs="宋体" w:asciiTheme="minorEastAsia" w:hAnsiTheme="minorEastAsia" w:eastAsiaTheme="minorEastAsia"/>
                <w:b/>
                <w:bCs/>
                <w:sz w:val="24"/>
              </w:rPr>
            </w:pPr>
            <w:r>
              <w:rPr>
                <w:rFonts w:cs="宋体" w:asciiTheme="minorEastAsia" w:hAnsiTheme="minorEastAsia" w:eastAsiaTheme="minorEastAsia"/>
                <w:b/>
                <w:bCs/>
                <w:sz w:val="24"/>
              </w:rPr>
            </w:r>
            <w:r/>
          </w:p>
          <w:p>
            <w:pPr>
              <w:jc w:val="center"/>
              <w:spacing w:line="360" w:lineRule="auto"/>
              <w:widowControl/>
              <w:rPr>
                <w:rFonts w:cs="宋体" w:asciiTheme="minorEastAsia" w:hAnsiTheme="minorEastAsia" w:eastAsiaTheme="minorEastAsia"/>
                <w:b/>
                <w:bCs/>
                <w:sz w:val="24"/>
              </w:rPr>
            </w:pPr>
            <w:r>
              <w:rPr>
                <w:rFonts w:cs="宋体" w:asciiTheme="minorEastAsia" w:hAnsiTheme="minorEastAsia" w:eastAsiaTheme="minorEastAsia"/>
                <w:bCs/>
                <w:sz w:val="24"/>
              </w:rPr>
              <w:t xml:space="preserve">6</w:t>
            </w:r>
            <w:r>
              <w:rPr>
                <w:rFonts w:hint="eastAsia" w:cs="宋体" w:asciiTheme="minorEastAsia" w:hAnsiTheme="minorEastAsia" w:eastAsiaTheme="minorEastAsia"/>
                <w:bCs/>
                <w:sz w:val="24"/>
              </w:rPr>
              <w:t xml:space="preserve">分</w:t>
            </w:r>
            <w:r/>
          </w:p>
        </w:tc>
        <w:tc>
          <w:tcPr>
            <w:tcBorders>
              <w:top w:val="single" w:color="auto" w:sz="4" w:space="0"/>
              <w:left w:val="single" w:color="auto" w:sz="6" w:space="0"/>
              <w:bottom w:val="single" w:color="auto" w:sz="4" w:space="0"/>
              <w:right w:val="single" w:color="auto" w:sz="4" w:space="0"/>
            </w:tcBorders>
            <w:tcW w:w="3464" w:type="pct"/>
            <w:vAlign w:val="center"/>
            <w:textDirection w:val="lrTb"/>
            <w:noWrap w:val="false"/>
          </w:tcPr>
          <w:p>
            <w:pPr>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
                <w:sz w:val="24"/>
              </w:rPr>
              <w:t xml:space="preserve">1、应急响应方案（4分）：</w:t>
            </w:r>
            <w:r>
              <w:rPr>
                <w:rFonts w:hint="eastAsia" w:cs="宋体" w:asciiTheme="minorEastAsia" w:hAnsiTheme="minorEastAsia" w:eastAsiaTheme="minorEastAsia"/>
                <w:bCs/>
                <w:sz w:val="24"/>
              </w:rPr>
              <w:t xml:space="preserve">根投标单位根据往年设备故障案例，分析设备有可能出现的重大故障，制定出合理的应急预案。故障应急预案应包括不限于（包括但不限于</w:t>
            </w:r>
            <w:r>
              <w:rPr>
                <w:rFonts w:hint="eastAsia" w:cs="宋体" w:asciiTheme="minorEastAsia" w:hAnsiTheme="minorEastAsia" w:eastAsiaTheme="minorEastAsia"/>
                <w:b/>
                <w:bCs/>
                <w:sz w:val="24"/>
              </w:rPr>
              <w:t xml:space="preserve">a故障特征假设及分析、b应急组织与职责、c应急处理制度、d故障应急处置程序及故障报告流程等</w:t>
            </w:r>
            <w:r>
              <w:rPr>
                <w:rFonts w:hint="eastAsia" w:cs="宋体" w:asciiTheme="minorEastAsia" w:hAnsiTheme="minorEastAsia" w:eastAsiaTheme="minorEastAsia"/>
                <w:bCs/>
                <w:sz w:val="24"/>
              </w:rPr>
              <w:t xml:space="preserve">）进行评审：</w:t>
            </w:r>
            <w:r/>
          </w:p>
          <w:p>
            <w:pPr>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完全涵盖以上</w:t>
            </w:r>
            <w:r>
              <w:rPr>
                <w:rFonts w:cs="宋体" w:asciiTheme="minorEastAsia" w:hAnsiTheme="minorEastAsia" w:eastAsiaTheme="minorEastAsia"/>
                <w:bCs/>
                <w:sz w:val="24"/>
              </w:rPr>
              <w:t xml:space="preserve">4</w:t>
            </w:r>
            <w:r>
              <w:rPr>
                <w:rFonts w:hint="eastAsia" w:cs="宋体" w:asciiTheme="minorEastAsia" w:hAnsiTheme="minorEastAsia" w:eastAsiaTheme="minorEastAsia"/>
                <w:bCs/>
                <w:sz w:val="24"/>
              </w:rPr>
              <w:t xml:space="preserve">项内容最多得</w:t>
            </w:r>
            <w:r>
              <w:rPr>
                <w:rFonts w:cs="宋体" w:asciiTheme="minorEastAsia" w:hAnsiTheme="minorEastAsia" w:eastAsiaTheme="minorEastAsia"/>
                <w:bCs/>
                <w:sz w:val="24"/>
              </w:rPr>
              <w:t xml:space="preserve">4</w:t>
            </w:r>
            <w:r>
              <w:rPr>
                <w:rFonts w:hint="eastAsia" w:cs="宋体" w:asciiTheme="minorEastAsia" w:hAnsiTheme="minorEastAsia" w:eastAsiaTheme="minorEastAsia"/>
                <w:bCs/>
                <w:sz w:val="24"/>
              </w:rPr>
              <w:t xml:space="preserve">分；包含任意1项最多得1分。 </w:t>
            </w:r>
            <w:r/>
          </w:p>
          <w:p>
            <w:pPr>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注：评标委员会根据各供应商的对应响应方案按照以下量化评审因素指标对各项要求进行满足性判断：</w:t>
            </w:r>
            <w:r/>
          </w:p>
          <w:p>
            <w:pPr>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1、应急方案完整详尽，专业性、可行性强，考虑周全，思路特别清晰，得1分；</w:t>
            </w:r>
            <w:r/>
          </w:p>
          <w:p>
            <w:pPr>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2、应急方案较为完整，思路基本清晰，基本符合项目需求，该项得0.5分；</w:t>
            </w:r>
            <w:r/>
          </w:p>
          <w:p>
            <w:pPr>
              <w:jc w:val="left"/>
              <w:spacing w:line="360" w:lineRule="auto"/>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3、未提供或者经评标委员会认定完全不具备可行性的不得分。</w:t>
            </w:r>
            <w:r/>
          </w:p>
          <w:p>
            <w:pPr>
              <w:jc w:val="left"/>
              <w:spacing w:line="360" w:lineRule="auto"/>
              <w:widowControl/>
              <w:rPr>
                <w:rFonts w:cs="宋体" w:asciiTheme="minorEastAsia" w:hAnsiTheme="minorEastAsia" w:eastAsiaTheme="minorEastAsia"/>
                <w:bCs/>
                <w:sz w:val="24"/>
              </w:rPr>
            </w:pPr>
            <w:r>
              <w:rPr>
                <w:rFonts w:hint="eastAsia" w:cs="宋体" w:asciiTheme="minorEastAsia" w:hAnsiTheme="minorEastAsia" w:eastAsiaTheme="minorEastAsia"/>
                <w:b/>
                <w:sz w:val="24"/>
              </w:rPr>
              <w:t xml:space="preserve">2、维保收费及维保方案情况（</w:t>
            </w:r>
            <w:r>
              <w:rPr>
                <w:rFonts w:cs="宋体" w:asciiTheme="minorEastAsia" w:hAnsiTheme="minorEastAsia" w:eastAsiaTheme="minorEastAsia"/>
                <w:b/>
                <w:sz w:val="24"/>
              </w:rPr>
              <w:t xml:space="preserve">2</w:t>
            </w:r>
            <w:r>
              <w:rPr>
                <w:rFonts w:hint="eastAsia" w:cs="宋体" w:asciiTheme="minorEastAsia" w:hAnsiTheme="minorEastAsia" w:eastAsiaTheme="minorEastAsia"/>
                <w:b/>
                <w:sz w:val="24"/>
              </w:rPr>
              <w:t xml:space="preserve">分）：</w:t>
            </w:r>
            <w:r>
              <w:rPr>
                <w:rFonts w:hint="eastAsia" w:cs="宋体" w:asciiTheme="minorEastAsia" w:hAnsiTheme="minorEastAsia" w:eastAsiaTheme="minorEastAsia"/>
                <w:bCs/>
                <w:sz w:val="24"/>
              </w:rPr>
              <w:t xml:space="preserve">维保收费及维保方案应包括不限于：维保收费（包括零配件、备品、备件价格）清单及价格、维保工作具体维保内容、维保流程、维保规范标准、维保档案等情况。</w:t>
            </w:r>
            <w:r/>
          </w:p>
          <w:p>
            <w:pPr>
              <w:pStyle w:val="882"/>
              <w:rPr>
                <w:rFonts w:cs="宋体" w:asciiTheme="minorEastAsia" w:hAnsiTheme="minorEastAsia" w:eastAsiaTheme="minorEastAsia"/>
                <w:bCs/>
              </w:rPr>
            </w:pPr>
            <w:r>
              <w:rPr>
                <w:rFonts w:hint="eastAsia" w:cs="宋体" w:asciiTheme="minorEastAsia" w:hAnsiTheme="minorEastAsia" w:eastAsiaTheme="minorEastAsia"/>
                <w:bCs/>
              </w:rPr>
              <w:t xml:space="preserve">维保收费清单涵盖全面，价格优惠力度大，维保内容涵盖全面得</w:t>
            </w:r>
            <w:r>
              <w:rPr>
                <w:rFonts w:cs="宋体" w:asciiTheme="minorEastAsia" w:hAnsiTheme="minorEastAsia" w:eastAsiaTheme="minorEastAsia"/>
                <w:bCs/>
              </w:rPr>
              <w:t xml:space="preserve">2</w:t>
            </w:r>
            <w:r>
              <w:rPr>
                <w:rFonts w:hint="eastAsia" w:cs="宋体" w:asciiTheme="minorEastAsia" w:hAnsiTheme="minorEastAsia" w:eastAsiaTheme="minorEastAsia"/>
                <w:bCs/>
              </w:rPr>
              <w:t xml:space="preserve">分；</w:t>
            </w:r>
            <w:r/>
          </w:p>
          <w:p>
            <w:pPr>
              <w:pStyle w:val="882"/>
              <w:rPr>
                <w:rFonts w:cs="宋体" w:asciiTheme="minorEastAsia" w:hAnsiTheme="minorEastAsia" w:eastAsiaTheme="minorEastAsia"/>
                <w:bCs/>
              </w:rPr>
            </w:pPr>
            <w:r>
              <w:rPr>
                <w:rFonts w:hint="eastAsia" w:cs="宋体" w:asciiTheme="minorEastAsia" w:hAnsiTheme="minorEastAsia" w:eastAsiaTheme="minorEastAsia"/>
                <w:bCs/>
              </w:rPr>
              <w:t xml:space="preserve">方案基本符合招标文件要求的得</w:t>
            </w:r>
            <w:r>
              <w:rPr>
                <w:rFonts w:cs="宋体" w:asciiTheme="minorEastAsia" w:hAnsiTheme="minorEastAsia" w:eastAsiaTheme="minorEastAsia"/>
                <w:bCs/>
              </w:rPr>
              <w:t xml:space="preserve">1</w:t>
            </w:r>
            <w:r>
              <w:rPr>
                <w:rFonts w:hint="eastAsia" w:cs="宋体" w:asciiTheme="minorEastAsia" w:hAnsiTheme="minorEastAsia" w:eastAsiaTheme="minorEastAsia"/>
                <w:bCs/>
              </w:rPr>
              <w:t xml:space="preserve">分；</w:t>
            </w:r>
            <w:r/>
          </w:p>
          <w:p>
            <w:pPr>
              <w:pStyle w:val="882"/>
              <w:rPr>
                <w:rFonts w:cs="宋体" w:asciiTheme="minorEastAsia" w:hAnsiTheme="minorEastAsia" w:eastAsiaTheme="minorEastAsia"/>
                <w:b/>
                <w:bCs/>
              </w:rPr>
            </w:pPr>
            <w:r>
              <w:rPr>
                <w:rFonts w:hint="eastAsia" w:cs="宋体" w:asciiTheme="minorEastAsia" w:hAnsiTheme="minorEastAsia" w:eastAsiaTheme="minorEastAsia"/>
                <w:bCs/>
              </w:rPr>
              <w:t xml:space="preserve">其他或未提供的不得分。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国家政策导向</w:t>
            </w:r>
            <w:r/>
          </w:p>
        </w:tc>
        <w:tc>
          <w:tcPr>
            <w:tcBorders>
              <w:top w:val="single" w:color="auto" w:sz="4" w:space="0"/>
              <w:left w:val="single" w:color="auto" w:sz="4" w:space="0"/>
              <w:bottom w:val="single" w:color="auto" w:sz="4" w:space="0"/>
              <w:right w:val="single" w:color="auto" w:sz="6" w:space="0"/>
            </w:tcBorders>
            <w:tcW w:w="523" w:type="pct"/>
            <w:vAlign w:val="center"/>
            <w:textDirection w:val="lrTb"/>
            <w:noWrap w:val="false"/>
          </w:tcPr>
          <w:p>
            <w:pPr>
              <w:jc w:val="center"/>
              <w:spacing w:line="360" w:lineRule="auto"/>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1分</w:t>
            </w:r>
            <w:r/>
          </w:p>
        </w:tc>
        <w:tc>
          <w:tcPr>
            <w:tcBorders>
              <w:top w:val="single" w:color="auto" w:sz="4" w:space="0"/>
              <w:left w:val="single" w:color="auto" w:sz="6" w:space="0"/>
              <w:bottom w:val="single" w:color="auto" w:sz="4" w:space="0"/>
              <w:right w:val="single" w:color="auto" w:sz="4" w:space="0"/>
            </w:tcBorders>
            <w:tcW w:w="3464" w:type="pct"/>
            <w:vAlign w:val="center"/>
            <w:textDirection w:val="lrTb"/>
            <w:noWrap w:val="false"/>
          </w:tcPr>
          <w:p>
            <w:pPr>
              <w:numPr>
                <w:ilvl w:val="0"/>
                <w:numId w:val="7"/>
              </w:numPr>
              <w:jc w:val="left"/>
              <w:spacing w:after="0" w:line="360" w:lineRule="auto"/>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投标产品属于财政部、生态环境部公布的《环境标志产品政府采购品目清单》内的产品且具有国家确</w:t>
            </w:r>
            <w:r>
              <w:rPr>
                <w:rFonts w:hint="eastAsia" w:cs="宋体" w:asciiTheme="minorEastAsia" w:hAnsiTheme="minorEastAsia" w:eastAsiaTheme="minorEastAsia"/>
                <w:bCs/>
                <w:sz w:val="24"/>
              </w:rPr>
              <w:t xml:space="preserve">定的认证机构出具的、处于有效期之内的环境标志产品认证证书的，有得0.5分，没有不得分。提供认证证书扫描件，否则不得分。</w:t>
            </w:r>
            <w:r/>
          </w:p>
          <w:p>
            <w:pPr>
              <w:numPr>
                <w:ilvl w:val="0"/>
                <w:numId w:val="7"/>
              </w:numPr>
              <w:jc w:val="left"/>
              <w:spacing w:after="0" w:line="360" w:lineRule="auto"/>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投标产品属于财政部、发展改革委公布的《节能产品政府采购品目清单》内的产品且具有国家确定的认证机构出具的、处于有效期之内的节能产品认证证书的，有得0.5分，没有不得分。提供认证证书扫描件，否则不得分。</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特别说明：投标人需提供环境标志产品证书/节能产品证书并标识出产品型号，如未提供，将不予认可。</w:t>
            </w:r>
            <w:bookmarkEnd w:id="247"/>
            <w:r/>
          </w:p>
        </w:tc>
      </w:tr>
    </w:tbl>
    <w:p>
      <w:pPr>
        <w:pStyle w:val="916"/>
        <w:rPr>
          <w:rFonts w:asciiTheme="minorEastAsia" w:hAnsiTheme="minorEastAsia" w:eastAsiaTheme="minorEastAsia"/>
        </w:rPr>
      </w:pPr>
      <w:r>
        <w:rPr>
          <w:rFonts w:asciiTheme="minorEastAsia" w:hAnsiTheme="minorEastAsia" w:eastAsiaTheme="minorEastAsia"/>
        </w:rPr>
      </w:r>
      <w:r/>
    </w:p>
    <w:p>
      <w:pPr>
        <w:jc w:val="center"/>
        <w:rPr>
          <w:rFonts w:cs="宋体" w:asciiTheme="minorEastAsia" w:hAnsiTheme="minorEastAsia" w:eastAsiaTheme="minorEastAsia"/>
          <w:b/>
          <w:sz w:val="32"/>
        </w:rPr>
        <w:outlineLvl w:val="0"/>
      </w:pPr>
      <w:r>
        <w:rPr>
          <w:rFonts w:hint="eastAsia" w:asciiTheme="minorEastAsia" w:hAnsiTheme="minorEastAsia" w:eastAsiaTheme="minorEastAsia"/>
          <w:szCs w:val="22"/>
        </w:rPr>
        <w:br w:type="page" w:clear="all"/>
      </w:r>
      <w:bookmarkStart w:id="248" w:name="_Toc17279"/>
      <w:r/>
      <w:bookmarkStart w:id="249" w:name="_Toc7507"/>
      <w:r/>
      <w:bookmarkStart w:id="250" w:name="_Toc32166"/>
      <w:r/>
      <w:bookmarkStart w:id="251" w:name="_Toc194500892"/>
      <w:r/>
      <w:bookmarkStart w:id="252" w:name="_Toc29985"/>
      <w:r>
        <w:rPr>
          <w:rFonts w:cs="宋体" w:asciiTheme="minorEastAsia" w:hAnsiTheme="minorEastAsia" w:eastAsiaTheme="minorEastAsia"/>
          <w:b/>
          <w:sz w:val="32"/>
        </w:rPr>
        <w:t xml:space="preserve">第六章  投标文件格式</w:t>
      </w:r>
      <w:bookmarkEnd w:id="248"/>
      <w:r/>
      <w:bookmarkEnd w:id="249"/>
      <w:r/>
      <w:bookmarkEnd w:id="250"/>
      <w:r/>
      <w:bookmarkEnd w:id="251"/>
      <w:r/>
      <w:bookmarkEnd w:id="252"/>
      <w:r/>
      <w:r/>
    </w:p>
    <w:p>
      <w:pPr>
        <w:rPr>
          <w:rFonts w:asciiTheme="minorEastAsia" w:hAnsiTheme="minorEastAsia" w:eastAsiaTheme="minorEastAsia"/>
        </w:rPr>
      </w:pPr>
      <w:r>
        <w:rPr>
          <w:rFonts w:cs="宋体" w:asciiTheme="minorEastAsia" w:hAnsiTheme="minorEastAsia" w:eastAsiaTheme="minorEastAsia"/>
        </w:rPr>
        <w:t xml:space="preserve"> </w:t>
      </w:r>
      <w:r/>
    </w:p>
    <w:p>
      <w:pPr>
        <w:jc w:val="center"/>
        <w:rPr>
          <w:rFonts w:asciiTheme="minorEastAsia" w:hAnsiTheme="minorEastAsia" w:eastAsiaTheme="minorEastAsia"/>
        </w:rPr>
      </w:pPr>
      <w:r>
        <w:rPr>
          <w:rFonts w:cs="宋体" w:asciiTheme="minorEastAsia" w:hAnsiTheme="minorEastAsia" w:eastAsiaTheme="minorEastAsia"/>
          <w:b/>
          <w:sz w:val="72"/>
        </w:rPr>
        <w:t xml:space="preserve"> </w:t>
      </w:r>
      <w:r/>
    </w:p>
    <w:p>
      <w:pPr>
        <w:jc w:val="center"/>
        <w:rPr>
          <w:rFonts w:asciiTheme="minorEastAsia" w:hAnsiTheme="minorEastAsia" w:eastAsiaTheme="minorEastAsia"/>
        </w:rPr>
      </w:pPr>
      <w:r>
        <w:rPr>
          <w:rFonts w:cs="宋体" w:asciiTheme="minorEastAsia" w:hAnsiTheme="minorEastAsia" w:eastAsiaTheme="minorEastAsia"/>
          <w:b/>
          <w:sz w:val="96"/>
        </w:rPr>
        <w:t xml:space="preserve">投  标  文  件</w:t>
      </w:r>
      <w:r/>
    </w:p>
    <w:p>
      <w:pPr>
        <w:jc w:val="center"/>
        <w:rPr>
          <w:rFonts w:asciiTheme="minorEastAsia" w:hAnsiTheme="minorEastAsia" w:eastAsiaTheme="minorEastAsia"/>
        </w:rPr>
      </w:pPr>
      <w:r>
        <w:rPr>
          <w:rFonts w:cs="宋体" w:asciiTheme="minorEastAsia" w:hAnsiTheme="minorEastAsia" w:eastAsiaTheme="minorEastAsia"/>
          <w:b/>
          <w:sz w:val="72"/>
        </w:rPr>
        <w:t xml:space="preserve"> </w:t>
      </w:r>
      <w:r/>
    </w:p>
    <w:p>
      <w:pPr>
        <w:jc w:val="center"/>
        <w:rPr>
          <w:rFonts w:asciiTheme="minorEastAsia" w:hAnsiTheme="minorEastAsia" w:eastAsiaTheme="minorEastAsia"/>
        </w:rPr>
      </w:pPr>
      <w:r>
        <w:rPr>
          <w:rFonts w:cs="宋体" w:asciiTheme="minorEastAsia" w:hAnsiTheme="minorEastAsia" w:eastAsiaTheme="minorEastAsia"/>
          <w:b/>
          <w:sz w:val="72"/>
        </w:rPr>
        <w:t xml:space="preserve"> </w:t>
      </w:r>
      <w:r/>
    </w:p>
    <w:tbl>
      <w:tblPr>
        <w:tblW w:w="0" w:type="auto"/>
        <w:tblInd w:w="-108" w:type="dxa"/>
        <w:tblLook w:val="04A0" w:firstRow="1" w:lastRow="0" w:firstColumn="1" w:lastColumn="0" w:noHBand="0" w:noVBand="1"/>
      </w:tblPr>
      <w:tblGrid>
        <w:gridCol w:w="2763"/>
        <w:gridCol w:w="5645"/>
      </w:tblGrid>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lang w:eastAsia="en-US"/>
              </w:rPr>
            </w:pPr>
            <w:r>
              <w:rPr>
                <w:rFonts w:cs="宋体" w:asciiTheme="minorEastAsia" w:hAnsiTheme="minorEastAsia" w:eastAsiaTheme="minorEastAsia"/>
                <w:b/>
                <w:sz w:val="32"/>
                <w:lang w:eastAsia="en-US"/>
              </w:rPr>
              <w:t xml:space="preserve">项目名称：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spacing w:line="360" w:lineRule="auto"/>
              <w:widowControl/>
              <w:rPr>
                <w:rFonts w:asciiTheme="minorEastAsia" w:hAnsiTheme="minorEastAsia" w:eastAsiaTheme="minorEastAsia"/>
              </w:rPr>
            </w:pPr>
            <w:r>
              <w:rPr>
                <w:rFonts w:cs="宋体" w:asciiTheme="minorEastAsia" w:hAnsiTheme="minorEastAsia" w:eastAsiaTheme="minorEastAsia"/>
                <w:b/>
                <w:sz w:val="32"/>
              </w:rPr>
              <w:t xml:space="preserve">江苏省人民医院</w:t>
            </w:r>
            <w:r>
              <w:rPr>
                <w:rFonts w:hint="eastAsia" w:cs="宋体" w:asciiTheme="minorEastAsia" w:hAnsiTheme="minorEastAsia" w:eastAsiaTheme="minorEastAsia"/>
                <w:b/>
                <w:sz w:val="32"/>
              </w:rPr>
              <w:t xml:space="preserve">医用直线加速器及配套设备采购项目</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lang w:eastAsia="en-US"/>
              </w:rPr>
            </w:pPr>
            <w:r>
              <w:rPr>
                <w:rFonts w:cs="宋体" w:asciiTheme="minorEastAsia" w:hAnsiTheme="minorEastAsia" w:eastAsiaTheme="minorEastAsia"/>
                <w:b/>
                <w:sz w:val="32"/>
                <w:lang w:eastAsia="en-US"/>
              </w:rPr>
              <w:t xml:space="preserve">项目编号：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asciiTheme="minorEastAsia" w:hAnsiTheme="minorEastAsia" w:eastAsiaTheme="minorEastAsia"/>
              </w:rPr>
            </w:pPr>
            <w:r>
              <w:rPr>
                <w:rFonts w:hint="eastAsia" w:cs="宋体" w:asciiTheme="minorEastAsia" w:hAnsiTheme="minorEastAsia" w:eastAsiaTheme="minorEastAsia"/>
                <w:b/>
                <w:sz w:val="32"/>
              </w:rPr>
              <w:t xml:space="preserve">JSZC-320000-SOHO-G2026-0008</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lang w:eastAsia="en-US"/>
              </w:rPr>
            </w:pPr>
            <w:r>
              <w:rPr>
                <w:rFonts w:hint="eastAsia" w:cs="宋体" w:asciiTheme="minorEastAsia" w:hAnsiTheme="minorEastAsia" w:eastAsiaTheme="minorEastAsia"/>
                <w:b/>
                <w:sz w:val="32"/>
              </w:rPr>
              <w:t xml:space="preserve">代理机构编号</w:t>
            </w:r>
            <w:r>
              <w:rPr>
                <w:rFonts w:cs="宋体" w:asciiTheme="minorEastAsia" w:hAnsiTheme="minorEastAsia" w:eastAsiaTheme="minorEastAsia"/>
                <w:b/>
                <w:sz w:val="32"/>
                <w:lang w:eastAsia="en-US"/>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right="963"/>
              <w:rPr>
                <w:rFonts w:asciiTheme="minorEastAsia" w:hAnsiTheme="minorEastAsia" w:eastAsiaTheme="minorEastAsia"/>
                <w:lang w:eastAsia="en-US"/>
              </w:rPr>
            </w:pPr>
            <w:r>
              <w:rPr>
                <w:rFonts w:cs="宋体" w:asciiTheme="minorEastAsia" w:hAnsiTheme="minorEastAsia" w:eastAsiaTheme="minorEastAsia"/>
                <w:b/>
                <w:bCs/>
                <w:sz w:val="36"/>
              </w:rPr>
              <w:t xml:space="preserve">1802-264104098HWZ</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lang w:eastAsia="en-US"/>
              </w:rPr>
            </w:pPr>
            <w:r>
              <w:rPr>
                <w:rFonts w:cs="宋体" w:asciiTheme="minorEastAsia" w:hAnsiTheme="minorEastAsia" w:eastAsiaTheme="minorEastAsia"/>
                <w:b/>
                <w:sz w:val="36"/>
                <w:lang w:eastAsia="en-US"/>
              </w:rPr>
              <w:t xml:space="preserve">投标人名称：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asciiTheme="minorEastAsia" w:hAnsiTheme="minorEastAsia" w:eastAsiaTheme="minorEastAsia"/>
              </w:rPr>
            </w:pPr>
            <w:r>
              <w:rPr>
                <w:rFonts w:cs="宋体" w:asciiTheme="minorEastAsia" w:hAnsiTheme="minorEastAsia" w:eastAsiaTheme="minorEastAsia"/>
                <w:b/>
                <w:sz w:val="36"/>
              </w:rPr>
              <w:t xml:space="preserve">XXXXXXXXX（加盖CA电子公章）</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lang w:eastAsia="en-US"/>
              </w:rPr>
            </w:pPr>
            <w:r>
              <w:rPr>
                <w:rFonts w:cs="宋体" w:asciiTheme="minorEastAsia" w:hAnsiTheme="minorEastAsia" w:eastAsiaTheme="minorEastAsia"/>
                <w:b/>
                <w:sz w:val="32"/>
                <w:lang w:eastAsia="en-US"/>
              </w:rPr>
              <w:t xml:space="preserve">日期</w:t>
            </w:r>
            <w:r>
              <w:rPr>
                <w:rFonts w:cs="宋体" w:asciiTheme="minorEastAsia" w:hAnsiTheme="minorEastAsia" w:eastAsiaTheme="minorEastAsia"/>
                <w:b/>
                <w:sz w:val="36"/>
                <w:lang w:eastAsia="en-US"/>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asciiTheme="minorEastAsia" w:hAnsiTheme="minorEastAsia" w:eastAsiaTheme="minorEastAsia"/>
                <w:lang w:eastAsia="en-US"/>
              </w:rPr>
            </w:pPr>
            <w:r>
              <w:rPr>
                <w:rFonts w:cs="宋体" w:asciiTheme="minorEastAsia" w:hAnsiTheme="minorEastAsia" w:eastAsiaTheme="minorEastAsia"/>
                <w:b/>
                <w:sz w:val="32"/>
                <w:lang w:eastAsia="en-US"/>
              </w:rPr>
              <w:t xml:space="preserve">2026年XX月XX日</w:t>
            </w:r>
            <w:r/>
          </w:p>
        </w:tc>
      </w:tr>
    </w:tbl>
    <w:p>
      <w:pPr>
        <w:jc w:val="center"/>
        <w:rPr>
          <w:rFonts w:asciiTheme="minorEastAsia" w:hAnsiTheme="minorEastAsia" w:eastAsiaTheme="minorEastAsia"/>
        </w:rPr>
      </w:pPr>
      <w:r>
        <w:rPr>
          <w:rFonts w:cs="宋体" w:asciiTheme="minorEastAsia" w:hAnsiTheme="minorEastAsia" w:eastAsiaTheme="minorEastAsia"/>
          <w:b/>
          <w:sz w:val="36"/>
        </w:rPr>
        <w:t xml:space="preserve"> </w:t>
      </w:r>
      <w:r/>
    </w:p>
    <w:p>
      <w:pPr>
        <w:jc w:val="center"/>
        <w:rPr>
          <w:rFonts w:asciiTheme="minorEastAsia" w:hAnsiTheme="minorEastAsia" w:eastAsiaTheme="minorEastAsia"/>
        </w:rPr>
      </w:pPr>
      <w:r>
        <w:rPr>
          <w:rFonts w:cs="宋体" w:asciiTheme="minorEastAsia" w:hAnsiTheme="minorEastAsia" w:eastAsiaTheme="minorEastAsia"/>
          <w:b/>
          <w:sz w:val="36"/>
        </w:rPr>
        <w:t xml:space="preserve"> </w:t>
      </w:r>
      <w:r/>
    </w:p>
    <w:p>
      <w:pPr>
        <w:jc w:val="center"/>
        <w:rPr>
          <w:rFonts w:asciiTheme="minorEastAsia" w:hAnsiTheme="minorEastAsia" w:eastAsiaTheme="minorEastAsia"/>
        </w:rPr>
      </w:pPr>
      <w:r>
        <w:rPr>
          <w:rFonts w:cs="宋体" w:asciiTheme="minorEastAsia" w:hAnsiTheme="minorEastAsia" w:eastAsiaTheme="minorEastAsia"/>
          <w:b/>
          <w:sz w:val="36"/>
        </w:rPr>
        <w:t xml:space="preserve"> </w:t>
      </w:r>
      <w:r/>
    </w:p>
    <w:p>
      <w:pPr>
        <w:rPr>
          <w:rFonts w:asciiTheme="minorEastAsia" w:hAnsiTheme="minorEastAsia" w:eastAsiaTheme="minorEastAsia"/>
        </w:rPr>
      </w:pPr>
      <w:r>
        <w:rPr>
          <w:rFonts w:cs="宋体" w:asciiTheme="minorEastAsia" w:hAnsiTheme="minorEastAsia" w:eastAsiaTheme="minorEastAsia"/>
        </w:rPr>
        <w:t xml:space="preserve"> </w:t>
      </w:r>
      <w:r/>
    </w:p>
    <w:p>
      <w:pPr>
        <w:rPr>
          <w:rFonts w:asciiTheme="minorEastAsia" w:hAnsiTheme="minorEastAsia" w:eastAsiaTheme="minorEastAsia"/>
        </w:rPr>
      </w:pPr>
      <w:r>
        <w:rPr>
          <w:rFonts w:cs="宋体" w:asciiTheme="minorEastAsia" w:hAnsiTheme="minorEastAsia" w:eastAsiaTheme="minorEastAsia"/>
        </w:rPr>
        <w:t xml:space="preserve"> </w:t>
      </w:r>
      <w:r/>
    </w:p>
    <w:p>
      <w:pPr>
        <w:rPr>
          <w:rFonts w:asciiTheme="minorEastAsia" w:hAnsiTheme="minorEastAsia" w:eastAsiaTheme="minorEastAsia"/>
        </w:rPr>
      </w:pPr>
      <w:r>
        <w:rPr>
          <w:rFonts w:cs="宋体" w:asciiTheme="minorEastAsia" w:hAnsiTheme="minorEastAsia" w:eastAsiaTheme="minorEastAsia"/>
        </w:rPr>
        <w:t xml:space="preserve"> </w:t>
      </w:r>
      <w:r/>
    </w:p>
    <w:p>
      <w:pPr>
        <w:rPr>
          <w:rFonts w:asciiTheme="minorEastAsia" w:hAnsiTheme="minorEastAsia" w:eastAsiaTheme="minorEastAsia"/>
        </w:rPr>
      </w:pPr>
      <w:r>
        <w:rPr>
          <w:rFonts w:cs="宋体" w:asciiTheme="minorEastAsia" w:hAnsiTheme="minorEastAsia" w:eastAsiaTheme="minorEastAsia"/>
        </w:rPr>
        <w:t xml:space="preserve"> </w:t>
      </w:r>
      <w:r/>
    </w:p>
    <w:p>
      <w:pPr>
        <w:jc w:val="center"/>
        <w:spacing w:line="439" w:lineRule="atLeast"/>
        <w:rPr>
          <w:rFonts w:asciiTheme="minorEastAsia" w:hAnsiTheme="minorEastAsia" w:eastAsiaTheme="minorEastAsia"/>
        </w:rPr>
      </w:pPr>
      <w:r>
        <w:rPr>
          <w:rFonts w:cs="宋体" w:asciiTheme="minorEastAsia" w:hAnsiTheme="minorEastAsia" w:eastAsiaTheme="minorEastAsia"/>
          <w:b/>
          <w:sz w:val="32"/>
        </w:rPr>
        <w:t xml:space="preserve">投标文件目录</w:t>
      </w:r>
      <w:r/>
    </w:p>
    <w:p>
      <w:pPr>
        <w:ind w:firstLine="321"/>
        <w:jc w:val="center"/>
        <w:spacing w:line="85" w:lineRule="atLeast"/>
        <w:rPr>
          <w:rFonts w:asciiTheme="minorEastAsia" w:hAnsiTheme="minorEastAsia" w:eastAsiaTheme="minorEastAsia"/>
        </w:rPr>
      </w:pPr>
      <w:r>
        <w:rPr>
          <w:rFonts w:cs="宋体" w:asciiTheme="minorEastAsia" w:hAnsiTheme="minorEastAsia" w:eastAsiaTheme="minorEastAsia"/>
          <w:b/>
          <w:sz w:val="32"/>
        </w:rPr>
        <w:t xml:space="preserve"> </w:t>
      </w:r>
      <w:r/>
    </w:p>
    <w:p>
      <w:pPr>
        <w:ind w:firstLine="240"/>
        <w:spacing w:line="85" w:lineRule="atLeast"/>
        <w:rPr>
          <w:rFonts w:cs="宋体" w:asciiTheme="minorEastAsia" w:hAnsiTheme="minorEastAsia" w:eastAsiaTheme="minorEastAsia"/>
          <w:sz w:val="24"/>
        </w:rPr>
      </w:pPr>
      <w:r/>
      <w:bookmarkStart w:id="253" w:name="_Toc194500893"/>
      <w:r>
        <w:rPr>
          <w:rFonts w:hint="eastAsia" w:cs="宋体" w:asciiTheme="minorEastAsia" w:hAnsiTheme="minorEastAsia" w:eastAsiaTheme="minorEastAsia"/>
          <w:sz w:val="24"/>
        </w:rPr>
        <w:t xml:space="preserve">一、</w:t>
      </w:r>
      <w:r>
        <w:rPr>
          <w:rFonts w:cs="宋体" w:asciiTheme="minorEastAsia" w:hAnsiTheme="minorEastAsia" w:eastAsiaTheme="minorEastAsia"/>
          <w:sz w:val="24"/>
        </w:rPr>
        <w:t xml:space="preserve">通用资格要求</w:t>
      </w:r>
      <w:bookmarkEnd w:id="253"/>
      <w:r/>
      <w:r/>
    </w:p>
    <w:p>
      <w:pPr>
        <w:ind w:firstLine="240"/>
        <w:spacing w:line="85" w:lineRule="atLeast"/>
        <w:rPr>
          <w:rFonts w:cs="宋体" w:asciiTheme="minorEastAsia" w:hAnsiTheme="minorEastAsia" w:eastAsiaTheme="minorEastAsia"/>
          <w:sz w:val="24"/>
        </w:rPr>
      </w:pPr>
      <w:r/>
      <w:bookmarkStart w:id="254" w:name="_Toc194500894"/>
      <w:r>
        <w:rPr>
          <w:rFonts w:hint="eastAsia" w:cs="宋体" w:asciiTheme="minorEastAsia" w:hAnsiTheme="minorEastAsia" w:eastAsiaTheme="minorEastAsia"/>
          <w:sz w:val="24"/>
        </w:rPr>
        <w:t xml:space="preserve">二、</w:t>
      </w:r>
      <w:r>
        <w:rPr>
          <w:rFonts w:cs="宋体" w:asciiTheme="minorEastAsia" w:hAnsiTheme="minorEastAsia" w:eastAsiaTheme="minorEastAsia"/>
          <w:sz w:val="24"/>
        </w:rPr>
        <w:t xml:space="preserve">特定资格要求</w:t>
      </w:r>
      <w:bookmarkEnd w:id="254"/>
      <w:r/>
      <w:r/>
    </w:p>
    <w:p>
      <w:pPr>
        <w:ind w:firstLine="24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三</w:t>
      </w:r>
      <w:r>
        <w:rPr>
          <w:rFonts w:cs="宋体" w:asciiTheme="minorEastAsia" w:hAnsiTheme="minorEastAsia" w:eastAsiaTheme="minorEastAsia"/>
          <w:sz w:val="24"/>
        </w:rPr>
        <w:t xml:space="preserve">、法定代表人授权书</w:t>
      </w:r>
      <w:r/>
    </w:p>
    <w:p>
      <w:pPr>
        <w:ind w:firstLine="240"/>
        <w:spacing w:line="85" w:lineRule="atLeast"/>
        <w:rPr>
          <w:rFonts w:asciiTheme="minorEastAsia" w:hAnsiTheme="minorEastAsia" w:eastAsiaTheme="minorEastAsia"/>
        </w:rPr>
      </w:pPr>
      <w:r>
        <w:rPr>
          <w:rFonts w:hint="eastAsia" w:cs="宋体" w:asciiTheme="minorEastAsia" w:hAnsiTheme="minorEastAsia" w:eastAsiaTheme="minorEastAsia"/>
          <w:sz w:val="24"/>
        </w:rPr>
        <w:t xml:space="preserve">四</w:t>
      </w:r>
      <w:r>
        <w:rPr>
          <w:rFonts w:cs="宋体" w:asciiTheme="minorEastAsia" w:hAnsiTheme="minorEastAsia" w:eastAsiaTheme="minorEastAsia"/>
          <w:sz w:val="24"/>
        </w:rPr>
        <w:t xml:space="preserve">、响应函</w:t>
      </w:r>
      <w:r/>
    </w:p>
    <w:p>
      <w:pPr>
        <w:ind w:firstLine="240"/>
        <w:spacing w:line="85" w:lineRule="atLeast"/>
        <w:rPr>
          <w:rFonts w:asciiTheme="minorEastAsia" w:hAnsiTheme="minorEastAsia" w:eastAsiaTheme="minorEastAsia"/>
        </w:rPr>
      </w:pPr>
      <w:r>
        <w:rPr>
          <w:rFonts w:hint="eastAsia" w:cs="宋体" w:asciiTheme="minorEastAsia" w:hAnsiTheme="minorEastAsia" w:eastAsiaTheme="minorEastAsia"/>
          <w:sz w:val="24"/>
        </w:rPr>
        <w:t xml:space="preserve">五</w:t>
      </w:r>
      <w:r>
        <w:rPr>
          <w:rFonts w:cs="宋体" w:asciiTheme="minorEastAsia" w:hAnsiTheme="minorEastAsia" w:eastAsiaTheme="minorEastAsia"/>
          <w:sz w:val="24"/>
        </w:rPr>
        <w:t xml:space="preserve">、小微企业声明函</w:t>
      </w:r>
      <w:r>
        <w:rPr>
          <w:rFonts w:hint="eastAsia" w:cs="宋体" w:asciiTheme="minorEastAsia" w:hAnsiTheme="minorEastAsia" w:eastAsiaTheme="minorEastAsia"/>
          <w:sz w:val="24"/>
        </w:rPr>
        <w:t xml:space="preserve">（如适用）</w:t>
      </w:r>
      <w:r/>
    </w:p>
    <w:p>
      <w:pPr>
        <w:ind w:firstLine="24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六</w:t>
      </w:r>
      <w:r>
        <w:rPr>
          <w:rFonts w:cs="宋体" w:asciiTheme="minorEastAsia" w:hAnsiTheme="minorEastAsia" w:eastAsiaTheme="minorEastAsia"/>
          <w:sz w:val="24"/>
        </w:rPr>
        <w:t xml:space="preserve">、残疾人福利性单位声明函</w:t>
      </w:r>
      <w:r>
        <w:rPr>
          <w:rFonts w:hint="eastAsia" w:cs="宋体" w:asciiTheme="minorEastAsia" w:hAnsiTheme="minorEastAsia" w:eastAsiaTheme="minorEastAsia"/>
          <w:sz w:val="24"/>
        </w:rPr>
        <w:t xml:space="preserve">（如适用）</w:t>
      </w:r>
      <w:r/>
    </w:p>
    <w:p>
      <w:pPr>
        <w:ind w:firstLine="24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七</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关于符合本国产品标准的声明函（如适用）</w:t>
      </w:r>
      <w:r/>
    </w:p>
    <w:p>
      <w:pPr>
        <w:ind w:firstLine="24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八</w:t>
      </w:r>
      <w:r>
        <w:rPr>
          <w:rFonts w:cs="宋体" w:asciiTheme="minorEastAsia" w:hAnsiTheme="minorEastAsia" w:eastAsiaTheme="minorEastAsia"/>
          <w:sz w:val="24"/>
        </w:rPr>
        <w:t xml:space="preserve">、投标分项报价表</w:t>
      </w:r>
      <w:r/>
    </w:p>
    <w:p>
      <w:pPr>
        <w:ind w:firstLine="24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九</w:t>
      </w:r>
      <w:r>
        <w:rPr>
          <w:rFonts w:cs="宋体" w:asciiTheme="minorEastAsia" w:hAnsiTheme="minorEastAsia" w:eastAsiaTheme="minorEastAsia"/>
          <w:sz w:val="24"/>
        </w:rPr>
        <w:t xml:space="preserve">、开标一览表</w:t>
      </w:r>
      <w:r/>
    </w:p>
    <w:p>
      <w:pPr>
        <w:ind w:firstLine="24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十</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技术、商务条款偏离表</w:t>
      </w:r>
      <w:r/>
    </w:p>
    <w:p>
      <w:pPr>
        <w:ind w:firstLine="240"/>
        <w:spacing w:line="85" w:lineRule="atLeast"/>
        <w:rPr>
          <w:rFonts w:asciiTheme="minorEastAsia" w:hAnsiTheme="minorEastAsia" w:eastAsiaTheme="minorEastAsia"/>
        </w:rPr>
      </w:pPr>
      <w:r>
        <w:rPr>
          <w:rFonts w:hint="eastAsia" w:cs="宋体" w:asciiTheme="minorEastAsia" w:hAnsiTheme="minorEastAsia" w:eastAsiaTheme="minorEastAsia"/>
          <w:sz w:val="24"/>
        </w:rPr>
        <w:t xml:space="preserve">十一、服务</w:t>
      </w:r>
      <w:r>
        <w:rPr>
          <w:rFonts w:cs="宋体" w:asciiTheme="minorEastAsia" w:hAnsiTheme="minorEastAsia" w:eastAsiaTheme="minorEastAsia"/>
          <w:sz w:val="24"/>
        </w:rPr>
        <w:t xml:space="preserve">方案</w:t>
      </w:r>
      <w:r/>
    </w:p>
    <w:p>
      <w:pPr>
        <w:ind w:firstLine="240"/>
        <w:spacing w:line="85" w:lineRule="atLeast"/>
        <w:rPr>
          <w:rFonts w:cs="宋体" w:asciiTheme="minorEastAsia" w:hAnsiTheme="minorEastAsia" w:eastAsiaTheme="minorEastAsia"/>
        </w:rPr>
      </w:pPr>
      <w:r>
        <w:rPr>
          <w:rFonts w:hint="eastAsia" w:cs="宋体" w:asciiTheme="minorEastAsia" w:hAnsiTheme="minorEastAsia" w:eastAsiaTheme="minorEastAsia"/>
          <w:sz w:val="24"/>
        </w:rPr>
        <w:t xml:space="preserve">十二</w:t>
      </w:r>
      <w:r>
        <w:rPr>
          <w:rFonts w:cs="宋体" w:asciiTheme="minorEastAsia" w:hAnsiTheme="minorEastAsia" w:eastAsiaTheme="minorEastAsia"/>
          <w:sz w:val="24"/>
        </w:rPr>
        <w:t xml:space="preserve">、投标人认为需要提供的其它资料</w:t>
      </w:r>
      <w:r>
        <w:rPr>
          <w:rFonts w:hint="eastAsia" w:cs="宋体" w:asciiTheme="minorEastAsia" w:hAnsiTheme="minorEastAsia" w:eastAsiaTheme="minorEastAsia"/>
          <w:sz w:val="22"/>
        </w:rPr>
        <w:t xml:space="preserve">（如有）</w:t>
      </w:r>
      <w:r/>
    </w:p>
    <w:p>
      <w:pPr>
        <w:ind w:firstLine="240"/>
        <w:spacing w:line="85" w:lineRule="atLeast"/>
        <w:rPr>
          <w:rFonts w:cs="宋体" w:asciiTheme="minorEastAsia" w:hAnsiTheme="minorEastAsia" w:eastAsiaTheme="minorEastAsia"/>
        </w:rPr>
      </w:pPr>
      <w:r>
        <w:rPr>
          <w:rFonts w:cs="宋体" w:asciiTheme="minorEastAsia" w:hAnsiTheme="minorEastAsia" w:eastAsiaTheme="minorEastAsia"/>
        </w:rPr>
      </w:r>
      <w:r/>
    </w:p>
    <w:p>
      <w:pPr>
        <w:jc w:val="left"/>
        <w:spacing w:line="85" w:lineRule="atLeast"/>
        <w:rPr>
          <w:rFonts w:cs="宋体" w:asciiTheme="minorEastAsia" w:hAnsiTheme="minorEastAsia" w:eastAsiaTheme="minorEastAsia"/>
          <w:sz w:val="32"/>
        </w:rPr>
        <w:outlineLvl w:val="1"/>
      </w:pPr>
      <w:r>
        <w:rPr>
          <w:rFonts w:cs="宋体" w:asciiTheme="minorEastAsia" w:hAnsiTheme="minorEastAsia" w:eastAsiaTheme="minorEastAsia"/>
        </w:rPr>
        <w:br w:type="page" w:clear="all"/>
      </w:r>
      <w:bookmarkStart w:id="255" w:name="_Toc30"/>
      <w:r>
        <w:rPr>
          <w:rFonts w:hint="eastAsia" w:cs="宋体" w:asciiTheme="minorEastAsia" w:hAnsiTheme="minorEastAsia" w:eastAsiaTheme="minorEastAsia"/>
          <w:sz w:val="32"/>
        </w:rPr>
        <w:t xml:space="preserve">一、</w:t>
      </w:r>
      <w:r>
        <w:rPr>
          <w:rFonts w:cs="宋体" w:asciiTheme="minorEastAsia" w:hAnsiTheme="minorEastAsia" w:eastAsiaTheme="minorEastAsia"/>
          <w:sz w:val="32"/>
        </w:rPr>
        <w:t xml:space="preserve">通用资格要求</w:t>
      </w:r>
      <w:r/>
    </w:p>
    <w:p>
      <w:pPr>
        <w:pStyle w:val="1045"/>
        <w:ind w:firstLine="0"/>
        <w:spacing w:line="85" w:lineRule="atLeast"/>
        <w:rPr>
          <w:rFonts w:cs="宋体" w:asciiTheme="minorEastAsia" w:hAnsiTheme="minorEastAsia" w:eastAsiaTheme="minorEastAsia"/>
          <w:iCs/>
          <w:sz w:val="28"/>
          <w:szCs w:val="21"/>
        </w:rPr>
        <w:outlineLvl w:val="1"/>
      </w:pPr>
      <w:r>
        <w:rPr>
          <w:rFonts w:cs="宋体" w:asciiTheme="minorEastAsia" w:hAnsiTheme="minorEastAsia" w:eastAsiaTheme="minorEastAsia"/>
          <w:iCs/>
          <w:sz w:val="28"/>
          <w:szCs w:val="21"/>
        </w:rPr>
        <w:t xml:space="preserve">1.</w:t>
      </w:r>
      <w:r>
        <w:rPr>
          <w:rFonts w:hint="eastAsia" w:cs="宋体" w:asciiTheme="minorEastAsia" w:hAnsiTheme="minorEastAsia" w:eastAsiaTheme="minorEastAsia"/>
          <w:iCs/>
          <w:sz w:val="28"/>
          <w:szCs w:val="21"/>
        </w:rPr>
        <w:t xml:space="preserve">具有独立承担民事责任的能力</w:t>
      </w:r>
      <w:bookmarkEnd w:id="255"/>
      <w:r/>
      <w:r/>
    </w:p>
    <w:p>
      <w:pPr>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具有独立承担民事责任的能力（法人或者其他组织的营业执照等证明文件，自然人的身份证明）</w:t>
      </w:r>
      <w:r>
        <w:rPr>
          <w:rFonts w:cs="宋体" w:asciiTheme="minorEastAsia" w:hAnsiTheme="minorEastAsia" w:eastAsiaTheme="minorEastAsia"/>
          <w:sz w:val="24"/>
        </w:rPr>
        <w:t xml:space="preserve"> </w:t>
      </w:r>
      <w:r/>
    </w:p>
    <w:p>
      <w:pPr>
        <w:pStyle w:val="916"/>
        <w:rPr>
          <w:rFonts w:asciiTheme="minorEastAsia" w:hAnsiTheme="minorEastAsia" w:eastAsiaTheme="minorEastAsia"/>
        </w:rPr>
      </w:pPr>
      <w:r>
        <w:rPr>
          <w:rFonts w:asciiTheme="minorEastAsia" w:hAnsiTheme="minorEastAsia" w:eastAsiaTheme="minorEastAsia"/>
        </w:rPr>
      </w:r>
      <w:r/>
    </w:p>
    <w:p>
      <w:pPr>
        <w:spacing w:line="85" w:lineRule="atLeast"/>
        <w:rPr>
          <w:rFonts w:asciiTheme="minorEastAsia" w:hAnsiTheme="minorEastAsia" w:eastAsiaTheme="minorEastAsia"/>
          <w:iCs/>
          <w:sz w:val="20"/>
          <w:szCs w:val="22"/>
        </w:rPr>
        <w:outlineLvl w:val="1"/>
      </w:pPr>
      <w:r/>
      <w:bookmarkStart w:id="256" w:name="_Toc32"/>
      <w:r>
        <w:rPr>
          <w:rFonts w:cs="宋体" w:asciiTheme="minorEastAsia" w:hAnsiTheme="minorEastAsia" w:eastAsiaTheme="minorEastAsia"/>
          <w:iCs/>
          <w:sz w:val="28"/>
          <w:szCs w:val="22"/>
        </w:rPr>
        <w:t xml:space="preserve">2.</w:t>
      </w:r>
      <w:bookmarkStart w:id="257" w:name="_Toc31"/>
      <w:r>
        <w:rPr>
          <w:rFonts w:hint="eastAsia" w:cs="宋体" w:asciiTheme="minorEastAsia" w:hAnsiTheme="minorEastAsia" w:eastAsiaTheme="minorEastAsia"/>
          <w:iCs/>
          <w:sz w:val="28"/>
          <w:szCs w:val="22"/>
        </w:rPr>
        <w:t xml:space="preserve">具有良好的商业信誉和健全的财务会计制度</w:t>
      </w:r>
      <w:bookmarkEnd w:id="257"/>
      <w:r/>
      <w:bookmarkEnd w:id="256"/>
      <w:r/>
    </w:p>
    <w:p>
      <w:pPr>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提供2024年度或者2025年度的财务报告，至少包含资产负债表、利润表；或投标截止时间前六个月内银行出具的资信证明；成立不满一年无须提供</w:t>
      </w:r>
      <w:r>
        <w:rPr>
          <w:rFonts w:cs="宋体" w:asciiTheme="minorEastAsia" w:hAnsiTheme="minorEastAsia" w:eastAsiaTheme="minorEastAsia"/>
          <w:sz w:val="24"/>
        </w:rPr>
        <w:t xml:space="preserve"> </w:t>
      </w:r>
      <w:r/>
    </w:p>
    <w:p>
      <w:pPr>
        <w:spacing w:line="85" w:lineRule="atLeast"/>
        <w:rPr>
          <w:rFonts w:asciiTheme="minorEastAsia" w:hAnsiTheme="minorEastAsia" w:eastAsiaTheme="minorEastAsia"/>
        </w:rPr>
      </w:pPr>
      <w:r>
        <w:rPr>
          <w:rFonts w:asciiTheme="minorEastAsia" w:hAnsiTheme="minorEastAsia" w:eastAsiaTheme="minorEastAsia"/>
        </w:rPr>
      </w:r>
      <w:r/>
    </w:p>
    <w:p>
      <w:pPr>
        <w:spacing w:line="85" w:lineRule="atLeast"/>
        <w:rPr>
          <w:rFonts w:cs="宋体" w:asciiTheme="minorEastAsia" w:hAnsiTheme="minorEastAsia" w:eastAsiaTheme="minorEastAsia"/>
          <w:iCs/>
          <w:sz w:val="28"/>
          <w:szCs w:val="22"/>
        </w:rPr>
        <w:outlineLvl w:val="1"/>
      </w:pPr>
      <w:r/>
      <w:bookmarkStart w:id="258" w:name="_Toc33"/>
      <w:r>
        <w:rPr>
          <w:rFonts w:cs="宋体" w:asciiTheme="minorEastAsia" w:hAnsiTheme="minorEastAsia" w:eastAsiaTheme="minorEastAsia"/>
          <w:iCs/>
          <w:sz w:val="28"/>
          <w:szCs w:val="22"/>
        </w:rPr>
        <w:t xml:space="preserve">3.具备履行合同所必需的设备和专业技术能力</w:t>
      </w:r>
      <w:bookmarkEnd w:id="258"/>
      <w:r/>
      <w:r/>
    </w:p>
    <w:p>
      <w:pPr>
        <w:ind w:firstLine="48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投标人提供具备履行合同所必需的设备和专业技术能力的书面声明（由供应商根据项目需求提供材料）；</w:t>
      </w:r>
      <w:r/>
    </w:p>
    <w:p>
      <w:pPr>
        <w:jc w:val="center"/>
        <w:spacing w:line="85" w:lineRule="atLeast"/>
        <w:rPr>
          <w:rFonts w:asciiTheme="minorEastAsia" w:hAnsiTheme="minorEastAsia" w:eastAsiaTheme="minorEastAsia"/>
        </w:rPr>
      </w:pPr>
      <w:r>
        <w:rPr>
          <w:rFonts w:cs="宋体" w:asciiTheme="minorEastAsia" w:hAnsiTheme="minorEastAsia" w:eastAsiaTheme="minorEastAsia"/>
          <w:sz w:val="32"/>
        </w:rPr>
        <w:t xml:space="preserve">声明</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致：江苏省人民医院</w:t>
      </w:r>
      <w:r/>
    </w:p>
    <w:p>
      <w:pPr>
        <w:ind w:firstLine="492"/>
        <w:spacing w:line="460" w:lineRule="atLeast"/>
        <w:rPr>
          <w:rFonts w:asciiTheme="minorEastAsia" w:hAnsiTheme="minorEastAsia" w:eastAsiaTheme="minorEastAsia"/>
        </w:rPr>
      </w:pPr>
      <w:r>
        <w:rPr>
          <w:rFonts w:cs="宋体" w:asciiTheme="minorEastAsia" w:hAnsiTheme="minorEastAsia" w:eastAsiaTheme="minorEastAsia"/>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rPr>
          <w:rFonts w:asciiTheme="minorEastAsia" w:hAnsiTheme="minorEastAsia" w:eastAsiaTheme="minorEastAsia"/>
        </w:rPr>
      </w:pPr>
      <w:r>
        <w:rPr>
          <w:rFonts w:cs="宋体" w:asciiTheme="minorEastAsia" w:hAnsiTheme="minorEastAsia" w:eastAsiaTheme="minorEastAsia"/>
          <w:sz w:val="24"/>
        </w:rPr>
        <w:t xml:space="preserve">主要设备有：</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w:t>
      </w:r>
      <w:r/>
    </w:p>
    <w:p>
      <w:pPr>
        <w:ind w:firstLine="492"/>
        <w:spacing w:line="460" w:lineRule="atLeast"/>
        <w:rPr>
          <w:rFonts w:asciiTheme="minorEastAsia" w:hAnsiTheme="minorEastAsia" w:eastAsiaTheme="minorEastAsia"/>
        </w:rPr>
      </w:pPr>
      <w:r>
        <w:rPr>
          <w:rFonts w:cs="宋体" w:asciiTheme="minorEastAsia" w:hAnsiTheme="minorEastAsia" w:eastAsiaTheme="minorEastAsia"/>
          <w:sz w:val="24"/>
        </w:rPr>
        <w:t xml:space="preserve">主要专业技术能力有：</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特此声明！</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 </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投标人名称：</w:t>
      </w:r>
      <w:r>
        <w:rPr>
          <w:rFonts w:cs="宋体" w:asciiTheme="minorEastAsia" w:hAnsiTheme="minorEastAsia" w:eastAsiaTheme="minorEastAsia"/>
          <w:sz w:val="24"/>
          <w:u w:val="single"/>
        </w:rPr>
        <w:t xml:space="preserve">（加盖CA电子公章）</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投标日期：2026年XX月XX日</w:t>
      </w:r>
      <w:r/>
    </w:p>
    <w:p>
      <w:pPr>
        <w:spacing w:line="85" w:lineRule="atLeast"/>
        <w:rPr>
          <w:rFonts w:cs="宋体" w:asciiTheme="minorEastAsia" w:hAnsiTheme="minorEastAsia" w:eastAsiaTheme="minorEastAsia"/>
          <w:sz w:val="32"/>
        </w:rPr>
      </w:pPr>
      <w:r>
        <w:rPr>
          <w:rFonts w:cs="宋体" w:asciiTheme="minorEastAsia" w:hAnsiTheme="minorEastAsia" w:eastAsiaTheme="minorEastAsia"/>
          <w:sz w:val="32"/>
        </w:rPr>
      </w:r>
      <w:r/>
    </w:p>
    <w:p>
      <w:pPr>
        <w:spacing w:line="85" w:lineRule="atLeast"/>
        <w:rPr>
          <w:rFonts w:cs="宋体" w:asciiTheme="minorEastAsia" w:hAnsiTheme="minorEastAsia" w:eastAsiaTheme="minorEastAsia"/>
          <w:iCs/>
          <w:sz w:val="28"/>
          <w:szCs w:val="22"/>
        </w:rPr>
        <w:outlineLvl w:val="1"/>
      </w:pPr>
      <w:r>
        <w:rPr>
          <w:rFonts w:cs="宋体" w:asciiTheme="minorEastAsia" w:hAnsiTheme="minorEastAsia" w:eastAsiaTheme="minorEastAsia"/>
          <w:iCs/>
          <w:sz w:val="28"/>
          <w:szCs w:val="22"/>
        </w:rPr>
        <w:t xml:space="preserve">5.</w:t>
      </w:r>
      <w:r>
        <w:rPr>
          <w:rFonts w:hint="eastAsia" w:cs="宋体" w:asciiTheme="minorEastAsia" w:hAnsiTheme="minorEastAsia" w:eastAsiaTheme="minorEastAsia"/>
          <w:iCs/>
          <w:sz w:val="28"/>
          <w:szCs w:val="22"/>
        </w:rPr>
        <w:t xml:space="preserve">有依法缴纳税收和社会保障资金的良好记录</w:t>
      </w:r>
      <w:r/>
    </w:p>
    <w:p>
      <w:pPr>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参加本次政府采购活动前6个月内至少一个月缴纳税收及缴纳社会保障资金的证明材料，投标人依法享受缓缴、免缴税收、社会保障资金的，需提供证明材料。</w:t>
      </w:r>
      <w:r/>
    </w:p>
    <w:p>
      <w:pPr>
        <w:pStyle w:val="882"/>
        <w:rPr>
          <w:rFonts w:asciiTheme="minorEastAsia" w:hAnsiTheme="minorEastAsia" w:eastAsiaTheme="minorEastAsia"/>
        </w:rPr>
      </w:pPr>
      <w:r>
        <w:rPr>
          <w:rFonts w:asciiTheme="minorEastAsia" w:hAnsiTheme="minorEastAsia" w:eastAsiaTheme="minorEastAsia"/>
        </w:rPr>
      </w:r>
      <w:r/>
    </w:p>
    <w:p>
      <w:pPr>
        <w:spacing w:line="85" w:lineRule="atLeast"/>
        <w:rPr>
          <w:rFonts w:cs="宋体" w:asciiTheme="minorEastAsia" w:hAnsiTheme="minorEastAsia" w:eastAsiaTheme="minorEastAsia"/>
          <w:iCs/>
          <w:sz w:val="28"/>
          <w:szCs w:val="22"/>
        </w:rPr>
        <w:outlineLvl w:val="1"/>
      </w:pPr>
      <w:r>
        <w:rPr>
          <w:rFonts w:cs="宋体" w:asciiTheme="minorEastAsia" w:hAnsiTheme="minorEastAsia" w:eastAsiaTheme="minorEastAsia"/>
          <w:iCs/>
          <w:sz w:val="28"/>
          <w:szCs w:val="22"/>
        </w:rPr>
        <w:t xml:space="preserve">6.</w:t>
      </w:r>
      <w:r>
        <w:rPr>
          <w:rFonts w:hint="eastAsia" w:cs="宋体" w:asciiTheme="minorEastAsia" w:hAnsiTheme="minorEastAsia" w:eastAsiaTheme="minorEastAsia"/>
          <w:iCs/>
          <w:sz w:val="28"/>
          <w:szCs w:val="22"/>
        </w:rPr>
        <w:t xml:space="preserve">参加本次政府采购活动前三年内，在经营活动中没有重大违法记录</w:t>
      </w:r>
      <w:r/>
    </w:p>
    <w:p>
      <w:pPr>
        <w:ind w:firstLine="48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投标人提供在经营活动中没有重大违法记录承诺（格式自拟，重大违法记录是指供应商因违法经营受到刑事处罚或责令停产停业、吊销许可证或者执照、较大数额等行政处罚）；</w:t>
      </w:r>
      <w:r/>
    </w:p>
    <w:p>
      <w:pPr>
        <w:jc w:val="center"/>
        <w:spacing w:line="85" w:lineRule="atLeast"/>
        <w:rPr>
          <w:rFonts w:asciiTheme="minorEastAsia" w:hAnsiTheme="minorEastAsia" w:eastAsiaTheme="minorEastAsia"/>
        </w:rPr>
      </w:pPr>
      <w:r>
        <w:rPr>
          <w:rFonts w:cs="宋体" w:asciiTheme="minorEastAsia" w:hAnsiTheme="minorEastAsia" w:eastAsiaTheme="minorEastAsia"/>
          <w:sz w:val="32"/>
        </w:rPr>
        <w:t xml:space="preserve">声明</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致：江苏省人民医院</w:t>
      </w:r>
      <w:r/>
    </w:p>
    <w:p>
      <w:pPr>
        <w:spacing w:line="85" w:lineRule="atLeast"/>
        <w:rPr>
          <w:rFonts w:asciiTheme="minorEastAsia" w:hAnsiTheme="minorEastAsia" w:eastAsiaTheme="minorEastAsia"/>
        </w:rPr>
      </w:pPr>
      <w:r>
        <w:rPr>
          <w:rFonts w:cs="宋体" w:asciiTheme="minorEastAsia" w:hAnsiTheme="minorEastAsia" w:eastAsiaTheme="minorEastAsia"/>
          <w:b/>
          <w:sz w:val="24"/>
        </w:rPr>
        <w:t xml:space="preserve">   </w:t>
      </w:r>
      <w:r>
        <w:rPr>
          <w:rFonts w:cs="宋体" w:asciiTheme="minorEastAsia" w:hAnsiTheme="minorEastAsia" w:eastAsiaTheme="minorEastAsia"/>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特此声明！</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 </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投标人名称：</w:t>
      </w:r>
      <w:r>
        <w:rPr>
          <w:rFonts w:cs="宋体" w:asciiTheme="minorEastAsia" w:hAnsiTheme="minorEastAsia" w:eastAsiaTheme="minorEastAsia"/>
          <w:sz w:val="24"/>
          <w:u w:val="single"/>
        </w:rPr>
        <w:t xml:space="preserve">（加盖CA电子公章）</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投标日期：2026年XX月XX日</w:t>
      </w:r>
      <w:r/>
    </w:p>
    <w:p>
      <w:pPr>
        <w:ind w:firstLine="240"/>
        <w:spacing w:line="85" w:lineRule="atLeast"/>
        <w:rPr>
          <w:rFonts w:asciiTheme="minorEastAsia" w:hAnsiTheme="minorEastAsia" w:eastAsiaTheme="minorEastAsia"/>
        </w:rPr>
      </w:pPr>
      <w:r>
        <w:rPr>
          <w:rFonts w:asciiTheme="minorEastAsia" w:hAnsiTheme="minorEastAsia" w:eastAsiaTheme="minorEastAsia"/>
        </w:rPr>
      </w:r>
      <w:r/>
    </w:p>
    <w:p>
      <w:pPr>
        <w:spacing w:line="85" w:lineRule="atLeast"/>
        <w:rPr>
          <w:rFonts w:cs="宋体" w:asciiTheme="minorEastAsia" w:hAnsiTheme="minorEastAsia" w:eastAsiaTheme="minorEastAsia"/>
          <w:iCs/>
          <w:sz w:val="28"/>
          <w:szCs w:val="22"/>
        </w:rPr>
        <w:outlineLvl w:val="1"/>
      </w:pPr>
      <w:r>
        <w:rPr>
          <w:rFonts w:cs="宋体" w:asciiTheme="minorEastAsia" w:hAnsiTheme="minorEastAsia" w:eastAsiaTheme="minorEastAsia"/>
          <w:iCs/>
          <w:sz w:val="28"/>
          <w:szCs w:val="22"/>
        </w:rPr>
        <w:t xml:space="preserve">7.</w:t>
      </w:r>
      <w:r>
        <w:rPr>
          <w:rFonts w:hint="eastAsia" w:cs="宋体" w:asciiTheme="minorEastAsia" w:hAnsiTheme="minorEastAsia" w:eastAsiaTheme="minorEastAsia"/>
          <w:iCs/>
          <w:sz w:val="28"/>
          <w:szCs w:val="22"/>
        </w:rPr>
        <w:t xml:space="preserve">法律、行政法规规定的其他条件（如有）</w:t>
      </w:r>
      <w:r/>
    </w:p>
    <w:p>
      <w:pPr>
        <w:pStyle w:val="882"/>
        <w:rPr>
          <w:rFonts w:asciiTheme="minorEastAsia" w:hAnsiTheme="minorEastAsia" w:eastAsiaTheme="minorEastAsia"/>
        </w:rPr>
      </w:pPr>
      <w:r>
        <w:rPr>
          <w:rFonts w:asciiTheme="minorEastAsia" w:hAnsiTheme="minorEastAsia" w:eastAsiaTheme="minorEastAsia"/>
        </w:rPr>
      </w:r>
      <w:r/>
    </w:p>
    <w:p>
      <w:pPr>
        <w:jc w:val="left"/>
        <w:spacing w:line="85" w:lineRule="atLeast"/>
        <w:rPr>
          <w:rFonts w:cs="宋体" w:asciiTheme="minorEastAsia" w:hAnsiTheme="minorEastAsia" w:eastAsiaTheme="minorEastAsia"/>
          <w:sz w:val="32"/>
        </w:rPr>
        <w:outlineLvl w:val="1"/>
      </w:pPr>
      <w:r>
        <w:rPr>
          <w:rFonts w:hint="eastAsia" w:cs="宋体" w:asciiTheme="minorEastAsia" w:hAnsiTheme="minorEastAsia" w:eastAsiaTheme="minorEastAsia"/>
          <w:sz w:val="32"/>
        </w:rPr>
        <w:t xml:space="preserve">二、</w:t>
      </w:r>
      <w:r>
        <w:rPr>
          <w:rFonts w:cs="宋体" w:asciiTheme="minorEastAsia" w:hAnsiTheme="minorEastAsia" w:eastAsiaTheme="minorEastAsia"/>
          <w:sz w:val="32"/>
        </w:rPr>
        <w:t xml:space="preserve">特定资格要求</w:t>
      </w:r>
      <w:r/>
    </w:p>
    <w:p>
      <w:pPr>
        <w:ind w:firstLine="480"/>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1.法定代表人授权书（原件）（同时提供法定代表人和被授权人身份证扫描件以及被授权人近6个月内至少1个月的投标人为其缴纳社会保障资金记录，如法定代表人签署文件则无需出具授权书，仅需提供法定代表人身份证扫描件。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rFonts w:cs="Arial" w:asciiTheme="minorEastAsia" w:hAnsiTheme="minorEastAsia" w:eastAsiaTheme="minorEastAsia"/>
          <w:sz w:val="24"/>
        </w:rPr>
        <w:t xml:space="preserve">。</w:t>
      </w:r>
      <w:r/>
    </w:p>
    <w:p>
      <w:pPr>
        <w:pStyle w:val="882"/>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2</w:t>
      </w:r>
      <w:r>
        <w:rPr>
          <w:rFonts w:hint="eastAsia" w:cs="Arial" w:asciiTheme="minorEastAsia" w:hAnsiTheme="minorEastAsia" w:eastAsiaTheme="minorEastAsia"/>
          <w:szCs w:val="21"/>
        </w:rPr>
        <w:t xml:space="preserve">.投标人所投设备按国家规定须进行3C强制认证的，须提供3C证书，投标时需提供扫描件并加盖电子公章。</w:t>
      </w:r>
      <w:r/>
    </w:p>
    <w:p>
      <w:pPr>
        <w:pStyle w:val="882"/>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.如根据国家相关政策规定，属于医疗器械监督管理范畴内的设备，须具备以下特定资格：</w:t>
      </w:r>
      <w:r/>
    </w:p>
    <w:p>
      <w:pPr>
        <w:pStyle w:val="882"/>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.1投标人须提供有效的医疗器械产品注册证或产品备案凭证，投标时需</w:t>
      </w:r>
      <w:r>
        <w:rPr>
          <w:rFonts w:hint="eastAsia" w:cs="Arial" w:asciiTheme="minorEastAsia" w:hAnsiTheme="minorEastAsia" w:eastAsiaTheme="minorEastAsia"/>
          <w:szCs w:val="21"/>
        </w:rPr>
        <w:t xml:space="preserve">提供扫描件并加盖电子公章；</w:t>
      </w:r>
      <w:r/>
    </w:p>
    <w:p>
      <w:pPr>
        <w:pStyle w:val="882"/>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.2若投标人为代理商，须具有有效的医疗器械经营许可证或医疗器械经营备案凭证，投标时需提供扫描件并加盖电子公章；</w:t>
      </w:r>
      <w:r/>
    </w:p>
    <w:p>
      <w:pPr>
        <w:pStyle w:val="882"/>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.3若投标人为生产商</w:t>
      </w:r>
      <w:r>
        <w:rPr>
          <w:rFonts w:cs="Arial" w:asciiTheme="minorEastAsia" w:hAnsiTheme="minorEastAsia" w:eastAsiaTheme="minorEastAsia"/>
          <w:szCs w:val="21"/>
        </w:rPr>
        <w:t xml:space="preserve">\</w:t>
      </w:r>
      <w:r>
        <w:rPr>
          <w:rFonts w:hint="eastAsia" w:cs="Arial" w:asciiTheme="minorEastAsia" w:hAnsiTheme="minorEastAsia" w:eastAsiaTheme="minorEastAsia"/>
          <w:szCs w:val="21"/>
        </w:rPr>
        <w:t xml:space="preserve">制造商，须具有有效的医疗器械生产许可证或生产备案凭证（医疗器械生产许可证如有医疗器械生产产品登记表的须一并提供），投标时需提供扫描件并加盖电子公章。</w:t>
      </w:r>
      <w:r/>
    </w:p>
    <w:p>
      <w:pPr>
        <w:pStyle w:val="882"/>
        <w:ind w:firstLine="482"/>
        <w:spacing w:line="360" w:lineRule="auto"/>
        <w:rPr>
          <w:rFonts w:cs="Arial" w:asciiTheme="minorEastAsia" w:hAnsiTheme="minorEastAsia" w:eastAsiaTheme="minorEastAsia"/>
          <w:b/>
          <w:szCs w:val="21"/>
        </w:rPr>
      </w:pPr>
      <w:r>
        <w:rPr>
          <w:rFonts w:hint="eastAsia" w:cs="Arial" w:asciiTheme="minorEastAsia" w:hAnsiTheme="minorEastAsia" w:eastAsiaTheme="minorEastAsia"/>
          <w:b/>
          <w:szCs w:val="21"/>
        </w:rPr>
        <w:t xml:space="preserve">4</w:t>
      </w:r>
      <w:r>
        <w:rPr>
          <w:rFonts w:cs="Arial" w:asciiTheme="minorEastAsia" w:hAnsiTheme="minorEastAsia" w:eastAsiaTheme="minorEastAsia"/>
          <w:b/>
          <w:szCs w:val="21"/>
        </w:rPr>
        <w:t xml:space="preserve">.</w:t>
      </w:r>
      <w:r>
        <w:rPr>
          <w:rFonts w:hint="eastAsia" w:cs="Arial" w:asciiTheme="minorEastAsia" w:hAnsiTheme="minorEastAsia" w:eastAsiaTheme="minorEastAsia"/>
          <w:b/>
          <w:szCs w:val="21"/>
        </w:rPr>
        <w:t xml:space="preserve">本项目投标人须取得环保部门颁发的《辐射安全许可证》，投标时需提供扫描件并加盖电子公章。</w:t>
      </w:r>
      <w:r/>
    </w:p>
    <w:p>
      <w:pPr>
        <w:pStyle w:val="882"/>
        <w:rPr>
          <w:rFonts w:asciiTheme="minorEastAsia" w:hAnsiTheme="minorEastAsia" w:eastAsiaTheme="minorEastAsia"/>
        </w:rPr>
      </w:pPr>
      <w:r>
        <w:rPr>
          <w:rFonts w:asciiTheme="minorEastAsia" w:hAnsiTheme="minorEastAsia" w:eastAsiaTheme="minorEastAsia"/>
        </w:rPr>
      </w:r>
      <w:r/>
    </w:p>
    <w:p>
      <w:pPr>
        <w:jc w:val="center"/>
        <w:spacing w:line="85" w:lineRule="atLeast"/>
        <w:rPr>
          <w:rFonts w:asciiTheme="minorEastAsia" w:hAnsiTheme="minorEastAsia" w:eastAsiaTheme="minorEastAsia"/>
        </w:rPr>
        <w:outlineLvl w:val="1"/>
      </w:pPr>
      <w:r>
        <w:rPr>
          <w:rFonts w:asciiTheme="minorEastAsia" w:hAnsiTheme="minorEastAsia" w:eastAsiaTheme="minorEastAsia"/>
        </w:rPr>
        <w:br w:type="page" w:clear="all"/>
      </w:r>
      <w:bookmarkStart w:id="259" w:name="_Toc9256"/>
      <w:r/>
      <w:bookmarkStart w:id="260" w:name="_Toc20769"/>
      <w:r/>
      <w:bookmarkStart w:id="261" w:name="_Toc13661"/>
      <w:r/>
      <w:bookmarkStart w:id="262" w:name="_Toc194500895"/>
      <w:r/>
      <w:bookmarkStart w:id="263" w:name="_Toc12196"/>
      <w:r>
        <w:rPr>
          <w:rFonts w:hint="eastAsia" w:cs="宋体" w:asciiTheme="minorEastAsia" w:hAnsiTheme="minorEastAsia" w:eastAsiaTheme="minorEastAsia"/>
          <w:sz w:val="32"/>
        </w:rPr>
        <w:t xml:space="preserve">三</w:t>
      </w:r>
      <w:r>
        <w:rPr>
          <w:rFonts w:cs="宋体" w:asciiTheme="minorEastAsia" w:hAnsiTheme="minorEastAsia" w:eastAsiaTheme="minorEastAsia"/>
          <w:sz w:val="32"/>
        </w:rPr>
        <w:t xml:space="preserve">、法定代表人授权书</w:t>
      </w:r>
      <w:bookmarkEnd w:id="259"/>
      <w:r/>
      <w:bookmarkEnd w:id="260"/>
      <w:r/>
      <w:bookmarkEnd w:id="261"/>
      <w:r/>
      <w:bookmarkEnd w:id="262"/>
      <w:r/>
      <w:bookmarkEnd w:id="263"/>
      <w:r/>
      <w:r/>
    </w:p>
    <w:p>
      <w:pPr>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本授权委托书声明：我（姓名）系 </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 xml:space="preserve">（单位名称）的法定代表人，现授权本单位 （投标人代表）为我的合法代理人，以 （投标人名称）的名义参加 （采购人名称）的  （项目名称）的投标。代理人签署的一切文件和处理与之有关的一切事务，我均予以承认。本授权书的有效期自投标开始至合同履行完毕止。</w:t>
      </w:r>
      <w:r/>
    </w:p>
    <w:p>
      <w:pPr>
        <w:spacing w:line="500" w:lineRule="exact"/>
        <w:rPr>
          <w:rFonts w:asciiTheme="minorEastAsia" w:hAnsiTheme="minorEastAsia" w:eastAsiaTheme="minorEastAsia"/>
          <w:sz w:val="24"/>
        </w:rPr>
      </w:pPr>
      <w:r>
        <w:rPr>
          <w:rFonts w:hint="eastAsia" w:asciiTheme="minorEastAsia" w:hAnsiTheme="minorEastAsia" w:eastAsiaTheme="minorEastAsia"/>
          <w:sz w:val="24"/>
        </w:rPr>
        <w:t xml:space="preserve">代理人无权转委托，特此委托。</w:t>
      </w:r>
      <w:r/>
    </w:p>
    <w:p>
      <w:pPr>
        <w:spacing w:line="500" w:lineRule="exact"/>
        <w:rPr>
          <w:rFonts w:asciiTheme="minorEastAsia" w:hAnsiTheme="minorEastAsia" w:eastAsiaTheme="minorEastAsia"/>
          <w:b/>
          <w:sz w:val="24"/>
        </w:rPr>
      </w:pPr>
      <w:r>
        <w:rPr>
          <w:rFonts w:hint="eastAsia" w:asciiTheme="minorEastAsia" w:hAnsiTheme="minorEastAsia" w:eastAsiaTheme="minorEastAsia"/>
          <w:bCs/>
          <w:sz w:val="24"/>
        </w:rPr>
        <w:t xml:space="preserve">授权单位名称：（加盖CA电子公章）</w:t>
      </w:r>
      <w:r/>
    </w:p>
    <w:p>
      <w:pPr>
        <w:spacing w:line="500" w:lineRule="exact"/>
        <w:rPr>
          <w:rFonts w:asciiTheme="minorEastAsia" w:hAnsiTheme="minorEastAsia" w:eastAsiaTheme="minorEastAsia"/>
          <w:sz w:val="24"/>
        </w:rPr>
      </w:pPr>
      <w:r>
        <w:rPr>
          <w:rFonts w:hint="eastAsia" w:asciiTheme="minorEastAsia" w:hAnsiTheme="minorEastAsia" w:eastAsiaTheme="minorEastAsia"/>
          <w:sz w:val="24"/>
        </w:rPr>
        <w:t xml:space="preserve">日期：           年   月   日</w:t>
      </w:r>
      <w:r/>
    </w:p>
    <w:p>
      <w:pPr>
        <w:spacing w:line="500" w:lineRule="exact"/>
        <w:rPr>
          <w:rFonts w:asciiTheme="minorEastAsia" w:hAnsiTheme="minorEastAsia" w:eastAsiaTheme="minorEastAsia"/>
          <w:sz w:val="24"/>
        </w:rPr>
      </w:pPr>
      <w:r>
        <w:rPr>
          <w:rFonts w:hint="eastAsia" w:asciiTheme="minorEastAsia" w:hAnsiTheme="minorEastAsia" w:eastAsiaTheme="minorEastAsia"/>
          <w:sz w:val="24"/>
        </w:rPr>
        <w:t xml:space="preserve">注：</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1、需同时提供法定代表人和被授权人身份证扫描件（正反面），如法定代表人签署文件则无需出具授权书，仅需提供法定代表人身份证扫描件（正反面）；</w:t>
      </w:r>
      <w:r/>
    </w:p>
    <w:p>
      <w:pPr>
        <w:spacing w:line="5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ind w:firstLine="480"/>
        <w:jc w:val="left"/>
        <w:spacing w:line="85" w:lineRule="atLeast"/>
        <w:tabs>
          <w:tab w:val="left" w:pos="360" w:leader="none"/>
        </w:tabs>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85" w:lineRule="atLeast"/>
        <w:tabs>
          <w:tab w:val="left" w:pos="360" w:leader="none"/>
        </w:tabs>
        <w:rPr>
          <w:rFonts w:cs="宋体" w:asciiTheme="minorEastAsia" w:hAnsiTheme="minorEastAsia" w:eastAsiaTheme="minorEastAsia"/>
          <w:sz w:val="24"/>
        </w:rPr>
      </w:pPr>
      <w:r>
        <w:rPr>
          <w:rFonts w:cs="宋体" w:asciiTheme="minorEastAsia" w:hAnsiTheme="minorEastAsia" w:eastAsiaTheme="minorEastAsia"/>
          <w:sz w:val="24"/>
        </w:rPr>
      </w:r>
      <w:r/>
    </w:p>
    <w:p>
      <w:pPr>
        <w:jc w:val="center"/>
        <w:spacing w:line="98" w:lineRule="atLeast"/>
        <w:rPr>
          <w:rFonts w:cs="宋体" w:asciiTheme="minorEastAsia" w:hAnsiTheme="minorEastAsia" w:eastAsiaTheme="minorEastAsia"/>
          <w:sz w:val="24"/>
        </w:rPr>
        <w:outlineLvl w:val="1"/>
      </w:pPr>
      <w:r>
        <w:rPr>
          <w:rFonts w:asciiTheme="minorEastAsia" w:hAnsiTheme="minorEastAsia" w:eastAsiaTheme="minorEastAsia"/>
        </w:rPr>
        <w:br w:type="page" w:clear="all"/>
      </w:r>
      <w:bookmarkStart w:id="264" w:name="_Toc25072"/>
      <w:r/>
      <w:bookmarkStart w:id="265" w:name="_Toc28523"/>
      <w:r/>
      <w:bookmarkStart w:id="266" w:name="_Toc30352"/>
      <w:r/>
      <w:bookmarkStart w:id="267" w:name="_Toc194500896"/>
      <w:r/>
      <w:bookmarkStart w:id="268" w:name="_Toc14585"/>
      <w:r>
        <w:rPr>
          <w:rFonts w:hint="eastAsia" w:cs="宋体" w:asciiTheme="minorEastAsia" w:hAnsiTheme="minorEastAsia" w:eastAsiaTheme="minorEastAsia"/>
          <w:sz w:val="32"/>
        </w:rPr>
        <w:t xml:space="preserve">四</w:t>
      </w:r>
      <w:r>
        <w:rPr>
          <w:rFonts w:cs="宋体" w:asciiTheme="minorEastAsia" w:hAnsiTheme="minorEastAsia" w:eastAsiaTheme="minorEastAsia"/>
          <w:sz w:val="32"/>
        </w:rPr>
        <w:t xml:space="preserve">、响应函</w:t>
      </w:r>
      <w:bookmarkEnd w:id="264"/>
      <w:r/>
      <w:bookmarkEnd w:id="265"/>
      <w:r/>
      <w:bookmarkEnd w:id="266"/>
      <w:r/>
      <w:bookmarkEnd w:id="267"/>
      <w:r/>
      <w:bookmarkEnd w:id="268"/>
      <w:r/>
      <w:r/>
    </w:p>
    <w:p>
      <w:pPr>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致：江苏苏豪创新科技集团有限公司</w:t>
      </w:r>
      <w:r/>
    </w:p>
    <w:p>
      <w:pPr>
        <w:ind w:firstLine="482"/>
        <w:spacing w:line="500" w:lineRule="exact"/>
        <w:rPr>
          <w:rFonts w:asciiTheme="minorEastAsia" w:hAnsiTheme="minorEastAsia" w:eastAsiaTheme="minorEastAsia"/>
          <w:b/>
          <w:sz w:val="24"/>
        </w:rPr>
      </w:pPr>
      <w:r>
        <w:rPr>
          <w:rFonts w:asciiTheme="minorEastAsia" w:hAnsiTheme="minorEastAsia" w:eastAsiaTheme="minorEastAsia"/>
          <w:b/>
          <w:sz w:val="24"/>
        </w:rPr>
      </w:r>
      <w:r/>
    </w:p>
    <w:p>
      <w:pPr>
        <w:ind w:firstLine="48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根据贵方为</w:t>
      </w:r>
      <w:r>
        <w:rPr>
          <w:rFonts w:hint="eastAsia" w:asciiTheme="minorEastAsia" w:hAnsiTheme="minorEastAsia" w:eastAsiaTheme="minorEastAsia"/>
          <w:i/>
          <w:iCs/>
          <w:sz w:val="24"/>
          <w:u w:val="single"/>
        </w:rPr>
        <w:t xml:space="preserve">（项目名称）</w:t>
      </w:r>
      <w:r>
        <w:rPr>
          <w:rFonts w:hint="eastAsia" w:asciiTheme="minorEastAsia" w:hAnsiTheme="minorEastAsia" w:eastAsiaTheme="minorEastAsia"/>
          <w:sz w:val="24"/>
        </w:rPr>
        <w:t xml:space="preserve">项目招标采购货物及服务的投标邀请</w:t>
      </w:r>
      <w:r>
        <w:rPr>
          <w:rFonts w:hint="eastAsia" w:asciiTheme="minorEastAsia" w:hAnsiTheme="minorEastAsia" w:eastAsiaTheme="minorEastAsia"/>
          <w:i/>
          <w:iCs/>
          <w:sz w:val="24"/>
          <w:u w:val="single"/>
        </w:rPr>
        <w:t xml:space="preserve">（项目编号：采购代理编号：）</w:t>
      </w:r>
      <w:r>
        <w:rPr>
          <w:rFonts w:hint="eastAsia" w:asciiTheme="minorEastAsia" w:hAnsiTheme="minorEastAsia" w:eastAsiaTheme="minorEastAsia"/>
          <w:sz w:val="24"/>
        </w:rPr>
        <w:t xml:space="preserve">，投标人代表</w:t>
      </w:r>
      <w:r>
        <w:rPr>
          <w:rFonts w:hint="eastAsia" w:asciiTheme="minorEastAsia" w:hAnsiTheme="minorEastAsia" w:eastAsiaTheme="minorEastAsia"/>
          <w:i/>
          <w:iCs/>
          <w:sz w:val="24"/>
          <w:u w:val="single"/>
        </w:rPr>
        <w:t xml:space="preserve">（姓名、职务）</w:t>
      </w:r>
      <w:r>
        <w:rPr>
          <w:rFonts w:hint="eastAsia" w:asciiTheme="minorEastAsia" w:hAnsiTheme="minorEastAsia" w:eastAsiaTheme="minorEastAsia"/>
          <w:sz w:val="24"/>
        </w:rPr>
        <w:t xml:space="preserve">经正式授权并代表投标人</w:t>
      </w:r>
      <w:r>
        <w:rPr>
          <w:rFonts w:hint="eastAsia" w:asciiTheme="minorEastAsia" w:hAnsiTheme="minorEastAsia" w:eastAsiaTheme="minorEastAsia"/>
          <w:i/>
          <w:iCs/>
          <w:sz w:val="24"/>
          <w:u w:val="single"/>
        </w:rPr>
        <w:t xml:space="preserve">（投标人名称、地址）</w:t>
      </w:r>
      <w:r>
        <w:rPr>
          <w:rFonts w:hint="eastAsia" w:asciiTheme="minorEastAsia" w:hAnsiTheme="minorEastAsia" w:eastAsiaTheme="minorEastAsia"/>
          <w:sz w:val="24"/>
        </w:rPr>
        <w:t xml:space="preserve">提交投标文件。</w:t>
      </w:r>
      <w:r/>
    </w:p>
    <w:p>
      <w:pPr>
        <w:ind w:firstLine="482"/>
        <w:spacing w:line="500" w:lineRule="exact"/>
        <w:rPr>
          <w:rFonts w:asciiTheme="minorEastAsia" w:hAnsiTheme="minorEastAsia" w:eastAsiaTheme="minorEastAsia"/>
          <w:b/>
          <w:sz w:val="24"/>
        </w:rPr>
      </w:pPr>
      <w:r>
        <w:rPr>
          <w:rFonts w:asciiTheme="minorEastAsia" w:hAnsiTheme="minorEastAsia" w:eastAsiaTheme="minorEastAsia"/>
          <w:b/>
          <w:sz w:val="24"/>
        </w:rPr>
      </w:r>
      <w:r/>
    </w:p>
    <w:p>
      <w:pPr>
        <w:ind w:firstLine="48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据此函，签字代表宣布同意如下：</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1、所附投标价格表中规定的应提交和交付的货物及服务的投标总价为</w:t>
      </w:r>
      <w:r>
        <w:rPr>
          <w:rFonts w:hint="eastAsia" w:asciiTheme="minorEastAsia" w:hAnsiTheme="minorEastAsia" w:eastAsiaTheme="minorEastAsia"/>
          <w:i/>
          <w:iCs/>
          <w:sz w:val="24"/>
          <w:u w:val="single"/>
        </w:rPr>
        <w:t xml:space="preserve">（注明币种，并用文字和数字表示的投标总价）</w:t>
      </w:r>
      <w:r>
        <w:rPr>
          <w:rFonts w:hint="eastAsia" w:asciiTheme="minorEastAsia" w:hAnsiTheme="minorEastAsia" w:eastAsiaTheme="minorEastAsia"/>
          <w:sz w:val="24"/>
        </w:rPr>
        <w:t xml:space="preserve">。</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2、投标人将按招标文件的规定履行合同责任和义务。</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3、投标人已详细审查全部招标文件，包括有关澄清和修改说明（如果有的话）。我们完全理解并同意放弃对这方面有不明及误解的权力。</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4、本投标有效期为自开标日起</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 xml:space="preserve">个日历日。在这期间，本投标文件将始终对我方具有约束力。如果中标，本次招标文件和本投标文件（含承诺书）将作为买卖合同的附件。</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5、我方愿意向采购人提供任何与本次招标有关的其他资料。</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6、我方愿意履行自己在投标文件中的全部承诺和责任。</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7、我方愿意遵守招标文件中对投标者的所有规定。</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9、我方完全理解</w:t>
      </w:r>
      <w:r>
        <w:rPr>
          <w:rFonts w:hint="eastAsia" w:asciiTheme="minorEastAsia" w:hAnsiTheme="minorEastAsia" w:eastAsiaTheme="minorEastAsia"/>
          <w:bCs/>
          <w:sz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10、一旦我方中标，我方将按招标文件中规定的金额支付招标服务费。</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11、我方承诺，与采购人聘请的为此项目提供咨询服务的公司及任何附属机构均无关联，我方不是采购人的附属机构。</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12、投标人同意提供按照贵方可能要求的与其投标有关的一切数据或资料，完全理解贵方不一定接受最低价的投标或收到的任何投标。</w:t>
      </w:r>
      <w:r/>
    </w:p>
    <w:p>
      <w:pPr>
        <w:ind w:left="420"/>
        <w:spacing w:line="500" w:lineRule="exact"/>
        <w:rPr>
          <w:rFonts w:asciiTheme="minorEastAsia" w:hAnsiTheme="minorEastAsia" w:eastAsiaTheme="minorEastAsia"/>
          <w:b/>
          <w:sz w:val="24"/>
          <w:u w:val="single"/>
        </w:rPr>
      </w:pPr>
      <w:r>
        <w:rPr>
          <w:rFonts w:hint="eastAsia" w:asciiTheme="minorEastAsia" w:hAnsiTheme="minorEastAsia" w:eastAsiaTheme="minorEastAsia"/>
          <w:sz w:val="24"/>
        </w:rPr>
        <w:t xml:space="preserve">13、其他说明：</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14、与本次投标有关的一切正式往来信函请寄：</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p>
    <w:p>
      <w:pPr>
        <w:ind w:left="420"/>
        <w:spacing w:line="440" w:lineRule="exact"/>
        <w:rPr>
          <w:rFonts w:asciiTheme="minorEastAsia" w:hAnsiTheme="minorEastAsia" w:eastAsiaTheme="minorEastAsia"/>
          <w:b/>
          <w:sz w:val="24"/>
        </w:rPr>
      </w:pPr>
      <w:r>
        <w:rPr>
          <w:rFonts w:asciiTheme="minorEastAsia" w:hAnsiTheme="minorEastAsia" w:eastAsiaTheme="minorEastAsia"/>
          <w:b/>
          <w:sz w:val="24"/>
        </w:rPr>
      </w:r>
      <w:r/>
    </w:p>
    <w:p>
      <w:pPr>
        <w:ind w:left="420"/>
        <w:spacing w:line="440" w:lineRule="exact"/>
        <w:rPr>
          <w:rFonts w:asciiTheme="minorEastAsia" w:hAnsiTheme="minorEastAsia" w:eastAsiaTheme="minorEastAsia"/>
          <w:b/>
          <w:sz w:val="24"/>
        </w:rPr>
      </w:pPr>
      <w:r>
        <w:rPr>
          <w:rFonts w:hint="eastAsia" w:asciiTheme="minorEastAsia" w:hAnsiTheme="minorEastAsia" w:eastAsiaTheme="minorEastAsia"/>
          <w:sz w:val="24"/>
        </w:rPr>
        <w:t xml:space="preserve">地址传真：</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p>
    <w:p>
      <w:pPr>
        <w:ind w:left="420"/>
        <w:spacing w:line="440" w:lineRule="exact"/>
        <w:rPr>
          <w:rFonts w:asciiTheme="minorEastAsia" w:hAnsiTheme="minorEastAsia" w:eastAsiaTheme="minorEastAsia"/>
          <w:b/>
          <w:sz w:val="24"/>
        </w:rPr>
      </w:pPr>
      <w:r>
        <w:rPr>
          <w:rFonts w:hint="eastAsia" w:asciiTheme="minorEastAsia" w:hAnsiTheme="minorEastAsia" w:eastAsiaTheme="minorEastAsia"/>
          <w:sz w:val="24"/>
        </w:rPr>
        <w:t xml:space="preserve">电话电子函件：</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p>
    <w:p>
      <w:pPr>
        <w:spacing w:line="419" w:lineRule="atLeast"/>
        <w:rPr>
          <w:rFonts w:cs="宋体" w:asciiTheme="minorEastAsia" w:hAnsiTheme="minorEastAsia" w:eastAsiaTheme="minorEastAsia"/>
          <w:sz w:val="24"/>
        </w:rPr>
      </w:pPr>
      <w:r>
        <w:rPr>
          <w:rFonts w:cs="宋体" w:asciiTheme="minorEastAsia" w:hAnsiTheme="minorEastAsia" w:eastAsiaTheme="minorEastAsia"/>
          <w:sz w:val="24"/>
        </w:rPr>
      </w:r>
      <w:r/>
    </w:p>
    <w:p>
      <w:pPr>
        <w:ind w:left="420" w:firstLine="480"/>
        <w:spacing w:line="240" w:lineRule="auto"/>
        <w:rPr>
          <w:rFonts w:cs="宋体" w:asciiTheme="minorEastAsia" w:hAnsiTheme="minorEastAsia" w:eastAsiaTheme="minorEastAsia"/>
          <w:sz w:val="24"/>
        </w:rPr>
      </w:pPr>
      <w:r>
        <w:rPr>
          <w:rFonts w:cs="宋体" w:asciiTheme="minorEastAsia" w:hAnsiTheme="minorEastAsia" w:eastAsiaTheme="minorEastAsia"/>
          <w:sz w:val="24"/>
        </w:rPr>
        <w:t xml:space="preserve">日        期：________年____月____日</w:t>
      </w:r>
      <w:r/>
    </w:p>
    <w:p>
      <w:pPr>
        <w:ind w:left="420" w:firstLine="480"/>
        <w:spacing w:line="240" w:lineRule="auto"/>
        <w:rPr>
          <w:rFonts w:asciiTheme="minorEastAsia" w:hAnsiTheme="minorEastAsia" w:eastAsiaTheme="minorEastAsia"/>
        </w:rPr>
      </w:pPr>
      <w:r>
        <w:rPr>
          <w:rFonts w:hint="eastAsia" w:cs="宋体" w:asciiTheme="minorEastAsia" w:hAnsiTheme="minorEastAsia" w:eastAsiaTheme="minorEastAsia"/>
          <w:sz w:val="24"/>
        </w:rPr>
        <w:t xml:space="preserve">投标人名称：（加盖C</w:t>
      </w:r>
      <w:r>
        <w:rPr>
          <w:rFonts w:cs="宋体" w:asciiTheme="minorEastAsia" w:hAnsiTheme="minorEastAsia" w:eastAsiaTheme="minorEastAsia"/>
          <w:sz w:val="24"/>
        </w:rPr>
        <w:t xml:space="preserve">A</w:t>
      </w:r>
      <w:r>
        <w:rPr>
          <w:rFonts w:hint="eastAsia" w:cs="宋体" w:asciiTheme="minorEastAsia" w:hAnsiTheme="minorEastAsia" w:eastAsiaTheme="minorEastAsia"/>
          <w:sz w:val="24"/>
        </w:rPr>
        <w:t xml:space="preserve">电子公章）</w:t>
      </w:r>
      <w:r/>
    </w:p>
    <w:p>
      <w:pPr>
        <w:rPr>
          <w:rFonts w:asciiTheme="minorEastAsia" w:hAnsiTheme="minorEastAsia" w:eastAsiaTheme="minorEastAsia"/>
        </w:rPr>
      </w:pPr>
      <w:r>
        <w:rPr>
          <w:rFonts w:asciiTheme="minorEastAsia" w:hAnsiTheme="minorEastAsia" w:eastAsiaTheme="minorEastAsia"/>
        </w:rPr>
        <w:br w:type="page" w:clear="all"/>
      </w:r>
      <w:r/>
    </w:p>
    <w:p>
      <w:pPr>
        <w:jc w:val="center"/>
        <w:spacing w:before="260" w:after="260" w:line="98" w:lineRule="atLeast"/>
        <w:rPr>
          <w:rFonts w:cs="宋体" w:asciiTheme="minorEastAsia" w:hAnsiTheme="minorEastAsia" w:eastAsiaTheme="minorEastAsia"/>
          <w:sz w:val="32"/>
        </w:rPr>
        <w:outlineLvl w:val="1"/>
      </w:pPr>
      <w:r/>
      <w:bookmarkStart w:id="269" w:name="_Toc20288"/>
      <w:r/>
      <w:bookmarkStart w:id="270" w:name="_Toc8595"/>
      <w:r/>
      <w:bookmarkStart w:id="271" w:name="_Toc8814"/>
      <w:r/>
      <w:bookmarkStart w:id="272" w:name="_Toc194500897"/>
      <w:r/>
      <w:bookmarkStart w:id="273" w:name="_Toc27757"/>
      <w:r>
        <w:rPr>
          <w:rFonts w:hint="eastAsia" w:cs="宋体" w:asciiTheme="minorEastAsia" w:hAnsiTheme="minorEastAsia" w:eastAsiaTheme="minorEastAsia"/>
          <w:sz w:val="32"/>
        </w:rPr>
        <w:t xml:space="preserve">五</w:t>
      </w:r>
      <w:r>
        <w:rPr>
          <w:rFonts w:cs="宋体" w:asciiTheme="minorEastAsia" w:hAnsiTheme="minorEastAsia" w:eastAsiaTheme="minorEastAsia"/>
          <w:sz w:val="32"/>
        </w:rPr>
        <w:t xml:space="preserve">、小微企业声明函（</w:t>
      </w:r>
      <w:r>
        <w:rPr>
          <w:rFonts w:hint="eastAsia" w:cs="宋体" w:asciiTheme="minorEastAsia" w:hAnsiTheme="minorEastAsia" w:eastAsiaTheme="minorEastAsia"/>
          <w:sz w:val="32"/>
        </w:rPr>
        <w:t xml:space="preserve">货物</w:t>
      </w:r>
      <w:r>
        <w:rPr>
          <w:rFonts w:cs="宋体" w:asciiTheme="minorEastAsia" w:hAnsiTheme="minorEastAsia" w:eastAsiaTheme="minorEastAsia"/>
          <w:sz w:val="32"/>
        </w:rPr>
        <w:t xml:space="preserve">）（如适用）</w:t>
      </w:r>
      <w:bookmarkEnd w:id="269"/>
      <w:r/>
      <w:bookmarkEnd w:id="270"/>
      <w:r/>
      <w:bookmarkEnd w:id="271"/>
      <w:r/>
      <w:bookmarkEnd w:id="272"/>
      <w:r/>
      <w:bookmarkEnd w:id="273"/>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 </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本公司（联合体）郑重声明，根据《政府采购促进中小企业发展管理办法》(财库[2020]46号)的规定，本公司（联合体）参加</w:t>
      </w:r>
      <w:r>
        <w:rPr>
          <w:rFonts w:cs="宋体" w:asciiTheme="minorEastAsia" w:hAnsiTheme="minorEastAsia" w:eastAsiaTheme="minorEastAsia"/>
          <w:sz w:val="24"/>
          <w:u w:val="single"/>
        </w:rPr>
        <w:t xml:space="preserve">（单位名称）</w:t>
      </w:r>
      <w:r>
        <w:rPr>
          <w:rFonts w:cs="宋体" w:asciiTheme="minorEastAsia" w:hAnsiTheme="minorEastAsia" w:eastAsiaTheme="minorEastAsia"/>
          <w:sz w:val="24"/>
        </w:rPr>
        <w:t xml:space="preserve">采购编号为</w:t>
      </w:r>
      <w:r>
        <w:rPr>
          <w:rFonts w:cs="宋体" w:asciiTheme="minorEastAsia" w:hAnsiTheme="minorEastAsia" w:eastAsiaTheme="minorEastAsia"/>
          <w:sz w:val="24"/>
          <w:u w:val="single"/>
        </w:rPr>
        <w:t xml:space="preserve">***</w:t>
      </w:r>
      <w:r>
        <w:rPr>
          <w:rFonts w:cs="宋体" w:asciiTheme="minorEastAsia" w:hAnsiTheme="minorEastAsia" w:eastAsiaTheme="minorEastAsia"/>
          <w:sz w:val="24"/>
        </w:rPr>
        <w:t xml:space="preserve">，</w:t>
      </w:r>
      <w:r>
        <w:rPr>
          <w:rFonts w:cs="宋体" w:asciiTheme="minorEastAsia" w:hAnsiTheme="minorEastAsia" w:eastAsiaTheme="minorEastAsia"/>
          <w:sz w:val="24"/>
          <w:u w:val="single"/>
        </w:rPr>
        <w:t xml:space="preserve">（项目名称）（分包号：**）</w:t>
      </w:r>
      <w:r>
        <w:rPr>
          <w:rFonts w:cs="宋体" w:asciiTheme="minorEastAsia" w:hAnsiTheme="minorEastAsia" w:eastAsiaTheme="minorEastAsia"/>
          <w:sz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1.</w:t>
      </w:r>
      <w:r>
        <w:rPr>
          <w:rFonts w:cs="宋体" w:asciiTheme="minorEastAsia" w:hAnsiTheme="minorEastAsia" w:eastAsiaTheme="minorEastAsia"/>
          <w:sz w:val="24"/>
          <w:u w:val="single"/>
        </w:rPr>
        <w:t xml:space="preserve">（标的名称）</w:t>
      </w:r>
      <w:r>
        <w:rPr>
          <w:rFonts w:cs="宋体" w:asciiTheme="minorEastAsia" w:hAnsiTheme="minorEastAsia" w:eastAsiaTheme="minorEastAsia"/>
          <w:i/>
          <w:sz w:val="24"/>
        </w:rPr>
        <w:t xml:space="preserve">，</w:t>
      </w:r>
      <w:r>
        <w:rPr>
          <w:rFonts w:cs="宋体" w:asciiTheme="minorEastAsia" w:hAnsiTheme="minorEastAsia" w:eastAsiaTheme="minorEastAsia"/>
          <w:sz w:val="24"/>
        </w:rPr>
        <w:t xml:space="preserve">属于</w:t>
      </w:r>
      <w:r>
        <w:rPr>
          <w:rFonts w:cs="宋体" w:asciiTheme="minorEastAsia" w:hAnsiTheme="minorEastAsia" w:eastAsiaTheme="minorEastAsia"/>
          <w:sz w:val="24"/>
          <w:u w:val="single"/>
        </w:rPr>
        <w:t xml:space="preserve">  工业  </w:t>
      </w:r>
      <w:r>
        <w:rPr>
          <w:rFonts w:cs="宋体" w:asciiTheme="minorEastAsia" w:hAnsiTheme="minorEastAsia" w:eastAsiaTheme="minorEastAsia"/>
          <w:sz w:val="24"/>
        </w:rPr>
        <w:t xml:space="preserve">行业；制造商为</w:t>
      </w:r>
      <w:r>
        <w:rPr>
          <w:rFonts w:cs="宋体" w:asciiTheme="minorEastAsia" w:hAnsiTheme="minorEastAsia" w:eastAsiaTheme="minorEastAsia"/>
          <w:sz w:val="24"/>
          <w:u w:val="single"/>
        </w:rPr>
        <w:t xml:space="preserve">（企业名称）</w:t>
      </w:r>
      <w:r>
        <w:rPr>
          <w:rFonts w:cs="宋体" w:asciiTheme="minorEastAsia" w:hAnsiTheme="minorEastAsia" w:eastAsiaTheme="minorEastAsia"/>
          <w:sz w:val="24"/>
        </w:rPr>
        <w:t xml:space="preserve">，从业人员</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人，营业收入为</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万元，资产总额为</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万元，属于</w:t>
      </w:r>
      <w:r>
        <w:rPr>
          <w:rFonts w:cs="宋体" w:asciiTheme="minorEastAsia" w:hAnsiTheme="minorEastAsia" w:eastAsiaTheme="minorEastAsia"/>
          <w:sz w:val="24"/>
          <w:u w:val="single"/>
        </w:rPr>
        <w:t xml:space="preserve">（小型企业、微型企业）；</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2.</w:t>
      </w:r>
      <w:r>
        <w:rPr>
          <w:rFonts w:cs="宋体" w:asciiTheme="minorEastAsia" w:hAnsiTheme="minorEastAsia" w:eastAsiaTheme="minorEastAsia"/>
          <w:sz w:val="24"/>
          <w:u w:val="single"/>
        </w:rPr>
        <w:t xml:space="preserve">（标的名称）</w:t>
      </w:r>
      <w:r>
        <w:rPr>
          <w:rFonts w:cs="宋体" w:asciiTheme="minorEastAsia" w:hAnsiTheme="minorEastAsia" w:eastAsiaTheme="minorEastAsia"/>
          <w:i/>
          <w:sz w:val="24"/>
        </w:rPr>
        <w:t xml:space="preserve">，</w:t>
      </w:r>
      <w:r>
        <w:rPr>
          <w:rFonts w:cs="宋体" w:asciiTheme="minorEastAsia" w:hAnsiTheme="minorEastAsia" w:eastAsiaTheme="minorEastAsia"/>
          <w:sz w:val="24"/>
        </w:rPr>
        <w:t xml:space="preserve">属于</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行业；制造商为</w:t>
      </w:r>
      <w:r>
        <w:rPr>
          <w:rFonts w:cs="宋体" w:asciiTheme="minorEastAsia" w:hAnsiTheme="minorEastAsia" w:eastAsiaTheme="minorEastAsia"/>
          <w:sz w:val="24"/>
          <w:u w:val="single"/>
        </w:rPr>
        <w:t xml:space="preserve">（企业名称）</w:t>
      </w:r>
      <w:r>
        <w:rPr>
          <w:rFonts w:cs="宋体" w:asciiTheme="minorEastAsia" w:hAnsiTheme="minorEastAsia" w:eastAsiaTheme="minorEastAsia"/>
          <w:sz w:val="24"/>
        </w:rPr>
        <w:t xml:space="preserve">，从业人员</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人，营业收入为</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万元，资产总额为</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万元，属于</w:t>
      </w:r>
      <w:r>
        <w:rPr>
          <w:rFonts w:cs="宋体" w:asciiTheme="minorEastAsia" w:hAnsiTheme="minorEastAsia" w:eastAsiaTheme="minorEastAsia"/>
          <w:sz w:val="24"/>
          <w:u w:val="single"/>
        </w:rPr>
        <w:t xml:space="preserve">（小型企业、微型企业）；</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以上企业，不属于大企业的分支机构，不存在控股股东为大企业的情形，也不存在与大企业的负责人为同一人的情形。</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本企业对上述声明内容的真实性负责。如有虚假，将依法承担相应责任</w:t>
      </w:r>
      <w:r/>
    </w:p>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企业名称（加盖CA电子公章）：</w:t>
      </w:r>
      <w:r/>
    </w:p>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日  期：</w:t>
      </w:r>
      <w:r/>
    </w:p>
    <w:p>
      <w:pPr>
        <w:ind w:firstLine="360"/>
        <w:spacing w:line="559"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华文新魏" w:asciiTheme="minorEastAsia" w:hAnsiTheme="minorEastAsia" w:eastAsiaTheme="minorEastAsia"/>
          <w:sz w:val="36"/>
        </w:rPr>
        <w:t xml:space="preserve"> </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备注1：从业人员、营业收入、资产总额填报上一年度数据，无上一年度数据的新成立企业可不填报。</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备注2：供应商如不提供此声明函，价格将不做相应扣除。</w:t>
      </w:r>
      <w:r/>
    </w:p>
    <w:p>
      <w:pPr>
        <w:ind w:firstLine="480"/>
        <w:spacing w:line="85" w:lineRule="atLeast"/>
        <w:rPr>
          <w:rFonts w:asciiTheme="minorEastAsia" w:hAnsiTheme="minorEastAsia" w:eastAsiaTheme="minorEastAsia"/>
        </w:rPr>
      </w:pPr>
      <w:r>
        <w:rPr>
          <w:rFonts w:asciiTheme="minorEastAsia" w:hAnsiTheme="minorEastAsia" w:eastAsiaTheme="minorEastAsia"/>
        </w:rPr>
        <w:br w:type="page" w:clear="all"/>
      </w:r>
      <w:r/>
    </w:p>
    <w:p>
      <w:pPr>
        <w:rPr>
          <w:rFonts w:asciiTheme="minorEastAsia" w:hAnsiTheme="minorEastAsia" w:eastAsiaTheme="minorEastAsia"/>
        </w:rPr>
      </w:pPr>
      <w:r>
        <w:rPr>
          <w:rFonts w:cs="黑体" w:asciiTheme="minorEastAsia" w:hAnsiTheme="minorEastAsia" w:eastAsiaTheme="minorEastAsia"/>
          <w:b/>
          <w:sz w:val="32"/>
        </w:rPr>
        <w:t xml:space="preserve"> </w:t>
      </w:r>
      <w:r/>
    </w:p>
    <w:p>
      <w:pPr>
        <w:jc w:val="center"/>
        <w:spacing w:before="260" w:after="260" w:line="98" w:lineRule="atLeast"/>
        <w:rPr>
          <w:rFonts w:cs="宋体" w:asciiTheme="minorEastAsia" w:hAnsiTheme="minorEastAsia" w:eastAsiaTheme="minorEastAsia"/>
          <w:sz w:val="32"/>
        </w:rPr>
        <w:outlineLvl w:val="1"/>
      </w:pPr>
      <w:r/>
      <w:bookmarkStart w:id="274" w:name="_Toc194500898"/>
      <w:r/>
      <w:bookmarkStart w:id="275" w:name="_Toc18122"/>
      <w:r/>
      <w:bookmarkStart w:id="276" w:name="_Toc3226"/>
      <w:r/>
      <w:bookmarkStart w:id="277" w:name="_Toc12199"/>
      <w:r/>
      <w:bookmarkStart w:id="278" w:name="_Toc31552"/>
      <w:r>
        <w:rPr>
          <w:rFonts w:hint="eastAsia" w:cs="宋体" w:asciiTheme="minorEastAsia" w:hAnsiTheme="minorEastAsia" w:eastAsiaTheme="minorEastAsia"/>
          <w:sz w:val="32"/>
        </w:rPr>
        <w:t xml:space="preserve">六、</w:t>
      </w:r>
      <w:r>
        <w:rPr>
          <w:rFonts w:cs="宋体" w:asciiTheme="minorEastAsia" w:hAnsiTheme="minorEastAsia" w:eastAsiaTheme="minorEastAsia"/>
          <w:sz w:val="32"/>
        </w:rPr>
        <w:t xml:space="preserve">残疾人福利性单位声明函（如适用）</w:t>
      </w:r>
      <w:bookmarkEnd w:id="274"/>
      <w:r/>
      <w:bookmarkEnd w:id="275"/>
      <w:r/>
      <w:bookmarkEnd w:id="276"/>
      <w:r/>
      <w:bookmarkEnd w:id="277"/>
      <w:r/>
      <w:bookmarkEnd w:id="278"/>
      <w:r/>
      <w:r/>
    </w:p>
    <w:p>
      <w:pPr>
        <w:ind w:firstLine="480"/>
        <w:spacing w:line="85" w:lineRule="atLeast"/>
        <w:rPr>
          <w:rFonts w:cs="宋体" w:asciiTheme="minorEastAsia" w:hAnsiTheme="minorEastAsia" w:eastAsiaTheme="minorEastAsia"/>
          <w:sz w:val="24"/>
        </w:rPr>
      </w:pPr>
      <w:r>
        <w:rPr>
          <w:rFonts w:cs="宋体" w:asciiTheme="minorEastAsia" w:hAnsiTheme="minorEastAsia" w:eastAsiaTheme="minorEastAsia"/>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项目（分包号：**）采购活动提供本单位的</w:t>
      </w:r>
      <w:r>
        <w:rPr>
          <w:rFonts w:hint="eastAsia" w:cs="宋体" w:asciiTheme="minorEastAsia" w:hAnsiTheme="minorEastAsia" w:eastAsiaTheme="minorEastAsia"/>
          <w:sz w:val="24"/>
        </w:rPr>
        <w:t xml:space="preserve">服务</w:t>
      </w:r>
      <w:r>
        <w:rPr>
          <w:rFonts w:cs="宋体" w:asciiTheme="minorEastAsia" w:hAnsiTheme="minorEastAsia" w:eastAsiaTheme="minorEastAsia"/>
          <w:sz w:val="24"/>
        </w:rPr>
        <w:t xml:space="preserve">，或者提供其他残疾人福利性单位</w:t>
      </w:r>
      <w:r>
        <w:rPr>
          <w:rFonts w:hint="eastAsia" w:cs="宋体" w:asciiTheme="minorEastAsia" w:hAnsiTheme="minorEastAsia" w:eastAsiaTheme="minorEastAsia"/>
          <w:sz w:val="24"/>
        </w:rPr>
        <w:t xml:space="preserve">提供</w:t>
      </w:r>
      <w:r>
        <w:rPr>
          <w:rFonts w:cs="宋体" w:asciiTheme="minorEastAsia" w:hAnsiTheme="minorEastAsia" w:eastAsiaTheme="minorEastAsia"/>
          <w:sz w:val="24"/>
        </w:rPr>
        <w:t xml:space="preserve">的</w:t>
      </w:r>
      <w:r>
        <w:rPr>
          <w:rFonts w:hint="eastAsia" w:cs="宋体" w:asciiTheme="minorEastAsia" w:hAnsiTheme="minorEastAsia" w:eastAsiaTheme="minorEastAsia"/>
          <w:sz w:val="24"/>
        </w:rPr>
        <w:t xml:space="preserve">服务</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本单位对上述声明的真实性负责。如有虚假，将依法承担相应责任。</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 </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（备注：1、供应商如不提供此声明函，价格将不做相应扣除。2、中标供应商为残疾人福利单位的，此声明函将随中标结果同时公告，接受社会监督）</w:t>
      </w:r>
      <w:r/>
    </w:p>
    <w:p>
      <w:pPr>
        <w:rPr>
          <w:rFonts w:asciiTheme="minorEastAsia" w:hAnsiTheme="minorEastAsia" w:eastAsiaTheme="minorEastAsia"/>
        </w:rPr>
      </w:pPr>
      <w:r>
        <w:rPr>
          <w:rFonts w:cs="宋体" w:asciiTheme="minorEastAsia" w:hAnsiTheme="minorEastAsia" w:eastAsiaTheme="minorEastAsia"/>
          <w:sz w:val="24"/>
        </w:rPr>
        <w:t xml:space="preserve"> </w:t>
      </w:r>
      <w:r/>
    </w:p>
    <w:p>
      <w:pPr>
        <w:jc w:val="center"/>
        <w:rPr>
          <w:rFonts w:cs="宋体" w:asciiTheme="minorEastAsia" w:hAnsiTheme="minorEastAsia" w:eastAsiaTheme="minorEastAsia"/>
          <w:sz w:val="24"/>
        </w:rPr>
      </w:pPr>
      <w:r>
        <w:rPr>
          <w:rFonts w:cs="宋体" w:asciiTheme="minorEastAsia" w:hAnsiTheme="minorEastAsia" w:eastAsiaTheme="minorEastAsia"/>
          <w:sz w:val="24"/>
        </w:rPr>
        <w:t xml:space="preserve">                                  </w:t>
      </w:r>
      <w:r/>
    </w:p>
    <w:p>
      <w:pPr>
        <w:jc w:val="center"/>
        <w:rPr>
          <w:rFonts w:asciiTheme="minorEastAsia" w:hAnsiTheme="minorEastAsia" w:eastAsiaTheme="minorEastAsia"/>
        </w:rPr>
      </w:pPr>
      <w:r>
        <w:rPr>
          <w:rFonts w:cs="宋体" w:asciiTheme="minorEastAsia" w:hAnsiTheme="minorEastAsia" w:eastAsiaTheme="minorEastAsia"/>
          <w:sz w:val="24"/>
        </w:rPr>
        <w:t xml:space="preserve">企业名称（加盖CA电子公章）：</w:t>
      </w:r>
      <w:r/>
    </w:p>
    <w:p>
      <w:pPr>
        <w:jc w:val="center"/>
        <w:rPr>
          <w:rFonts w:asciiTheme="minorEastAsia" w:hAnsiTheme="minorEastAsia" w:eastAsiaTheme="minorEastAsia"/>
        </w:rPr>
      </w:pPr>
      <w:r>
        <w:rPr>
          <w:rFonts w:cs="宋体" w:asciiTheme="minorEastAsia" w:hAnsiTheme="minorEastAsia" w:eastAsiaTheme="minorEastAsia"/>
          <w:sz w:val="24"/>
        </w:rPr>
        <w:t xml:space="preserve">                                                      日  期：</w:t>
      </w:r>
      <w:r/>
    </w:p>
    <w:p>
      <w:pPr>
        <w:jc w:val="left"/>
        <w:spacing w:after="0" w:line="240" w:lineRule="auto"/>
        <w:widowControl/>
        <w:rPr>
          <w:rFonts w:asciiTheme="minorEastAsia" w:hAnsiTheme="minorEastAsia" w:eastAsiaTheme="minorEastAsia"/>
        </w:rPr>
      </w:pPr>
      <w:r>
        <w:rPr>
          <w:rFonts w:asciiTheme="minorEastAsia" w:hAnsiTheme="minorEastAsia" w:eastAsiaTheme="minorEastAsia"/>
        </w:rPr>
        <w:br w:type="page" w:clear="all"/>
      </w:r>
      <w:r/>
    </w:p>
    <w:p>
      <w:pPr>
        <w:jc w:val="center"/>
        <w:spacing w:before="260" w:after="260" w:line="98" w:lineRule="atLeast"/>
        <w:rPr>
          <w:rFonts w:cs="宋体" w:asciiTheme="minorEastAsia" w:hAnsiTheme="minorEastAsia" w:eastAsiaTheme="minorEastAsia"/>
          <w:sz w:val="32"/>
        </w:rPr>
        <w:outlineLvl w:val="1"/>
      </w:pPr>
      <w:r>
        <w:rPr>
          <w:rFonts w:hint="eastAsia" w:cs="宋体" w:asciiTheme="minorEastAsia" w:hAnsiTheme="minorEastAsia" w:eastAsiaTheme="minorEastAsia"/>
          <w:sz w:val="32"/>
        </w:rPr>
        <w:t xml:space="preserve">七</w:t>
      </w:r>
      <w:r>
        <w:rPr>
          <w:rFonts w:cs="宋体" w:asciiTheme="minorEastAsia" w:hAnsiTheme="minorEastAsia" w:eastAsiaTheme="minorEastAsia"/>
          <w:sz w:val="32"/>
        </w:rPr>
        <w:t xml:space="preserve">、</w:t>
      </w:r>
      <w:r>
        <w:rPr>
          <w:rFonts w:hint="eastAsia" w:cs="宋体" w:asciiTheme="minorEastAsia" w:hAnsiTheme="minorEastAsia" w:eastAsiaTheme="minorEastAsia"/>
          <w:sz w:val="32"/>
        </w:rPr>
        <w:t xml:space="preserve">关于符合本国产品标准的声明函（如适用）</w:t>
      </w:r>
      <w:r/>
    </w:p>
    <w:p>
      <w:pPr>
        <w:pStyle w:val="905"/>
        <w:ind w:firstLine="420"/>
        <w:spacing w:before="0" w:beforeAutospacing="0" w:after="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5"/>
        <w:ind w:firstLine="420"/>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2914015</wp:posOffset>
                </wp:positionH>
                <wp:positionV relativeFrom="paragraph">
                  <wp:posOffset>320675</wp:posOffset>
                </wp:positionV>
                <wp:extent cx="816610" cy="76200"/>
                <wp:effectExtent l="6985" t="8890" r="5080" b="10160"/>
                <wp:wrapNone/>
                <wp:docPr id="2" name="直接箭头连接符 1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59264;o:allowoverlap:true;o:allowincell:true;mso-position-horizontal-relative:text;margin-left:229.4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8255" t="8890" r="6985" b="12700"/>
                <wp:wrapNone/>
                <wp:docPr id="3" name="直接箭头连接符 1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2065" t="7620" r="10795" b="8890"/>
                <wp:wrapNone/>
                <wp:docPr id="4" name="直接箭头连接符 1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2065" t="8890" r="9525" b="5715"/>
                <wp:wrapNone/>
                <wp:docPr id="5" name="直接箭头连接符 1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8255" t="7620" r="8255" b="8890"/>
                <wp:wrapNone/>
                <wp:docPr id="6" name="直接箭头连接符 1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2065" t="13335" r="10795" b="8890"/>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9525" t="10160" r="9525" b="12700"/>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13335" t="11430" r="8255" b="8890"/>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shd w:val="clear" w:color="auto" w:fill="ffffff"/>
        </w:rPr>
        <w:t xml:space="preserve">1.</w:t>
      </w:r>
      <w:r>
        <w:rPr>
          <w:rStyle w:val="912"/>
          <w:rFonts w:hint="eastAsia" w:cs="方正魏碑_GBK" w:asciiTheme="minorEastAsia" w:hAnsiTheme="minorEastAsia" w:eastAsiaTheme="minorEastAsia"/>
          <w:i w:val="0"/>
          <w:u w:val="single"/>
          <w:shd w:val="clear" w:color="auto" w:fill="ffffff"/>
        </w:rPr>
        <w:t xml:space="preserve">（产品名称1）</w:t>
      </w:r>
      <w:r>
        <w:rPr>
          <w:rStyle w:val="912"/>
          <w:rFonts w:hint="eastAsia" w:cs="方正魏碑_GBK" w:asciiTheme="minorEastAsia" w:hAnsiTheme="minorEastAsia" w:eastAsiaTheme="minorEastAsia"/>
          <w:i w:val="0"/>
          <w:shd w:val="clear" w:color="auto" w:fill="ffffff"/>
          <w:vertAlign w:val="superscript"/>
        </w:rPr>
        <w:t xml:space="preserve">1</w:t>
      </w:r>
      <w:r>
        <w:rPr>
          <w:rFonts w:hint="eastAsia" w:cs="方正魏碑_GBK" w:asciiTheme="minorEastAsia" w:hAnsiTheme="minorEastAsia" w:eastAsiaTheme="minorEastAsia"/>
          <w:shd w:val="clear" w:color="auto" w:fill="ffffff"/>
        </w:rPr>
        <w:t xml:space="preserve">，生产厂为</w:t>
      </w:r>
      <w:r>
        <w:rPr>
          <w:rStyle w:val="912"/>
          <w:rFonts w:hint="eastAsia" w:cs="方正魏碑_GBK" w:asciiTheme="minorEastAsia" w:hAnsiTheme="minorEastAsia" w:eastAsiaTheme="minorEastAsia"/>
          <w:i w:val="0"/>
          <w:u w:val="single"/>
          <w:shd w:val="clear" w:color="auto" w:fill="ffffff"/>
        </w:rPr>
        <w:t xml:space="preserve">（厂名）</w:t>
      </w:r>
      <w:r>
        <w:rPr>
          <w:rStyle w:val="912"/>
          <w:rFonts w:hint="eastAsia" w:cs="方正魏碑_GBK" w:asciiTheme="minorEastAsia" w:hAnsiTheme="minorEastAsia" w:eastAsiaTheme="minorEastAsia"/>
          <w:i w:val="0"/>
          <w:shd w:val="clear" w:color="auto" w:fill="ffffff"/>
          <w:vertAlign w:val="superscript"/>
        </w:rPr>
        <w:t xml:space="preserve">2</w:t>
      </w:r>
      <w:r>
        <w:rPr>
          <w:rFonts w:hint="eastAsia" w:cs="方正魏碑_GBK" w:asciiTheme="minorEastAsia" w:hAnsiTheme="minorEastAsia" w:eastAsiaTheme="minorEastAsia"/>
          <w:shd w:val="clear" w:color="auto" w:fill="ffffff"/>
        </w:rPr>
        <w:t xml:space="preserve">，厂址为</w:t>
      </w:r>
      <w:r>
        <w:rPr>
          <w:rStyle w:val="912"/>
          <w:rFonts w:hint="eastAsia" w:cs="方正魏碑_GBK" w:asciiTheme="minorEastAsia" w:hAnsiTheme="minorEastAsia" w:eastAsiaTheme="minorEastAsia"/>
          <w:i w:val="0"/>
          <w:u w:val="single"/>
          <w:shd w:val="clear" w:color="auto" w:fill="ffffff"/>
        </w:rPr>
        <w:t xml:space="preserve">（生产厂址）</w:t>
      </w:r>
      <w:r>
        <w:rPr>
          <w:rFonts w:hint="eastAsia" w:cs="方正魏碑_GBK" w:asciiTheme="minorEastAsia" w:hAnsiTheme="minorEastAsia" w:eastAsiaTheme="minorEastAsia"/>
          <w:shd w:val="clear" w:color="auto" w:fill="ffffff"/>
        </w:rPr>
        <w:t xml:space="preserve">。</w:t>
      </w:r>
      <w:r>
        <w:rPr>
          <w:rFonts w:hint="eastAsia" w:cs="方正魏碑_GBK" w:asciiTheme="minorEastAsia" w:hAnsiTheme="minorEastAsia" w:eastAsiaTheme="minorEastAsia"/>
          <w:u w:val="single"/>
          <w:shd w:val="clear" w:color="auto" w:fill="ffffff"/>
        </w:rPr>
        <w:t xml:space="preserve"> </w:t>
      </w:r>
      <w:r>
        <w:rPr>
          <w:rStyle w:val="912"/>
          <w:rFonts w:hint="eastAsia" w:cs="方正魏碑_GBK" w:asciiTheme="minorEastAsia" w:hAnsiTheme="minorEastAsia" w:eastAsiaTheme="minorEastAsia"/>
          <w:i w:val="0"/>
          <w:u w:val="single"/>
          <w:shd w:val="clear" w:color="auto" w:fill="ffffff"/>
        </w:rPr>
        <w:t xml:space="preserve">（产品名称1） </w:t>
      </w:r>
      <w:r>
        <w:rPr>
          <w:rFonts w:hint="eastAsia" w:cs="方正魏碑_GBK" w:asciiTheme="minorEastAsia" w:hAnsiTheme="minorEastAsia" w:eastAsiaTheme="minorEastAsia"/>
          <w:shd w:val="clear" w:color="auto" w:fill="ffffff"/>
        </w:rPr>
        <w:t xml:space="preserve">的中国境内生产的组件成本占比≥</w:t>
      </w:r>
      <w:r>
        <w:rPr>
          <w:rStyle w:val="912"/>
          <w:rFonts w:hint="eastAsia" w:cs="方正魏碑_GBK" w:asciiTheme="minorEastAsia" w:hAnsiTheme="minorEastAsia" w:eastAsiaTheme="minorEastAsia"/>
          <w:i w:val="0"/>
          <w:u w:val="single"/>
          <w:shd w:val="clear" w:color="auto" w:fill="ffffff"/>
        </w:rPr>
        <w:t xml:space="preserve">（规定</w:t>
      </w:r>
      <w:r>
        <w:rPr>
          <w:rStyle w:val="912"/>
          <w:rFonts w:cs="方正魏碑_GBK" w:asciiTheme="minorEastAsia" w:hAnsiTheme="minorEastAsia" w:eastAsiaTheme="minorEastAsia"/>
          <w:i w:val="0"/>
          <w:u w:val="single"/>
          <w:shd w:val="clear" w:color="auto" w:fill="ffffff"/>
        </w:rPr>
        <w:t xml:space="preserve">比例</w:t>
      </w:r>
      <w:r>
        <w:rPr>
          <w:rStyle w:val="912"/>
          <w:rFonts w:hint="eastAsia" w:cs="方正魏碑_GBK" w:asciiTheme="minorEastAsia" w:hAnsiTheme="minorEastAsia" w:eastAsiaTheme="minorEastAsia"/>
          <w:i w:val="0"/>
          <w:u w:val="single"/>
          <w:shd w:val="clear" w:color="auto" w:fill="ffffff"/>
        </w:rPr>
        <w:t xml:space="preserve">）</w:t>
      </w:r>
      <w:r>
        <w:rPr>
          <w:rStyle w:val="912"/>
          <w:rFonts w:hint="eastAsia" w:cs="方正魏碑_GBK" w:asciiTheme="minorEastAsia" w:hAnsiTheme="minorEastAsia" w:eastAsiaTheme="minorEastAsia"/>
          <w:i w:val="0"/>
          <w:shd w:val="clear" w:color="auto" w:fill="ffffff"/>
          <w:vertAlign w:val="superscript"/>
        </w:rPr>
        <w:t xml:space="preserve">3</w:t>
      </w:r>
      <w:r>
        <w:rPr>
          <w:rFonts w:hint="eastAsia" w:cs="方正魏碑_GBK" w:asciiTheme="minorEastAsia" w:hAnsiTheme="minorEastAsia" w:eastAsiaTheme="minorEastAsia"/>
          <w:shd w:val="clear" w:color="auto" w:fill="ffffff"/>
        </w:rPr>
        <w:t xml:space="preserve">。</w:t>
      </w:r>
      <w:r>
        <w:rPr>
          <w:rStyle w:val="912"/>
          <w:rFonts w:hint="eastAsia" w:cs="方正魏碑_GBK" w:asciiTheme="minorEastAsia" w:hAnsiTheme="minorEastAsia" w:eastAsiaTheme="minorEastAsia"/>
          <w:i w:val="0"/>
          <w:u w:val="single"/>
          <w:shd w:val="clear" w:color="auto" w:fill="ffffff"/>
        </w:rPr>
        <w:t xml:space="preserve">（产品名称1）</w:t>
      </w:r>
      <w:r>
        <w:rPr>
          <w:rFonts w:hint="eastAsia" w:cs="方正魏碑_GBK" w:asciiTheme="minorEastAsia" w:hAnsiTheme="minorEastAsia" w:eastAsiaTheme="minorEastAsia"/>
          <w:shd w:val="clear" w:color="auto" w:fill="ffffff"/>
        </w:rPr>
        <w:t xml:space="preserve">的</w:t>
      </w:r>
      <w:r>
        <w:rPr>
          <w:rStyle w:val="912"/>
          <w:rFonts w:hint="eastAsia" w:cs="方正魏碑_GBK" w:asciiTheme="minorEastAsia" w:hAnsiTheme="minorEastAsia" w:eastAsiaTheme="minorEastAsia"/>
          <w:i w:val="0"/>
          <w:u w:val="single"/>
          <w:shd w:val="clear" w:color="auto" w:fill="ffffff"/>
        </w:rPr>
        <w:t xml:space="preserve">（关键</w:t>
      </w:r>
      <w:r>
        <w:rPr>
          <w:rStyle w:val="912"/>
          <w:rFonts w:cs="方正魏碑_GBK" w:asciiTheme="minorEastAsia" w:hAnsiTheme="minorEastAsia" w:eastAsiaTheme="minorEastAsia"/>
          <w:i w:val="0"/>
          <w:u w:val="single"/>
          <w:shd w:val="clear" w:color="auto" w:fill="ffffff"/>
        </w:rPr>
        <w:t xml:space="preserve">组件</w:t>
      </w:r>
      <w:r>
        <w:rPr>
          <w:rStyle w:val="912"/>
          <w:rFonts w:hint="eastAsia" w:cs="方正魏碑_GBK" w:asciiTheme="minorEastAsia" w:hAnsiTheme="minorEastAsia" w:eastAsiaTheme="minorEastAsia"/>
          <w:i w:val="0"/>
          <w:u w:val="single"/>
          <w:shd w:val="clear" w:color="auto" w:fill="ffffff"/>
        </w:rPr>
        <w:t xml:space="preserve">）</w:t>
      </w:r>
      <w:r>
        <w:rPr>
          <w:rStyle w:val="912"/>
          <w:rFonts w:hint="eastAsia" w:cs="方正魏碑_GBK" w:asciiTheme="minorEastAsia" w:hAnsiTheme="minorEastAsia" w:eastAsiaTheme="minorEastAsia"/>
          <w:i w:val="0"/>
          <w:shd w:val="clear" w:color="auto" w:fill="ffffff"/>
          <w:vertAlign w:val="superscript"/>
        </w:rPr>
        <w:t xml:space="preserve">4</w:t>
      </w:r>
      <w:r>
        <w:rPr>
          <w:rFonts w:hint="eastAsia" w:cs="方正魏碑_GBK" w:asciiTheme="minorEastAsia" w:hAnsiTheme="minorEastAsia" w:eastAsiaTheme="minorEastAsia"/>
          <w:shd w:val="clear" w:color="auto" w:fill="ffffff"/>
        </w:rPr>
        <w:t xml:space="preserve">在中国境内生产。</w:t>
      </w:r>
      <w:r>
        <w:rPr>
          <w:rStyle w:val="912"/>
          <w:rFonts w:hint="eastAsia" w:cs="方正魏碑_GBK" w:asciiTheme="minorEastAsia" w:hAnsiTheme="minorEastAsia" w:eastAsiaTheme="minorEastAsia"/>
          <w:i w:val="0"/>
          <w:u w:val="single"/>
          <w:shd w:val="clear" w:color="auto" w:fill="ffffff"/>
        </w:rPr>
        <w:t xml:space="preserve">（产品名称1）</w:t>
      </w:r>
      <w:r>
        <w:rPr>
          <w:rFonts w:hint="eastAsia" w:cs="方正魏碑_GBK" w:asciiTheme="minorEastAsia" w:hAnsiTheme="minorEastAsia" w:eastAsiaTheme="minorEastAsia"/>
          <w:shd w:val="clear" w:color="auto" w:fill="ffffff"/>
        </w:rPr>
        <w:t xml:space="preserve">的</w:t>
      </w:r>
      <w:r>
        <w:rPr>
          <w:rStyle w:val="912"/>
          <w:rFonts w:hint="eastAsia" w:cs="方正魏碑_GBK" w:asciiTheme="minorEastAsia" w:hAnsiTheme="minorEastAsia" w:eastAsiaTheme="minorEastAsia"/>
          <w:i w:val="0"/>
          <w:u w:val="single"/>
          <w:shd w:val="clear" w:color="auto" w:fill="ffffff"/>
        </w:rPr>
        <w:t xml:space="preserve">（关键工序）</w:t>
      </w:r>
      <w:r>
        <w:rPr>
          <w:rStyle w:val="912"/>
          <w:rFonts w:hint="eastAsia" w:cs="方正魏碑_GBK" w:asciiTheme="minorEastAsia" w:hAnsiTheme="minorEastAsia" w:eastAsiaTheme="minorEastAsia"/>
          <w:i w:val="0"/>
          <w:shd w:val="clear" w:color="auto" w:fill="ffffff"/>
          <w:vertAlign w:val="superscript"/>
        </w:rPr>
        <w:t xml:space="preserve">5</w:t>
      </w:r>
      <w:r>
        <w:rPr>
          <w:rFonts w:hint="eastAsia" w:cs="方正魏碑_GBK" w:asciiTheme="minorEastAsia" w:hAnsiTheme="minorEastAsia" w:eastAsiaTheme="minorEastAsia"/>
          <w:shd w:val="clear" w:color="auto" w:fill="ffffff"/>
        </w:rPr>
        <w:t xml:space="preserve">在中国境内完成。</w:t>
      </w:r>
      <w:r/>
    </w:p>
    <w:p>
      <w:pPr>
        <w:pStyle w:val="905"/>
        <w:ind w:firstLine="420"/>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6985" t="13970" r="6985" b="10160"/>
                <wp:wrapNone/>
                <wp:docPr id="10"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0795" t="6350" r="12065" b="5080"/>
                <wp:wrapNone/>
                <wp:docPr id="11" name="直接箭头连接符 8"/>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0795" t="11430" r="12065" b="6350"/>
                <wp:wrapNone/>
                <wp:docPr id="12" name="直接箭头连接符 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985" t="11430" r="8255" b="5080"/>
                <wp:wrapNone/>
                <wp:docPr id="13" name="直接箭头连接符 6"/>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8255" t="6350" r="6985" b="5080"/>
                <wp:wrapNone/>
                <wp:docPr id="14" name="直接箭头连接符 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985" t="6350" r="9525" b="5080"/>
                <wp:wrapNone/>
                <wp:docPr id="15" name="直接箭头连接符 4"/>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13335" t="10160" r="13335" b="12700"/>
                <wp:wrapNone/>
                <wp:docPr id="16" name="直接箭头连接符 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9525" t="13970" r="13335" b="12700"/>
                <wp:wrapNone/>
                <wp:docPr id="17" name="直接箭头连接符 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shd w:val="clear" w:color="auto" w:fill="ffffff"/>
        </w:rPr>
        <w:t xml:space="preserve">2.</w:t>
      </w:r>
      <w:r>
        <w:rPr>
          <w:rStyle w:val="912"/>
          <w:rFonts w:hint="eastAsia" w:cs="方正魏碑_GBK" w:asciiTheme="minorEastAsia" w:hAnsiTheme="minorEastAsia" w:eastAsiaTheme="minorEastAsia"/>
          <w:i w:val="0"/>
          <w:u w:val="single"/>
          <w:shd w:val="clear" w:color="auto" w:fill="ffffff"/>
        </w:rPr>
        <w:t xml:space="preserve">（产品名称2）</w:t>
      </w:r>
      <w:r>
        <w:rPr>
          <w:rFonts w:hint="eastAsia" w:cs="方正魏碑_GBK" w:asciiTheme="minorEastAsia" w:hAnsiTheme="minorEastAsia" w:eastAsiaTheme="minorEastAsia"/>
          <w:shd w:val="clear" w:color="auto" w:fill="ffffff"/>
        </w:rPr>
        <w:t xml:space="preserve">，生产厂为</w:t>
      </w:r>
      <w:r>
        <w:rPr>
          <w:rStyle w:val="912"/>
          <w:rFonts w:hint="eastAsia" w:cs="方正魏碑_GBK" w:asciiTheme="minorEastAsia" w:hAnsiTheme="minorEastAsia" w:eastAsiaTheme="minorEastAsia"/>
          <w:i w:val="0"/>
          <w:u w:val="single"/>
          <w:shd w:val="clear" w:color="auto" w:fill="ffffff"/>
        </w:rPr>
        <w:t xml:space="preserve">（厂名）</w:t>
      </w:r>
      <w:r>
        <w:rPr>
          <w:rFonts w:hint="eastAsia" w:cs="方正魏碑_GBK" w:asciiTheme="minorEastAsia" w:hAnsiTheme="minorEastAsia" w:eastAsiaTheme="minorEastAsia"/>
          <w:shd w:val="clear" w:color="auto" w:fill="ffffff"/>
        </w:rPr>
        <w:t xml:space="preserve">，厂址为</w:t>
      </w:r>
      <w:r>
        <w:rPr>
          <w:rStyle w:val="912"/>
          <w:rFonts w:hint="eastAsia" w:cs="方正魏碑_GBK" w:asciiTheme="minorEastAsia" w:hAnsiTheme="minorEastAsia" w:eastAsiaTheme="minorEastAsia"/>
          <w:i w:val="0"/>
          <w:u w:val="single"/>
          <w:shd w:val="clear" w:color="auto" w:fill="ffffff"/>
        </w:rPr>
        <w:t xml:space="preserve">（生产厂址）</w:t>
      </w:r>
      <w:r>
        <w:rPr>
          <w:rFonts w:hint="eastAsia" w:cs="方正魏碑_GBK" w:asciiTheme="minorEastAsia" w:hAnsiTheme="minorEastAsia" w:eastAsiaTheme="minorEastAsia"/>
          <w:shd w:val="clear" w:color="auto" w:fill="ffffff"/>
        </w:rPr>
        <w:t xml:space="preserve">。</w:t>
      </w:r>
      <w:r>
        <w:rPr>
          <w:rStyle w:val="912"/>
          <w:rFonts w:hint="eastAsia" w:cs="方正魏碑_GBK" w:asciiTheme="minorEastAsia" w:hAnsiTheme="minorEastAsia" w:eastAsiaTheme="minorEastAsia"/>
          <w:i w:val="0"/>
          <w:u w:val="single"/>
          <w:shd w:val="clear" w:color="auto" w:fill="ffffff"/>
        </w:rPr>
        <w:t xml:space="preserve">（产品名称2）</w:t>
      </w:r>
      <w:r>
        <w:rPr>
          <w:rFonts w:hint="eastAsia" w:cs="方正魏碑_GBK" w:asciiTheme="minorEastAsia" w:hAnsiTheme="minorEastAsia" w:eastAsiaTheme="minorEastAsia"/>
          <w:shd w:val="clear" w:color="auto" w:fill="ffffff"/>
        </w:rPr>
        <w:t xml:space="preserve">的中国境内生产的组件成本占比≥</w:t>
      </w:r>
      <w:r>
        <w:rPr>
          <w:rStyle w:val="912"/>
          <w:rFonts w:hint="eastAsia" w:cs="方正魏碑_GBK" w:asciiTheme="minorEastAsia" w:hAnsiTheme="minorEastAsia" w:eastAsiaTheme="minorEastAsia"/>
          <w:i w:val="0"/>
          <w:u w:val="single"/>
          <w:shd w:val="clear" w:color="auto" w:fill="ffffff"/>
        </w:rPr>
        <w:t xml:space="preserve">（规定</w:t>
      </w:r>
      <w:r>
        <w:rPr>
          <w:rStyle w:val="912"/>
          <w:rFonts w:cs="方正魏碑_GBK" w:asciiTheme="minorEastAsia" w:hAnsiTheme="minorEastAsia" w:eastAsiaTheme="minorEastAsia"/>
          <w:i w:val="0"/>
          <w:u w:val="single"/>
          <w:shd w:val="clear" w:color="auto" w:fill="ffffff"/>
        </w:rPr>
        <w:t xml:space="preserve">比例</w:t>
      </w:r>
      <w:r>
        <w:rPr>
          <w:rStyle w:val="912"/>
          <w:rFonts w:hint="eastAsia" w:cs="方正魏碑_GBK" w:asciiTheme="minorEastAsia" w:hAnsiTheme="minorEastAsia" w:eastAsiaTheme="minorEastAsia"/>
          <w:i w:val="0"/>
          <w:u w:val="single"/>
          <w:shd w:val="clear" w:color="auto" w:fill="ffffff"/>
        </w:rPr>
        <w:t xml:space="preserve">）</w:t>
      </w:r>
      <w:r>
        <w:rPr>
          <w:rFonts w:hint="eastAsia" w:cs="方正魏碑_GBK" w:asciiTheme="minorEastAsia" w:hAnsiTheme="minorEastAsia" w:eastAsiaTheme="minorEastAsia"/>
          <w:shd w:val="clear" w:color="auto" w:fill="ffffff"/>
        </w:rPr>
        <w:t xml:space="preserve">。</w:t>
      </w:r>
      <w:r>
        <w:rPr>
          <w:rStyle w:val="912"/>
          <w:rFonts w:hint="eastAsia" w:cs="方正魏碑_GBK" w:asciiTheme="minorEastAsia" w:hAnsiTheme="minorEastAsia" w:eastAsiaTheme="minorEastAsia"/>
          <w:i w:val="0"/>
          <w:u w:val="single"/>
          <w:shd w:val="clear" w:color="auto" w:fill="ffffff"/>
        </w:rPr>
        <w:t xml:space="preserve">（产品名称2）</w:t>
      </w:r>
      <w:r>
        <w:rPr>
          <w:rFonts w:hint="eastAsia" w:cs="方正魏碑_GBK" w:asciiTheme="minorEastAsia" w:hAnsiTheme="minorEastAsia" w:eastAsiaTheme="minorEastAsia"/>
          <w:shd w:val="clear" w:color="auto" w:fill="ffffff"/>
        </w:rPr>
        <w:t xml:space="preserve">的</w:t>
      </w:r>
      <w:r>
        <w:rPr>
          <w:rStyle w:val="912"/>
          <w:rFonts w:hint="eastAsia" w:cs="方正魏碑_GBK" w:asciiTheme="minorEastAsia" w:hAnsiTheme="minorEastAsia" w:eastAsiaTheme="minorEastAsia"/>
          <w:i w:val="0"/>
          <w:u w:val="single"/>
          <w:shd w:val="clear" w:color="auto" w:fill="ffffff"/>
        </w:rPr>
        <w:t xml:space="preserve">（关键</w:t>
      </w:r>
      <w:r>
        <w:rPr>
          <w:rStyle w:val="912"/>
          <w:rFonts w:cs="方正魏碑_GBK" w:asciiTheme="minorEastAsia" w:hAnsiTheme="minorEastAsia" w:eastAsiaTheme="minorEastAsia"/>
          <w:i w:val="0"/>
          <w:u w:val="single"/>
          <w:shd w:val="clear" w:color="auto" w:fill="ffffff"/>
        </w:rPr>
        <w:t xml:space="preserve">组件</w:t>
      </w:r>
      <w:r>
        <w:rPr>
          <w:rStyle w:val="912"/>
          <w:rFonts w:hint="eastAsia" w:cs="方正魏碑_GBK" w:asciiTheme="minorEastAsia" w:hAnsiTheme="minorEastAsia" w:eastAsiaTheme="minorEastAsia"/>
          <w:i w:val="0"/>
          <w:u w:val="single"/>
          <w:shd w:val="clear" w:color="auto" w:fill="ffffff"/>
        </w:rPr>
        <w:t xml:space="preserve">）</w:t>
      </w:r>
      <w:r>
        <w:rPr>
          <w:rFonts w:hint="eastAsia" w:cs="方正魏碑_GBK" w:asciiTheme="minorEastAsia" w:hAnsiTheme="minorEastAsia" w:eastAsiaTheme="minorEastAsia"/>
          <w:shd w:val="clear" w:color="auto" w:fill="ffffff"/>
        </w:rPr>
        <w:t xml:space="preserve">在中国境内生产。</w:t>
      </w:r>
      <w:r>
        <w:rPr>
          <w:rStyle w:val="912"/>
          <w:rFonts w:hint="eastAsia" w:cs="方正魏碑_GBK" w:asciiTheme="minorEastAsia" w:hAnsiTheme="minorEastAsia" w:eastAsiaTheme="minorEastAsia"/>
          <w:i w:val="0"/>
          <w:u w:val="single"/>
          <w:shd w:val="clear" w:color="auto" w:fill="ffffff"/>
        </w:rPr>
        <w:t xml:space="preserve">（产品名称1）</w:t>
      </w:r>
      <w:r>
        <w:rPr>
          <w:rFonts w:hint="eastAsia" w:cs="方正魏碑_GBK" w:asciiTheme="minorEastAsia" w:hAnsiTheme="minorEastAsia" w:eastAsiaTheme="minorEastAsia"/>
          <w:shd w:val="clear" w:color="auto" w:fill="ffffff"/>
        </w:rPr>
        <w:t xml:space="preserve">的</w:t>
      </w:r>
      <w:r>
        <w:rPr>
          <w:rStyle w:val="912"/>
          <w:rFonts w:hint="eastAsia" w:cs="方正魏碑_GBK" w:asciiTheme="minorEastAsia" w:hAnsiTheme="minorEastAsia" w:eastAsiaTheme="minorEastAsia"/>
          <w:i w:val="0"/>
          <w:u w:val="single"/>
          <w:shd w:val="clear" w:color="auto" w:fill="ffffff"/>
        </w:rPr>
        <w:t xml:space="preserve">（关键工序）</w:t>
      </w:r>
      <w:r>
        <w:rPr>
          <w:rFonts w:hint="eastAsia" w:cs="方正魏碑_GBK" w:asciiTheme="minorEastAsia" w:hAnsiTheme="minorEastAsia" w:eastAsiaTheme="minorEastAsia"/>
          <w:shd w:val="clear" w:color="auto" w:fill="ffffff"/>
        </w:rPr>
        <w:t xml:space="preserve">在中国境内完成。</w:t>
      </w:r>
      <w:r/>
    </w:p>
    <w:p>
      <w:pPr>
        <w:pStyle w:val="905"/>
        <w:ind w:firstLine="420"/>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w:t>
      </w:r>
      <w:r/>
    </w:p>
    <w:p>
      <w:pPr>
        <w:pStyle w:val="905"/>
        <w:ind w:firstLine="420"/>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本公司（单位）对上述声明内容的真实性负责。如有虚假，愿承担相应法律责任。</w:t>
      </w:r>
      <w:r/>
    </w:p>
    <w:p>
      <w:pPr>
        <w:pStyle w:val="905"/>
        <w:spacing w:before="30" w:beforeAutospacing="0" w:after="30" w:afterAutospacing="0" w:line="360" w:lineRule="auto"/>
        <w:rPr>
          <w:rFonts w:cs="方正魏碑_GBK" w:asciiTheme="minorEastAsia" w:hAnsiTheme="minorEastAsia" w:eastAsiaTheme="minorEastAsia"/>
        </w:rPr>
      </w:pPr>
      <w:r>
        <w:rPr>
          <w:rFonts w:cs="方正魏碑_GBK" w:asciiTheme="minorEastAsia" w:hAnsiTheme="minorEastAsia" w:eastAsiaTheme="minorEastAsia"/>
        </w:rPr>
      </w:r>
      <w:r/>
    </w:p>
    <w:p>
      <w:pPr>
        <w:pStyle w:val="905"/>
        <w:ind w:right="480" w:firstLine="3720"/>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公司（单位）名称（盖章）：　        </w:t>
      </w:r>
      <w:r/>
    </w:p>
    <w:p>
      <w:pPr>
        <w:pStyle w:val="905"/>
        <w:jc w:val="center"/>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                    </w:t>
      </w:r>
      <w:r>
        <w:rPr>
          <w:rFonts w:cs="方正魏碑_GBK" w:asciiTheme="minorEastAsia" w:hAnsiTheme="minorEastAsia" w:eastAsiaTheme="minorEastAsia"/>
          <w:shd w:val="clear" w:color="auto" w:fill="ffffff"/>
        </w:rPr>
        <w:t xml:space="preserve">            </w:t>
      </w:r>
      <w:r>
        <w:rPr>
          <w:rFonts w:hint="eastAsia" w:cs="方正魏碑_GBK" w:asciiTheme="minorEastAsia" w:hAnsiTheme="minorEastAsia" w:eastAsiaTheme="minorEastAsia"/>
          <w:shd w:val="clear" w:color="auto" w:fill="ffffff"/>
        </w:rPr>
        <w:t xml:space="preserve">日期：　   </w:t>
      </w:r>
      <w:r>
        <w:rPr>
          <w:rFonts w:hint="eastAsia" w:asciiTheme="minorEastAsia" w:hAnsiTheme="minorEastAsia" w:eastAsiaTheme="minorEastAsia"/>
          <w:shd w:val="clear" w:color="auto" w:fill="ffffff"/>
        </w:rPr>
        <w:t xml:space="preserve">年　</w:t>
      </w:r>
      <w:r>
        <w:rPr>
          <w:rFonts w:hint="eastAsia" w:cs="方正魏碑_GBK" w:asciiTheme="minorEastAsia" w:hAnsiTheme="minorEastAsia" w:eastAsiaTheme="minorEastAsia"/>
          <w:shd w:val="clear" w:color="auto" w:fill="ffffff"/>
        </w:rPr>
        <w:t xml:space="preserve">  </w:t>
      </w:r>
      <w:r>
        <w:rPr>
          <w:rFonts w:hint="eastAsia" w:asciiTheme="minorEastAsia" w:hAnsiTheme="minorEastAsia" w:eastAsiaTheme="minorEastAsia"/>
          <w:shd w:val="clear" w:color="auto" w:fill="ffffff"/>
        </w:rPr>
        <w:t xml:space="preserve">月　</w:t>
      </w:r>
      <w:r>
        <w:rPr>
          <w:rFonts w:hint="eastAsia" w:cs="方正魏碑_GBK" w:asciiTheme="minorEastAsia" w:hAnsiTheme="minorEastAsia" w:eastAsiaTheme="minorEastAsia"/>
          <w:shd w:val="clear" w:color="auto" w:fill="ffffff"/>
        </w:rPr>
        <w:t xml:space="preserve">  </w:t>
      </w:r>
      <w:r>
        <w:rPr>
          <w:rFonts w:hint="eastAsia" w:asciiTheme="minorEastAsia" w:hAnsiTheme="minorEastAsia" w:eastAsiaTheme="minorEastAsia"/>
          <w:shd w:val="clear" w:color="auto" w:fill="ffffff"/>
        </w:rPr>
        <w:t xml:space="preserve">日</w:t>
      </w:r>
      <w:r>
        <w:rPr>
          <w:rFonts w:hint="eastAsia" w:cs="方正魏碑_GBK" w:asciiTheme="minorEastAsia" w:hAnsiTheme="minorEastAsia" w:eastAsiaTheme="minorEastAsia"/>
          <w:shd w:val="clear" w:color="auto" w:fill="ffffff"/>
        </w:rPr>
        <w:t xml:space="preserve">         </w:t>
      </w:r>
      <w:r/>
    </w:p>
    <w:p>
      <w:pPr>
        <w:pStyle w:val="905"/>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__________________</w:t>
      </w:r>
      <w:r/>
    </w:p>
    <w:p>
      <w:pPr>
        <w:pStyle w:val="905"/>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1.产品如有型号，请在“产品名称”栏一并填写。</w:t>
      </w:r>
      <w:r/>
    </w:p>
    <w:p>
      <w:pPr>
        <w:pStyle w:val="905"/>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2.生产厂名与厂址应与生产厂营业执照载明的相关信息保持一致。</w:t>
      </w:r>
      <w:r/>
    </w:p>
    <w:p>
      <w:pPr>
        <w:pStyle w:val="905"/>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3.该产品的中国境内生产的组件成本占比相关要求实施前，“规定比例”栏可不填，下同。</w:t>
      </w:r>
      <w:r/>
    </w:p>
    <w:p>
      <w:pPr>
        <w:pStyle w:val="905"/>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4.该产品的关键组件要求实施前，“关键组件”栏可不填，下同。</w:t>
      </w:r>
      <w:r/>
    </w:p>
    <w:p>
      <w:pPr>
        <w:pStyle w:val="905"/>
        <w:spacing w:before="30" w:beforeAutospacing="0" w:after="30" w:afterAutospacing="0" w:line="360" w:lineRule="auto"/>
        <w:rPr>
          <w:rFonts w:cs="方正魏碑_GBK" w:asciiTheme="minorEastAsia" w:hAnsiTheme="minorEastAsia" w:eastAsiaTheme="minorEastAsia"/>
          <w:shd w:val="clear" w:color="auto" w:fill="ffffff"/>
        </w:rPr>
      </w:pPr>
      <w:r>
        <w:rPr>
          <w:rFonts w:hint="eastAsia" w:cs="方正魏碑_GBK" w:asciiTheme="minorEastAsia" w:hAnsiTheme="minorEastAsia" w:eastAsiaTheme="minorEastAsia"/>
          <w:shd w:val="clear" w:color="auto" w:fill="ffffff"/>
        </w:rPr>
        <w:t xml:space="preserve">5.该产品的关键工序要求实施前，“关键工序”栏可不填，下同。</w:t>
      </w:r>
      <w:r/>
    </w:p>
    <w:p>
      <w:pPr>
        <w:pStyle w:val="905"/>
        <w:spacing w:before="30" w:beforeAutospacing="0" w:after="30" w:afterAutospacing="0" w:line="360" w:lineRule="auto"/>
        <w:rPr>
          <w:rFonts w:cs="方正魏碑_GBK" w:asciiTheme="minorEastAsia" w:hAnsiTheme="minorEastAsia" w:eastAsiaTheme="minorEastAsia"/>
          <w:shd w:val="clear" w:color="auto" w:fill="ffffff"/>
        </w:rPr>
      </w:pPr>
      <w:r>
        <w:rPr>
          <w:rFonts w:hint="eastAsia" w:cs="方正魏碑_GBK" w:asciiTheme="minorEastAsia" w:hAnsiTheme="minorEastAsia" w:eastAsiaTheme="minorEastAsia"/>
          <w:shd w:val="clear" w:color="auto" w:fill="ffffff"/>
        </w:rPr>
        <w:t xml:space="preserve">6.用斜线划除的地方无需填写。</w:t>
      </w:r>
      <w:r/>
    </w:p>
    <w:p>
      <w:pPr>
        <w:pStyle w:val="905"/>
        <w:spacing w:before="30" w:beforeAutospacing="0" w:after="30" w:afterAutospacing="0" w:line="360" w:lineRule="auto"/>
        <w:rPr>
          <w:rFonts w:cs="方正魏碑_GBK" w:asciiTheme="minorEastAsia" w:hAnsiTheme="minorEastAsia" w:eastAsiaTheme="minorEastAsia"/>
          <w:shd w:val="clear" w:color="auto" w:fill="ffffff"/>
        </w:rPr>
      </w:pPr>
      <w:r>
        <w:rPr>
          <w:rFonts w:hint="eastAsia" w:cs="方正魏碑_GBK" w:asciiTheme="minorEastAsia" w:hAnsiTheme="minorEastAsia" w:eastAsiaTheme="minorEastAsia"/>
          <w:shd w:val="clear" w:color="auto" w:fill="ffffff"/>
        </w:rPr>
        <w:t xml:space="preserve">7</w:t>
      </w:r>
      <w:r>
        <w:rPr>
          <w:rFonts w:cs="方正魏碑_GBK" w:asciiTheme="minorEastAsia" w:hAnsiTheme="minorEastAsia" w:eastAsiaTheme="minorEastAsia"/>
          <w:shd w:val="clear" w:color="auto" w:fill="ffffff"/>
        </w:rPr>
        <w:t xml:space="preserve">.</w:t>
      </w:r>
      <w:r>
        <w:rPr>
          <w:rFonts w:hint="eastAsia" w:cs="方正魏碑_GBK" w:asciiTheme="minorEastAsia" w:hAnsiTheme="minorEastAsia" w:eastAsiaTheme="minorEastAsia"/>
          <w:shd w:val="clear" w:color="auto" w:fill="ffffff"/>
        </w:rPr>
        <w:t xml:space="preserve">如word斜线错位，请以下方图片所示为准。</w:t>
      </w:r>
      <w:r/>
    </w:p>
    <w:p>
      <w:pPr>
        <w:pStyle w:val="905"/>
        <w:spacing w:before="30" w:beforeAutospacing="0" w:after="30" w:afterAutospacing="0" w:line="360" w:lineRule="auto"/>
        <w:rPr>
          <w:rFonts w:cs="方正魏碑_GBK" w:asciiTheme="minorEastAsia" w:hAnsiTheme="minorEastAsia" w:eastAsiaTheme="minorEastAsia"/>
          <w:shd w:val="clear" w:color="auto" w:fill="ffffff"/>
        </w:rPr>
      </w:pPr>
      <w:r>
        <w:rPr>
          <w:rFonts w:hint="eastAsia" w:cs="方正魏碑_GBK" w:asciiTheme="minorEastAsia" w:hAnsiTheme="minorEastAsia" w:eastAsiaTheme="minorEastAsia"/>
          <w:shd w:val="clear" w:color="auto" w:fill="ffffff"/>
        </w:rPr>
        <mc:AlternateContent>
          <mc:Choice Requires="wpg">
            <w:drawing>
              <wp:inline xmlns:wp="http://schemas.openxmlformats.org/drawingml/2006/wordprocessingDrawing" distT="0" distB="0" distL="0" distR="0">
                <wp:extent cx="5262245" cy="5727700"/>
                <wp:effectExtent l="0" t="0" r="0" b="6350"/>
                <wp:docPr id="18" name="图片 18" descr="E:\xwechat_files\luoboxiaowuzei_e771\temp\RWTemp\2026-03\c9f511a4c1d072259a887ee18cc5d0ba\322a02389c0a3bd68b9fafd7fe73f7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E:\xwechat_files\luoboxiaowuzei_e771\temp\RWTemp\2026-03\c9f511a4c1d072259a887ee18cc5d0ba\322a02389c0a3bd68b9fafd7fe73f7eb.png"/>
                        <pic:cNvPicPr>
                          <a:picLocks noChangeAspect="1"/>
                        </pic:cNvPicPr>
                        <pic:nvPr/>
                      </pic:nvPicPr>
                      <pic:blipFill>
                        <a:blip r:embed="rId19"/>
                        <a:stretch/>
                      </pic:blipFill>
                      <pic:spPr bwMode="auto">
                        <a:xfrm>
                          <a:off x="0" y="0"/>
                          <a:ext cx="5262245" cy="572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14.3pt;height:451.0pt;mso-wrap-distance-left:0.0pt;mso-wrap-distance-top:0.0pt;mso-wrap-distance-right:0.0pt;mso-wrap-distance-bottom:0.0pt;" stroked="f">
                <v:path textboxrect="0,0,0,0"/>
                <v:imagedata r:id="rId19" o:title=""/>
              </v:shape>
            </w:pict>
          </mc:Fallback>
        </mc:AlternateContent>
      </w:r>
      <w:r/>
    </w:p>
    <w:p>
      <w:pPr>
        <w:jc w:val="center"/>
        <w:spacing w:before="260" w:after="260" w:line="98" w:lineRule="atLeast"/>
        <w:rPr>
          <w:rFonts w:cs="宋体" w:asciiTheme="minorEastAsia" w:hAnsiTheme="minorEastAsia" w:eastAsiaTheme="minorEastAsia"/>
          <w:sz w:val="32"/>
        </w:rPr>
        <w:outlineLvl w:val="1"/>
      </w:pPr>
      <w:r>
        <w:rPr>
          <w:rFonts w:asciiTheme="minorEastAsia" w:hAnsiTheme="minorEastAsia" w:eastAsiaTheme="minorEastAsia"/>
        </w:rPr>
        <w:br w:type="page" w:clear="all"/>
      </w:r>
      <w:bookmarkStart w:id="279" w:name="_Toc6380"/>
      <w:r/>
      <w:bookmarkStart w:id="280" w:name="_Toc27826"/>
      <w:r/>
      <w:bookmarkStart w:id="281" w:name="_Toc194500899"/>
      <w:r/>
      <w:bookmarkStart w:id="282" w:name="_Toc6933"/>
      <w:r/>
      <w:bookmarkStart w:id="283" w:name="_Toc30853"/>
      <w:r>
        <w:rPr>
          <w:rFonts w:hint="eastAsia" w:cs="宋体" w:asciiTheme="minorEastAsia" w:hAnsiTheme="minorEastAsia" w:eastAsiaTheme="minorEastAsia"/>
          <w:sz w:val="32"/>
        </w:rPr>
        <w:t xml:space="preserve">八-1投标分项报价表</w:t>
      </w:r>
      <w:bookmarkEnd w:id="279"/>
      <w:r/>
      <w:bookmarkEnd w:id="280"/>
      <w:r/>
      <w:bookmarkEnd w:id="281"/>
      <w:r/>
      <w:bookmarkEnd w:id="282"/>
      <w:r/>
      <w:bookmarkEnd w:id="283"/>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投标人全称（加盖CA电子签章）：</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项目名称：</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招标编号： </w:t>
      </w:r>
      <w:r/>
    </w:p>
    <w:tbl>
      <w:tblPr>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643"/>
        <w:gridCol w:w="879"/>
        <w:gridCol w:w="892"/>
        <w:gridCol w:w="844"/>
        <w:gridCol w:w="844"/>
        <w:gridCol w:w="663"/>
        <w:gridCol w:w="805"/>
        <w:gridCol w:w="628"/>
        <w:gridCol w:w="1086"/>
        <w:gridCol w:w="996"/>
      </w:tblGrid>
      <w:tr>
        <w:trPr>
          <w:trHeight w:val="12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产品</w:t>
            </w:r>
            <w:r/>
          </w:p>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制造商全称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规格</w:t>
            </w:r>
            <w:r/>
          </w:p>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交付期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分项单价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分项总价</w:t>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rPr>
              <w:t xml:space="preserve">医用直线加速器</w:t>
            </w: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rPr>
                <w:rFonts w:hint="eastAsia" w:cs="宋体" w:asciiTheme="minorEastAsia" w:hAnsiTheme="minorEastAsia" w:eastAsiaTheme="minorEastAsia"/>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CT模拟机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rPr>
                <w:rFonts w:hint="eastAsia" w:cs="宋体" w:asciiTheme="minorEastAsia" w:hAnsiTheme="minorEastAsia" w:eastAsiaTheme="minorEastAsia"/>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r>
      <w:tr>
        <w:trPr>
          <w:trHeight w:val="885"/>
        </w:trPr>
        <w:tc>
          <w:tcPr>
            <w:gridSpan w:val="9"/>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432"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投标总报价（人民币：   元）</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102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r>
      <w:tr>
        <w:trPr>
          <w:trHeight w:val="885"/>
        </w:trPr>
        <w:tc>
          <w:tcPr>
            <w:gridSpan w:val="9"/>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32" w:type="dxa"/>
            <w:vAlign w:val="center"/>
            <w:textDirection w:val="lrTb"/>
            <w:noWrap w:val="false"/>
          </w:tcPr>
          <w:p>
            <w:pPr>
              <w:jc w:val="cente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方正魏碑_GBK" w:asciiTheme="minorEastAsia" w:hAnsiTheme="minorEastAsia" w:eastAsiaTheme="minorEastAsia"/>
                <w:sz w:val="24"/>
              </w:rPr>
              <w:t xml:space="preserve">本采购包中提供的符合本国产品标准的产品成本之和占该项目提供的全部产品成本之和的比例为</w:t>
            </w:r>
            <w:r>
              <w:rPr>
                <w:rFonts w:hint="eastAsia" w:cs="方正魏碑_GBK" w:asciiTheme="minorEastAsia" w:hAnsiTheme="minorEastAsia" w:eastAsiaTheme="minorEastAsia"/>
                <w:sz w:val="24"/>
                <w:u w:val="single"/>
              </w:rPr>
              <w:t xml:space="preserve">***</w:t>
            </w:r>
            <w:r>
              <w:rPr>
                <w:rFonts w:hint="eastAsia" w:cs="方正魏碑_GBK" w:asciiTheme="minorEastAsia" w:hAnsiTheme="minorEastAsia" w:eastAsiaTheme="minorEastAsia"/>
                <w:sz w:val="24"/>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4" w:type="dxa"/>
            <w:vAlign w:val="center"/>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r>
            <w:r/>
          </w:p>
        </w:tc>
      </w:tr>
    </w:tbl>
    <w:p>
      <w:pPr>
        <w:spacing w:line="85" w:lineRule="atLeas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备注：</w:t>
      </w:r>
      <w:r/>
    </w:p>
    <w:p>
      <w:pPr>
        <w:spacing w:line="85" w:lineRule="atLeast"/>
        <w:tabs>
          <w:tab w:val="left" w:pos="312" w:leader="none"/>
        </w:tabs>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spacing w:line="85" w:lineRule="atLeast"/>
        <w:tabs>
          <w:tab w:val="left" w:pos="312" w:leader="none"/>
        </w:tabs>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rPr>
        <w:t xml:space="preserve">2.“投标分项报价表”中“投标总报价”数额应当与“开标一览表”中“投标总报价”数额一致。</w:t>
      </w:r>
      <w:r/>
    </w:p>
    <w:p>
      <w:pPr>
        <w:spacing w:line="85" w:lineRule="atLeast"/>
        <w:tabs>
          <w:tab w:val="left" w:pos="312" w:leader="none"/>
        </w:tabs>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85" w:lineRule="atLeast"/>
        <w:tabs>
          <w:tab w:val="left" w:pos="312" w:leader="none"/>
        </w:tabs>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rPr>
        <w:t xml:space="preserve">4.投标人需认真填写本报价表，尤其注意规格型号的准确填写。</w:t>
      </w:r>
      <w:r/>
    </w:p>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p>
      <w:pPr>
        <w:rPr>
          <w:rFonts w:cs="Arial" w:asciiTheme="minorEastAsia" w:hAnsiTheme="minorEastAsia" w:eastAsiaTheme="minorEastAsia"/>
          <w:szCs w:val="21"/>
        </w:rPr>
      </w:pPr>
      <w:r>
        <w:rPr>
          <w:rFonts w:cs="Arial" w:asciiTheme="minorEastAsia" w:hAnsiTheme="minorEastAsia" w:eastAsiaTheme="minorEastAsia"/>
          <w:szCs w:val="21"/>
        </w:rPr>
        <w:br w:type="page" w:clear="all"/>
      </w:r>
      <w:r/>
    </w:p>
    <w:p>
      <w:pPr>
        <w:jc w:val="center"/>
        <w:spacing w:before="260" w:line="98"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32"/>
        </w:rPr>
        <w:t xml:space="preserve">八-2配置清单</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投标人全称（加盖CA电子签章）：</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项目名称：</w:t>
      </w:r>
      <w:r/>
    </w:p>
    <w:p>
      <w:pPr>
        <w:rPr>
          <w:rFonts w:asciiTheme="minorEastAsia" w:hAnsiTheme="minorEastAsia" w:eastAsiaTheme="minorEastAsia"/>
        </w:rPr>
      </w:pPr>
      <w:r>
        <w:rPr>
          <w:rFonts w:hint="eastAsia" w:cs="宋体" w:asciiTheme="minorEastAsia" w:hAnsiTheme="minorEastAsia" w:eastAsiaTheme="minorEastAsia"/>
          <w:sz w:val="24"/>
        </w:rPr>
        <w:t xml:space="preserve">招标编号： </w:t>
      </w:r>
      <w:r/>
    </w:p>
    <w:tbl>
      <w:tblPr>
        <w:tblW w:w="8926" w:type="dxa"/>
        <w:jc w:val="center"/>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723"/>
        <w:gridCol w:w="2811"/>
        <w:gridCol w:w="1139"/>
        <w:gridCol w:w="1985"/>
        <w:gridCol w:w="2268"/>
      </w:tblGrid>
      <w:tr>
        <w:trPr>
          <w:jc w:val="center"/>
          <w:trHeight w:val="883"/>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序号</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名称</w:t>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数量</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型号和规格</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原产地和</w:t>
            </w:r>
            <w:r/>
          </w:p>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制造商名称</w:t>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cantSplit/>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w:t>
            </w: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w:t>
            </w: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w:t>
            </w: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105"/>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8</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bl>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注：表格格式供参考，可自拟格式。</w:t>
      </w:r>
      <w:r/>
    </w:p>
    <w:p>
      <w:pPr>
        <w:rPr>
          <w:rFonts w:cs="宋体" w:asciiTheme="minorEastAsia" w:hAnsiTheme="minorEastAsia" w:eastAsiaTheme="minorEastAsia"/>
          <w:i/>
          <w:sz w:val="32"/>
          <w:u w:val="single"/>
        </w:rPr>
      </w:pPr>
      <w:r/>
      <w:bookmarkStart w:id="284" w:name="_Toc723"/>
      <w:r/>
      <w:bookmarkStart w:id="285" w:name="_Toc4392"/>
      <w:r/>
      <w:bookmarkStart w:id="286" w:name="_Toc22016"/>
      <w:r/>
      <w:bookmarkStart w:id="287" w:name="_Toc194500900"/>
      <w:r/>
      <w:bookmarkStart w:id="288" w:name="_Toc749"/>
      <w:r>
        <w:rPr>
          <w:rFonts w:hint="eastAsia" w:cs="宋体" w:asciiTheme="minorEastAsia" w:hAnsiTheme="minorEastAsia" w:eastAsiaTheme="minorEastAsia"/>
          <w:i/>
          <w:sz w:val="32"/>
          <w:u w:val="single"/>
        </w:rPr>
        <w:br w:type="page" w:clear="all"/>
      </w:r>
      <w:r/>
    </w:p>
    <w:p>
      <w:pPr>
        <w:jc w:val="center"/>
        <w:rPr>
          <w:rFonts w:cs="宋体" w:asciiTheme="minorEastAsia" w:hAnsiTheme="minorEastAsia" w:eastAsiaTheme="minorEastAsia"/>
          <w:sz w:val="24"/>
        </w:rPr>
      </w:pPr>
      <w:r>
        <w:rPr>
          <w:rFonts w:hint="eastAsia" w:cs="宋体" w:asciiTheme="minorEastAsia" w:hAnsiTheme="minorEastAsia" w:eastAsiaTheme="minorEastAsia"/>
          <w:sz w:val="32"/>
        </w:rPr>
        <w:t xml:space="preserve">九</w:t>
      </w:r>
      <w:r>
        <w:rPr>
          <w:rFonts w:cs="宋体" w:asciiTheme="minorEastAsia" w:hAnsiTheme="minorEastAsia" w:eastAsiaTheme="minorEastAsia"/>
          <w:sz w:val="32"/>
        </w:rPr>
        <w:t xml:space="preserve">、开标一览表</w:t>
      </w:r>
      <w:bookmarkEnd w:id="284"/>
      <w:r/>
      <w:bookmarkEnd w:id="285"/>
      <w:r/>
      <w:bookmarkEnd w:id="286"/>
      <w:r/>
      <w:bookmarkEnd w:id="287"/>
      <w:r/>
      <w:bookmarkEnd w:id="288"/>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投标人全称（加盖CA电子签章）：</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项目名称：</w:t>
      </w:r>
      <w:r/>
    </w:p>
    <w:p>
      <w:pPr>
        <w:ind w:firstLine="480"/>
        <w:rPr>
          <w:rFonts w:cs="Arial" w:asciiTheme="minorEastAsia" w:hAnsiTheme="minorEastAsia" w:eastAsiaTheme="minorEastAsia"/>
          <w:sz w:val="24"/>
        </w:rPr>
      </w:pPr>
      <w:r>
        <w:rPr>
          <w:rFonts w:hint="eastAsia" w:cs="宋体" w:asciiTheme="minorEastAsia" w:hAnsiTheme="minorEastAsia" w:eastAsiaTheme="minorEastAsia"/>
          <w:sz w:val="24"/>
        </w:rPr>
        <w:t xml:space="preserve">招标编号：                                   分包号：</w:t>
      </w:r>
      <w:r/>
    </w:p>
    <w:tbl>
      <w:tblPr>
        <w:tblW w:w="8994" w:type="dxa"/>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1" w:type="dxa"/>
          <w:right w:w="51" w:type="dxa"/>
        </w:tblCellMar>
        <w:tblLook w:val="04A0" w:firstRow="1" w:lastRow="0" w:firstColumn="1" w:lastColumn="0" w:noHBand="0" w:noVBand="1"/>
      </w:tblPr>
      <w:tblGrid>
        <w:gridCol w:w="1369"/>
        <w:gridCol w:w="7625"/>
      </w:tblGrid>
      <w:tr>
        <w:trPr>
          <w:cantSplit/>
          <w:trHeight w:val="1198"/>
        </w:trPr>
        <w:tc>
          <w:tcPr>
            <w:tcW w:w="1369" w:type="dxa"/>
            <w:vAlign w:val="center"/>
            <w:textDirection w:val="lrTb"/>
            <w:noWrap w:val="false"/>
          </w:tcPr>
          <w:p>
            <w:pPr>
              <w:pStyle w:val="877"/>
              <w:ind w:firstLine="0"/>
              <w:jc w:val="center"/>
              <w:spacing w:line="440" w:lineRule="exact"/>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投标总价</w:t>
            </w:r>
            <w:r/>
          </w:p>
        </w:tc>
        <w:tc>
          <w:tcPr>
            <w:tcW w:w="7625" w:type="dxa"/>
            <w:vAlign w:val="center"/>
            <w:textDirection w:val="lrTb"/>
            <w:noWrap w:val="false"/>
          </w:tcPr>
          <w:p>
            <w:pPr>
              <w:pStyle w:val="877"/>
              <w:ind w:firstLine="0"/>
              <w:spacing w:line="440" w:lineRule="exact"/>
              <w:rPr>
                <w:rFonts w:cs="Arial" w:asciiTheme="minorEastAsia" w:hAnsiTheme="minorEastAsia" w:eastAsiaTheme="minorEastAsia"/>
                <w:bCs/>
                <w:sz w:val="24"/>
                <w:szCs w:val="24"/>
              </w:rPr>
            </w:pPr>
            <w:r>
              <w:rPr>
                <w:rFonts w:cs="Arial" w:asciiTheme="minorEastAsia" w:hAnsiTheme="minorEastAsia" w:eastAsiaTheme="minorEastAsia"/>
                <w:sz w:val="24"/>
                <w:szCs w:val="24"/>
              </w:rPr>
              <w:t xml:space="preserve">小写：人民币          </w:t>
            </w:r>
            <w:r>
              <w:rPr>
                <w:rFonts w:hint="eastAsia" w:cs="Arial" w:asciiTheme="minorEastAsia" w:hAnsiTheme="minorEastAsia" w:eastAsiaTheme="minorEastAsia"/>
                <w:sz w:val="24"/>
                <w:szCs w:val="24"/>
              </w:rPr>
              <w:t xml:space="preserve">   元</w:t>
            </w:r>
            <w:r/>
          </w:p>
          <w:p>
            <w:pPr>
              <w:pStyle w:val="877"/>
              <w:ind w:firstLine="474"/>
              <w:spacing w:line="440" w:lineRule="exact"/>
              <w:rPr>
                <w:rFonts w:cs="Arial" w:asciiTheme="minorEastAsia" w:hAnsiTheme="minorEastAsia" w:eastAsiaTheme="minorEastAsia"/>
                <w:sz w:val="24"/>
                <w:szCs w:val="24"/>
              </w:rPr>
            </w:pPr>
            <w:r>
              <w:rPr>
                <w:rFonts w:cs="Arial" w:asciiTheme="minorEastAsia" w:hAnsiTheme="minorEastAsia" w:eastAsiaTheme="minorEastAsia"/>
                <w:sz w:val="24"/>
                <w:szCs w:val="24"/>
              </w:rPr>
            </w:r>
            <w:r/>
          </w:p>
          <w:p>
            <w:pPr>
              <w:pStyle w:val="877"/>
              <w:ind w:firstLine="0"/>
              <w:spacing w:line="440" w:lineRule="exact"/>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大写：人民币                </w:t>
            </w:r>
            <w:r>
              <w:rPr>
                <w:rFonts w:hint="eastAsia" w:cs="Arial" w:asciiTheme="minorEastAsia" w:hAnsiTheme="minorEastAsia" w:eastAsiaTheme="minorEastAsia"/>
                <w:sz w:val="24"/>
                <w:szCs w:val="24"/>
              </w:rPr>
              <w:t xml:space="preserve">元</w:t>
            </w:r>
            <w:r>
              <w:rPr>
                <w:rFonts w:cs="Arial" w:asciiTheme="minorEastAsia" w:hAnsiTheme="minorEastAsia" w:eastAsiaTheme="minorEastAsia"/>
                <w:sz w:val="24"/>
                <w:szCs w:val="24"/>
              </w:rPr>
              <w:t xml:space="preserve"> </w:t>
            </w:r>
            <w:r/>
          </w:p>
        </w:tc>
      </w:tr>
    </w:tbl>
    <w:p>
      <w:pPr>
        <w:jc w:val="left"/>
        <w:spacing w:line="360" w:lineRule="auto"/>
        <w:shd w:val="clear" w:color="auto" w:fill="ffffff"/>
        <w:widowControl/>
        <w:rPr>
          <w:rFonts w:cs="Arial" w:asciiTheme="minorEastAsia" w:hAnsiTheme="minorEastAsia" w:eastAsiaTheme="minorEastAsia"/>
          <w:sz w:val="24"/>
        </w:rPr>
      </w:pPr>
      <w:r>
        <w:rPr>
          <w:rFonts w:cs="Arial" w:asciiTheme="minorEastAsia" w:hAnsiTheme="minorEastAsia" w:eastAsiaTheme="minorEastAsia"/>
          <w:sz w:val="24"/>
        </w:rPr>
      </w:r>
      <w:r/>
    </w:p>
    <w:p>
      <w:pPr>
        <w:jc w:val="left"/>
        <w:spacing w:line="360" w:lineRule="auto"/>
        <w:shd w:val="clear" w:color="auto" w:fill="ffffff"/>
        <w:widowControl/>
        <w:rPr>
          <w:rFonts w:cs="Arial" w:asciiTheme="minorEastAsia" w:hAnsiTheme="minorEastAsia" w:eastAsiaTheme="minorEastAsia"/>
          <w:sz w:val="24"/>
        </w:rPr>
      </w:pPr>
      <w:r>
        <w:rPr>
          <w:rFonts w:cs="Arial" w:asciiTheme="minorEastAsia" w:hAnsiTheme="minorEastAsia" w:eastAsiaTheme="minorEastAsia"/>
          <w:sz w:val="24"/>
        </w:rPr>
      </w:r>
      <w:r/>
    </w:p>
    <w:p>
      <w:pPr>
        <w:jc w:val="left"/>
        <w:spacing w:line="360" w:lineRule="auto"/>
        <w:shd w:val="clear" w:color="auto" w:fill="ffffff"/>
        <w:widowControl/>
        <w:rPr>
          <w:rFonts w:cs="Arial" w:asciiTheme="minorEastAsia" w:hAnsiTheme="minorEastAsia" w:eastAsiaTheme="minorEastAsia"/>
          <w:sz w:val="24"/>
        </w:rPr>
      </w:pPr>
      <w:r>
        <w:rPr>
          <w:rFonts w:cs="Arial" w:asciiTheme="minorEastAsia" w:hAnsiTheme="minorEastAsia" w:eastAsiaTheme="minorEastAsia"/>
          <w:sz w:val="24"/>
        </w:rPr>
      </w:r>
      <w:r/>
    </w:p>
    <w:p>
      <w:pPr>
        <w:jc w:val="left"/>
        <w:spacing w:line="360" w:lineRule="auto"/>
        <w:shd w:val="clear" w:color="auto" w:fill="ffffff"/>
        <w:widowControl/>
        <w:rPr>
          <w:rFonts w:cs="Arial" w:asciiTheme="minorEastAsia" w:hAnsiTheme="minorEastAsia" w:eastAsiaTheme="minorEastAsia"/>
          <w:sz w:val="24"/>
        </w:rPr>
      </w:pPr>
      <w:r>
        <w:rPr>
          <w:rFonts w:cs="Arial" w:asciiTheme="minorEastAsia" w:hAnsiTheme="minorEastAsia" w:eastAsiaTheme="minorEastAsia"/>
          <w:sz w:val="24"/>
        </w:rPr>
        <w:t xml:space="preserve">投标单位（盖章）：</w:t>
      </w:r>
      <w:r>
        <w:rPr>
          <w:rFonts w:cs="Arial" w:asciiTheme="minorEastAsia" w:hAnsiTheme="minorEastAsia" w:eastAsiaTheme="minorEastAsia"/>
          <w:sz w:val="24"/>
          <w:u w:val="single"/>
        </w:rPr>
        <w:t xml:space="preserve">                             </w:t>
      </w:r>
      <w:r>
        <w:rPr>
          <w:rFonts w:cs="Arial" w:asciiTheme="minorEastAsia" w:hAnsiTheme="minorEastAsia" w:eastAsiaTheme="minorEastAsia"/>
          <w:sz w:val="24"/>
        </w:rPr>
        <w:t xml:space="preserve"> </w:t>
      </w:r>
      <w:r/>
    </w:p>
    <w:p>
      <w:pPr>
        <w:jc w:val="left"/>
        <w:spacing w:line="360" w:lineRule="auto"/>
        <w:shd w:val="clear" w:color="auto" w:fill="ffffff"/>
        <w:widowControl/>
        <w:rPr>
          <w:rFonts w:cs="Arial" w:asciiTheme="minorEastAsia" w:hAnsiTheme="minorEastAsia" w:eastAsiaTheme="minorEastAsia"/>
          <w:sz w:val="24"/>
          <w:u w:val="single"/>
        </w:rPr>
      </w:pPr>
      <w:r>
        <w:rPr>
          <w:rFonts w:cs="Arial" w:asciiTheme="minorEastAsia" w:hAnsiTheme="minorEastAsia" w:eastAsiaTheme="minorEastAsia"/>
          <w:sz w:val="24"/>
        </w:rPr>
        <w:t xml:space="preserve">法定代表人或授权代表（签字</w:t>
      </w:r>
      <w:r>
        <w:rPr>
          <w:rFonts w:hint="eastAsia" w:cs="Arial" w:asciiTheme="minorEastAsia" w:hAnsiTheme="minorEastAsia" w:eastAsiaTheme="minorEastAsia"/>
          <w:sz w:val="24"/>
        </w:rPr>
        <w:t xml:space="preserve">或签章</w:t>
      </w:r>
      <w:r>
        <w:rPr>
          <w:rFonts w:cs="Arial" w:asciiTheme="minorEastAsia" w:hAnsiTheme="minorEastAsia" w:eastAsiaTheme="minorEastAsia"/>
          <w:sz w:val="24"/>
        </w:rPr>
        <w:t xml:space="preserve">）：</w:t>
      </w:r>
      <w:r>
        <w:rPr>
          <w:rFonts w:cs="Arial" w:asciiTheme="minorEastAsia" w:hAnsiTheme="minorEastAsia" w:eastAsiaTheme="minorEastAsia"/>
          <w:sz w:val="24"/>
          <w:u w:val="single"/>
        </w:rPr>
        <w:t xml:space="preserve">                              </w:t>
      </w:r>
      <w:r/>
    </w:p>
    <w:p>
      <w:pPr>
        <w:jc w:val="left"/>
        <w:spacing w:line="360" w:lineRule="auto"/>
        <w:shd w:val="clear" w:color="auto" w:fill="ffffff"/>
        <w:widowControl/>
        <w:rPr>
          <w:rFonts w:cs="Arial" w:asciiTheme="minorEastAsia" w:hAnsiTheme="minorEastAsia" w:eastAsiaTheme="minorEastAsia"/>
          <w:sz w:val="24"/>
        </w:rPr>
      </w:pPr>
      <w:r>
        <w:rPr>
          <w:rFonts w:cs="Arial" w:asciiTheme="minorEastAsia" w:hAnsiTheme="minorEastAsia" w:eastAsiaTheme="minorEastAsia"/>
          <w:sz w:val="24"/>
        </w:rPr>
        <w:t xml:space="preserve">说明：</w:t>
      </w:r>
      <w:r/>
    </w:p>
    <w:p>
      <w:pPr>
        <w:rPr>
          <w:rFonts w:asciiTheme="minorEastAsia" w:hAnsiTheme="minorEastAsia" w:eastAsiaTheme="minorEastAsia"/>
        </w:rPr>
      </w:pPr>
      <w:r>
        <w:rPr>
          <w:rFonts w:asciiTheme="minorEastAsia" w:hAnsiTheme="minorEastAsia" w:eastAsiaTheme="minorEastAsia"/>
        </w:rPr>
        <w:br w:type="page" w:clear="all"/>
      </w:r>
      <w:r/>
    </w:p>
    <w:p>
      <w:pPr>
        <w:pStyle w:val="969"/>
        <w:numPr>
          <w:ilvl w:val="0"/>
          <w:numId w:val="8"/>
        </w:numPr>
        <w:jc w:val="center"/>
        <w:rPr>
          <w:rFonts w:cs="宋体" w:asciiTheme="minorEastAsia" w:hAnsiTheme="minorEastAsia" w:eastAsiaTheme="minorEastAsia"/>
          <w:sz w:val="32"/>
        </w:rPr>
        <w:outlineLvl w:val="1"/>
      </w:pPr>
      <w:r/>
      <w:bookmarkStart w:id="289" w:name="_Toc194500901"/>
      <w:r>
        <w:rPr>
          <w:rFonts w:hint="eastAsia" w:cs="宋体" w:asciiTheme="minorEastAsia" w:hAnsiTheme="minorEastAsia" w:eastAsiaTheme="minorEastAsia"/>
          <w:sz w:val="32"/>
        </w:rPr>
        <w:t xml:space="preserve">技术、商务条款偏离表</w:t>
      </w:r>
      <w:bookmarkEnd w:id="289"/>
      <w:r/>
      <w:r/>
    </w:p>
    <w:p>
      <w:pPr>
        <w:ind w:firstLine="281"/>
        <w:jc w:val="center"/>
        <w:rPr>
          <w:rFonts w:asciiTheme="minorEastAsia" w:hAnsiTheme="minorEastAsia" w:eastAsiaTheme="minorEastAsia"/>
          <w:b/>
          <w:sz w:val="28"/>
          <w:szCs w:val="28"/>
        </w:rPr>
      </w:pPr>
      <w:r>
        <w:rPr>
          <w:rFonts w:asciiTheme="minorEastAsia" w:hAnsiTheme="minorEastAsia" w:eastAsiaTheme="minorEastAsia"/>
          <w:b/>
          <w:sz w:val="28"/>
          <w:szCs w:val="28"/>
        </w:rPr>
      </w:r>
      <w:r/>
    </w:p>
    <w:p>
      <w:pPr>
        <w:ind w:firstLine="281"/>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技术要求响应/偏离表</w:t>
      </w:r>
      <w:r/>
    </w:p>
    <w:p>
      <w:pPr>
        <w:jc w:val="center"/>
        <w:rPr>
          <w:rFonts w:asciiTheme="minorEastAsia" w:hAnsiTheme="minorEastAsia" w:eastAsiaTheme="minorEastAsia"/>
          <w:sz w:val="24"/>
        </w:rPr>
      </w:pPr>
      <w:r>
        <w:rPr>
          <w:rFonts w:hint="eastAsia" w:asciiTheme="minorEastAsia" w:hAnsiTheme="minorEastAsia" w:eastAsiaTheme="minorEastAsia"/>
          <w:sz w:val="24"/>
        </w:rPr>
        <w:t xml:space="preserve">（根据招标文件第四章第二条技术要求的内容填写，必须点对点应答，逐条进行响应）</w:t>
      </w:r>
      <w:r/>
    </w:p>
    <w:p>
      <w:pPr>
        <w:rPr>
          <w:rFonts w:asciiTheme="minorEastAsia" w:hAnsiTheme="minorEastAsia" w:eastAsiaTheme="minorEastAsia"/>
          <w:sz w:val="24"/>
        </w:rPr>
      </w:pPr>
      <w:r>
        <w:rPr>
          <w:rFonts w:hint="eastAsia" w:asciiTheme="minorEastAsia" w:hAnsiTheme="minorEastAsia" w:eastAsiaTheme="minorEastAsia"/>
          <w:sz w:val="24"/>
        </w:rPr>
        <w:t xml:space="preserve">项目名称：</w:t>
      </w:r>
      <w:r/>
    </w:p>
    <w:p>
      <w:pPr>
        <w:tabs>
          <w:tab w:val="left" w:pos="2187" w:leader="none"/>
        </w:tabs>
        <w:rPr>
          <w:rFonts w:asciiTheme="minorEastAsia" w:hAnsiTheme="minorEastAsia" w:eastAsiaTheme="minorEastAsia"/>
          <w:sz w:val="24"/>
        </w:rPr>
      </w:pPr>
      <w:r>
        <w:rPr>
          <w:rFonts w:hint="eastAsia" w:asciiTheme="minorEastAsia" w:hAnsiTheme="minorEastAsia" w:eastAsiaTheme="minorEastAsia"/>
          <w:sz w:val="24"/>
        </w:rPr>
        <w:t xml:space="preserve">项目编号：</w:t>
      </w:r>
      <w:r>
        <w:rPr>
          <w:rFonts w:asciiTheme="minorEastAsia" w:hAnsiTheme="minorEastAsia" w:eastAsiaTheme="minorEastAsia"/>
          <w:sz w:val="24"/>
        </w:rPr>
        <w:tab/>
      </w:r>
      <w:r/>
    </w:p>
    <w:p>
      <w:pPr>
        <w:tabs>
          <w:tab w:val="left" w:pos="2187" w:leader="none"/>
        </w:tabs>
        <w:rPr>
          <w:rFonts w:asciiTheme="minorEastAsia" w:hAnsiTheme="minorEastAsia" w:eastAsiaTheme="minorEastAsia"/>
          <w:sz w:val="24"/>
        </w:rPr>
      </w:pPr>
      <w:r>
        <w:rPr>
          <w:rFonts w:hint="eastAsia" w:asciiTheme="minorEastAsia" w:hAnsiTheme="minorEastAsia" w:eastAsiaTheme="minorEastAsia"/>
          <w:sz w:val="24"/>
        </w:rPr>
        <w:t xml:space="preserve">采购代理编号：                 </w:t>
      </w:r>
      <w:r/>
    </w:p>
    <w:tbl>
      <w:tblPr>
        <w:tblW w:w="9409" w:type="dxa"/>
        <w:jc w:val="center"/>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723"/>
        <w:gridCol w:w="3378"/>
        <w:gridCol w:w="2349"/>
        <w:gridCol w:w="1657"/>
        <w:gridCol w:w="1302"/>
      </w:tblGrid>
      <w:tr>
        <w:trPr>
          <w:jc w:val="center"/>
          <w:trHeight w:val="883"/>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招标文件技术要求条款</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投标人技术响应</w:t>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符合/正偏离/负偏离</w:t>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r>
            <w:r/>
          </w:p>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证明</w:t>
            </w:r>
            <w:r/>
          </w:p>
          <w:p>
            <w:pPr>
              <w:jc w:val="center"/>
              <w:rPr>
                <w:rFonts w:asciiTheme="minorEastAsia" w:hAnsiTheme="minorEastAsia" w:eastAsiaTheme="minorEastAsia"/>
                <w:sz w:val="24"/>
              </w:rPr>
            </w:pPr>
            <w:r>
              <w:rPr>
                <w:rFonts w:cs="宋体" w:asciiTheme="minorEastAsia" w:hAnsiTheme="minorEastAsia" w:eastAsiaTheme="minorEastAsia"/>
                <w:sz w:val="24"/>
              </w:rPr>
              <w:t xml:space="preserve">材料</w:t>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cantSplit/>
          <w:jc w:val="cente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3378"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1657"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tcBorders>
            <w:tcW w:w="130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3378"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1657"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tcBorders>
            <w:tcW w:w="130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3378"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1657"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tcBorders>
            <w:tcW w:w="130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bl>
    <w:p>
      <w:pPr>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注： </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1.投标人须对照招标文件第四章“技术要求”的全部内容填写，逐条说明所提供货物和服务已对招标文件的技术规格做出了实质性的响应，并申明与技术规格条文的偏差和例外。</w:t>
      </w:r>
      <w:r/>
    </w:p>
    <w:p>
      <w:pPr>
        <w:spacing w:line="360" w:lineRule="auto"/>
        <w:rPr>
          <w:rFonts w:cs="宋体" w:asciiTheme="minorEastAsia" w:hAnsiTheme="minorEastAsia" w:eastAsiaTheme="minorEastAsia"/>
          <w:sz w:val="24"/>
          <w:szCs w:val="20"/>
        </w:rPr>
      </w:pPr>
      <w:r>
        <w:rPr>
          <w:rFonts w:hint="eastAsia" w:cs="宋体" w:asciiTheme="minorEastAsia" w:hAnsiTheme="minorEastAsia" w:eastAsiaTheme="minorEastAsia"/>
          <w:sz w:val="24"/>
        </w:rPr>
        <w:t xml:space="preserve">2.投标文件中需提供★及▲参数或技术要求中注明需佐证材料参数的技术证明材料，明确标明证明材料所在精确页码，证明材料包括但不限于公开发行的产品彩页、产品说明书或第三方检测机构出具的检测报告等，未按要求提供的，视为负偏离。评标委员会将根据投标人提供的佐证材料评定投标产品对招标文</w:t>
      </w:r>
      <w:r>
        <w:rPr>
          <w:rFonts w:hint="eastAsia" w:cs="宋体" w:asciiTheme="minorEastAsia" w:hAnsiTheme="minorEastAsia" w:eastAsiaTheme="minorEastAsia"/>
          <w:sz w:val="24"/>
        </w:rPr>
        <w:t xml:space="preserve">件技术规格的响应程度。无相关资料证实的，评标委员会有权做负偏离处理。</w:t>
      </w:r>
      <w:r/>
    </w:p>
    <w:p>
      <w:pPr>
        <w:spacing w:before="25" w:after="25"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rPr>
        <w:t xml:space="preserve">投标人名称（加盖电子公章）</w:t>
      </w:r>
      <w:r>
        <w:rPr>
          <w:rFonts w:hint="eastAsia" w:cs="宋体" w:asciiTheme="minorEastAsia" w:hAnsiTheme="minorEastAsia" w:eastAsiaTheme="minorEastAsia"/>
          <w:sz w:val="24"/>
          <w:lang w:val="zh-CN"/>
        </w:rPr>
        <w:t xml:space="preserve">：____________</w:t>
      </w:r>
      <w:r/>
    </w:p>
    <w:p>
      <w:pPr>
        <w:spacing w:before="25" w:after="25"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szCs w:val="20"/>
        </w:rPr>
        <w:t xml:space="preserve">日期：_____年______月______日   </w:t>
      </w:r>
      <w:r/>
    </w:p>
    <w:p>
      <w:pPr>
        <w:rPr>
          <w:rFonts w:asciiTheme="minorEastAsia" w:hAnsiTheme="minorEastAsia" w:eastAsiaTheme="minorEastAsia"/>
        </w:rPr>
      </w:pPr>
      <w:r/>
      <w:bookmarkStart w:id="290" w:name="_Toc12174"/>
      <w:r/>
      <w:bookmarkStart w:id="291" w:name="_Toc923"/>
      <w:r/>
      <w:bookmarkStart w:id="292" w:name="_Toc7460"/>
      <w:r/>
      <w:bookmarkStart w:id="293" w:name="_Toc1974"/>
      <w:r>
        <w:rPr>
          <w:rFonts w:asciiTheme="minorEastAsia" w:hAnsiTheme="minorEastAsia" w:eastAsiaTheme="minorEastAsia"/>
        </w:rPr>
        <w:br w:type="page" w:clear="all"/>
      </w:r>
      <w:r/>
    </w:p>
    <w:p>
      <w:pPr>
        <w:ind w:firstLine="281"/>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商务要求响应/偏离表</w:t>
      </w:r>
      <w:r/>
    </w:p>
    <w:p>
      <w:pPr>
        <w:jc w:val="center"/>
        <w:rPr>
          <w:rFonts w:asciiTheme="minorEastAsia" w:hAnsiTheme="minorEastAsia" w:eastAsiaTheme="minorEastAsia"/>
          <w:sz w:val="24"/>
        </w:rPr>
      </w:pPr>
      <w:r>
        <w:rPr>
          <w:rFonts w:hint="eastAsia" w:asciiTheme="minorEastAsia" w:hAnsiTheme="minorEastAsia" w:eastAsiaTheme="minorEastAsia"/>
          <w:sz w:val="24"/>
        </w:rPr>
        <w:t xml:space="preserve">（根据招标文件第四章第三条商务要求的内容填写，必须点对点应答，逐条进行响应，★条款不允许负偏离）</w:t>
      </w:r>
      <w:r/>
    </w:p>
    <w:p>
      <w:pPr>
        <w:jc w:val="center"/>
        <w:rPr>
          <w:rFonts w:asciiTheme="minorEastAsia" w:hAnsiTheme="minorEastAsia" w:eastAsiaTheme="minorEastAsia"/>
          <w:sz w:val="24"/>
        </w:rPr>
      </w:pPr>
      <w:r>
        <w:rPr>
          <w:rFonts w:asciiTheme="minorEastAsia" w:hAnsiTheme="minorEastAsia" w:eastAsiaTheme="minorEastAsia"/>
          <w:sz w:val="24"/>
        </w:rPr>
      </w:r>
      <w:r/>
    </w:p>
    <w:p>
      <w:pPr>
        <w:rPr>
          <w:rFonts w:asciiTheme="minorEastAsia" w:hAnsiTheme="minorEastAsia" w:eastAsiaTheme="minorEastAsia"/>
          <w:sz w:val="24"/>
        </w:rPr>
      </w:pPr>
      <w:r>
        <w:rPr>
          <w:rFonts w:hint="eastAsia" w:asciiTheme="minorEastAsia" w:hAnsiTheme="minorEastAsia" w:eastAsiaTheme="minorEastAsia"/>
          <w:sz w:val="24"/>
        </w:rPr>
        <w:t xml:space="preserve">项目名称：</w:t>
      </w:r>
      <w:r/>
    </w:p>
    <w:p>
      <w:pPr>
        <w:rPr>
          <w:rFonts w:asciiTheme="minorEastAsia" w:hAnsiTheme="minorEastAsia" w:eastAsiaTheme="minorEastAsia"/>
        </w:rPr>
      </w:pPr>
      <w:r>
        <w:rPr>
          <w:rFonts w:hint="eastAsia" w:asciiTheme="minorEastAsia" w:hAnsiTheme="minorEastAsia" w:eastAsiaTheme="minorEastAsia"/>
          <w:sz w:val="24"/>
        </w:rPr>
        <w:t xml:space="preserve">项目编号：</w:t>
      </w:r>
      <w:r/>
    </w:p>
    <w:tbl>
      <w:tblPr>
        <w:tblpPr w:horzAnchor="page" w:tblpX="1435" w:vertAnchor="text" w:tblpY="486" w:leftFromText="180" w:topFromText="0" w:rightFromText="180" w:bottomFromText="0"/>
        <w:tblW w:w="9072" w:type="dxa"/>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723"/>
        <w:gridCol w:w="2349"/>
        <w:gridCol w:w="2349"/>
        <w:gridCol w:w="2349"/>
        <w:gridCol w:w="1302"/>
      </w:tblGrid>
      <w:tr>
        <w:trPr>
          <w:trHeight w:val="883"/>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招标文件商务要求条款</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投标人商务响应</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符合/正偏离</w:t>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备注</w:t>
            </w:r>
            <w:r/>
          </w:p>
        </w:tc>
      </w:tr>
      <w:tr>
        <w:trPr>
          <w:cantSplit/>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cantSplit/>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cantSplit/>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bl>
    <w:p>
      <w:pPr>
        <w:rPr>
          <w:rFonts w:asciiTheme="minorEastAsia" w:hAnsiTheme="minorEastAsia" w:eastAsiaTheme="minorEastAsia"/>
          <w:sz w:val="24"/>
        </w:rPr>
      </w:pPr>
      <w:r>
        <w:rPr>
          <w:rFonts w:hint="eastAsia" w:asciiTheme="minorEastAsia" w:hAnsiTheme="minorEastAsia" w:eastAsiaTheme="minorEastAsia"/>
          <w:sz w:val="24"/>
        </w:rPr>
        <w:t xml:space="preserve">采购代理编号：                 </w:t>
      </w:r>
      <w:r/>
    </w:p>
    <w:p>
      <w:pPr>
        <w:rPr>
          <w:rFonts w:asciiTheme="minorEastAsia" w:hAnsiTheme="minorEastAsia" w:eastAsiaTheme="minorEastAsia"/>
          <w:sz w:val="24"/>
        </w:rPr>
      </w:pPr>
      <w:r>
        <w:rPr>
          <w:rFonts w:asciiTheme="minorEastAsia" w:hAnsiTheme="minorEastAsia" w:eastAsiaTheme="minorEastAsia"/>
          <w:sz w:val="24"/>
        </w:rPr>
      </w:r>
      <w:r/>
    </w:p>
    <w:p>
      <w:pPr>
        <w:spacing w:before="25" w:after="25"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rPr>
        <w:t xml:space="preserve">投标人名称（加盖电子公章）</w:t>
      </w:r>
      <w:r>
        <w:rPr>
          <w:rFonts w:hint="eastAsia" w:cs="宋体" w:asciiTheme="minorEastAsia" w:hAnsiTheme="minorEastAsia" w:eastAsiaTheme="minorEastAsia"/>
          <w:sz w:val="24"/>
          <w:lang w:val="zh-CN"/>
        </w:rPr>
        <w:t xml:space="preserve">：____________</w:t>
      </w:r>
      <w:r/>
    </w:p>
    <w:p>
      <w:pPr>
        <w:spacing w:before="25" w:after="25"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szCs w:val="20"/>
        </w:rPr>
        <w:t xml:space="preserve">日期：_____年______月______日   </w:t>
      </w:r>
      <w:r/>
    </w:p>
    <w:p>
      <w:pPr>
        <w:jc w:val="center"/>
        <w:spacing w:before="260" w:line="98" w:lineRule="atLeast"/>
        <w:rPr>
          <w:rFonts w:asciiTheme="minorEastAsia" w:hAnsiTheme="minorEastAsia" w:eastAsiaTheme="minorEastAsia"/>
        </w:rPr>
        <w:outlineLvl w:val="1"/>
      </w:pPr>
      <w:r>
        <w:rPr>
          <w:rFonts w:asciiTheme="minorEastAsia" w:hAnsiTheme="minorEastAsia" w:eastAsiaTheme="minorEastAsia"/>
        </w:rPr>
        <w:br w:type="page" w:clear="all"/>
      </w:r>
      <w:bookmarkStart w:id="294" w:name="_Toc194500902"/>
      <w:r>
        <w:rPr>
          <w:rFonts w:hint="eastAsia" w:cs="宋体" w:asciiTheme="minorEastAsia" w:hAnsiTheme="minorEastAsia" w:eastAsiaTheme="minorEastAsia"/>
          <w:sz w:val="32"/>
        </w:rPr>
        <w:t xml:space="preserve">十一</w:t>
      </w:r>
      <w:r>
        <w:rPr>
          <w:rFonts w:cs="宋体" w:asciiTheme="minorEastAsia" w:hAnsiTheme="minorEastAsia" w:eastAsiaTheme="minorEastAsia"/>
          <w:sz w:val="32"/>
        </w:rPr>
        <w:t xml:space="preserve">、服务方案</w:t>
      </w:r>
      <w:bookmarkEnd w:id="290"/>
      <w:r/>
      <w:bookmarkEnd w:id="291"/>
      <w:r/>
      <w:bookmarkEnd w:id="292"/>
      <w:r/>
      <w:bookmarkEnd w:id="293"/>
      <w:r/>
      <w:bookmarkEnd w:id="294"/>
      <w:r/>
      <w:r/>
    </w:p>
    <w:p>
      <w:pPr>
        <w:ind w:left="420"/>
        <w:jc w:val="center"/>
        <w:rPr>
          <w:rFonts w:asciiTheme="minorEastAsia" w:hAnsiTheme="minorEastAsia" w:eastAsiaTheme="minorEastAsia"/>
        </w:rPr>
      </w:pPr>
      <w:r>
        <w:rPr>
          <w:rFonts w:cs="宋体" w:asciiTheme="minorEastAsia" w:hAnsiTheme="minorEastAsia" w:eastAsiaTheme="minorEastAsia"/>
          <w:sz w:val="24"/>
        </w:rPr>
        <w:t xml:space="preserve">投标人须根据本项目的采购需求及评</w:t>
      </w:r>
      <w:r>
        <w:rPr>
          <w:rFonts w:hint="eastAsia" w:cs="宋体" w:asciiTheme="minorEastAsia" w:hAnsiTheme="minorEastAsia" w:eastAsiaTheme="minorEastAsia"/>
          <w:sz w:val="24"/>
        </w:rPr>
        <w:t xml:space="preserve">标</w:t>
      </w:r>
      <w:r>
        <w:rPr>
          <w:rFonts w:cs="宋体" w:asciiTheme="minorEastAsia" w:hAnsiTheme="minorEastAsia" w:eastAsiaTheme="minorEastAsia"/>
          <w:sz w:val="24"/>
        </w:rPr>
        <w:t xml:space="preserve">标准的要求编制项目服务方案</w:t>
      </w:r>
      <w:r>
        <w:rPr>
          <w:rFonts w:hint="eastAsia" w:cs="宋体" w:asciiTheme="minorEastAsia" w:hAnsiTheme="minorEastAsia" w:eastAsiaTheme="minorEastAsia"/>
          <w:sz w:val="24"/>
        </w:rPr>
        <w:t xml:space="preserve">按顺序编写</w:t>
      </w:r>
      <w:r>
        <w:rPr>
          <w:rFonts w:cs="宋体" w:asciiTheme="minorEastAsia" w:hAnsiTheme="minorEastAsia" w:eastAsiaTheme="minorEastAsia"/>
          <w:sz w:val="24"/>
        </w:rPr>
        <w:t xml:space="preserve">，格式自拟</w:t>
      </w:r>
      <w:r/>
    </w:p>
    <w:p>
      <w:pPr>
        <w:jc w:val="center"/>
        <w:rPr>
          <w:rFonts w:asciiTheme="minorEastAsia" w:hAnsiTheme="minorEastAsia" w:eastAsiaTheme="minorEastAsia"/>
        </w:rPr>
      </w:pPr>
      <w:r>
        <w:rPr>
          <w:rFonts w:asciiTheme="minorEastAsia" w:hAnsiTheme="minorEastAsia" w:eastAsiaTheme="minorEastAsia"/>
        </w:rPr>
        <w:br w:type="page" w:clear="all"/>
      </w:r>
      <w:bookmarkStart w:id="295" w:name="_Toc773"/>
      <w:r/>
      <w:bookmarkStart w:id="296" w:name="_Toc4782"/>
      <w:r/>
      <w:bookmarkStart w:id="297" w:name="_Toc24522"/>
      <w:r/>
      <w:bookmarkStart w:id="298" w:name="_Toc19560"/>
      <w:r/>
      <w:bookmarkStart w:id="299" w:name="_Toc194500904"/>
      <w:r>
        <w:rPr>
          <w:rFonts w:cs="宋体" w:asciiTheme="minorEastAsia" w:hAnsiTheme="minorEastAsia" w:eastAsiaTheme="minorEastAsia"/>
          <w:sz w:val="32"/>
        </w:rPr>
        <w:t xml:space="preserve">十</w:t>
      </w:r>
      <w:r>
        <w:rPr>
          <w:rFonts w:hint="eastAsia" w:cs="宋体" w:asciiTheme="minorEastAsia" w:hAnsiTheme="minorEastAsia" w:eastAsiaTheme="minorEastAsia"/>
          <w:sz w:val="32"/>
        </w:rPr>
        <w:t xml:space="preserve">二</w:t>
      </w:r>
      <w:r>
        <w:rPr>
          <w:rFonts w:cs="宋体" w:asciiTheme="minorEastAsia" w:hAnsiTheme="minorEastAsia" w:eastAsiaTheme="minorEastAsia"/>
          <w:sz w:val="32"/>
        </w:rPr>
        <w:t xml:space="preserve">、投标人认为需要提供的其它资料</w:t>
      </w:r>
      <w:bookmarkEnd w:id="295"/>
      <w:r/>
      <w:bookmarkEnd w:id="296"/>
      <w:r/>
      <w:bookmarkEnd w:id="297"/>
      <w:r/>
      <w:bookmarkEnd w:id="298"/>
      <w:r>
        <w:rPr>
          <w:rFonts w:hint="eastAsia" w:cs="宋体" w:asciiTheme="minorEastAsia" w:hAnsiTheme="minorEastAsia" w:eastAsiaTheme="minorEastAsia"/>
          <w:sz w:val="32"/>
        </w:rPr>
        <w:t xml:space="preserve">（如有）</w:t>
      </w:r>
      <w:bookmarkEnd w:id="299"/>
      <w:r/>
      <w:r/>
    </w:p>
    <w:p>
      <w:pPr>
        <w:jc w:val="center"/>
        <w:rPr>
          <w:rFonts w:asciiTheme="minorEastAsia" w:hAnsiTheme="minorEastAsia" w:eastAsiaTheme="minorEastAsia"/>
        </w:rPr>
      </w:pPr>
      <w:r>
        <w:rPr>
          <w:rFonts w:cs="宋体" w:asciiTheme="minorEastAsia" w:hAnsiTheme="minorEastAsia" w:eastAsiaTheme="minorEastAsia"/>
          <w:sz w:val="28"/>
        </w:rPr>
        <w:t xml:space="preserve">（评分或招标文件中要求提供的材料，格式自拟）</w:t>
      </w:r>
      <w:r/>
    </w:p>
    <w:p>
      <w:pPr>
        <w:rPr>
          <w:rFonts w:asciiTheme="minorEastAsia" w:hAnsiTheme="minorEastAsia" w:eastAsiaTheme="minorEastAsia"/>
        </w:rPr>
      </w:pPr>
      <w:r>
        <w:rPr>
          <w:rFonts w:asciiTheme="minorEastAsia" w:hAnsiTheme="minorEastAsia" w:eastAsiaTheme="minorEastAsia"/>
        </w:rPr>
        <w:br w:type="page" w:clear="all"/>
      </w:r>
      <w:r/>
    </w:p>
    <w:p>
      <w:pPr>
        <w:jc w:val="center"/>
        <w:rPr>
          <w:rFonts w:cs="仿宋" w:asciiTheme="minorEastAsia" w:hAnsiTheme="minorEastAsia" w:eastAsiaTheme="minorEastAsia"/>
          <w:b/>
          <w:bCs/>
          <w:sz w:val="32"/>
          <w:szCs w:val="32"/>
        </w:rPr>
      </w:pPr>
      <w:r/>
      <w:bookmarkStart w:id="300" w:name="_Toc17176"/>
      <w:r>
        <w:rPr>
          <w:rFonts w:hint="eastAsia" w:cs="仿宋" w:asciiTheme="minorEastAsia" w:hAnsiTheme="minorEastAsia" w:eastAsiaTheme="minorEastAsia"/>
          <w:b/>
          <w:bCs/>
          <w:sz w:val="32"/>
          <w:szCs w:val="32"/>
        </w:rPr>
        <w:t xml:space="preserve">质疑函范本</w:t>
      </w:r>
      <w:bookmarkEnd w:id="300"/>
      <w:r/>
      <w:r/>
    </w:p>
    <w:p>
      <w:pPr>
        <w:spacing w:before="290" w:line="360" w:lineRule="auto"/>
        <w:rPr>
          <w:rFonts w:cs="仿宋" w:asciiTheme="minorEastAsia" w:hAnsiTheme="minorEastAsia" w:eastAsiaTheme="minorEastAsia"/>
          <w:bCs/>
          <w:sz w:val="24"/>
        </w:rPr>
      </w:pPr>
      <w:r>
        <w:rPr>
          <w:rFonts w:hint="eastAsia" w:cs="仿宋" w:asciiTheme="minorEastAsia" w:hAnsiTheme="minorEastAsia" w:eastAsiaTheme="minorEastAsia"/>
          <w:bCs/>
          <w:sz w:val="24"/>
        </w:rPr>
        <w:t xml:space="preserve">一、质疑供应商基本信息</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质疑供应商：</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地址：</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rPr>
        <w:t xml:space="preserve">邮编：</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联系人：</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rPr>
        <w:t xml:space="preserve">联系电话：</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授权代表：</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联系电话：</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地址：</w:t>
      </w:r>
      <w:r>
        <w:rPr>
          <w:rFonts w:cs="仿宋" w:asciiTheme="minorEastAsia" w:hAnsiTheme="minorEastAsia" w:eastAsiaTheme="minorEastAsia"/>
          <w:sz w:val="24"/>
        </w:rPr>
        <w:t xml:space="preserve"> </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rPr>
        <w:t xml:space="preserve">邮编：</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bCs/>
          <w:sz w:val="24"/>
        </w:rPr>
      </w:pPr>
      <w:r>
        <w:rPr>
          <w:rFonts w:hint="eastAsia" w:cs="仿宋" w:asciiTheme="minorEastAsia" w:hAnsiTheme="minorEastAsia" w:eastAsiaTheme="minorEastAsia"/>
          <w:bCs/>
          <w:sz w:val="24"/>
        </w:rPr>
        <w:t xml:space="preserve">二、质疑项目基本情况</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质疑项目的名称：</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质疑项目的编号：</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rPr>
        <w:t xml:space="preserve">包号：</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采购人名称：</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采购文件获取日期：</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bCs/>
          <w:sz w:val="24"/>
        </w:rPr>
      </w:pPr>
      <w:r>
        <w:rPr>
          <w:rFonts w:hint="eastAsia" w:cs="仿宋" w:asciiTheme="minorEastAsia" w:hAnsiTheme="minorEastAsia" w:eastAsiaTheme="minorEastAsia"/>
          <w:bCs/>
          <w:sz w:val="24"/>
        </w:rPr>
        <w:t xml:space="preserve">三、质疑事项具体内容</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质疑事项1：</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事实依据：</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法律依据：</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质疑事项2</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w:t>
      </w:r>
      <w:r/>
    </w:p>
    <w:p>
      <w:pPr>
        <w:spacing w:line="360" w:lineRule="auto"/>
        <w:rPr>
          <w:rFonts w:cs="仿宋" w:asciiTheme="minorEastAsia" w:hAnsiTheme="minorEastAsia" w:eastAsiaTheme="minorEastAsia"/>
          <w:bCs/>
          <w:sz w:val="24"/>
        </w:rPr>
      </w:pPr>
      <w:r>
        <w:rPr>
          <w:rFonts w:hint="eastAsia" w:cs="仿宋" w:asciiTheme="minorEastAsia" w:hAnsiTheme="minorEastAsia" w:eastAsiaTheme="minorEastAsia"/>
          <w:bCs/>
          <w:sz w:val="24"/>
        </w:rPr>
        <w:t xml:space="preserve">四、与质疑事项相关的质疑请求</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请求：</w:t>
      </w:r>
      <w:r>
        <w:rPr>
          <w:rFonts w:hint="eastAsia" w:cs="仿宋" w:asciiTheme="minorEastAsia" w:hAnsiTheme="minorEastAsia" w:eastAsiaTheme="minorEastAsia"/>
          <w:sz w:val="24"/>
          <w:u w:val="single"/>
        </w:rPr>
        <w:t xml:space="preserve">                                                                     </w:t>
      </w:r>
      <w:r/>
    </w:p>
    <w:p>
      <w:pPr>
        <w:rPr>
          <w:rFonts w:asciiTheme="minorEastAsia" w:hAnsiTheme="minorEastAsia" w:eastAsiaTheme="minorEastAsia"/>
          <w:sz w:val="24"/>
        </w:rPr>
      </w:pPr>
      <w:r>
        <w:rPr>
          <w:rFonts w:hint="eastAsia" w:asciiTheme="minorEastAsia" w:hAnsiTheme="minorEastAsia" w:eastAsiaTheme="minorEastAsia"/>
          <w:sz w:val="24"/>
        </w:rPr>
        <w:t xml:space="preserve">签字(签章)：                   电子公章：                      </w:t>
      </w:r>
      <w:r/>
    </w:p>
    <w:p>
      <w:pPr>
        <w:rPr>
          <w:rFonts w:asciiTheme="minorEastAsia" w:hAnsiTheme="minorEastAsia" w:eastAsiaTheme="minorEastAsia"/>
          <w:sz w:val="24"/>
        </w:rPr>
      </w:pPr>
      <w:r>
        <w:rPr>
          <w:rFonts w:hint="eastAsia" w:asciiTheme="minorEastAsia" w:hAnsiTheme="minorEastAsia" w:eastAsiaTheme="minorEastAsia"/>
          <w:sz w:val="24"/>
        </w:rPr>
        <w:t xml:space="preserve">日期：    </w:t>
      </w:r>
      <w:r/>
    </w:p>
    <w:p>
      <w:pPr>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质疑函制作说明：</w:t>
      </w:r>
      <w:r/>
    </w:p>
    <w:p>
      <w:pPr>
        <w:ind w:firstLine="480"/>
        <w:jc w:val="left"/>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1.供应商提出质疑时，应提交质疑函和必要的证明材料。</w:t>
      </w:r>
      <w:r/>
    </w:p>
    <w:p>
      <w:pPr>
        <w:ind w:firstLine="480"/>
        <w:jc w:val="left"/>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2.质疑供应商若委托代理人进行质疑的，质疑函应按要求列明“授权代表”的有关内容，并在附件中提交由质疑</w:t>
      </w:r>
      <w:r>
        <w:rPr>
          <w:rFonts w:hint="eastAsia" w:cs="宋体" w:asciiTheme="minorEastAsia" w:hAnsiTheme="minorEastAsia" w:eastAsiaTheme="minorEastAsia"/>
          <w:sz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3.质疑供应商若对项目的某一分包进行质疑，质疑函中应列明具体分包号。</w:t>
      </w:r>
      <w:r/>
    </w:p>
    <w:p>
      <w:pPr>
        <w:ind w:firstLine="480"/>
        <w:jc w:val="left"/>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4.质疑函的质疑事项应具体、明确，并有必要的事实依据和法律依据。</w:t>
      </w:r>
      <w:r/>
    </w:p>
    <w:p>
      <w:pPr>
        <w:ind w:firstLine="480"/>
        <w:jc w:val="left"/>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5.质疑函的质疑请求应与质疑事项相关。</w:t>
      </w:r>
      <w:r/>
    </w:p>
    <w:p>
      <w:pPr>
        <w:ind w:firstLine="480"/>
        <w:jc w:val="left"/>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6.质疑供应商为自然人的，质疑函应由本人签字；质疑供应商为法人或者其他组织的，质疑函应由法定代表人、主要负责人，或者其授权代表签字或者盖章，并加盖电子公章。</w:t>
      </w:r>
      <w:bookmarkEnd w:id="0"/>
      <w:r/>
      <w:r/>
    </w:p>
    <w:sectPr>
      <w:headerReference w:type="default" r:id="rId11"/>
      <w:footerReference w:type="default" r:id="rId15"/>
      <w:footnotePr/>
      <w:endnotePr/>
      <w:type w:val="nextPage"/>
      <w:pgSz w:w="11906" w:h="16838" w:orient="portrait"/>
      <w:pgMar w:top="1440" w:right="1803" w:bottom="1440" w:left="1803" w:header="85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华文新魏">
    <w:panose1 w:val="02010800040101010101"/>
  </w:font>
  <w:font w:name="Symbol">
    <w:panose1 w:val="05050102010706020507"/>
  </w:font>
  <w:font w:name="Wingdings">
    <w:panose1 w:val="05000000000000000000"/>
  </w:font>
  <w:font w:name="Tahoma">
    <w:panose1 w:val="020B0604030504040204"/>
  </w:font>
  <w:font w:name="长城大标宋体">
    <w:panose1 w:val="020B0503020202020204"/>
  </w:font>
  <w:font w:name="FrutBold">
    <w:panose1 w:val="020B0503020202020204"/>
  </w:font>
  <w:font w:name="Courier New">
    <w:panose1 w:val="02070309020205020404"/>
  </w:font>
  <w:font w:name="Calibri">
    <w:panose1 w:val="020F0502020204030204"/>
  </w:font>
  <w:font w:name="Batang">
    <w:panose1 w:val="02010600040101010101"/>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center"/>
    </w:pPr>
    <w:r>
      <w:rPr>
        <w:rFonts w:hint="eastAsia"/>
      </w:rPr>
      <w:t xml:space="preserve">第</w:t>
    </w:r>
    <w:r>
      <w:fldChar w:fldCharType="begin"/>
    </w:r>
    <w:r>
      <w:rPr>
        <w:rStyle w:val="911"/>
      </w:rPr>
      <w:instrText xml:space="preserve"> PAGE </w:instrText>
    </w:r>
    <w:r>
      <w:fldChar w:fldCharType="separate"/>
    </w:r>
    <w:r>
      <w:rPr>
        <w:rStyle w:val="911"/>
      </w:rPr>
      <w:t xml:space="preserve">19</w:t>
    </w:r>
    <w:r>
      <w:fldChar w:fldCharType="end"/>
    </w:r>
    <w:r>
      <w:rPr>
        <w:rStyle w:val="911"/>
        <w:rFonts w:hint="eastAsia"/>
      </w:rPr>
      <w:t xml:space="preserve">页，共</w:t>
    </w:r>
    <w:r>
      <w:fldChar w:fldCharType="begin"/>
    </w:r>
    <w:r>
      <w:rPr>
        <w:rStyle w:val="911"/>
      </w:rPr>
      <w:instrText xml:space="preserve"> NUMPAGES </w:instrText>
    </w:r>
    <w:r>
      <w:fldChar w:fldCharType="separate"/>
    </w:r>
    <w:r>
      <w:rPr>
        <w:rStyle w:val="911"/>
      </w:rPr>
      <w:t xml:space="preserve">82</w:t>
    </w:r>
    <w:r>
      <w:fldChar w:fldCharType="end"/>
    </w:r>
    <w:r>
      <w:rPr>
        <w:rStyle w:val="911"/>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center"/>
    </w:pPr>
    <w:r>
      <w:rPr>
        <w:rFonts w:hint="eastAsia"/>
      </w:rPr>
      <w:t xml:space="preserve">第</w:t>
    </w:r>
    <w:r>
      <w:fldChar w:fldCharType="begin"/>
    </w:r>
    <w:r>
      <w:rPr>
        <w:rStyle w:val="911"/>
      </w:rPr>
      <w:instrText xml:space="preserve"> PAGE </w:instrText>
    </w:r>
    <w:r>
      <w:fldChar w:fldCharType="separate"/>
    </w:r>
    <w:r>
      <w:rPr>
        <w:rStyle w:val="911"/>
      </w:rPr>
      <w:t xml:space="preserve">1</w:t>
    </w:r>
    <w:r>
      <w:fldChar w:fldCharType="end"/>
    </w:r>
    <w:r>
      <w:rPr>
        <w:rStyle w:val="911"/>
        <w:rFonts w:hint="eastAsia"/>
      </w:rPr>
      <w:t xml:space="preserve">页，共</w:t>
    </w:r>
    <w:r>
      <w:fldChar w:fldCharType="begin"/>
    </w:r>
    <w:r>
      <w:rPr>
        <w:rStyle w:val="911"/>
      </w:rPr>
      <w:instrText xml:space="preserve"> NUMPAGES </w:instrText>
    </w:r>
    <w:r>
      <w:fldChar w:fldCharType="separate"/>
    </w:r>
    <w:r>
      <w:rPr>
        <w:rStyle w:val="911"/>
      </w:rPr>
      <w:t xml:space="preserve">1</w:t>
    </w:r>
    <w:r>
      <w:fldChar w:fldCharType="end"/>
    </w:r>
    <w:r>
      <w:rPr>
        <w:rStyle w:val="911"/>
        <w:rFonts w:hint="eastAsia"/>
      </w:rPr>
      <w:t xml:space="preserve">页</w:t>
    </w:r>
    <w:r/>
  </w:p>
  <w:p>
    <w:pPr>
      <w:pStyle w:val="894"/>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80034950"/>
      <w:rPr/>
    </w:sdtPr>
    <w:sdtContent>
      <w:sdt>
        <w:sdtPr>
          <w15:appearance w15:val="boundingBox"/>
          <w:id w:val="2060507937"/>
          <w:rPr/>
        </w:sdtPr>
        <w:sdtContent>
          <w:p>
            <w:pPr>
              <w:pStyle w:val="894"/>
              <w:jc w:val="center"/>
            </w:pPr>
            <w:r>
              <w:rPr>
                <w:rFonts w:hint="eastAsia"/>
              </w:rPr>
              <w:t xml:space="preserve">第</w:t>
            </w:r>
            <w:r>
              <w:fldChar w:fldCharType="begin"/>
            </w:r>
            <w:r>
              <w:instrText xml:space="preserve">PAGE</w:instrText>
            </w:r>
            <w:r>
              <w:fldChar w:fldCharType="separate"/>
            </w:r>
            <w:r>
              <w:t xml:space="preserve">1</w:t>
            </w:r>
            <w:r>
              <w:fldChar w:fldCharType="end"/>
            </w:r>
            <w:r>
              <w:rPr>
                <w:rFonts w:hint="eastAsia"/>
              </w:rPr>
              <w:t xml:space="preserve">页</w:t>
            </w:r>
            <w:r>
              <w:t xml:space="preserve"> /</w:t>
            </w:r>
            <w:r>
              <w:rPr>
                <w:rFonts w:hint="eastAsia"/>
              </w:rPr>
              <w:t xml:space="preserve">共</w:t>
            </w:r>
            <w:r>
              <w:fldChar w:fldCharType="begin"/>
            </w:r>
            <w:r>
              <w:instrText xml:space="preserve">NUMPAGES</w:instrText>
            </w:r>
            <w:r>
              <w:fldChar w:fldCharType="separate"/>
            </w:r>
            <w:r>
              <w:t xml:space="preserve">1</w:t>
            </w:r>
            <w:r>
              <w:fldChar w:fldCharType="end"/>
            </w:r>
            <w:r>
              <w:rPr>
                <w:rFonts w:hint="eastAsia"/>
              </w:rPr>
              <w:t xml:space="preserve">页</w:t>
            </w:r>
            <w:r/>
          </w:p>
        </w:sdtContent>
      </w:sdt>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02"/>
                          </w:pPr>
                          <w:r>
                            <w:fldChar w:fldCharType="begin"/>
                          </w:r>
                          <w:r>
                            <w:instrText xml:space="preserve"> PAGE  \* MERGEFORMAT </w:instrText>
                          </w:r>
                          <w:r>
                            <w:fldChar w:fldCharType="separate"/>
                          </w:r>
                          <w:r>
                            <w:t xml:space="preserve">26</w:t>
                          </w:r>
                          <w:r>
                            <w:fldChar w:fldCharType="end"/>
                          </w:r>
                          <w:r>
                            <w:t xml:space="preserve"> / </w:t>
                          </w:r>
                          <w:r>
                            <w:fldChar w:fldCharType="begin"/>
                          </w:r>
                          <w:r>
                            <w:instrText xml:space="preserve">NUMPAGES \* MERGEFORMAT</w:instrText>
                          </w:r>
                          <w:r>
                            <w:fldChar w:fldCharType="separate"/>
                          </w:r>
                          <w:r>
                            <w:t xml:space="preserve">82</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02"/>
                    </w:pPr>
                    <w:r>
                      <w:fldChar w:fldCharType="begin"/>
                    </w:r>
                    <w:r>
                      <w:instrText xml:space="preserve"> PAGE  \* MERGEFORMAT </w:instrText>
                    </w:r>
                    <w:r>
                      <w:fldChar w:fldCharType="separate"/>
                    </w:r>
                    <w:r>
                      <w:t xml:space="preserve">26</w:t>
                    </w:r>
                    <w:r>
                      <w:fldChar w:fldCharType="end"/>
                    </w:r>
                    <w:r>
                      <w:t xml:space="preserve"> / </w:t>
                    </w:r>
                    <w:r>
                      <w:fldChar w:fldCharType="begin"/>
                    </w:r>
                    <w:r>
                      <w:instrText xml:space="preserve">NUMPAGES \* MERGEFORMAT</w:instrText>
                    </w:r>
                    <w:r>
                      <w:fldChar w:fldCharType="separate"/>
                    </w:r>
                    <w:r>
                      <w:t xml:space="preserve">82</w:t>
                    </w:r>
                    <w:r>
                      <w:fldChar w:fldCharType="end"/>
                    </w:r>
                    <w:r/>
                  </w:p>
                  <w:p>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spacing w:line="20" w:lineRule="exac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W w:w="0" w:type="auto"/>
      <w:tblInd w:w="7054" w:type="dxa"/>
      <w:tblLook w:val="04A0" w:firstRow="1" w:lastRow="0" w:firstColumn="1" w:lastColumn="0" w:noHBand="0" w:noVBand="1"/>
    </w:tblPr>
    <w:tblGrid>
      <w:gridCol w:w="1188"/>
      <w:gridCol w:w="1397"/>
    </w:tblGrid>
    <w:tr>
      <w:trPr/>
      <w:tc>
        <w:tcPr>
          <w:tcW w:w="1418" w:type="dxa"/>
          <w:textDirection w:val="lrTb"/>
          <w:noWrap w:val="false"/>
        </w:tcPr>
        <w:p>
          <w:pPr>
            <w:rPr>
              <w:rFonts w:hAnsi="宋体"/>
              <w:sz w:val="18"/>
              <w:szCs w:val="18"/>
            </w:rPr>
          </w:pPr>
          <w:r>
            <w:rPr>
              <w:rFonts w:hint="eastAsia" w:hAnsi="宋体"/>
              <w:sz w:val="18"/>
              <w:szCs w:val="18"/>
            </w:rPr>
            <w:t xml:space="preserve">合同号：</w:t>
          </w:r>
          <w:r/>
        </w:p>
      </w:tc>
      <w:tc>
        <w:tcPr>
          <w:tcW w:w="1525" w:type="dxa"/>
          <w:textDirection w:val="lrTb"/>
          <w:noWrap w:val="false"/>
        </w:tcPr>
        <w:p>
          <w:pPr>
            <w:rPr>
              <w:rFonts w:hAnsi="宋体"/>
              <w:sz w:val="18"/>
              <w:szCs w:val="18"/>
            </w:rPr>
          </w:pPr>
          <w:r>
            <w:rPr>
              <w:rFonts w:hAnsi="宋体"/>
              <w:sz w:val="18"/>
              <w:szCs w:val="18"/>
            </w:rPr>
            <w:fldChar w:fldCharType="begin"/>
          </w:r>
          <w:r>
            <w:rPr>
              <w:rFonts w:hint="eastAsia" w:hAnsi="宋体"/>
              <w:sz w:val="18"/>
              <w:szCs w:val="18"/>
            </w:rPr>
            <w:instrText xml:space="preserve">TIME  \@ "'YLHT'yyyy"</w:instrText>
          </w:r>
          <w:r>
            <w:rPr>
              <w:rFonts w:hAnsi="宋体"/>
              <w:sz w:val="18"/>
              <w:szCs w:val="18"/>
            </w:rPr>
            <w:fldChar w:fldCharType="separate"/>
          </w:r>
          <w:r>
            <w:rPr>
              <w:rFonts w:hAnsi="宋体"/>
              <w:sz w:val="18"/>
              <w:szCs w:val="18"/>
            </w:rPr>
            <w:t xml:space="preserve">YLHT2026</w:t>
          </w:r>
          <w:r>
            <w:rPr>
              <w:rFonts w:hAnsi="宋体"/>
              <w:sz w:val="18"/>
              <w:szCs w:val="18"/>
            </w:rPr>
            <w:fldChar w:fldCharType="end"/>
          </w:r>
          <w:r/>
        </w:p>
      </w:tc>
    </w:tr>
    <w:tr>
      <w:trPr/>
      <w:tc>
        <w:tcPr>
          <w:tcW w:w="1418" w:type="dxa"/>
          <w:textDirection w:val="lrTb"/>
          <w:noWrap w:val="false"/>
        </w:tcPr>
        <w:p>
          <w:pPr>
            <w:rPr>
              <w:rFonts w:hAnsi="宋体"/>
              <w:sz w:val="18"/>
              <w:szCs w:val="18"/>
            </w:rPr>
          </w:pPr>
          <w:r>
            <w:rPr>
              <w:rFonts w:hint="eastAsia" w:hAnsi="宋体"/>
              <w:sz w:val="18"/>
              <w:szCs w:val="18"/>
            </w:rPr>
            <w:t xml:space="preserve">申购表编号：</w:t>
          </w:r>
          <w:r/>
        </w:p>
      </w:tc>
      <w:tc>
        <w:tcPr>
          <w:tcW w:w="1525" w:type="dxa"/>
          <w:textDirection w:val="lrTb"/>
          <w:noWrap w:val="false"/>
        </w:tcPr>
        <w:p>
          <w:pPr>
            <w:rPr>
              <w:rFonts w:hAnsi="宋体"/>
              <w:sz w:val="18"/>
              <w:szCs w:val="18"/>
            </w:rPr>
          </w:pPr>
          <w:r>
            <w:rPr>
              <w:rFonts w:hAnsi="宋体"/>
              <w:sz w:val="18"/>
              <w:szCs w:val="18"/>
            </w:rPr>
          </w:r>
          <w:r/>
        </w:p>
      </w:tc>
    </w:tr>
  </w:tbl>
  <w:p>
    <w:pPr>
      <w:pStyle w:val="895"/>
      <w:jc w:val="right"/>
      <w:spacing w:line="20" w:lineRule="exact"/>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jc w:val="right"/>
      <w:spacing w:line="40" w:lineRule="exact"/>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724" w:hanging="360"/>
      </w:pPr>
      <w:rPr>
        <w:rFonts w:hint="default" w:ascii="Courier New" w:hAnsi="Courier New" w:eastAsia="Courier New" w:cs="Courier New"/>
      </w:rPr>
    </w:lvl>
    <w:lvl w:ilvl="2">
      <w:start w:val="1"/>
      <w:numFmt w:val="bullet"/>
      <w:isLgl w:val="false"/>
      <w:suff w:val="tab"/>
      <w:lvlText w:val="§"/>
      <w:lvlJc w:val="left"/>
      <w:pPr>
        <w:ind w:left="2444" w:hanging="360"/>
      </w:pPr>
      <w:rPr>
        <w:rFonts w:hint="default" w:ascii="Wingdings" w:hAnsi="Wingdings" w:eastAsia="Wingdings" w:cs="Wingdings"/>
      </w:rPr>
    </w:lvl>
    <w:lvl w:ilvl="3">
      <w:start w:val="1"/>
      <w:numFmt w:val="bullet"/>
      <w:isLgl w:val="false"/>
      <w:suff w:val="tab"/>
      <w:lvlText w:val="·"/>
      <w:lvlJc w:val="left"/>
      <w:pPr>
        <w:ind w:left="3164" w:hanging="360"/>
      </w:pPr>
      <w:rPr>
        <w:rFonts w:hint="default" w:ascii="Symbol" w:hAnsi="Symbol" w:eastAsia="Symbol" w:cs="Symbol"/>
      </w:rPr>
    </w:lvl>
    <w:lvl w:ilvl="4">
      <w:start w:val="1"/>
      <w:numFmt w:val="bullet"/>
      <w:isLgl w:val="false"/>
      <w:suff w:val="tab"/>
      <w:lvlText w:val="o"/>
      <w:lvlJc w:val="left"/>
      <w:pPr>
        <w:ind w:left="3884" w:hanging="360"/>
      </w:pPr>
      <w:rPr>
        <w:rFonts w:hint="default" w:ascii="Courier New" w:hAnsi="Courier New" w:eastAsia="Courier New" w:cs="Courier New"/>
      </w:rPr>
    </w:lvl>
    <w:lvl w:ilvl="5">
      <w:start w:val="1"/>
      <w:numFmt w:val="bullet"/>
      <w:isLgl w:val="false"/>
      <w:suff w:val="tab"/>
      <w:lvlText w:val="§"/>
      <w:lvlJc w:val="left"/>
      <w:pPr>
        <w:ind w:left="4604" w:hanging="360"/>
      </w:pPr>
      <w:rPr>
        <w:rFonts w:hint="default" w:ascii="Wingdings" w:hAnsi="Wingdings" w:eastAsia="Wingdings" w:cs="Wingdings"/>
      </w:rPr>
    </w:lvl>
    <w:lvl w:ilvl="6">
      <w:start w:val="1"/>
      <w:numFmt w:val="bullet"/>
      <w:isLgl w:val="false"/>
      <w:suff w:val="tab"/>
      <w:lvlText w:val="·"/>
      <w:lvlJc w:val="left"/>
      <w:pPr>
        <w:ind w:left="5324" w:hanging="360"/>
      </w:pPr>
      <w:rPr>
        <w:rFonts w:hint="default" w:ascii="Symbol" w:hAnsi="Symbol" w:eastAsia="Symbol" w:cs="Symbol"/>
      </w:rPr>
    </w:lvl>
    <w:lvl w:ilvl="7">
      <w:start w:val="1"/>
      <w:numFmt w:val="bullet"/>
      <w:isLgl w:val="false"/>
      <w:suff w:val="tab"/>
      <w:lvlText w:val="o"/>
      <w:lvlJc w:val="left"/>
      <w:pPr>
        <w:ind w:left="6044" w:hanging="360"/>
      </w:pPr>
      <w:rPr>
        <w:rFonts w:hint="default" w:ascii="Courier New" w:hAnsi="Courier New" w:eastAsia="Courier New" w:cs="Courier New"/>
      </w:rPr>
    </w:lvl>
    <w:lvl w:ilvl="8">
      <w:start w:val="1"/>
      <w:numFmt w:val="bullet"/>
      <w:isLgl w:val="false"/>
      <w:suff w:val="tab"/>
      <w:lvlText w:val="§"/>
      <w:lvlJc w:val="left"/>
      <w:pPr>
        <w:ind w:left="6764"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865"/>
      <w:isLgl w:val="false"/>
      <w:suff w:val="tab"/>
      <w:lvlText w:val="%1.%2."/>
      <w:lvlJc w:val="left"/>
      <w:pPr>
        <w:ind w:left="747" w:hanging="567"/>
        <w:tabs>
          <w:tab w:val="left" w:pos="747" w:leader="none"/>
        </w:tabs>
      </w:pPr>
      <w:rPr>
        <w:rFonts w:cs="Times New Roman"/>
      </w:rPr>
    </w:lvl>
    <w:lvl w:ilvl="2">
      <w:start w:val="1"/>
      <w:numFmt w:val="decimal"/>
      <w:pStyle w:val="866"/>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abstractNum w:abstractNumId="2">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5"/>
      <w:numFmt w:val="upperLetter"/>
      <w:pStyle w:val="864"/>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2"/>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0"/>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1065"/>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6"/>
  </w:num>
  <w:num w:numId="4">
    <w:abstractNumId w:val="4"/>
  </w:num>
  <w:num w:numId="5">
    <w:abstractNumId w:val="7"/>
  </w:num>
  <w:num w:numId="6">
    <w:abstractNumId w:val="0"/>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63" w:default="1">
    <w:name w:val="Normal"/>
    <w:next w:val="876"/>
    <w:qFormat/>
    <w:pPr>
      <w:jc w:val="both"/>
      <w:spacing w:after="160" w:line="278" w:lineRule="auto"/>
      <w:widowControl w:val="off"/>
    </w:pPr>
    <w:rPr>
      <w:sz w:val="21"/>
      <w:szCs w:val="24"/>
    </w:rPr>
  </w:style>
  <w:style w:type="paragraph" w:styleId="864">
    <w:name w:val="Heading 1"/>
    <w:basedOn w:val="863"/>
    <w:next w:val="863"/>
    <w:link w:val="917"/>
    <w:uiPriority w:val="9"/>
    <w:qFormat/>
    <w:pPr>
      <w:numPr>
        <w:numId w:val="1"/>
      </w:numPr>
      <w:keepNext/>
      <w:outlineLvl w:val="0"/>
    </w:pPr>
    <w:rPr>
      <w:rFonts w:eastAsia="黑体"/>
      <w:b/>
      <w:sz w:val="28"/>
      <w:szCs w:val="20"/>
    </w:rPr>
  </w:style>
  <w:style w:type="paragraph" w:styleId="865">
    <w:name w:val="Heading 2"/>
    <w:basedOn w:val="863"/>
    <w:next w:val="863"/>
    <w:link w:val="918"/>
    <w:uiPriority w:val="9"/>
    <w:qFormat/>
    <w:pPr>
      <w:numPr>
        <w:ilvl w:val="1"/>
        <w:numId w:val="2"/>
      </w:numPr>
      <w:keepLines/>
      <w:keepNext/>
      <w:spacing w:before="260" w:after="260" w:line="416" w:lineRule="auto"/>
      <w:outlineLvl w:val="1"/>
    </w:pPr>
    <w:rPr>
      <w:rFonts w:ascii="Arial" w:hAnsi="Arial" w:eastAsia="黑体"/>
      <w:sz w:val="24"/>
      <w:szCs w:val="20"/>
    </w:rPr>
  </w:style>
  <w:style w:type="paragraph" w:styleId="866">
    <w:name w:val="Heading 3"/>
    <w:basedOn w:val="863"/>
    <w:next w:val="877"/>
    <w:link w:val="919"/>
    <w:uiPriority w:val="9"/>
    <w:qFormat/>
    <w:pPr>
      <w:numPr>
        <w:ilvl w:val="2"/>
        <w:numId w:val="2"/>
      </w:numPr>
      <w:jc w:val="center"/>
      <w:keepNext/>
      <w:spacing w:line="400" w:lineRule="exact"/>
      <w:outlineLvl w:val="2"/>
    </w:pPr>
    <w:rPr>
      <w:rFonts w:ascii="仿宋_GB2312" w:eastAsia="仿宋_GB2312"/>
      <w:sz w:val="32"/>
      <w:szCs w:val="20"/>
    </w:rPr>
  </w:style>
  <w:style w:type="paragraph" w:styleId="867">
    <w:name w:val="Heading 4"/>
    <w:basedOn w:val="863"/>
    <w:next w:val="863"/>
    <w:link w:val="920"/>
    <w:uiPriority w:val="9"/>
    <w:qFormat/>
    <w:pPr>
      <w:keepLines/>
      <w:keepNext/>
      <w:spacing w:before="280" w:after="290" w:line="376" w:lineRule="auto"/>
      <w:outlineLvl w:val="3"/>
    </w:pPr>
    <w:rPr>
      <w:rFonts w:ascii="Cambria" w:hAnsi="Cambria"/>
      <w:b/>
      <w:bCs/>
      <w:sz w:val="28"/>
      <w:szCs w:val="28"/>
    </w:rPr>
  </w:style>
  <w:style w:type="paragraph" w:styleId="868">
    <w:name w:val="Heading 5"/>
    <w:basedOn w:val="863"/>
    <w:next w:val="863"/>
    <w:link w:val="921"/>
    <w:uiPriority w:val="9"/>
    <w:qFormat/>
    <w:pPr>
      <w:keepLines/>
      <w:keepNext/>
      <w:spacing w:before="280" w:after="290" w:line="376" w:lineRule="auto"/>
      <w:outlineLvl w:val="4"/>
    </w:pPr>
    <w:rPr>
      <w:b/>
      <w:bCs/>
      <w:sz w:val="28"/>
      <w:szCs w:val="28"/>
    </w:rPr>
  </w:style>
  <w:style w:type="paragraph" w:styleId="869">
    <w:name w:val="Heading 6"/>
    <w:basedOn w:val="863"/>
    <w:next w:val="863"/>
    <w:link w:val="922"/>
    <w:uiPriority w:val="9"/>
    <w:unhideWhenUsed/>
    <w:qFormat/>
    <w:pPr>
      <w:keepLines/>
      <w:keepNext/>
      <w:spacing w:before="320" w:after="200"/>
      <w:outlineLvl w:val="5"/>
    </w:pPr>
    <w:rPr>
      <w:rFonts w:ascii="Arial" w:hAnsi="Arial" w:eastAsia="Arial" w:cs="Arial"/>
      <w:b/>
      <w:bCs/>
      <w:sz w:val="22"/>
      <w:szCs w:val="22"/>
    </w:rPr>
  </w:style>
  <w:style w:type="paragraph" w:styleId="870">
    <w:name w:val="Heading 7"/>
    <w:basedOn w:val="863"/>
    <w:next w:val="863"/>
    <w:link w:val="923"/>
    <w:uiPriority w:val="9"/>
    <w:unhideWhenUsed/>
    <w:qFormat/>
    <w:pPr>
      <w:keepLines/>
      <w:keepNext/>
      <w:spacing w:before="320" w:after="200"/>
      <w:outlineLvl w:val="6"/>
    </w:pPr>
    <w:rPr>
      <w:rFonts w:ascii="Arial" w:hAnsi="Arial" w:eastAsia="Arial" w:cs="Arial"/>
      <w:b/>
      <w:bCs/>
      <w:i/>
      <w:iCs/>
      <w:sz w:val="22"/>
      <w:szCs w:val="22"/>
    </w:rPr>
  </w:style>
  <w:style w:type="paragraph" w:styleId="871">
    <w:name w:val="Heading 8"/>
    <w:basedOn w:val="863"/>
    <w:next w:val="863"/>
    <w:link w:val="924"/>
    <w:uiPriority w:val="9"/>
    <w:unhideWhenUsed/>
    <w:qFormat/>
    <w:pPr>
      <w:keepLines/>
      <w:keepNext/>
      <w:spacing w:before="320" w:after="200"/>
      <w:outlineLvl w:val="7"/>
    </w:pPr>
    <w:rPr>
      <w:rFonts w:ascii="Arial" w:hAnsi="Arial" w:eastAsia="Arial" w:cs="Arial"/>
      <w:i/>
      <w:iCs/>
      <w:sz w:val="22"/>
      <w:szCs w:val="22"/>
    </w:rPr>
  </w:style>
  <w:style w:type="paragraph" w:styleId="872">
    <w:name w:val="Heading 9"/>
    <w:basedOn w:val="863"/>
    <w:next w:val="863"/>
    <w:link w:val="925"/>
    <w:uiPriority w:val="9"/>
    <w:unhideWhenUsed/>
    <w:qFormat/>
    <w:pPr>
      <w:keepLines/>
      <w:keepNext/>
      <w:spacing w:before="320" w:after="200"/>
      <w:outlineLvl w:val="8"/>
    </w:pPr>
    <w:rPr>
      <w:rFonts w:ascii="Arial" w:hAnsi="Arial" w:eastAsia="Arial" w:cs="Arial"/>
      <w:i/>
      <w:iCs/>
      <w:szCs w:val="21"/>
    </w:rPr>
  </w:style>
  <w:style w:type="character" w:styleId="873" w:default="1">
    <w:name w:val="Default Paragraph Font"/>
    <w:uiPriority w:val="1"/>
    <w:semiHidden/>
    <w:unhideWhenUsed/>
  </w:style>
  <w:style w:type="table" w:styleId="874" w:default="1">
    <w:name w:val="Normal Table"/>
    <w:uiPriority w:val="99"/>
    <w:semiHidden/>
    <w:unhideWhenUsed/>
    <w:tblPr>
      <w:tblInd w:w="0" w:type="dxa"/>
      <w:tblCellMar>
        <w:left w:w="108" w:type="dxa"/>
        <w:top w:w="0" w:type="dxa"/>
        <w:right w:w="108" w:type="dxa"/>
        <w:bottom w:w="0" w:type="dxa"/>
      </w:tblCellMar>
    </w:tblPr>
  </w:style>
  <w:style w:type="numbering" w:styleId="875" w:default="1">
    <w:name w:val="No List"/>
    <w:uiPriority w:val="99"/>
    <w:semiHidden/>
    <w:unhideWhenUsed/>
  </w:style>
  <w:style w:type="paragraph" w:styleId="876" w:customStyle="1">
    <w:name w:val="正文文本缩进1"/>
    <w:basedOn w:val="863"/>
    <w:next w:val="863"/>
    <w:unhideWhenUsed/>
    <w:qFormat/>
    <w:pPr>
      <w:ind w:left="420"/>
      <w:spacing w:after="120"/>
    </w:pPr>
  </w:style>
  <w:style w:type="paragraph" w:styleId="877">
    <w:name w:val="Normal Indent"/>
    <w:basedOn w:val="863"/>
    <w:uiPriority w:val="99"/>
    <w:qFormat/>
    <w:pPr>
      <w:ind w:firstLine="420"/>
      <w:jc w:val="left"/>
      <w:widowControl/>
    </w:pPr>
    <w:rPr>
      <w:sz w:val="20"/>
      <w:szCs w:val="20"/>
    </w:rPr>
  </w:style>
  <w:style w:type="paragraph" w:styleId="878">
    <w:name w:val="toc 7"/>
    <w:basedOn w:val="863"/>
    <w:next w:val="863"/>
    <w:uiPriority w:val="39"/>
    <w:unhideWhenUsed/>
    <w:qFormat/>
    <w:pPr>
      <w:ind w:left="1701"/>
      <w:spacing w:after="57"/>
    </w:pPr>
  </w:style>
  <w:style w:type="paragraph" w:styleId="879">
    <w:name w:val="Caption"/>
    <w:basedOn w:val="863"/>
    <w:next w:val="863"/>
    <w:uiPriority w:val="35"/>
    <w:semiHidden/>
    <w:unhideWhenUsed/>
    <w:qFormat/>
    <w:pPr>
      <w:spacing w:line="276" w:lineRule="auto"/>
    </w:pPr>
    <w:rPr>
      <w:b/>
      <w:bCs/>
      <w:color w:val="4f81bd" w:themeColor="accent1"/>
      <w:sz w:val="18"/>
      <w:szCs w:val="18"/>
    </w:rPr>
  </w:style>
  <w:style w:type="paragraph" w:styleId="880">
    <w:name w:val="annotation text"/>
    <w:basedOn w:val="863"/>
    <w:link w:val="926"/>
    <w:uiPriority w:val="99"/>
    <w:unhideWhenUsed/>
    <w:qFormat/>
    <w:pPr>
      <w:jc w:val="left"/>
    </w:pPr>
  </w:style>
  <w:style w:type="paragraph" w:styleId="881">
    <w:name w:val="Body Text 3"/>
    <w:basedOn w:val="863"/>
    <w:link w:val="927"/>
    <w:uiPriority w:val="99"/>
    <w:qFormat/>
    <w:pPr>
      <w:jc w:val="left"/>
      <w:spacing w:line="300" w:lineRule="auto"/>
      <w:widowControl/>
    </w:pPr>
    <w:rPr>
      <w:sz w:val="16"/>
      <w:szCs w:val="16"/>
    </w:rPr>
  </w:style>
  <w:style w:type="paragraph" w:styleId="882">
    <w:name w:val="Body Text"/>
    <w:basedOn w:val="863"/>
    <w:next w:val="863"/>
    <w:link w:val="928"/>
    <w:uiPriority w:val="99"/>
    <w:qFormat/>
    <w:pPr>
      <w:spacing w:after="120"/>
    </w:pPr>
    <w:rPr>
      <w:sz w:val="24"/>
    </w:rPr>
  </w:style>
  <w:style w:type="paragraph" w:styleId="883">
    <w:name w:val="Body Text Indent"/>
    <w:basedOn w:val="863"/>
    <w:link w:val="929"/>
    <w:uiPriority w:val="99"/>
    <w:qFormat/>
    <w:pPr>
      <w:ind w:firstLine="420"/>
    </w:pPr>
    <w:rPr>
      <w:sz w:val="24"/>
      <w:shd w:val="pct10" w:color="auto" w:fill="ffffff"/>
    </w:rPr>
  </w:style>
  <w:style w:type="paragraph" w:styleId="884">
    <w:name w:val="Block Text"/>
    <w:basedOn w:val="863"/>
    <w:uiPriority w:val="99"/>
    <w:qFormat/>
    <w:pPr>
      <w:ind w:left="113" w:right="113"/>
      <w:jc w:val="center"/>
    </w:pPr>
    <w:rPr>
      <w:b/>
      <w:bCs/>
      <w:sz w:val="18"/>
      <w:szCs w:val="20"/>
    </w:rPr>
  </w:style>
  <w:style w:type="paragraph" w:styleId="885">
    <w:name w:val="index 4"/>
    <w:basedOn w:val="863"/>
    <w:next w:val="863"/>
    <w:uiPriority w:val="99"/>
    <w:unhideWhenUsed/>
    <w:qFormat/>
    <w:pPr>
      <w:ind w:left="600"/>
    </w:pPr>
    <w:rPr>
      <w:rFonts w:ascii="Calibri" w:hAnsi="Calibri" w:eastAsia="Arial" w:cs="Arial"/>
      <w:szCs w:val="22"/>
    </w:rPr>
  </w:style>
  <w:style w:type="paragraph" w:styleId="886">
    <w:name w:val="toc 5"/>
    <w:basedOn w:val="863"/>
    <w:next w:val="863"/>
    <w:uiPriority w:val="39"/>
    <w:unhideWhenUsed/>
    <w:qFormat/>
    <w:pPr>
      <w:ind w:left="1134"/>
      <w:spacing w:after="57"/>
    </w:pPr>
  </w:style>
  <w:style w:type="paragraph" w:styleId="887">
    <w:name w:val="toc 3"/>
    <w:basedOn w:val="863"/>
    <w:next w:val="863"/>
    <w:uiPriority w:val="39"/>
    <w:unhideWhenUsed/>
    <w:qFormat/>
    <w:pPr>
      <w:ind w:left="567"/>
      <w:spacing w:after="57"/>
    </w:pPr>
  </w:style>
  <w:style w:type="paragraph" w:styleId="888">
    <w:name w:val="Plain Text"/>
    <w:basedOn w:val="863"/>
    <w:link w:val="930"/>
    <w:uiPriority w:val="99"/>
    <w:qFormat/>
    <w:rPr>
      <w:rFonts w:ascii="宋体" w:hAnsi="Courier New"/>
      <w:szCs w:val="21"/>
    </w:rPr>
  </w:style>
  <w:style w:type="paragraph" w:styleId="889">
    <w:name w:val="toc 8"/>
    <w:basedOn w:val="863"/>
    <w:next w:val="863"/>
    <w:uiPriority w:val="39"/>
    <w:unhideWhenUsed/>
    <w:qFormat/>
    <w:pPr>
      <w:ind w:left="1984"/>
      <w:spacing w:after="57"/>
    </w:pPr>
  </w:style>
  <w:style w:type="paragraph" w:styleId="890">
    <w:name w:val="Date"/>
    <w:basedOn w:val="863"/>
    <w:next w:val="863"/>
    <w:link w:val="931"/>
    <w:uiPriority w:val="99"/>
    <w:qFormat/>
    <w:pPr>
      <w:ind w:left="100"/>
    </w:pPr>
    <w:rPr>
      <w:sz w:val="24"/>
    </w:rPr>
  </w:style>
  <w:style w:type="paragraph" w:styleId="891">
    <w:name w:val="Body Text Indent 2"/>
    <w:basedOn w:val="863"/>
    <w:link w:val="932"/>
    <w:uiPriority w:val="99"/>
    <w:qFormat/>
    <w:pPr>
      <w:ind w:left="420"/>
      <w:spacing w:after="120" w:line="480" w:lineRule="auto"/>
    </w:pPr>
    <w:rPr>
      <w:sz w:val="24"/>
    </w:rPr>
  </w:style>
  <w:style w:type="paragraph" w:styleId="892">
    <w:name w:val="endnote text"/>
    <w:basedOn w:val="863"/>
    <w:link w:val="933"/>
    <w:uiPriority w:val="99"/>
    <w:unhideWhenUsed/>
    <w:qFormat/>
    <w:rPr>
      <w:sz w:val="20"/>
    </w:rPr>
  </w:style>
  <w:style w:type="paragraph" w:styleId="893">
    <w:name w:val="Balloon Text"/>
    <w:basedOn w:val="863"/>
    <w:link w:val="934"/>
    <w:uiPriority w:val="99"/>
    <w:qFormat/>
    <w:rPr>
      <w:sz w:val="18"/>
      <w:szCs w:val="18"/>
    </w:rPr>
  </w:style>
  <w:style w:type="paragraph" w:styleId="894">
    <w:name w:val="Footer"/>
    <w:basedOn w:val="863"/>
    <w:link w:val="935"/>
    <w:uiPriority w:val="99"/>
    <w:qFormat/>
    <w:pPr>
      <w:jc w:val="left"/>
      <w:tabs>
        <w:tab w:val="center" w:pos="4153" w:leader="none"/>
        <w:tab w:val="right" w:pos="8306" w:leader="none"/>
      </w:tabs>
    </w:pPr>
    <w:rPr>
      <w:sz w:val="18"/>
    </w:rPr>
  </w:style>
  <w:style w:type="paragraph" w:styleId="895">
    <w:name w:val="Header"/>
    <w:basedOn w:val="863"/>
    <w:link w:val="936"/>
    <w:uiPriority w:val="99"/>
    <w:qFormat/>
    <w:pPr>
      <w:jc w:val="center"/>
      <w:tabs>
        <w:tab w:val="center" w:pos="4153" w:leader="none"/>
        <w:tab w:val="right" w:pos="8306" w:leader="none"/>
      </w:tabs>
    </w:pPr>
    <w:rPr>
      <w:sz w:val="18"/>
    </w:rPr>
  </w:style>
  <w:style w:type="paragraph" w:styleId="896">
    <w:name w:val="toc 1"/>
    <w:basedOn w:val="863"/>
    <w:next w:val="863"/>
    <w:uiPriority w:val="39"/>
    <w:unhideWhenUsed/>
    <w:qFormat/>
    <w:pPr>
      <w:spacing w:after="57"/>
    </w:pPr>
  </w:style>
  <w:style w:type="paragraph" w:styleId="897">
    <w:name w:val="toc 4"/>
    <w:basedOn w:val="863"/>
    <w:next w:val="863"/>
    <w:uiPriority w:val="39"/>
    <w:unhideWhenUsed/>
    <w:qFormat/>
    <w:pPr>
      <w:ind w:left="850"/>
      <w:spacing w:after="57"/>
    </w:pPr>
  </w:style>
  <w:style w:type="paragraph" w:styleId="898">
    <w:name w:val="Subtitle"/>
    <w:basedOn w:val="863"/>
    <w:next w:val="863"/>
    <w:link w:val="937"/>
    <w:uiPriority w:val="11"/>
    <w:qFormat/>
    <w:pPr>
      <w:spacing w:before="200" w:after="200"/>
    </w:pPr>
    <w:rPr>
      <w:sz w:val="24"/>
    </w:rPr>
  </w:style>
  <w:style w:type="paragraph" w:styleId="899">
    <w:name w:val="footnote text"/>
    <w:basedOn w:val="863"/>
    <w:link w:val="938"/>
    <w:uiPriority w:val="99"/>
    <w:unhideWhenUsed/>
    <w:qFormat/>
    <w:pPr>
      <w:spacing w:after="40"/>
    </w:pPr>
    <w:rPr>
      <w:sz w:val="18"/>
    </w:rPr>
  </w:style>
  <w:style w:type="paragraph" w:styleId="900">
    <w:name w:val="toc 6"/>
    <w:basedOn w:val="863"/>
    <w:next w:val="863"/>
    <w:uiPriority w:val="39"/>
    <w:unhideWhenUsed/>
    <w:qFormat/>
    <w:pPr>
      <w:ind w:left="1417"/>
      <w:spacing w:after="57"/>
    </w:pPr>
  </w:style>
  <w:style w:type="paragraph" w:styleId="901">
    <w:name w:val="Body Text Indent 3"/>
    <w:basedOn w:val="863"/>
    <w:link w:val="939"/>
    <w:uiPriority w:val="99"/>
    <w:qFormat/>
    <w:pPr>
      <w:ind w:firstLine="412"/>
    </w:pPr>
    <w:rPr>
      <w:sz w:val="16"/>
      <w:szCs w:val="16"/>
    </w:rPr>
  </w:style>
  <w:style w:type="paragraph" w:styleId="902">
    <w:name w:val="table of figures"/>
    <w:basedOn w:val="863"/>
    <w:next w:val="863"/>
    <w:uiPriority w:val="99"/>
    <w:unhideWhenUsed/>
    <w:qFormat/>
  </w:style>
  <w:style w:type="paragraph" w:styleId="903">
    <w:name w:val="toc 2"/>
    <w:basedOn w:val="863"/>
    <w:next w:val="863"/>
    <w:uiPriority w:val="39"/>
    <w:unhideWhenUsed/>
    <w:qFormat/>
    <w:pPr>
      <w:ind w:left="283"/>
      <w:spacing w:after="57"/>
    </w:pPr>
  </w:style>
  <w:style w:type="paragraph" w:styleId="904">
    <w:name w:val="toc 9"/>
    <w:basedOn w:val="863"/>
    <w:next w:val="863"/>
    <w:uiPriority w:val="39"/>
    <w:unhideWhenUsed/>
    <w:qFormat/>
    <w:pPr>
      <w:ind w:left="2268"/>
      <w:spacing w:after="57"/>
    </w:pPr>
  </w:style>
  <w:style w:type="paragraph" w:styleId="905">
    <w:name w:val="Normal (Web)"/>
    <w:basedOn w:val="863"/>
    <w:uiPriority w:val="99"/>
    <w:unhideWhenUsed/>
    <w:qFormat/>
    <w:pPr>
      <w:jc w:val="left"/>
      <w:spacing w:before="100" w:beforeAutospacing="1" w:after="100" w:afterAutospacing="1"/>
      <w:widowControl/>
    </w:pPr>
    <w:rPr>
      <w:rFonts w:ascii="宋体" w:hAnsi="宋体" w:cs="宋体"/>
      <w:sz w:val="24"/>
    </w:rPr>
  </w:style>
  <w:style w:type="paragraph" w:styleId="906">
    <w:name w:val="Title"/>
    <w:basedOn w:val="863"/>
    <w:next w:val="863"/>
    <w:link w:val="940"/>
    <w:uiPriority w:val="10"/>
    <w:qFormat/>
    <w:pPr>
      <w:jc w:val="center"/>
      <w:spacing w:before="240" w:after="60"/>
      <w:outlineLvl w:val="0"/>
    </w:pPr>
    <w:rPr>
      <w:rFonts w:ascii="Cambria" w:hAnsi="Cambria" w:eastAsia="Arial" w:cs="Arial"/>
      <w:b/>
      <w:bCs/>
      <w:sz w:val="32"/>
      <w:szCs w:val="32"/>
    </w:rPr>
  </w:style>
  <w:style w:type="paragraph" w:styleId="907">
    <w:name w:val="annotation subject"/>
    <w:basedOn w:val="880"/>
    <w:next w:val="880"/>
    <w:link w:val="941"/>
    <w:uiPriority w:val="99"/>
    <w:unhideWhenUsed/>
    <w:qFormat/>
    <w:rPr>
      <w:b/>
      <w:bCs/>
    </w:rPr>
  </w:style>
  <w:style w:type="table" w:styleId="908">
    <w:name w:val="Table Grid"/>
    <w:basedOn w:val="874"/>
    <w:uiPriority w:val="39"/>
    <w:qFormat/>
    <w:pPr>
      <w:jc w:val="both"/>
      <w:widowControl w:val="off"/>
    </w:pPr>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9">
    <w:name w:val="Strong"/>
    <w:qFormat/>
    <w:rPr>
      <w:b/>
      <w:bCs/>
    </w:rPr>
  </w:style>
  <w:style w:type="character" w:styleId="910">
    <w:name w:val="endnote reference"/>
    <w:uiPriority w:val="99"/>
    <w:unhideWhenUsed/>
    <w:qFormat/>
    <w:rPr>
      <w:vertAlign w:val="superscript"/>
    </w:rPr>
  </w:style>
  <w:style w:type="character" w:styleId="911">
    <w:name w:val="page number"/>
    <w:basedOn w:val="873"/>
    <w:qFormat/>
    <w:rPr>
      <w:rFonts w:cs="Times New Roman"/>
    </w:rPr>
  </w:style>
  <w:style w:type="character" w:styleId="912">
    <w:name w:val="Emphasis"/>
    <w:qFormat/>
    <w:rPr>
      <w:i/>
    </w:rPr>
  </w:style>
  <w:style w:type="character" w:styleId="913">
    <w:name w:val="Hyperlink"/>
    <w:uiPriority w:val="99"/>
    <w:unhideWhenUsed/>
    <w:qFormat/>
    <w:rPr>
      <w:color w:val="0000ff"/>
      <w:u w:val="single"/>
    </w:rPr>
  </w:style>
  <w:style w:type="character" w:styleId="914">
    <w:name w:val="annotation reference"/>
    <w:uiPriority w:val="99"/>
    <w:unhideWhenUsed/>
    <w:qFormat/>
    <w:rPr>
      <w:sz w:val="21"/>
      <w:szCs w:val="21"/>
    </w:rPr>
  </w:style>
  <w:style w:type="character" w:styleId="915">
    <w:name w:val="footnote reference"/>
    <w:uiPriority w:val="99"/>
    <w:unhideWhenUsed/>
    <w:qFormat/>
    <w:rPr>
      <w:vertAlign w:val="superscript"/>
    </w:rPr>
  </w:style>
  <w:style w:type="paragraph" w:styleId="916" w:customStyle="1">
    <w:name w:val="索引 41"/>
    <w:basedOn w:val="863"/>
    <w:next w:val="863"/>
    <w:uiPriority w:val="99"/>
    <w:qFormat/>
    <w:pPr>
      <w:ind w:left="600"/>
    </w:pPr>
    <w:rPr>
      <w:szCs w:val="20"/>
    </w:rPr>
  </w:style>
  <w:style w:type="character" w:styleId="917" w:customStyle="1">
    <w:name w:val="标题 1 字符"/>
    <w:link w:val="864"/>
    <w:uiPriority w:val="9"/>
    <w:qFormat/>
    <w:rPr>
      <w:rFonts w:eastAsia="黑体"/>
      <w:b/>
      <w:sz w:val="28"/>
    </w:rPr>
  </w:style>
  <w:style w:type="character" w:styleId="918" w:customStyle="1">
    <w:name w:val="标题 2 字符"/>
    <w:link w:val="865"/>
    <w:uiPriority w:val="9"/>
    <w:qFormat/>
    <w:rPr>
      <w:rFonts w:ascii="Arial" w:hAnsi="Arial" w:eastAsia="黑体"/>
      <w:sz w:val="24"/>
    </w:rPr>
  </w:style>
  <w:style w:type="character" w:styleId="919" w:customStyle="1">
    <w:name w:val="标题 3 字符"/>
    <w:link w:val="866"/>
    <w:uiPriority w:val="9"/>
    <w:qFormat/>
    <w:rPr>
      <w:rFonts w:ascii="仿宋_GB2312" w:eastAsia="仿宋_GB2312"/>
      <w:sz w:val="32"/>
    </w:rPr>
  </w:style>
  <w:style w:type="character" w:styleId="920" w:customStyle="1">
    <w:name w:val="标题 4 字符"/>
    <w:link w:val="867"/>
    <w:uiPriority w:val="9"/>
    <w:semiHidden/>
    <w:qFormat/>
    <w:rPr>
      <w:rFonts w:ascii="Cambria" w:hAnsi="Cambria" w:eastAsia="宋体" w:cs="Times New Roman"/>
      <w:b/>
      <w:bCs/>
      <w:sz w:val="28"/>
      <w:szCs w:val="28"/>
    </w:rPr>
  </w:style>
  <w:style w:type="character" w:styleId="921" w:customStyle="1">
    <w:name w:val="标题 5 字符"/>
    <w:link w:val="868"/>
    <w:uiPriority w:val="9"/>
    <w:semiHidden/>
    <w:qFormat/>
    <w:rPr>
      <w:rFonts w:cs="Times New Roman"/>
      <w:b/>
      <w:bCs/>
      <w:sz w:val="28"/>
      <w:szCs w:val="28"/>
    </w:rPr>
  </w:style>
  <w:style w:type="character" w:styleId="922" w:customStyle="1">
    <w:name w:val="标题 6 字符"/>
    <w:link w:val="869"/>
    <w:uiPriority w:val="9"/>
    <w:qFormat/>
    <w:rPr>
      <w:rFonts w:ascii="Arial" w:hAnsi="Arial" w:eastAsia="Arial" w:cs="Arial"/>
      <w:b/>
      <w:bCs/>
      <w:sz w:val="22"/>
      <w:szCs w:val="22"/>
    </w:rPr>
  </w:style>
  <w:style w:type="character" w:styleId="923" w:customStyle="1">
    <w:name w:val="标题 7 字符"/>
    <w:link w:val="870"/>
    <w:uiPriority w:val="9"/>
    <w:qFormat/>
    <w:rPr>
      <w:rFonts w:ascii="Arial" w:hAnsi="Arial" w:eastAsia="Arial" w:cs="Arial"/>
      <w:b/>
      <w:bCs/>
      <w:i/>
      <w:iCs/>
      <w:sz w:val="22"/>
      <w:szCs w:val="22"/>
    </w:rPr>
  </w:style>
  <w:style w:type="character" w:styleId="924" w:customStyle="1">
    <w:name w:val="标题 8 字符"/>
    <w:link w:val="871"/>
    <w:uiPriority w:val="9"/>
    <w:qFormat/>
    <w:rPr>
      <w:rFonts w:ascii="Arial" w:hAnsi="Arial" w:eastAsia="Arial" w:cs="Arial"/>
      <w:i/>
      <w:iCs/>
      <w:sz w:val="22"/>
      <w:szCs w:val="22"/>
    </w:rPr>
  </w:style>
  <w:style w:type="character" w:styleId="925" w:customStyle="1">
    <w:name w:val="标题 9 字符"/>
    <w:link w:val="872"/>
    <w:uiPriority w:val="9"/>
    <w:qFormat/>
    <w:rPr>
      <w:rFonts w:ascii="Arial" w:hAnsi="Arial" w:eastAsia="Arial" w:cs="Arial"/>
      <w:i/>
      <w:iCs/>
      <w:sz w:val="21"/>
      <w:szCs w:val="21"/>
    </w:rPr>
  </w:style>
  <w:style w:type="character" w:styleId="926" w:customStyle="1">
    <w:name w:val="批注文字 字符"/>
    <w:link w:val="880"/>
    <w:uiPriority w:val="99"/>
    <w:qFormat/>
    <w:rPr>
      <w:sz w:val="21"/>
      <w:szCs w:val="24"/>
    </w:rPr>
  </w:style>
  <w:style w:type="character" w:styleId="927" w:customStyle="1">
    <w:name w:val="正文文本 3 字符"/>
    <w:link w:val="881"/>
    <w:uiPriority w:val="99"/>
    <w:semiHidden/>
    <w:qFormat/>
    <w:rPr>
      <w:rFonts w:cs="Times New Roman"/>
      <w:sz w:val="16"/>
      <w:szCs w:val="16"/>
    </w:rPr>
  </w:style>
  <w:style w:type="character" w:styleId="928" w:customStyle="1">
    <w:name w:val="正文文本 字符"/>
    <w:link w:val="882"/>
    <w:uiPriority w:val="99"/>
    <w:semiHidden/>
    <w:qFormat/>
    <w:rPr>
      <w:rFonts w:cs="Times New Roman"/>
      <w:sz w:val="24"/>
      <w:szCs w:val="24"/>
    </w:rPr>
  </w:style>
  <w:style w:type="character" w:styleId="929" w:customStyle="1">
    <w:name w:val="正文文本缩进 字符"/>
    <w:link w:val="883"/>
    <w:uiPriority w:val="99"/>
    <w:semiHidden/>
    <w:qFormat/>
    <w:rPr>
      <w:rFonts w:cs="Times New Roman"/>
      <w:sz w:val="24"/>
      <w:szCs w:val="24"/>
    </w:rPr>
  </w:style>
  <w:style w:type="character" w:styleId="930" w:customStyle="1">
    <w:name w:val="纯文本 字符"/>
    <w:link w:val="888"/>
    <w:uiPriority w:val="99"/>
    <w:qFormat/>
    <w:rPr>
      <w:rFonts w:ascii="宋体" w:hAnsi="Courier New" w:eastAsia="宋体" w:cs="Times New Roman"/>
      <w:sz w:val="21"/>
      <w:szCs w:val="21"/>
      <w:lang w:val="en-US" w:eastAsia="zh-CN" w:bidi="ar-SA"/>
    </w:rPr>
  </w:style>
  <w:style w:type="character" w:styleId="931" w:customStyle="1">
    <w:name w:val="日期 字符"/>
    <w:link w:val="890"/>
    <w:uiPriority w:val="99"/>
    <w:semiHidden/>
    <w:qFormat/>
    <w:rPr>
      <w:rFonts w:cs="Times New Roman"/>
      <w:sz w:val="24"/>
      <w:szCs w:val="24"/>
    </w:rPr>
  </w:style>
  <w:style w:type="character" w:styleId="932" w:customStyle="1">
    <w:name w:val="正文文本缩进 2 字符"/>
    <w:link w:val="891"/>
    <w:uiPriority w:val="99"/>
    <w:semiHidden/>
    <w:qFormat/>
    <w:rPr>
      <w:rFonts w:cs="Times New Roman"/>
      <w:sz w:val="24"/>
      <w:szCs w:val="24"/>
    </w:rPr>
  </w:style>
  <w:style w:type="character" w:styleId="933" w:customStyle="1">
    <w:name w:val="尾注文本 字符"/>
    <w:link w:val="892"/>
    <w:uiPriority w:val="99"/>
    <w:qFormat/>
    <w:rPr>
      <w:sz w:val="20"/>
    </w:rPr>
  </w:style>
  <w:style w:type="character" w:styleId="934" w:customStyle="1">
    <w:name w:val="批注框文本 字符"/>
    <w:link w:val="893"/>
    <w:uiPriority w:val="99"/>
    <w:qFormat/>
    <w:rPr>
      <w:rFonts w:cs="Times New Roman"/>
      <w:sz w:val="18"/>
      <w:szCs w:val="18"/>
    </w:rPr>
  </w:style>
  <w:style w:type="character" w:styleId="935" w:customStyle="1">
    <w:name w:val="页脚 字符1"/>
    <w:link w:val="894"/>
    <w:uiPriority w:val="99"/>
    <w:qFormat/>
  </w:style>
  <w:style w:type="character" w:styleId="936" w:customStyle="1">
    <w:name w:val="页眉 字符1"/>
    <w:link w:val="895"/>
    <w:uiPriority w:val="99"/>
    <w:qFormat/>
  </w:style>
  <w:style w:type="character" w:styleId="937" w:customStyle="1">
    <w:name w:val="副标题 字符"/>
    <w:link w:val="898"/>
    <w:uiPriority w:val="11"/>
    <w:qFormat/>
    <w:rPr>
      <w:sz w:val="24"/>
      <w:szCs w:val="24"/>
    </w:rPr>
  </w:style>
  <w:style w:type="character" w:styleId="938" w:customStyle="1">
    <w:name w:val="脚注文本 字符"/>
    <w:link w:val="899"/>
    <w:uiPriority w:val="99"/>
    <w:qFormat/>
    <w:rPr>
      <w:sz w:val="18"/>
    </w:rPr>
  </w:style>
  <w:style w:type="character" w:styleId="939" w:customStyle="1">
    <w:name w:val="正文文本缩进 3 字符"/>
    <w:link w:val="901"/>
    <w:uiPriority w:val="99"/>
    <w:semiHidden/>
    <w:qFormat/>
    <w:rPr>
      <w:rFonts w:cs="Times New Roman"/>
      <w:sz w:val="16"/>
      <w:szCs w:val="16"/>
    </w:rPr>
  </w:style>
  <w:style w:type="character" w:styleId="940" w:customStyle="1">
    <w:name w:val="标题 字符"/>
    <w:link w:val="906"/>
    <w:uiPriority w:val="10"/>
    <w:qFormat/>
    <w:rPr>
      <w:sz w:val="48"/>
      <w:szCs w:val="48"/>
    </w:rPr>
  </w:style>
  <w:style w:type="character" w:styleId="941" w:customStyle="1">
    <w:name w:val="批注主题 字符"/>
    <w:link w:val="907"/>
    <w:uiPriority w:val="99"/>
    <w:semiHidden/>
    <w:qFormat/>
    <w:rPr>
      <w:b/>
      <w:bCs/>
      <w:sz w:val="21"/>
      <w:szCs w:val="24"/>
    </w:rPr>
  </w:style>
  <w:style w:type="table" w:styleId="942" w:customStyle="1">
    <w:name w:val="无格式表格 11"/>
    <w:basedOn w:val="874"/>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3" w:customStyle="1">
    <w:name w:val="无格式表格 21"/>
    <w:basedOn w:val="87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4" w:customStyle="1">
    <w:name w:val="无格式表格 31"/>
    <w:basedOn w:val="87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5" w:customStyle="1">
    <w:name w:val="无格式表格 41"/>
    <w:basedOn w:val="87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6" w:customStyle="1">
    <w:name w:val="无格式表格 51"/>
    <w:basedOn w:val="87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7" w:customStyle="1">
    <w:name w:val="网格表 1 浅色1"/>
    <w:basedOn w:val="874"/>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48" w:customStyle="1">
    <w:name w:val="网格表 21"/>
    <w:basedOn w:val="87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49" w:customStyle="1">
    <w:name w:val="网格表 31"/>
    <w:basedOn w:val="87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网格表 41"/>
    <w:basedOn w:val="87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1" w:customStyle="1">
    <w:name w:val="网格表 5 深色1"/>
    <w:basedOn w:val="8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2" w:customStyle="1">
    <w:name w:val="网格表 6 彩色1"/>
    <w:basedOn w:val="874"/>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53" w:customStyle="1">
    <w:name w:val="网格表 7 彩色1"/>
    <w:basedOn w:val="874"/>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4" w:customStyle="1">
    <w:name w:val="清单表 1 浅色1"/>
    <w:basedOn w:val="874"/>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5" w:customStyle="1">
    <w:name w:val="清单表 21"/>
    <w:basedOn w:val="874"/>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56" w:customStyle="1">
    <w:name w:val="清单表 31"/>
    <w:basedOn w:val="8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7" w:customStyle="1">
    <w:name w:val="清单表 41"/>
    <w:basedOn w:val="8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8" w:customStyle="1">
    <w:name w:val="清单表 5 深色1"/>
    <w:basedOn w:val="874"/>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59" w:customStyle="1">
    <w:name w:val="清单表 6 彩色1"/>
    <w:basedOn w:val="874"/>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60" w:customStyle="1">
    <w:name w:val="清单表 7 彩色1"/>
    <w:basedOn w:val="874"/>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961" w:customStyle="1">
    <w:name w:val="TOC 标题1"/>
    <w:uiPriority w:val="39"/>
    <w:unhideWhenUsed/>
    <w:qFormat/>
    <w:pPr>
      <w:spacing w:after="160" w:line="278" w:lineRule="auto"/>
    </w:pPr>
  </w:style>
  <w:style w:type="paragraph" w:styleId="962" w:customStyle="1">
    <w:name w:val="TOC 标题111"/>
    <w:uiPriority w:val="39"/>
    <w:unhideWhenUsed/>
    <w:qFormat/>
    <w:pPr>
      <w:spacing w:after="160" w:line="278" w:lineRule="auto"/>
    </w:pPr>
  </w:style>
  <w:style w:type="character" w:styleId="963" w:customStyle="1">
    <w:name w:val="Heading 6 Char"/>
    <w:basedOn w:val="873"/>
    <w:uiPriority w:val="9"/>
    <w:qFormat/>
    <w:rPr>
      <w:rFonts w:ascii="Arial" w:hAnsi="Arial" w:eastAsia="Arial" w:cs="Arial"/>
      <w:b/>
      <w:bCs/>
      <w:sz w:val="22"/>
      <w:szCs w:val="22"/>
    </w:rPr>
  </w:style>
  <w:style w:type="character" w:styleId="964" w:customStyle="1">
    <w:name w:val="Heading 7 Char"/>
    <w:basedOn w:val="873"/>
    <w:uiPriority w:val="9"/>
    <w:qFormat/>
    <w:rPr>
      <w:rFonts w:ascii="Arial" w:hAnsi="Arial" w:eastAsia="Arial" w:cs="Arial"/>
      <w:b/>
      <w:bCs/>
      <w:i/>
      <w:iCs/>
      <w:sz w:val="22"/>
      <w:szCs w:val="22"/>
    </w:rPr>
  </w:style>
  <w:style w:type="character" w:styleId="965" w:customStyle="1">
    <w:name w:val="Heading 8 Char"/>
    <w:basedOn w:val="873"/>
    <w:uiPriority w:val="9"/>
    <w:qFormat/>
    <w:rPr>
      <w:rFonts w:ascii="Arial" w:hAnsi="Arial" w:eastAsia="Arial" w:cs="Arial"/>
      <w:i/>
      <w:iCs/>
      <w:sz w:val="22"/>
      <w:szCs w:val="22"/>
    </w:rPr>
  </w:style>
  <w:style w:type="character" w:styleId="966" w:customStyle="1">
    <w:name w:val="Heading 9 Char"/>
    <w:basedOn w:val="873"/>
    <w:uiPriority w:val="9"/>
    <w:qFormat/>
    <w:rPr>
      <w:rFonts w:ascii="Arial" w:hAnsi="Arial" w:eastAsia="Arial" w:cs="Arial"/>
      <w:i/>
      <w:iCs/>
      <w:sz w:val="21"/>
      <w:szCs w:val="21"/>
    </w:rPr>
  </w:style>
  <w:style w:type="character" w:styleId="967" w:customStyle="1">
    <w:name w:val="Header Char"/>
    <w:basedOn w:val="873"/>
    <w:uiPriority w:val="99"/>
    <w:qFormat/>
  </w:style>
  <w:style w:type="character" w:styleId="968" w:customStyle="1">
    <w:name w:val="Caption Char"/>
    <w:uiPriority w:val="99"/>
    <w:qFormat/>
  </w:style>
  <w:style w:type="paragraph" w:styleId="969">
    <w:name w:val="List Paragraph"/>
    <w:basedOn w:val="863"/>
    <w:link w:val="970"/>
    <w:uiPriority w:val="34"/>
    <w:qFormat/>
    <w:pPr>
      <w:contextualSpacing/>
      <w:ind w:left="720"/>
    </w:pPr>
  </w:style>
  <w:style w:type="character" w:styleId="970" w:customStyle="1">
    <w:name w:val="列出段落 字符"/>
    <w:link w:val="969"/>
    <w:uiPriority w:val="34"/>
    <w:qFormat/>
    <w:rPr>
      <w:sz w:val="21"/>
      <w:szCs w:val="24"/>
    </w:rPr>
  </w:style>
  <w:style w:type="paragraph" w:styleId="971">
    <w:name w:val="No Spacing"/>
    <w:uiPriority w:val="99"/>
    <w:qFormat/>
    <w:pPr>
      <w:jc w:val="both"/>
      <w:spacing w:after="160" w:line="278" w:lineRule="auto"/>
      <w:widowControl w:val="off"/>
    </w:pPr>
    <w:rPr>
      <w:sz w:val="21"/>
      <w:szCs w:val="24"/>
    </w:rPr>
  </w:style>
  <w:style w:type="character" w:styleId="972" w:customStyle="1">
    <w:name w:val="Title Char"/>
    <w:uiPriority w:val="10"/>
    <w:qFormat/>
    <w:rPr>
      <w:sz w:val="48"/>
      <w:szCs w:val="48"/>
    </w:rPr>
  </w:style>
  <w:style w:type="character" w:styleId="973" w:customStyle="1">
    <w:name w:val="Subtitle Char"/>
    <w:uiPriority w:val="11"/>
    <w:qFormat/>
    <w:rPr>
      <w:sz w:val="24"/>
      <w:szCs w:val="24"/>
    </w:rPr>
  </w:style>
  <w:style w:type="paragraph" w:styleId="974">
    <w:name w:val="Quote"/>
    <w:basedOn w:val="863"/>
    <w:next w:val="863"/>
    <w:link w:val="975"/>
    <w:uiPriority w:val="29"/>
    <w:qFormat/>
    <w:pPr>
      <w:ind w:left="720" w:right="720"/>
    </w:pPr>
    <w:rPr>
      <w:i/>
    </w:rPr>
  </w:style>
  <w:style w:type="character" w:styleId="975" w:customStyle="1">
    <w:name w:val="引用 字符"/>
    <w:link w:val="974"/>
    <w:uiPriority w:val="29"/>
    <w:qFormat/>
    <w:rPr>
      <w:i/>
    </w:rPr>
  </w:style>
  <w:style w:type="character" w:styleId="976" w:customStyle="1">
    <w:name w:val="Quote Char"/>
    <w:uiPriority w:val="29"/>
    <w:qFormat/>
    <w:rPr>
      <w:i/>
    </w:rPr>
  </w:style>
  <w:style w:type="paragraph" w:styleId="977">
    <w:name w:val="Intense Quote"/>
    <w:basedOn w:val="863"/>
    <w:next w:val="863"/>
    <w:link w:val="9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8" w:customStyle="1">
    <w:name w:val="明显引用 字符"/>
    <w:link w:val="977"/>
    <w:uiPriority w:val="30"/>
    <w:qFormat/>
    <w:rPr>
      <w:i/>
    </w:rPr>
  </w:style>
  <w:style w:type="character" w:styleId="979" w:customStyle="1">
    <w:name w:val="Intense Quote Char"/>
    <w:uiPriority w:val="30"/>
    <w:qFormat/>
    <w:rPr>
      <w:i/>
    </w:rPr>
  </w:style>
  <w:style w:type="character" w:styleId="980" w:customStyle="1">
    <w:name w:val="Footnote Text Char"/>
    <w:uiPriority w:val="99"/>
    <w:qFormat/>
    <w:rPr>
      <w:sz w:val="18"/>
    </w:rPr>
  </w:style>
  <w:style w:type="character" w:styleId="981" w:customStyle="1">
    <w:name w:val="Endnote Text Char"/>
    <w:uiPriority w:val="99"/>
    <w:qFormat/>
    <w:rPr>
      <w:sz w:val="20"/>
    </w:rPr>
  </w:style>
  <w:style w:type="paragraph" w:styleId="982" w:customStyle="1">
    <w:name w:val="TOC 标题11"/>
    <w:uiPriority w:val="39"/>
    <w:qFormat/>
    <w:pPr>
      <w:spacing w:after="160" w:line="278" w:lineRule="auto"/>
    </w:pPr>
  </w:style>
  <w:style w:type="paragraph" w:styleId="983" w:customStyle="1">
    <w:name w:val="目录 71"/>
    <w:basedOn w:val="863"/>
    <w:next w:val="863"/>
    <w:uiPriority w:val="39"/>
    <w:unhideWhenUsed/>
    <w:qFormat/>
    <w:pPr>
      <w:ind w:left="1701"/>
      <w:spacing w:after="57"/>
    </w:pPr>
  </w:style>
  <w:style w:type="paragraph" w:styleId="984" w:customStyle="1">
    <w:name w:val="目录 51"/>
    <w:basedOn w:val="863"/>
    <w:next w:val="863"/>
    <w:uiPriority w:val="39"/>
    <w:unhideWhenUsed/>
    <w:qFormat/>
    <w:pPr>
      <w:ind w:left="1134"/>
      <w:spacing w:after="57"/>
    </w:pPr>
  </w:style>
  <w:style w:type="paragraph" w:styleId="985" w:customStyle="1">
    <w:name w:val="目录 31"/>
    <w:basedOn w:val="863"/>
    <w:next w:val="863"/>
    <w:uiPriority w:val="39"/>
    <w:qFormat/>
    <w:pPr>
      <w:ind w:left="840"/>
    </w:pPr>
  </w:style>
  <w:style w:type="paragraph" w:styleId="986" w:customStyle="1">
    <w:name w:val="目录 81"/>
    <w:basedOn w:val="863"/>
    <w:next w:val="863"/>
    <w:uiPriority w:val="39"/>
    <w:unhideWhenUsed/>
    <w:qFormat/>
    <w:pPr>
      <w:ind w:left="1984"/>
      <w:spacing w:after="57"/>
    </w:pPr>
  </w:style>
  <w:style w:type="paragraph" w:styleId="987" w:customStyle="1">
    <w:name w:val="目录 11"/>
    <w:basedOn w:val="863"/>
    <w:next w:val="863"/>
    <w:uiPriority w:val="39"/>
    <w:qFormat/>
  </w:style>
  <w:style w:type="paragraph" w:styleId="988" w:customStyle="1">
    <w:name w:val="目录 41"/>
    <w:basedOn w:val="863"/>
    <w:next w:val="863"/>
    <w:uiPriority w:val="39"/>
    <w:unhideWhenUsed/>
    <w:qFormat/>
    <w:pPr>
      <w:ind w:left="850"/>
      <w:spacing w:after="57"/>
    </w:pPr>
  </w:style>
  <w:style w:type="paragraph" w:styleId="989" w:customStyle="1">
    <w:name w:val="目录 61"/>
    <w:basedOn w:val="863"/>
    <w:next w:val="863"/>
    <w:uiPriority w:val="39"/>
    <w:unhideWhenUsed/>
    <w:qFormat/>
    <w:pPr>
      <w:ind w:left="1417"/>
      <w:spacing w:after="57"/>
    </w:pPr>
  </w:style>
  <w:style w:type="paragraph" w:styleId="990" w:customStyle="1">
    <w:name w:val="目录 21"/>
    <w:basedOn w:val="863"/>
    <w:next w:val="863"/>
    <w:uiPriority w:val="39"/>
    <w:qFormat/>
    <w:pPr>
      <w:ind w:left="420"/>
    </w:pPr>
  </w:style>
  <w:style w:type="paragraph" w:styleId="991" w:customStyle="1">
    <w:name w:val="目录 91"/>
    <w:basedOn w:val="863"/>
    <w:next w:val="863"/>
    <w:uiPriority w:val="39"/>
    <w:unhideWhenUsed/>
    <w:qFormat/>
    <w:pPr>
      <w:ind w:left="2268"/>
      <w:spacing w:after="57"/>
    </w:pPr>
  </w:style>
  <w:style w:type="character" w:styleId="992" w:customStyle="1">
    <w:name w:val="CharAttribute4"/>
    <w:uiPriority w:val="99"/>
    <w:qFormat/>
    <w:rPr>
      <w:rFonts w:ascii="Arial Narrow" w:eastAsia="仿宋_GB2312"/>
      <w:sz w:val="21"/>
    </w:rPr>
  </w:style>
  <w:style w:type="character" w:styleId="993" w:customStyle="1">
    <w:name w:val="mark"/>
    <w:qFormat/>
  </w:style>
  <w:style w:type="character" w:styleId="994">
    <w:name w:val="Placeholder Text"/>
    <w:uiPriority w:val="99"/>
    <w:semiHidden/>
    <w:qFormat/>
    <w:rPr>
      <w:color w:val="808080"/>
    </w:rPr>
  </w:style>
  <w:style w:type="character" w:styleId="995" w:customStyle="1">
    <w:name w:val="Heading 4 Char"/>
    <w:uiPriority w:val="9"/>
    <w:qFormat/>
    <w:rPr>
      <w:rFonts w:ascii="Arial" w:hAnsi="Arial" w:eastAsia="Arial" w:cs="Arial"/>
      <w:b/>
      <w:bCs/>
      <w:sz w:val="26"/>
      <w:szCs w:val="26"/>
    </w:rPr>
  </w:style>
  <w:style w:type="character" w:styleId="996" w:customStyle="1">
    <w:name w:val="bot_zi"/>
    <w:qFormat/>
  </w:style>
  <w:style w:type="character" w:styleId="997" w:customStyle="1">
    <w:name w:val="CharAttribute2"/>
    <w:uiPriority w:val="99"/>
    <w:qFormat/>
    <w:rPr>
      <w:rFonts w:ascii="Times New Roman" w:eastAsia="宋体"/>
      <w:b/>
      <w:sz w:val="21"/>
    </w:rPr>
  </w:style>
  <w:style w:type="character" w:styleId="998" w:customStyle="1">
    <w:name w:val="px121"/>
    <w:uiPriority w:val="99"/>
    <w:qFormat/>
    <w:rPr>
      <w:rFonts w:cs="Times New Roman"/>
      <w:spacing w:val="312"/>
    </w:rPr>
  </w:style>
  <w:style w:type="character" w:styleId="999" w:customStyle="1">
    <w:name w:val="Heading 1 Char"/>
    <w:uiPriority w:val="9"/>
    <w:qFormat/>
    <w:rPr>
      <w:rFonts w:ascii="Arial" w:hAnsi="Arial" w:eastAsia="Arial" w:cs="Arial"/>
      <w:sz w:val="40"/>
      <w:szCs w:val="40"/>
    </w:rPr>
  </w:style>
  <w:style w:type="character" w:styleId="1000" w:customStyle="1">
    <w:name w:val="font61"/>
    <w:qFormat/>
    <w:rPr>
      <w:rFonts w:hint="eastAsia" w:ascii="宋体" w:hAnsi="宋体" w:eastAsia="宋体" w:cs="宋体"/>
      <w:color w:val="000000"/>
      <w:sz w:val="24"/>
      <w:szCs w:val="24"/>
      <w:u w:val="none"/>
    </w:rPr>
  </w:style>
  <w:style w:type="character" w:styleId="1001" w:customStyle="1">
    <w:name w:val="页脚 字符"/>
    <w:link w:val="1002"/>
    <w:uiPriority w:val="99"/>
    <w:qFormat/>
    <w:rPr>
      <w:rFonts w:cs="Times New Roman"/>
      <w:sz w:val="18"/>
      <w:szCs w:val="18"/>
    </w:rPr>
  </w:style>
  <w:style w:type="paragraph" w:styleId="1002" w:customStyle="1">
    <w:name w:val="Footer1"/>
    <w:basedOn w:val="863"/>
    <w:link w:val="1001"/>
    <w:qFormat/>
    <w:pPr>
      <w:jc w:val="left"/>
      <w:widowControl/>
      <w:tabs>
        <w:tab w:val="center" w:pos="4153" w:leader="none"/>
        <w:tab w:val="right" w:pos="8306" w:leader="none"/>
      </w:tabs>
    </w:pPr>
    <w:rPr>
      <w:sz w:val="18"/>
      <w:szCs w:val="18"/>
    </w:rPr>
  </w:style>
  <w:style w:type="character" w:styleId="1003" w:customStyle="1">
    <w:name w:val="CharAttribute7"/>
    <w:uiPriority w:val="99"/>
    <w:qFormat/>
    <w:rPr>
      <w:rFonts w:ascii="Times New Roman" w:eastAsia="宋体"/>
      <w:sz w:val="21"/>
    </w:rPr>
  </w:style>
  <w:style w:type="character" w:styleId="1004" w:customStyle="1">
    <w:name w:val="标题一级 Char"/>
    <w:link w:val="1005"/>
    <w:qFormat/>
    <w:rPr>
      <w:rFonts w:ascii="宋体" w:hAnsi="宋体"/>
      <w:b/>
      <w:sz w:val="21"/>
      <w:szCs w:val="21"/>
    </w:rPr>
  </w:style>
  <w:style w:type="paragraph" w:styleId="1005" w:customStyle="1">
    <w:name w:val="标题一级"/>
    <w:basedOn w:val="863"/>
    <w:link w:val="1004"/>
    <w:qFormat/>
    <w:pPr>
      <w:ind w:left="422"/>
    </w:pPr>
    <w:rPr>
      <w:rFonts w:ascii="宋体" w:hAnsi="宋体"/>
      <w:b/>
      <w:szCs w:val="21"/>
    </w:rPr>
  </w:style>
  <w:style w:type="character" w:styleId="1006" w:customStyle="1">
    <w:name w:val="font51"/>
    <w:qFormat/>
    <w:rPr>
      <w:rFonts w:ascii="Calibri" w:hAnsi="Calibri" w:cs="Calibri"/>
      <w:color w:val="000000"/>
      <w:sz w:val="24"/>
      <w:szCs w:val="24"/>
      <w:u w:val="none"/>
    </w:rPr>
  </w:style>
  <w:style w:type="character" w:styleId="1007" w:customStyle="1">
    <w:name w:val="font41"/>
    <w:qFormat/>
    <w:rPr>
      <w:rFonts w:hint="eastAsia" w:ascii="宋体" w:hAnsi="宋体" w:eastAsia="宋体" w:cs="宋体"/>
      <w:color w:val="ff0000"/>
      <w:sz w:val="22"/>
      <w:szCs w:val="22"/>
      <w:u w:val="none"/>
    </w:rPr>
  </w:style>
  <w:style w:type="character" w:styleId="1008" w:customStyle="1">
    <w:name w:val="NormalCharacter1"/>
    <w:semiHidden/>
    <w:qFormat/>
  </w:style>
  <w:style w:type="character" w:styleId="1009" w:customStyle="1">
    <w:name w:val="font31"/>
    <w:basedOn w:val="873"/>
    <w:qFormat/>
    <w:rPr>
      <w:rFonts w:hint="eastAsia" w:ascii="宋体" w:hAnsi="宋体" w:eastAsia="宋体" w:cs="宋体"/>
      <w:color w:val="000000"/>
      <w:sz w:val="24"/>
      <w:szCs w:val="24"/>
      <w:u w:val="none"/>
    </w:rPr>
  </w:style>
  <w:style w:type="character" w:styleId="1010" w:customStyle="1">
    <w:name w:val="Char Char3"/>
    <w:uiPriority w:val="99"/>
    <w:qFormat/>
    <w:rPr>
      <w:rFonts w:ascii="宋体" w:hAnsi="Courier New" w:eastAsia="宋体" w:cs="Times New Roman"/>
      <w:sz w:val="21"/>
      <w:szCs w:val="21"/>
      <w:lang w:val="en-US" w:eastAsia="zh-CN" w:bidi="ar-SA"/>
    </w:rPr>
  </w:style>
  <w:style w:type="character" w:styleId="1011" w:customStyle="1">
    <w:name w:val="CharAttribute9"/>
    <w:uiPriority w:val="99"/>
    <w:qFormat/>
    <w:rPr>
      <w:rFonts w:ascii="Arial" w:eastAsia="宋体"/>
      <w:sz w:val="21"/>
    </w:rPr>
  </w:style>
  <w:style w:type="character" w:styleId="1012" w:customStyle="1">
    <w:name w:val="CharAttribute11"/>
    <w:uiPriority w:val="99"/>
    <w:qFormat/>
    <w:rPr>
      <w:rFonts w:ascii="长城大标宋体" w:eastAsia="Times New Roman"/>
      <w:sz w:val="21"/>
    </w:rPr>
  </w:style>
  <w:style w:type="character" w:styleId="1013" w:customStyle="1">
    <w:name w:val="Heading 2 Char"/>
    <w:uiPriority w:val="9"/>
    <w:qFormat/>
    <w:rPr>
      <w:rFonts w:ascii="Arial" w:hAnsi="Arial" w:eastAsia="Arial" w:cs="Arial"/>
      <w:sz w:val="34"/>
    </w:rPr>
  </w:style>
  <w:style w:type="character" w:styleId="1014" w:customStyle="1">
    <w:name w:val="font01"/>
    <w:qFormat/>
    <w:rPr>
      <w:rFonts w:hint="eastAsia" w:ascii="宋体" w:hAnsi="宋体" w:eastAsia="宋体" w:cs="宋体"/>
      <w:color w:val="000000"/>
      <w:sz w:val="22"/>
      <w:szCs w:val="22"/>
      <w:u w:val="none"/>
    </w:rPr>
  </w:style>
  <w:style w:type="character" w:styleId="1015" w:customStyle="1">
    <w:name w:val="CharAttribute18"/>
    <w:uiPriority w:val="99"/>
    <w:qFormat/>
    <w:rPr>
      <w:rFonts w:ascii="仿宋_GB2312" w:eastAsia="仿宋_GB2312"/>
      <w:sz w:val="24"/>
    </w:rPr>
  </w:style>
  <w:style w:type="character" w:styleId="1016" w:customStyle="1">
    <w:name w:val="bumpedfont20"/>
    <w:qFormat/>
  </w:style>
  <w:style w:type="character" w:styleId="1017" w:customStyle="1">
    <w:name w:val="bumpedfont15"/>
    <w:qFormat/>
  </w:style>
  <w:style w:type="character" w:styleId="1018" w:customStyle="1">
    <w:name w:val="Footer Char"/>
    <w:uiPriority w:val="99"/>
    <w:qFormat/>
  </w:style>
  <w:style w:type="character" w:styleId="1019" w:customStyle="1">
    <w:name w:val="MAICO Bold Zchn"/>
    <w:link w:val="1020"/>
    <w:uiPriority w:val="99"/>
    <w:qFormat/>
    <w:rPr>
      <w:rFonts w:ascii="FrutBold" w:hAnsi="FrutBold" w:cs="Times New Roman"/>
      <w:sz w:val="28"/>
      <w:szCs w:val="28"/>
      <w:lang w:val="en-GB"/>
    </w:rPr>
  </w:style>
  <w:style w:type="paragraph" w:styleId="1020" w:customStyle="1">
    <w:name w:val="MAICO Bold"/>
    <w:basedOn w:val="863"/>
    <w:link w:val="1019"/>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1021" w:customStyle="1">
    <w:name w:val="页码1"/>
    <w:qFormat/>
    <w:rPr>
      <w:rFonts w:ascii="Times New Roman" w:hAnsi="Times New Roman" w:eastAsia="宋体" w:cs="Times New Roman"/>
      <w:sz w:val="21"/>
      <w:szCs w:val="24"/>
      <w:lang w:val="en-US" w:eastAsia="zh-CN" w:bidi="ar-SA"/>
    </w:rPr>
  </w:style>
  <w:style w:type="character" w:styleId="1022" w:customStyle="1">
    <w:name w:val="CharAttribute14"/>
    <w:uiPriority w:val="99"/>
    <w:qFormat/>
    <w:rPr>
      <w:rFonts w:ascii="仿宋_GB2312" w:eastAsia="仿宋_GB2312"/>
      <w:sz w:val="21"/>
    </w:rPr>
  </w:style>
  <w:style w:type="character" w:styleId="1023" w:customStyle="1">
    <w:name w:val="页眉 字符"/>
    <w:link w:val="1024"/>
    <w:uiPriority w:val="99"/>
    <w:qFormat/>
    <w:rPr>
      <w:rFonts w:cs="Times New Roman"/>
      <w:sz w:val="18"/>
      <w:szCs w:val="18"/>
    </w:rPr>
  </w:style>
  <w:style w:type="paragraph" w:styleId="1024" w:customStyle="1">
    <w:name w:val="Header1"/>
    <w:basedOn w:val="863"/>
    <w:link w:val="1023"/>
    <w:uiPriority w:val="99"/>
    <w:qFormat/>
    <w:pPr>
      <w:jc w:val="center"/>
      <w:widowControl/>
      <w:tabs>
        <w:tab w:val="center" w:pos="4153" w:leader="none"/>
        <w:tab w:val="right" w:pos="8306" w:leader="none"/>
      </w:tabs>
      <w:pBdr>
        <w:bottom w:val="single" w:color="000000" w:sz="6" w:space="1"/>
      </w:pBdr>
    </w:pPr>
    <w:rPr>
      <w:sz w:val="18"/>
      <w:szCs w:val="18"/>
    </w:rPr>
  </w:style>
  <w:style w:type="character" w:styleId="1025" w:customStyle="1">
    <w:name w:val="Heading 3 Char"/>
    <w:uiPriority w:val="9"/>
    <w:qFormat/>
    <w:rPr>
      <w:rFonts w:ascii="Arial" w:hAnsi="Arial" w:eastAsia="Arial" w:cs="Arial"/>
      <w:sz w:val="30"/>
      <w:szCs w:val="30"/>
    </w:rPr>
  </w:style>
  <w:style w:type="character" w:styleId="1026" w:customStyle="1">
    <w:name w:val="MAICO light Zchn"/>
    <w:link w:val="1027"/>
    <w:uiPriority w:val="99"/>
    <w:qFormat/>
    <w:rPr>
      <w:rFonts w:ascii="华文仿宋" w:hAnsi="华文仿宋" w:eastAsia="华文仿宋" w:cs="Times New Roman"/>
      <w:b/>
      <w:sz w:val="28"/>
      <w:szCs w:val="28"/>
      <w:lang w:val="en-GB"/>
    </w:rPr>
  </w:style>
  <w:style w:type="paragraph" w:styleId="1027" w:customStyle="1">
    <w:name w:val="MAICO light"/>
    <w:basedOn w:val="863"/>
    <w:link w:val="1026"/>
    <w:uiPriority w:val="99"/>
    <w:qFormat/>
    <w:pPr>
      <w:ind w:firstLine="561"/>
      <w:spacing w:line="360" w:lineRule="auto"/>
      <w:widowControl/>
    </w:pPr>
    <w:rPr>
      <w:rFonts w:ascii="华文仿宋" w:hAnsi="华文仿宋" w:eastAsia="华文仿宋"/>
      <w:b/>
      <w:sz w:val="28"/>
      <w:szCs w:val="28"/>
      <w:lang w:val="en-GB"/>
    </w:rPr>
  </w:style>
  <w:style w:type="character" w:styleId="1028" w:customStyle="1">
    <w:name w:val="font81"/>
    <w:qFormat/>
    <w:rPr>
      <w:rFonts w:ascii="Calibri" w:hAnsi="Calibri" w:cs="Calibri"/>
      <w:color w:val="000000"/>
      <w:sz w:val="22"/>
      <w:szCs w:val="22"/>
      <w:u w:val="none"/>
    </w:rPr>
  </w:style>
  <w:style w:type="character" w:styleId="1029" w:customStyle="1">
    <w:name w:val="CharAttribute12"/>
    <w:uiPriority w:val="99"/>
    <w:qFormat/>
    <w:rPr>
      <w:rFonts w:ascii="Arial Narrow" w:eastAsia="Times New Roman"/>
      <w:sz w:val="21"/>
    </w:rPr>
  </w:style>
  <w:style w:type="character" w:styleId="1030" w:customStyle="1">
    <w:name w:val="font71"/>
    <w:qFormat/>
    <w:rPr>
      <w:rFonts w:hint="eastAsia" w:ascii="宋体" w:hAnsi="宋体" w:eastAsia="宋体" w:cs="宋体"/>
      <w:color w:val="000000"/>
      <w:sz w:val="18"/>
      <w:szCs w:val="18"/>
      <w:u w:val="none"/>
    </w:rPr>
  </w:style>
  <w:style w:type="character" w:styleId="1031" w:customStyle="1">
    <w:name w:val="font11"/>
    <w:basedOn w:val="873"/>
    <w:qFormat/>
    <w:rPr>
      <w:rFonts w:hint="eastAsia" w:ascii="宋体" w:hAnsi="宋体" w:eastAsia="宋体" w:cs="宋体"/>
      <w:color w:val="000000"/>
      <w:sz w:val="21"/>
      <w:szCs w:val="21"/>
      <w:u w:val="none"/>
    </w:rPr>
  </w:style>
  <w:style w:type="character" w:styleId="1032" w:customStyle="1">
    <w:name w:val="font21"/>
    <w:basedOn w:val="873"/>
    <w:qFormat/>
    <w:rPr>
      <w:rFonts w:hint="eastAsia" w:ascii="宋体" w:hAnsi="宋体" w:eastAsia="宋体" w:cs="宋体"/>
      <w:color w:val="0000ff"/>
      <w:sz w:val="21"/>
      <w:szCs w:val="21"/>
      <w:u w:val="none"/>
    </w:rPr>
  </w:style>
  <w:style w:type="character" w:styleId="1033" w:customStyle="1">
    <w:name w:val="Heading 5 Char"/>
    <w:uiPriority w:val="9"/>
    <w:qFormat/>
    <w:rPr>
      <w:rFonts w:ascii="Arial" w:hAnsi="Arial" w:eastAsia="Arial" w:cs="Arial"/>
      <w:b/>
      <w:bCs/>
      <w:sz w:val="24"/>
      <w:szCs w:val="24"/>
    </w:rPr>
  </w:style>
  <w:style w:type="paragraph" w:styleId="1034" w:customStyle="1">
    <w:name w:val="列出段落11"/>
    <w:uiPriority w:val="99"/>
    <w:qFormat/>
    <w:pPr>
      <w:ind w:firstLine="420"/>
      <w:spacing w:after="160" w:line="278" w:lineRule="auto"/>
    </w:pPr>
  </w:style>
  <w:style w:type="paragraph" w:styleId="1035" w:customStyle="1">
    <w:name w:val="ParaAttribute10"/>
    <w:uiPriority w:val="99"/>
    <w:qFormat/>
    <w:pPr>
      <w:ind w:left="491"/>
      <w:jc w:val="both"/>
      <w:spacing w:after="160" w:line="278" w:lineRule="auto"/>
      <w:widowControl w:val="off"/>
    </w:pPr>
    <w:rPr>
      <w:rFonts w:eastAsia="Batang"/>
    </w:rPr>
  </w:style>
  <w:style w:type="paragraph" w:styleId="1036" w:customStyle="1">
    <w:name w:val="页眉1"/>
    <w:basedOn w:val="863"/>
    <w:qFormat/>
    <w:pPr>
      <w:jc w:val="center"/>
      <w:tabs>
        <w:tab w:val="center" w:pos="4153" w:leader="none"/>
        <w:tab w:val="right" w:pos="8306" w:leader="none"/>
      </w:tabs>
      <w:pBdr>
        <w:bottom w:val="single" w:color="000000" w:sz="6" w:space="1"/>
      </w:pBdr>
    </w:pPr>
    <w:rPr>
      <w:sz w:val="18"/>
      <w:szCs w:val="18"/>
    </w:rPr>
  </w:style>
  <w:style w:type="paragraph" w:styleId="1037" w:customStyle="1">
    <w:name w:val="正文文本1"/>
    <w:basedOn w:val="863"/>
    <w:next w:val="863"/>
    <w:qFormat/>
    <w:pPr>
      <w:spacing w:line="60" w:lineRule="auto"/>
    </w:pPr>
    <w:rPr>
      <w:rFonts w:ascii="仿宋_GB2312" w:eastAsia="仿宋_GB2312"/>
      <w:sz w:val="32"/>
    </w:rPr>
  </w:style>
  <w:style w:type="paragraph" w:styleId="1038" w:customStyle="1">
    <w:name w:val="p22"/>
    <w:basedOn w:val="863"/>
    <w:uiPriority w:val="99"/>
    <w:qFormat/>
    <w:pPr>
      <w:ind w:left="720"/>
      <w:jc w:val="left"/>
      <w:spacing w:line="360" w:lineRule="auto"/>
      <w:widowControl/>
    </w:pPr>
    <w:rPr>
      <w:rFonts w:ascii="Verdana" w:hAnsi="Verdana" w:cs="宋体"/>
      <w:sz w:val="24"/>
    </w:rPr>
  </w:style>
  <w:style w:type="paragraph" w:styleId="1039" w:customStyle="1">
    <w:name w:val="列出段落1"/>
    <w:uiPriority w:val="99"/>
    <w:qFormat/>
    <w:pPr>
      <w:ind w:firstLine="420"/>
      <w:spacing w:after="160" w:line="278" w:lineRule="auto"/>
    </w:pPr>
  </w:style>
  <w:style w:type="paragraph" w:styleId="1040" w:customStyle="1">
    <w:name w:val="正文 A"/>
    <w:qFormat/>
    <w:pPr>
      <w:jc w:val="both"/>
      <w:spacing w:after="160" w:line="278" w:lineRule="auto"/>
      <w:widowControl w:val="off"/>
    </w:pPr>
    <w:rPr>
      <w:rFonts w:ascii="Arial Unicode MS" w:hAnsi="Arial Unicode MS" w:eastAsia="Times New Roman" w:cs="Arial Unicode MS"/>
      <w:color w:val="000000"/>
      <w:sz w:val="21"/>
      <w:szCs w:val="21"/>
    </w:rPr>
  </w:style>
  <w:style w:type="paragraph" w:styleId="1041" w:customStyle="1">
    <w:name w:val="ParaAttribute22"/>
    <w:uiPriority w:val="99"/>
    <w:qFormat/>
    <w:pPr>
      <w:ind w:left="2340"/>
      <w:jc w:val="both"/>
      <w:spacing w:before="50" w:after="160" w:line="278" w:lineRule="auto"/>
      <w:widowControl w:val="off"/>
    </w:pPr>
    <w:rPr>
      <w:rFonts w:eastAsia="Batang"/>
    </w:rPr>
  </w:style>
  <w:style w:type="paragraph" w:styleId="1042" w:customStyle="1">
    <w:name w:val="页脚1"/>
    <w:basedOn w:val="863"/>
    <w:qFormat/>
    <w:pPr>
      <w:jc w:val="left"/>
      <w:tabs>
        <w:tab w:val="center" w:pos="4153" w:leader="none"/>
        <w:tab w:val="right" w:pos="8306" w:leader="none"/>
      </w:tabs>
    </w:pPr>
    <w:rPr>
      <w:sz w:val="18"/>
      <w:szCs w:val="18"/>
    </w:rPr>
  </w:style>
  <w:style w:type="paragraph" w:styleId="1043" w:customStyle="1">
    <w:name w:val="报告正文"/>
    <w:basedOn w:val="863"/>
    <w:uiPriority w:val="99"/>
    <w:qFormat/>
    <w:pPr>
      <w:ind w:firstLine="567"/>
    </w:pPr>
    <w:rPr>
      <w:rFonts w:ascii="Arial Narrow" w:hAnsi="Arial Narrow" w:eastAsia="仿宋_GB2312"/>
      <w:sz w:val="28"/>
      <w:szCs w:val="20"/>
    </w:rPr>
  </w:style>
  <w:style w:type="paragraph" w:styleId="1044" w:customStyle="1">
    <w:name w:val="s7"/>
    <w:basedOn w:val="863"/>
    <w:qFormat/>
    <w:pPr>
      <w:jc w:val="left"/>
      <w:spacing w:before="100" w:beforeAutospacing="1" w:after="100" w:afterAutospacing="1"/>
      <w:widowControl/>
    </w:pPr>
    <w:rPr>
      <w:rFonts w:ascii="宋体" w:hAnsi="宋体" w:cs="宋体"/>
      <w:sz w:val="24"/>
    </w:rPr>
  </w:style>
  <w:style w:type="paragraph" w:styleId="1045" w:customStyle="1">
    <w:name w:val="列出段落2"/>
    <w:basedOn w:val="863"/>
    <w:uiPriority w:val="34"/>
    <w:qFormat/>
    <w:pPr>
      <w:ind w:firstLine="420"/>
    </w:pPr>
    <w:rPr>
      <w:rFonts w:ascii="Calibri" w:hAnsi="Calibri"/>
      <w:szCs w:val="22"/>
    </w:rPr>
  </w:style>
  <w:style w:type="paragraph" w:styleId="1046" w:customStyle="1">
    <w:name w:val="表格文字"/>
    <w:basedOn w:val="863"/>
    <w:uiPriority w:val="99"/>
    <w:qFormat/>
    <w:pPr>
      <w:spacing w:before="120"/>
    </w:pPr>
    <w:rPr>
      <w:rFonts w:ascii="Arial Narrow" w:hAnsi="Arial Narrow" w:eastAsia="仿宋_GB2312"/>
      <w:sz w:val="24"/>
      <w:szCs w:val="20"/>
    </w:rPr>
  </w:style>
  <w:style w:type="paragraph" w:styleId="1047" w:customStyle="1">
    <w:name w:val="修订1"/>
    <w:uiPriority w:val="99"/>
    <w:unhideWhenUsed/>
    <w:qFormat/>
    <w:pPr>
      <w:spacing w:after="160" w:line="278" w:lineRule="auto"/>
    </w:pPr>
    <w:rPr>
      <w:sz w:val="21"/>
      <w:szCs w:val="24"/>
    </w:rPr>
  </w:style>
  <w:style w:type="paragraph" w:styleId="1048" w:customStyle="1">
    <w:name w:val="Caption1"/>
    <w:basedOn w:val="863"/>
    <w:next w:val="863"/>
    <w:uiPriority w:val="35"/>
    <w:unhideWhenUsed/>
    <w:qFormat/>
    <w:pPr>
      <w:spacing w:line="276" w:lineRule="auto"/>
    </w:pPr>
    <w:rPr>
      <w:b/>
      <w:bCs/>
      <w:color w:val="4f81bd"/>
      <w:sz w:val="18"/>
      <w:szCs w:val="18"/>
    </w:rPr>
  </w:style>
  <w:style w:type="paragraph" w:styleId="1049" w:customStyle="1">
    <w:name w:val="Char"/>
    <w:basedOn w:val="863"/>
    <w:uiPriority w:val="99"/>
    <w:qFormat/>
    <w:rPr>
      <w:sz w:val="30"/>
    </w:rPr>
  </w:style>
  <w:style w:type="paragraph" w:styleId="1050" w:customStyle="1">
    <w:name w:val="s3"/>
    <w:basedOn w:val="863"/>
    <w:qFormat/>
    <w:pPr>
      <w:jc w:val="left"/>
      <w:spacing w:before="100" w:beforeAutospacing="1" w:after="100" w:afterAutospacing="1"/>
      <w:widowControl/>
    </w:pPr>
    <w:rPr>
      <w:rFonts w:ascii="宋体" w:hAnsi="宋体" w:cs="宋体"/>
      <w:sz w:val="24"/>
    </w:rPr>
  </w:style>
  <w:style w:type="paragraph" w:styleId="1051" w:customStyle="1">
    <w:name w:val="Default"/>
    <w:uiPriority w:val="99"/>
    <w:qFormat/>
    <w:pPr>
      <w:spacing w:after="160" w:line="278" w:lineRule="auto"/>
      <w:widowControl w:val="off"/>
    </w:pPr>
    <w:rPr>
      <w:rFonts w:ascii="黑体" w:hAnsi="Calibri" w:eastAsia="黑体" w:cs="黑体"/>
      <w:color w:val="000000"/>
      <w:sz w:val="24"/>
      <w:szCs w:val="24"/>
    </w:rPr>
  </w:style>
  <w:style w:type="paragraph" w:styleId="1052" w:customStyle="1">
    <w:name w:val="样式 标4 + 段前: 0.5 行1"/>
    <w:basedOn w:val="863"/>
    <w:uiPriority w:val="99"/>
    <w:qFormat/>
    <w:pPr>
      <w:tabs>
        <w:tab w:val="left" w:pos="1260" w:leader="none"/>
      </w:tabs>
      <w:outlineLvl w:val="3"/>
    </w:pPr>
    <w:rPr>
      <w:rFonts w:ascii="Arial Narrow" w:hAnsi="Arial Narrow" w:eastAsia="仿宋_GB2312" w:cs="宋体"/>
      <w:sz w:val="28"/>
      <w:szCs w:val="20"/>
    </w:rPr>
  </w:style>
  <w:style w:type="paragraph" w:styleId="1053" w:customStyle="1">
    <w:name w:val="ParaAttribute6"/>
    <w:uiPriority w:val="99"/>
    <w:qFormat/>
    <w:pPr>
      <w:ind w:left="1276"/>
      <w:jc w:val="both"/>
      <w:spacing w:before="50" w:after="160" w:line="278" w:lineRule="auto"/>
      <w:widowControl w:val="off"/>
    </w:pPr>
    <w:rPr>
      <w:rFonts w:eastAsia="Batang"/>
    </w:rPr>
  </w:style>
  <w:style w:type="paragraph" w:styleId="1054" w:customStyle="1">
    <w:name w:val="彩色列表 - 强调文字颜色 11"/>
    <w:basedOn w:val="863"/>
    <w:uiPriority w:val="34"/>
    <w:qFormat/>
    <w:pPr>
      <w:ind w:firstLine="420"/>
    </w:pPr>
    <w:rPr>
      <w:rFonts w:ascii="Calibri" w:hAnsi="Calibri"/>
      <w:szCs w:val="22"/>
    </w:rPr>
  </w:style>
  <w:style w:type="paragraph" w:styleId="1055" w:customStyle="1">
    <w:name w:val="ITB-0"/>
    <w:basedOn w:val="863"/>
    <w:qFormat/>
    <w:pPr>
      <w:jc w:val="center"/>
    </w:pPr>
    <w:rPr>
      <w:b/>
      <w:sz w:val="32"/>
      <w:szCs w:val="20"/>
    </w:rPr>
  </w:style>
  <w:style w:type="paragraph" w:styleId="1056" w:customStyle="1">
    <w:name w:val="Char Char3 Char Char"/>
    <w:basedOn w:val="863"/>
    <w:uiPriority w:val="99"/>
    <w:qFormat/>
    <w:rPr>
      <w:rFonts w:ascii="Tahoma" w:hAnsi="Tahoma"/>
      <w:sz w:val="24"/>
      <w:szCs w:val="20"/>
    </w:rPr>
  </w:style>
  <w:style w:type="paragraph" w:styleId="1057" w:customStyle="1">
    <w:name w:val="Char1"/>
    <w:basedOn w:val="863"/>
    <w:uiPriority w:val="99"/>
    <w:qFormat/>
    <w:rPr>
      <w:sz w:val="24"/>
    </w:rPr>
  </w:style>
  <w:style w:type="paragraph" w:styleId="1058" w:customStyle="1">
    <w:name w:val="ParaAttribute2"/>
    <w:uiPriority w:val="99"/>
    <w:qFormat/>
    <w:pPr>
      <w:jc w:val="both"/>
      <w:spacing w:before="156" w:after="156" w:line="278" w:lineRule="auto"/>
      <w:widowControl w:val="off"/>
    </w:pPr>
    <w:rPr>
      <w:rFonts w:eastAsia="Batang"/>
    </w:rPr>
  </w:style>
  <w:style w:type="paragraph" w:styleId="1059" w:customStyle="1">
    <w:name w:val="List Paragraph1"/>
    <w:basedOn w:val="863"/>
    <w:uiPriority w:val="99"/>
    <w:qFormat/>
    <w:pPr>
      <w:ind w:firstLine="420"/>
    </w:pPr>
    <w:rPr>
      <w:rFonts w:ascii="Calibri" w:hAnsi="Calibri"/>
      <w:szCs w:val="22"/>
    </w:rPr>
  </w:style>
  <w:style w:type="paragraph" w:styleId="1060" w:customStyle="1">
    <w:name w:val="默认段落字体 Para Char Char Char Char"/>
    <w:basedOn w:val="863"/>
    <w:uiPriority w:val="99"/>
    <w:qFormat/>
    <w:rPr>
      <w:szCs w:val="21"/>
    </w:rPr>
  </w:style>
  <w:style w:type="paragraph" w:styleId="1061" w:customStyle="1">
    <w:name w:val="ParaAttribute8"/>
    <w:uiPriority w:val="99"/>
    <w:qFormat/>
    <w:pPr>
      <w:ind w:left="993"/>
      <w:jc w:val="both"/>
      <w:spacing w:before="50" w:after="160" w:line="278" w:lineRule="auto"/>
      <w:widowControl w:val="off"/>
    </w:pPr>
    <w:rPr>
      <w:rFonts w:eastAsia="Batang"/>
    </w:rPr>
  </w:style>
  <w:style w:type="paragraph" w:styleId="1062" w:customStyle="1">
    <w:name w:val="标题二级"/>
    <w:basedOn w:val="863"/>
    <w:qFormat/>
    <w:rPr>
      <w:rFonts w:ascii="宋体" w:hAnsi="宋体"/>
      <w:szCs w:val="21"/>
    </w:rPr>
  </w:style>
  <w:style w:type="paragraph" w:styleId="1063" w:customStyle="1">
    <w:name w:val="段"/>
    <w:basedOn w:val="863"/>
    <w:next w:val="863"/>
    <w:qFormat/>
    <w:pPr>
      <w:ind w:firstLine="200"/>
      <w:widowControl/>
    </w:pPr>
    <w:rPr>
      <w:rFonts w:hint="eastAsia" w:ascii="宋体"/>
      <w:szCs w:val="20"/>
    </w:rPr>
  </w:style>
  <w:style w:type="paragraph" w:styleId="1064" w:customStyle="1">
    <w:name w:val="章标题"/>
    <w:next w:val="863"/>
    <w:qFormat/>
    <w:pPr>
      <w:ind w:left="810" w:hanging="810"/>
      <w:jc w:val="both"/>
      <w:spacing w:before="50" w:after="50" w:line="278" w:lineRule="auto"/>
      <w:tabs>
        <w:tab w:val="left" w:pos="810" w:leader="none"/>
        <w:tab w:val="left" w:pos="1265" w:leader="none"/>
      </w:tabs>
      <w:outlineLvl w:val="1"/>
    </w:pPr>
    <w:rPr>
      <w:rFonts w:ascii="黑体" w:hAnsi="Calibri" w:eastAsia="黑体"/>
      <w:sz w:val="21"/>
      <w:szCs w:val="22"/>
    </w:rPr>
  </w:style>
  <w:style w:type="paragraph" w:styleId="1065" w:customStyle="1">
    <w:name w:val="一级条标题"/>
    <w:basedOn w:val="1064"/>
    <w:next w:val="1063"/>
    <w:qFormat/>
    <w:pPr>
      <w:numPr>
        <w:ilvl w:val="1"/>
        <w:numId w:val="3"/>
      </w:numPr>
      <w:outlineLvl w:val="2"/>
    </w:pPr>
    <w:rPr>
      <w:rFonts w:hAnsi="Times New Roman" w:cs="Arial"/>
      <w:szCs w:val="21"/>
    </w:rPr>
  </w:style>
  <w:style w:type="paragraph" w:styleId="1066" w:customStyle="1">
    <w:name w:val="ParaAttribute7"/>
    <w:uiPriority w:val="99"/>
    <w:qFormat/>
    <w:pPr>
      <w:jc w:val="both"/>
      <w:spacing w:before="50" w:after="160" w:line="278" w:lineRule="auto"/>
      <w:widowControl w:val="off"/>
    </w:pPr>
    <w:rPr>
      <w:rFonts w:eastAsia="Batang"/>
    </w:rPr>
  </w:style>
  <w:style w:type="paragraph" w:styleId="1067" w:customStyle="1">
    <w:name w:val="p0"/>
    <w:qFormat/>
    <w:pPr>
      <w:spacing w:after="160" w:line="278" w:lineRule="auto"/>
    </w:pPr>
    <w:rPr>
      <w:szCs w:val="21"/>
    </w:rPr>
  </w:style>
  <w:style w:type="paragraph" w:styleId="1068" w:customStyle="1">
    <w:name w:val="First Paragraph"/>
    <w:basedOn w:val="882"/>
    <w:next w:val="882"/>
    <w:qFormat/>
  </w:style>
  <w:style w:type="paragraph" w:styleId="1069" w:customStyle="1">
    <w:name w:val="Compact"/>
    <w:basedOn w:val="882"/>
    <w:qFormat/>
    <w:pPr>
      <w:spacing w:before="36" w:after="36"/>
    </w:pPr>
  </w:style>
  <w:style w:type="table" w:styleId="1070" w:customStyle="1">
    <w:name w:val="Bordered &amp; Lined - Accent"/>
    <w:basedOn w:val="874"/>
    <w:uiPriority w:val="99"/>
    <w:qFormat/>
    <w:rPr>
      <w:color w:val="404040"/>
    </w:rPr>
    <w:tblPr/>
  </w:style>
  <w:style w:type="table" w:styleId="1071" w:customStyle="1">
    <w:name w:val="List Table 5 Dark - Accent 4"/>
    <w:basedOn w:val="874"/>
    <w:uiPriority w:val="99"/>
    <w:qFormat/>
    <w:tblPr/>
  </w:style>
  <w:style w:type="table" w:styleId="1072" w:customStyle="1">
    <w:name w:val="Lined - Accent 1"/>
    <w:basedOn w:val="874"/>
    <w:uiPriority w:val="99"/>
    <w:qFormat/>
    <w:rPr>
      <w:color w:val="404040"/>
    </w:rPr>
    <w:tblPr/>
  </w:style>
  <w:style w:type="table" w:styleId="1073" w:customStyle="1">
    <w:name w:val="Bordered - Accent 1"/>
    <w:basedOn w:val="874"/>
    <w:uiPriority w:val="99"/>
    <w:qFormat/>
    <w:tblPr/>
  </w:style>
  <w:style w:type="table" w:styleId="1074" w:customStyle="1">
    <w:name w:val="Grid Table 6 Colorful - Accent 3"/>
    <w:basedOn w:val="874"/>
    <w:uiPriority w:val="99"/>
    <w:qFormat/>
    <w:tblPr/>
  </w:style>
  <w:style w:type="table" w:styleId="1075" w:customStyle="1">
    <w:name w:val="Bordered - Accent 2"/>
    <w:basedOn w:val="874"/>
    <w:uiPriority w:val="99"/>
    <w:qFormat/>
    <w:tblPr/>
  </w:style>
  <w:style w:type="table" w:styleId="1076" w:customStyle="1">
    <w:name w:val="List Table 7 Colorful - Accent 5"/>
    <w:basedOn w:val="874"/>
    <w:uiPriority w:val="99"/>
    <w:qFormat/>
    <w:tblPr/>
  </w:style>
  <w:style w:type="table" w:styleId="1077" w:customStyle="1">
    <w:name w:val="List Table 1 Light - Accent 2"/>
    <w:basedOn w:val="874"/>
    <w:uiPriority w:val="99"/>
    <w:qFormat/>
    <w:tblPr/>
  </w:style>
  <w:style w:type="table" w:styleId="1078" w:customStyle="1">
    <w:name w:val="Grid Table 7 Colorful - Accent 3"/>
    <w:basedOn w:val="874"/>
    <w:uiPriority w:val="99"/>
    <w:qFormat/>
    <w:tblPr/>
  </w:style>
  <w:style w:type="table" w:styleId="1079" w:customStyle="1">
    <w:name w:val="Bordered - Accent 4"/>
    <w:basedOn w:val="874"/>
    <w:uiPriority w:val="99"/>
    <w:qFormat/>
    <w:tblPr/>
  </w:style>
  <w:style w:type="table" w:styleId="1080" w:customStyle="1">
    <w:name w:val="Grid Table 2 - Accent 1"/>
    <w:basedOn w:val="874"/>
    <w:uiPriority w:val="99"/>
    <w:qFormat/>
    <w:tblPr/>
  </w:style>
  <w:style w:type="table" w:styleId="1081" w:customStyle="1">
    <w:name w:val="Bordered &amp; Lined - Accent 6"/>
    <w:basedOn w:val="874"/>
    <w:uiPriority w:val="99"/>
    <w:qFormat/>
    <w:rPr>
      <w:color w:val="404040"/>
    </w:rPr>
    <w:tblPr/>
  </w:style>
  <w:style w:type="table" w:styleId="1082" w:customStyle="1">
    <w:name w:val="Grid Table 1 Light - Accent 5"/>
    <w:basedOn w:val="874"/>
    <w:uiPriority w:val="99"/>
    <w:qFormat/>
    <w:tblPr/>
  </w:style>
  <w:style w:type="table" w:styleId="1083" w:customStyle="1">
    <w:name w:val="Grid Table 5 Dark - Accent 2"/>
    <w:basedOn w:val="874"/>
    <w:uiPriority w:val="99"/>
    <w:qFormat/>
    <w:tblPr/>
  </w:style>
  <w:style w:type="table" w:styleId="1084" w:customStyle="1">
    <w:name w:val="List Table 7 Colorful - Accent 6"/>
    <w:basedOn w:val="874"/>
    <w:uiPriority w:val="99"/>
    <w:qFormat/>
    <w:tblPr/>
  </w:style>
  <w:style w:type="table" w:styleId="1085" w:customStyle="1">
    <w:name w:val="Bordered"/>
    <w:basedOn w:val="874"/>
    <w:uiPriority w:val="99"/>
    <w:qFormat/>
    <w:tblPr/>
  </w:style>
  <w:style w:type="table" w:styleId="1086" w:customStyle="1">
    <w:name w:val="Bordered &amp; Lined - Accent 4"/>
    <w:basedOn w:val="874"/>
    <w:uiPriority w:val="99"/>
    <w:qFormat/>
    <w:rPr>
      <w:color w:val="404040"/>
    </w:rPr>
    <w:tblPr/>
  </w:style>
  <w:style w:type="table" w:styleId="1087" w:customStyle="1">
    <w:name w:val="Grid Table 4 - Accent 3"/>
    <w:basedOn w:val="874"/>
    <w:uiPriority w:val="59"/>
    <w:qFormat/>
    <w:tblPr/>
  </w:style>
  <w:style w:type="table" w:styleId="1088" w:customStyle="1">
    <w:name w:val="List Table 4 - Accent 4"/>
    <w:basedOn w:val="874"/>
    <w:uiPriority w:val="99"/>
    <w:qFormat/>
    <w:tblPr/>
  </w:style>
  <w:style w:type="table" w:styleId="1089" w:customStyle="1">
    <w:name w:val="Grid Table 7 Colorful - Accent 4"/>
    <w:basedOn w:val="874"/>
    <w:uiPriority w:val="99"/>
    <w:qFormat/>
    <w:tblPr/>
  </w:style>
  <w:style w:type="table" w:styleId="1090" w:customStyle="1">
    <w:name w:val="Grid Table 2 - Accent 5"/>
    <w:basedOn w:val="874"/>
    <w:uiPriority w:val="99"/>
    <w:qFormat/>
    <w:tblPr/>
  </w:style>
  <w:style w:type="table" w:styleId="1091" w:customStyle="1">
    <w:name w:val="Bordered - Accent 6"/>
    <w:basedOn w:val="874"/>
    <w:uiPriority w:val="99"/>
    <w:qFormat/>
    <w:tblPr/>
  </w:style>
  <w:style w:type="table" w:styleId="1092" w:customStyle="1">
    <w:name w:val="Grid Table 1 Light - Accent 3"/>
    <w:basedOn w:val="874"/>
    <w:uiPriority w:val="99"/>
    <w:qFormat/>
    <w:tblPr/>
  </w:style>
  <w:style w:type="table" w:styleId="1093" w:customStyle="1">
    <w:name w:val="Grid Table 3 - Accent 2"/>
    <w:basedOn w:val="874"/>
    <w:uiPriority w:val="99"/>
    <w:qFormat/>
    <w:tblPr/>
  </w:style>
  <w:style w:type="table" w:styleId="1094" w:customStyle="1">
    <w:name w:val="Grid Table 5 Dark - Accent 6"/>
    <w:basedOn w:val="874"/>
    <w:uiPriority w:val="99"/>
    <w:qFormat/>
    <w:tblPr/>
  </w:style>
  <w:style w:type="table" w:styleId="1095" w:customStyle="1">
    <w:name w:val="Grid Table 3 - Accent 1"/>
    <w:basedOn w:val="874"/>
    <w:uiPriority w:val="99"/>
    <w:qFormat/>
    <w:tblPr/>
  </w:style>
  <w:style w:type="table" w:styleId="1096" w:customStyle="1">
    <w:name w:val="Bordered &amp; Lined - Accent 2"/>
    <w:basedOn w:val="874"/>
    <w:uiPriority w:val="99"/>
    <w:qFormat/>
    <w:rPr>
      <w:color w:val="404040"/>
    </w:rPr>
    <w:tblPr/>
  </w:style>
  <w:style w:type="table" w:styleId="1097" w:customStyle="1">
    <w:name w:val="Grid Table 3 - Accent 4"/>
    <w:basedOn w:val="874"/>
    <w:uiPriority w:val="99"/>
    <w:qFormat/>
    <w:tblPr/>
  </w:style>
  <w:style w:type="table" w:styleId="1098" w:customStyle="1">
    <w:name w:val="List Table 4 - Accent 2"/>
    <w:basedOn w:val="874"/>
    <w:uiPriority w:val="99"/>
    <w:qFormat/>
    <w:tblPr/>
  </w:style>
  <w:style w:type="table" w:styleId="1099" w:customStyle="1">
    <w:name w:val="List Table 2 - Accent 6"/>
    <w:basedOn w:val="874"/>
    <w:uiPriority w:val="99"/>
    <w:qFormat/>
    <w:tblPr/>
  </w:style>
  <w:style w:type="table" w:styleId="1100" w:customStyle="1">
    <w:name w:val="List Table 3 - Accent 1"/>
    <w:basedOn w:val="874"/>
    <w:uiPriority w:val="99"/>
    <w:qFormat/>
    <w:tblPr/>
  </w:style>
  <w:style w:type="table" w:styleId="1101" w:customStyle="1">
    <w:name w:val="List Table 1 Light - Accent 1"/>
    <w:basedOn w:val="874"/>
    <w:uiPriority w:val="99"/>
    <w:qFormat/>
    <w:tblPr/>
  </w:style>
  <w:style w:type="table" w:styleId="1102" w:customStyle="1">
    <w:name w:val="List Table 5 Dark - Accent 1"/>
    <w:basedOn w:val="874"/>
    <w:uiPriority w:val="99"/>
    <w:qFormat/>
    <w:tblPr/>
  </w:style>
  <w:style w:type="table" w:styleId="1103" w:customStyle="1">
    <w:name w:val="List Table 1 Light - Accent 6"/>
    <w:basedOn w:val="874"/>
    <w:uiPriority w:val="99"/>
    <w:qFormat/>
    <w:tblPr/>
  </w:style>
  <w:style w:type="table" w:styleId="1104" w:customStyle="1">
    <w:name w:val="Grid Table 2 - Accent 3"/>
    <w:basedOn w:val="874"/>
    <w:uiPriority w:val="99"/>
    <w:qFormat/>
    <w:tblPr/>
  </w:style>
  <w:style w:type="table" w:styleId="1105" w:customStyle="1">
    <w:name w:val="List Table 3 - Accent 3"/>
    <w:basedOn w:val="874"/>
    <w:uiPriority w:val="99"/>
    <w:qFormat/>
    <w:tblPr/>
  </w:style>
  <w:style w:type="table" w:styleId="1106" w:customStyle="1">
    <w:name w:val="Grid Table 7 Colorful - Accent 1"/>
    <w:basedOn w:val="874"/>
    <w:uiPriority w:val="99"/>
    <w:qFormat/>
    <w:tblPr/>
  </w:style>
  <w:style w:type="table" w:styleId="1107" w:customStyle="1">
    <w:name w:val="Grid Table 6 Colorful - Accent 4"/>
    <w:basedOn w:val="874"/>
    <w:uiPriority w:val="99"/>
    <w:qFormat/>
    <w:tblPr/>
  </w:style>
  <w:style w:type="table" w:styleId="1108" w:customStyle="1">
    <w:name w:val="Grid Table 5 Dark- Accent 4"/>
    <w:basedOn w:val="874"/>
    <w:uiPriority w:val="99"/>
    <w:qFormat/>
    <w:tblPr/>
  </w:style>
  <w:style w:type="table" w:styleId="1109" w:customStyle="1">
    <w:name w:val="Lined - Accent"/>
    <w:basedOn w:val="874"/>
    <w:uiPriority w:val="99"/>
    <w:qFormat/>
    <w:rPr>
      <w:color w:val="404040"/>
    </w:rPr>
    <w:tblPr/>
  </w:style>
  <w:style w:type="table" w:styleId="1110" w:customStyle="1">
    <w:name w:val="List Table 7 Colorful - Accent 3"/>
    <w:basedOn w:val="874"/>
    <w:uiPriority w:val="99"/>
    <w:qFormat/>
    <w:tblPr/>
  </w:style>
  <w:style w:type="table" w:styleId="1111" w:customStyle="1">
    <w:name w:val="List Table 3 - Accent 4"/>
    <w:basedOn w:val="874"/>
    <w:uiPriority w:val="99"/>
    <w:qFormat/>
    <w:tblPr/>
  </w:style>
  <w:style w:type="table" w:styleId="1112" w:customStyle="1">
    <w:name w:val="List Table 1 Light - Accent 3"/>
    <w:basedOn w:val="874"/>
    <w:uiPriority w:val="99"/>
    <w:qFormat/>
    <w:tblPr/>
  </w:style>
  <w:style w:type="table" w:styleId="1113" w:customStyle="1">
    <w:name w:val="Grid Table 1 Light - Accent 4"/>
    <w:basedOn w:val="874"/>
    <w:uiPriority w:val="99"/>
    <w:qFormat/>
    <w:tblPr/>
  </w:style>
  <w:style w:type="table" w:styleId="1114" w:customStyle="1">
    <w:name w:val="Grid Table 7 Colorful - Accent 5"/>
    <w:basedOn w:val="874"/>
    <w:uiPriority w:val="99"/>
    <w:qFormat/>
    <w:tblPr/>
  </w:style>
  <w:style w:type="table" w:styleId="1115" w:customStyle="1">
    <w:name w:val="List Table 3 - Accent 5"/>
    <w:basedOn w:val="874"/>
    <w:uiPriority w:val="99"/>
    <w:qFormat/>
    <w:tblPr/>
  </w:style>
  <w:style w:type="table" w:styleId="1116" w:customStyle="1">
    <w:name w:val="List Table 2 - Accent 3"/>
    <w:basedOn w:val="874"/>
    <w:uiPriority w:val="99"/>
    <w:qFormat/>
    <w:tblPr/>
  </w:style>
  <w:style w:type="table" w:styleId="1117" w:customStyle="1">
    <w:name w:val="List Table 5 Dark - Accent 2"/>
    <w:basedOn w:val="874"/>
    <w:uiPriority w:val="99"/>
    <w:qFormat/>
    <w:tblPr/>
  </w:style>
  <w:style w:type="table" w:styleId="1118" w:customStyle="1">
    <w:name w:val="List Table 6 Colorful - Accent 3"/>
    <w:basedOn w:val="874"/>
    <w:uiPriority w:val="99"/>
    <w:qFormat/>
    <w:tblPr/>
  </w:style>
  <w:style w:type="table" w:styleId="1119" w:customStyle="1">
    <w:name w:val="Lined - Accent 4"/>
    <w:basedOn w:val="874"/>
    <w:uiPriority w:val="99"/>
    <w:qFormat/>
    <w:rPr>
      <w:color w:val="404040"/>
    </w:rPr>
    <w:tblPr/>
  </w:style>
  <w:style w:type="table" w:styleId="1120" w:customStyle="1">
    <w:name w:val="List Table 2 - Accent 1"/>
    <w:basedOn w:val="874"/>
    <w:uiPriority w:val="99"/>
    <w:qFormat/>
    <w:tblPr/>
  </w:style>
  <w:style w:type="table" w:styleId="1121" w:customStyle="1">
    <w:name w:val="Grid Table 1 Light - Accent 6"/>
    <w:basedOn w:val="874"/>
    <w:uiPriority w:val="99"/>
    <w:qFormat/>
    <w:tblPr/>
  </w:style>
  <w:style w:type="table" w:styleId="1122" w:customStyle="1">
    <w:name w:val="Bordered &amp; Lined - Accent 3"/>
    <w:basedOn w:val="874"/>
    <w:uiPriority w:val="99"/>
    <w:qFormat/>
    <w:rPr>
      <w:color w:val="404040"/>
    </w:rPr>
    <w:tblPr/>
  </w:style>
  <w:style w:type="table" w:styleId="1123" w:customStyle="1">
    <w:name w:val="Grid Table 4 - Accent 1"/>
    <w:basedOn w:val="874"/>
    <w:uiPriority w:val="59"/>
    <w:qFormat/>
    <w:tblPr/>
  </w:style>
  <w:style w:type="table" w:styleId="1124" w:customStyle="1">
    <w:name w:val="Grid Table 6 Colorful - Accent 6"/>
    <w:basedOn w:val="874"/>
    <w:uiPriority w:val="99"/>
    <w:qFormat/>
    <w:tblPr/>
  </w:style>
  <w:style w:type="table" w:styleId="1125" w:customStyle="1">
    <w:name w:val="List Table 3 - Accent 2"/>
    <w:basedOn w:val="874"/>
    <w:uiPriority w:val="99"/>
    <w:qFormat/>
    <w:tblPr/>
  </w:style>
  <w:style w:type="table" w:styleId="1126" w:customStyle="1">
    <w:name w:val="List Table 2 - Accent 5"/>
    <w:basedOn w:val="874"/>
    <w:uiPriority w:val="99"/>
    <w:qFormat/>
    <w:tblPr/>
  </w:style>
  <w:style w:type="table" w:styleId="1127" w:customStyle="1">
    <w:name w:val="List Table 7 Colorful - Accent 2"/>
    <w:basedOn w:val="874"/>
    <w:uiPriority w:val="99"/>
    <w:qFormat/>
    <w:tblPr/>
  </w:style>
  <w:style w:type="table" w:styleId="1128" w:customStyle="1">
    <w:name w:val="List Table 6 Colorful - Accent 6"/>
    <w:basedOn w:val="874"/>
    <w:uiPriority w:val="99"/>
    <w:qFormat/>
    <w:tblPr/>
  </w:style>
  <w:style w:type="table" w:styleId="1129" w:customStyle="1">
    <w:name w:val="List Table 2 - Accent 4"/>
    <w:basedOn w:val="874"/>
    <w:uiPriority w:val="99"/>
    <w:qFormat/>
    <w:tblPr/>
  </w:style>
  <w:style w:type="table" w:styleId="1130" w:customStyle="1">
    <w:name w:val="List Table 4 - Accent 3"/>
    <w:basedOn w:val="874"/>
    <w:uiPriority w:val="99"/>
    <w:qFormat/>
    <w:tblPr/>
  </w:style>
  <w:style w:type="table" w:styleId="1131" w:customStyle="1">
    <w:name w:val="Grid Table 2 - Accent 4"/>
    <w:basedOn w:val="874"/>
    <w:uiPriority w:val="99"/>
    <w:qFormat/>
    <w:tblPr/>
  </w:style>
  <w:style w:type="table" w:styleId="1132" w:customStyle="1">
    <w:name w:val="Bordered - Accent 3"/>
    <w:basedOn w:val="874"/>
    <w:uiPriority w:val="99"/>
    <w:qFormat/>
    <w:tblPr/>
  </w:style>
  <w:style w:type="table" w:styleId="1133" w:customStyle="1">
    <w:name w:val="List Table 5 Dark - Accent 6"/>
    <w:basedOn w:val="874"/>
    <w:uiPriority w:val="99"/>
    <w:qFormat/>
    <w:tblPr/>
  </w:style>
  <w:style w:type="table" w:styleId="1134" w:customStyle="1">
    <w:name w:val="List Table 7 Colorful - Accent 1"/>
    <w:basedOn w:val="874"/>
    <w:uiPriority w:val="99"/>
    <w:qFormat/>
    <w:tblPr/>
  </w:style>
  <w:style w:type="table" w:styleId="1135" w:customStyle="1">
    <w:name w:val="Grid Table 4 - Accent 2"/>
    <w:basedOn w:val="874"/>
    <w:uiPriority w:val="59"/>
    <w:qFormat/>
    <w:tblPr/>
  </w:style>
  <w:style w:type="table" w:styleId="1136" w:customStyle="1">
    <w:name w:val="List Table 5 Dark - Accent 5"/>
    <w:basedOn w:val="874"/>
    <w:uiPriority w:val="99"/>
    <w:qFormat/>
    <w:tblPr/>
  </w:style>
  <w:style w:type="table" w:styleId="1137" w:customStyle="1">
    <w:name w:val="List Table 6 Colorful - Accent 4"/>
    <w:basedOn w:val="874"/>
    <w:uiPriority w:val="99"/>
    <w:qFormat/>
    <w:tblPr/>
  </w:style>
  <w:style w:type="table" w:styleId="1138" w:customStyle="1">
    <w:name w:val="Grid Table 1 Light - Accent 1"/>
    <w:basedOn w:val="874"/>
    <w:uiPriority w:val="99"/>
    <w:qFormat/>
    <w:tblPr/>
  </w:style>
  <w:style w:type="table" w:styleId="1139" w:customStyle="1">
    <w:name w:val="List Table 2 - Accent 2"/>
    <w:basedOn w:val="874"/>
    <w:uiPriority w:val="99"/>
    <w:qFormat/>
    <w:tblPr/>
  </w:style>
  <w:style w:type="table" w:styleId="1140" w:customStyle="1">
    <w:name w:val="Bordered - Accent 5"/>
    <w:basedOn w:val="874"/>
    <w:uiPriority w:val="99"/>
    <w:qFormat/>
    <w:tblPr/>
  </w:style>
  <w:style w:type="table" w:styleId="1141" w:customStyle="1">
    <w:name w:val="Grid Table 7 Colorful - Accent 6"/>
    <w:basedOn w:val="874"/>
    <w:uiPriority w:val="99"/>
    <w:qFormat/>
    <w:tblPr/>
  </w:style>
  <w:style w:type="table" w:styleId="1142" w:customStyle="1">
    <w:name w:val="List Table 5 Dark - Accent 3"/>
    <w:basedOn w:val="874"/>
    <w:uiPriority w:val="99"/>
    <w:qFormat/>
    <w:tblPr/>
  </w:style>
  <w:style w:type="table" w:styleId="1143" w:customStyle="1">
    <w:name w:val="Grid Table 2 - Accent 2"/>
    <w:basedOn w:val="874"/>
    <w:uiPriority w:val="99"/>
    <w:qFormat/>
    <w:tblPr/>
  </w:style>
  <w:style w:type="table" w:styleId="1144" w:customStyle="1">
    <w:name w:val="Lined - Accent 6"/>
    <w:basedOn w:val="874"/>
    <w:uiPriority w:val="99"/>
    <w:qFormat/>
    <w:rPr>
      <w:color w:val="404040"/>
    </w:rPr>
    <w:tblPr/>
  </w:style>
  <w:style w:type="table" w:styleId="1145" w:customStyle="1">
    <w:name w:val="Bordered &amp; Lined - Accent 5"/>
    <w:basedOn w:val="874"/>
    <w:uiPriority w:val="99"/>
    <w:qFormat/>
    <w:rPr>
      <w:color w:val="404040"/>
    </w:rPr>
    <w:tblPr/>
  </w:style>
  <w:style w:type="table" w:styleId="1146" w:customStyle="1">
    <w:name w:val="Grid Table 5 Dark - Accent 5"/>
    <w:basedOn w:val="874"/>
    <w:uiPriority w:val="99"/>
    <w:qFormat/>
    <w:tblPr/>
  </w:style>
  <w:style w:type="table" w:styleId="1147" w:customStyle="1">
    <w:name w:val="List Table 1 Light - Accent 5"/>
    <w:basedOn w:val="874"/>
    <w:uiPriority w:val="99"/>
    <w:qFormat/>
    <w:tblPr/>
  </w:style>
  <w:style w:type="table" w:styleId="1148" w:customStyle="1">
    <w:name w:val="Grid Table 3 - Accent 3"/>
    <w:basedOn w:val="874"/>
    <w:uiPriority w:val="99"/>
    <w:qFormat/>
    <w:tblPr/>
  </w:style>
  <w:style w:type="table" w:styleId="1149" w:customStyle="1">
    <w:name w:val="Grid Table 3 - Accent 5"/>
    <w:basedOn w:val="874"/>
    <w:uiPriority w:val="99"/>
    <w:qFormat/>
    <w:tblPr/>
  </w:style>
  <w:style w:type="table" w:styleId="1150" w:customStyle="1">
    <w:name w:val="网格型1"/>
    <w:basedOn w:val="874"/>
    <w:uiPriority w:val="59"/>
    <w:qFormat/>
    <w:tblPr/>
  </w:style>
  <w:style w:type="table" w:styleId="1151" w:customStyle="1">
    <w:name w:val="Grid Table 6 Colorful - Accent 1"/>
    <w:basedOn w:val="874"/>
    <w:uiPriority w:val="99"/>
    <w:qFormat/>
    <w:tblPr/>
  </w:style>
  <w:style w:type="table" w:styleId="1152" w:customStyle="1">
    <w:name w:val="List Table 3 - Accent 6"/>
    <w:basedOn w:val="874"/>
    <w:uiPriority w:val="99"/>
    <w:qFormat/>
    <w:tblPr/>
  </w:style>
  <w:style w:type="table" w:styleId="1153" w:customStyle="1">
    <w:name w:val="Grid Table 7 Colorful - Accent 2"/>
    <w:basedOn w:val="874"/>
    <w:uiPriority w:val="99"/>
    <w:qFormat/>
    <w:tblPr/>
  </w:style>
  <w:style w:type="table" w:styleId="1154" w:customStyle="1">
    <w:name w:val="Lined - Accent 3"/>
    <w:basedOn w:val="874"/>
    <w:uiPriority w:val="99"/>
    <w:qFormat/>
    <w:rPr>
      <w:color w:val="404040"/>
    </w:rPr>
    <w:tblPr/>
  </w:style>
  <w:style w:type="table" w:styleId="1155" w:customStyle="1">
    <w:name w:val="List Table 1 Light - Accent 4"/>
    <w:basedOn w:val="874"/>
    <w:uiPriority w:val="99"/>
    <w:qFormat/>
    <w:tblPr/>
  </w:style>
  <w:style w:type="table" w:styleId="1156" w:customStyle="1">
    <w:name w:val="Grid Table 2 - Accent 6"/>
    <w:basedOn w:val="874"/>
    <w:uiPriority w:val="99"/>
    <w:qFormat/>
    <w:tblPr/>
  </w:style>
  <w:style w:type="table" w:styleId="1157" w:customStyle="1">
    <w:name w:val="Grid Table 3 - Accent 6"/>
    <w:basedOn w:val="874"/>
    <w:uiPriority w:val="99"/>
    <w:qFormat/>
    <w:tblPr/>
  </w:style>
  <w:style w:type="table" w:styleId="1158" w:customStyle="1">
    <w:name w:val="Table Grid Light"/>
    <w:basedOn w:val="874"/>
    <w:uiPriority w:val="59"/>
    <w:qFormat/>
    <w:tblPr/>
  </w:style>
  <w:style w:type="table" w:styleId="1159" w:customStyle="1">
    <w:name w:val="Grid Table 5 Dark- Accent 1"/>
    <w:basedOn w:val="874"/>
    <w:uiPriority w:val="99"/>
    <w:qFormat/>
    <w:tblPr/>
  </w:style>
  <w:style w:type="table" w:styleId="1160" w:customStyle="1">
    <w:name w:val="Grid Table 5 Dark - Accent 3"/>
    <w:basedOn w:val="874"/>
    <w:uiPriority w:val="99"/>
    <w:qFormat/>
    <w:tblPr/>
  </w:style>
  <w:style w:type="table" w:styleId="1161" w:customStyle="1">
    <w:name w:val="List Table 7 Colorful - Accent 4"/>
    <w:basedOn w:val="874"/>
    <w:uiPriority w:val="99"/>
    <w:qFormat/>
    <w:tblPr/>
  </w:style>
  <w:style w:type="table" w:styleId="1162" w:customStyle="1">
    <w:name w:val="List Table 4 - Accent 1"/>
    <w:basedOn w:val="874"/>
    <w:uiPriority w:val="99"/>
    <w:qFormat/>
    <w:tblPr/>
  </w:style>
  <w:style w:type="table" w:styleId="1163" w:customStyle="1">
    <w:name w:val="List Table 4 - Accent 6"/>
    <w:basedOn w:val="874"/>
    <w:uiPriority w:val="99"/>
    <w:qFormat/>
    <w:tblPr/>
  </w:style>
  <w:style w:type="table" w:styleId="1164" w:customStyle="1">
    <w:name w:val="Grid Table 4 - Accent 4"/>
    <w:basedOn w:val="874"/>
    <w:uiPriority w:val="59"/>
    <w:qFormat/>
    <w:tblPr/>
  </w:style>
  <w:style w:type="table" w:styleId="1165" w:customStyle="1">
    <w:name w:val="List Table 6 Colorful - Accent 5"/>
    <w:basedOn w:val="874"/>
    <w:uiPriority w:val="99"/>
    <w:qFormat/>
    <w:tblPr/>
  </w:style>
  <w:style w:type="table" w:styleId="1166" w:customStyle="1">
    <w:name w:val="Lined - Accent 5"/>
    <w:basedOn w:val="874"/>
    <w:uiPriority w:val="99"/>
    <w:qFormat/>
    <w:rPr>
      <w:color w:val="404040"/>
    </w:rPr>
    <w:tblPr/>
  </w:style>
  <w:style w:type="table" w:styleId="1167" w:customStyle="1">
    <w:name w:val="List Table 6 Colorful - Accent 2"/>
    <w:basedOn w:val="874"/>
    <w:uiPriority w:val="99"/>
    <w:qFormat/>
    <w:tblPr/>
  </w:style>
  <w:style w:type="table" w:styleId="1168" w:customStyle="1">
    <w:name w:val="List Table 6 Colorful - Accent 1"/>
    <w:basedOn w:val="874"/>
    <w:uiPriority w:val="99"/>
    <w:qFormat/>
    <w:tblPr/>
  </w:style>
  <w:style w:type="table" w:styleId="1169" w:customStyle="1">
    <w:name w:val="Grid Table 6 Colorful - Accent 2"/>
    <w:basedOn w:val="874"/>
    <w:uiPriority w:val="99"/>
    <w:qFormat/>
    <w:tblPr/>
  </w:style>
  <w:style w:type="table" w:styleId="1170" w:customStyle="1">
    <w:name w:val="Grid Table 4 - Accent 6"/>
    <w:basedOn w:val="874"/>
    <w:uiPriority w:val="59"/>
    <w:qFormat/>
    <w:tblPr/>
  </w:style>
  <w:style w:type="table" w:styleId="1171" w:customStyle="1">
    <w:name w:val="Grid Table 4 - Accent 5"/>
    <w:basedOn w:val="874"/>
    <w:uiPriority w:val="59"/>
    <w:qFormat/>
    <w:tblPr/>
  </w:style>
  <w:style w:type="table" w:styleId="1172" w:customStyle="1">
    <w:name w:val="List Table 4 - Accent 5"/>
    <w:basedOn w:val="874"/>
    <w:uiPriority w:val="99"/>
    <w:qFormat/>
    <w:tblPr/>
  </w:style>
  <w:style w:type="table" w:styleId="1173" w:customStyle="1">
    <w:name w:val="Grid Table 1 Light - Accent 2"/>
    <w:basedOn w:val="874"/>
    <w:uiPriority w:val="99"/>
    <w:qFormat/>
    <w:tblPr/>
  </w:style>
  <w:style w:type="table" w:styleId="1174" w:customStyle="1">
    <w:name w:val="Grid Table 6 Colorful - Accent 5"/>
    <w:basedOn w:val="874"/>
    <w:uiPriority w:val="99"/>
    <w:qFormat/>
    <w:tblPr/>
  </w:style>
  <w:style w:type="table" w:styleId="1175" w:customStyle="1">
    <w:name w:val="Lined - Accent 2"/>
    <w:basedOn w:val="874"/>
    <w:uiPriority w:val="99"/>
    <w:qFormat/>
    <w:rPr>
      <w:color w:val="404040"/>
    </w:rPr>
    <w:tblPr/>
  </w:style>
  <w:style w:type="table" w:styleId="1176" w:customStyle="1">
    <w:name w:val="Bordered &amp; Lined - Accent 1"/>
    <w:basedOn w:val="874"/>
    <w:uiPriority w:val="99"/>
    <w:qFormat/>
    <w:rPr>
      <w:color w:val="404040"/>
    </w:rPr>
    <w:tblPr/>
  </w:style>
  <w:style w:type="paragraph" w:styleId="1177" w:customStyle="1">
    <w:name w:val="修订2"/>
    <w:hidden/>
    <w:uiPriority w:val="99"/>
    <w:unhideWhenUsed/>
    <w:qFormat/>
    <w:pPr>
      <w:spacing w:after="160" w:line="278" w:lineRule="auto"/>
    </w:pPr>
    <w:rPr>
      <w:sz w:val="21"/>
      <w:szCs w:val="24"/>
    </w:rPr>
  </w:style>
  <w:style w:type="paragraph" w:styleId="1178" w:customStyle="1">
    <w:name w:val="修订3"/>
    <w:hidden/>
    <w:uiPriority w:val="99"/>
    <w:semiHidden/>
    <w:qFormat/>
    <w:pPr>
      <w:spacing w:after="160" w:line="278" w:lineRule="auto"/>
    </w:pPr>
    <w:rPr>
      <w:sz w:val="21"/>
      <w:szCs w:val="24"/>
    </w:rPr>
  </w:style>
  <w:style w:type="paragraph" w:styleId="1179" w:customStyle="1">
    <w:name w:val="彩色列表1"/>
    <w:basedOn w:val="863"/>
    <w:qFormat/>
    <w:pPr>
      <w:ind w:firstLine="420"/>
    </w:pPr>
  </w:style>
  <w:style w:type="paragraph" w:styleId="1180" w:customStyle="1">
    <w:name w:val="修订4"/>
    <w:hidden/>
    <w:uiPriority w:val="99"/>
    <w:unhideWhenUsed/>
    <w:qFormat/>
    <w:pPr>
      <w:spacing w:after="160" w:line="278" w:lineRule="auto"/>
    </w:pPr>
    <w:rPr>
      <w:sz w:val="21"/>
      <w:szCs w:val="24"/>
    </w:rPr>
  </w:style>
  <w:style w:type="table" w:styleId="1181" w:customStyle="1">
    <w:name w:val="Table Normal"/>
    <w:qFormat/>
    <w:tblPr>
      <w:tblCellMar>
        <w:left w:w="0" w:type="dxa"/>
        <w:top w:w="0" w:type="dxa"/>
        <w:right w:w="0" w:type="dxa"/>
        <w:bottom w:w="0" w:type="dxa"/>
      </w:tblCellMar>
    </w:tblPr>
  </w:style>
  <w:style w:type="paragraph" w:styleId="1182" w:customStyle="1">
    <w:name w:val="修订5"/>
    <w:hidden/>
    <w:uiPriority w:val="99"/>
    <w:unhideWhenUsed/>
    <w:qFormat/>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3.xml><?xml version="1.0" encoding="utf-8"?>
<contractReview xmlns="http://schemas.wps.cn/vas-ai-hub/contract-review">
  <reviewItems>
    <reviewItem>
      <errorID>26a6fb9b-5059-4c72-bc2a-eebb431a64e4</errorID>
      <errorWord>二○二六</errorWord>
      <group>L1_Knowledge</group>
      <groupName>知识性问题</groupName>
      <ability>L2_Knowledge</ability>
      <abilityName>其他知识</abilityName>
      <candidateList>
        <item>二〇二六</item>
      </candidateList>
      <explain/>
      <paraID> B50824C</paraID>
      <start>0</start>
      <end>4</end>
      <status>unmodified</status>
      <modifiedWord/>
      <trackRevisions>false</trackRevisions>
    </reviewItem>
    <reviewItem>
      <errorID>5518a25c-8f12-4047-abb5-1335eb4cc40c</errorID>
      <errorWord>1、</errorWord>
      <group>L1_Format</group>
      <groupName>格式问题</groupName>
      <ability>L2_Ordinal</ability>
      <abilityName>序号格式</abilityName>
      <candidateList>
        <item>1.</item>
      </candidateList>
      <explain>当前序号格式不规范，建议修改为规范格式[1.]。</explain>
      <paraID>124A1633</paraID>
      <start>0</start>
      <end>2</end>
      <status>unmodified</status>
      <modifiedWord/>
      <trackRevisions>false</trackRevisions>
    </reviewItem>
    <reviewItem>
      <errorID>d8899d10-fce9-40a1-8cd6-c014d2632345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EA19E4</paraID>
      <start>0</start>
      <end>2</end>
      <status>unmodified</status>
      <modifiedWord/>
      <trackRevisions>false</trackRevisions>
    </reviewItem>
    <reviewItem>
      <errorID>44dc81ed-713b-4343-8d32-763219f2e6f9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2DD7AD45</paraID>
      <start>0</start>
      <end>2</end>
      <status>unmodified</status>
      <modifiedWord/>
      <trackRevisions>false</trackRevisions>
    </reviewItem>
    <reviewItem>
      <errorID>7086fc47-6ac3-4a41-a7f7-a45335e05584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43EBBED</paraID>
      <start>0</start>
      <end>2</end>
      <status>unmodified</status>
      <modifiedWord/>
      <trackRevisions>false</trackRevisions>
    </reviewItem>
    <reviewItem>
      <errorID>2682b7ee-6080-4dce-8bda-9de47a30c7c7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5664C1E6</paraID>
      <start>0</start>
      <end>2</end>
      <status>unmodified</status>
      <modifiedWord/>
      <trackRevisions>false</trackRevisions>
    </reviewItem>
    <reviewItem>
      <errorID>3de1e7ca-24ec-44d2-9ff5-2a876aacc32e</errorID>
      <errorWord>万</errorWord>
      <group>L1_Word</group>
      <groupName>字词问题</groupName>
      <ability>L2_Typo</ability>
      <abilityName>字词错误</abilityName>
      <candidateList>
        <item>万元</item>
      </candidateList>
      <explain/>
      <paraID>4FB2DE17</paraID>
      <start>7</start>
      <end>9</end>
      <status>modified</status>
      <modifiedWord>万元</modifiedWord>
      <trackRevisions>false</trackRevisions>
    </reviewItem>
    <reviewItem>
      <errorID>55a77993-3da5-47fe-bb0f-5ea1b72791ee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553BB7A2</paraID>
      <start>0</start>
      <end>2</end>
      <status>unmodified</status>
      <modifiedWord/>
      <trackRevisions>false</trackRevisions>
    </reviewItem>
    <reviewItem>
      <errorID>db8aec8b-7a02-4a65-96bf-b36fdc5f5134</errorID>
      <errorWord>接</errorWord>
      <group>L1_Word</group>
      <groupName>字词问题</groupName>
      <ability>L2_Typo</ability>
      <abilityName>字词错误</abilityName>
      <candidateList>
        <item>接到</item>
      </candidateList>
      <explain/>
      <paraID>553BB7A2</paraID>
      <start>15</start>
      <end>17</end>
      <status>modified</status>
      <modifiedWord>接到</modifiedWord>
      <trackRevisions>false</trackRevisions>
    </reviewItem>
    <reviewItem>
      <errorID>b8e27341-829c-4bb0-ad6e-67f1585a058d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63E1DD09</paraID>
      <start>0</start>
      <end>2</end>
      <status>unmodified</status>
      <modifiedWord/>
      <trackRevisions>false</trackRevisions>
    </reviewItem>
    <reviewItem>
      <errorID>95d65536-1ca7-4f0e-8a3f-9cb6f74d115f</errorID>
      <errorWord>[2020]46号</errorWord>
      <group>L1_Knowledge</group>
      <groupName>知识性问题</groupName>
      <ability>L2_Knowledge</ability>
      <abilityName>其他知识</abilityName>
      <candidateList>
        <item>〔2020〕46号</item>
      </candidateList>
      <explain>发文字号格式错误。</explain>
      <paraID>6AE04BF0</paraID>
      <start>36</start>
      <end>45</end>
      <status>unmodified</status>
      <modifiedWord/>
      <trackRevisions>false</trackRevisions>
    </reviewItem>
    <reviewItem>
      <errorID>9efbce39-dfb9-4ac4-9d56-1806dce3c166</errorID>
      <errorWord>(</errorWord>
      <group>L1_Format</group>
      <groupName>格式问题</groupName>
      <ability>L2_HalfPunc</ability>
      <abilityName>全半角检查</abilityName>
      <candidateList>
        <item>（</item>
      </candidateList>
      <explain>文本全半角错误。</explain>
      <paraID>6AE04BF0</paraID>
      <start>47</start>
      <end>48</end>
      <status>unmodified</status>
      <modifiedWord/>
      <trackRevisions>false</trackRevisions>
    </reviewItem>
    <reviewItem>
      <errorID>3dd5aa71-367b-4182-b540-195bfd0c87c0</errorID>
      <errorWord>[2022]45号</errorWord>
      <group>L1_Knowledge</group>
      <groupName>知识性问题</groupName>
      <ability>L2_Knowledge</ability>
      <abilityName>其他知识</abilityName>
      <candidateList>
        <item>〔2022〕45号</item>
      </candidateList>
      <explain>发文字号格式错误。</explain>
      <paraID>6AE04BF0</paraID>
      <start>51</start>
      <end>60</end>
      <status>unmodified</status>
      <modifiedWord/>
      <trackRevisions>false</trackRevisions>
    </reviewItem>
    <reviewItem>
      <errorID>3e2299de-5b3d-4a93-8e58-e83990f0bef2</errorID>
      <errorWord>)</errorWord>
      <group>L1_Format</group>
      <groupName>格式问题</groupName>
      <ability>L2_HalfPunc</ability>
      <abilityName>全半角检查</abilityName>
      <candidateList>
        <item>）</item>
      </candidateList>
      <explain>文本全半角错误。</explain>
      <paraID>6AE04BF0</paraID>
      <start>60</start>
      <end>61</end>
      <status>unmodified</status>
      <modifiedWord/>
      <trackRevisions>false</trackRevisions>
    </reviewItem>
    <reviewItem>
      <errorID>94d5d05a-2568-4abd-8ee2-f1b6bf3901fe</errorID>
      <errorWord>[2020]46号</errorWord>
      <group>L1_Knowledge</group>
      <groupName>知识性问题</groupName>
      <ability>L2_Knowledge</ability>
      <abilityName>其他知识</abilityName>
      <candidateList>
        <item>〔2020〕46号</item>
      </candidateList>
      <explain>发文字号格式错误。</explain>
      <paraID>6AE04BF0</paraID>
      <start>126</start>
      <end>135</end>
      <status>unmodified</status>
      <modifiedWord/>
      <trackRevisions>false</trackRevisions>
    </reviewItem>
    <reviewItem>
      <errorID>ddfc147b-178f-4957-983b-5f6c787694ef</errorID>
      <errorWord>（</errorWord>
      <group>L1_Punc</group>
      <groupName>标点问题</groupName>
      <ability>L2_Punc</ability>
      <abilityName>标点符号检查</abilityName>
      <candidateList/>
      <explain>同一形式括号套用。</explain>
      <paraID>6AE04BF0</paraID>
      <start>214</start>
      <end>215</end>
      <status>unmodified</status>
      <modifiedWord/>
      <trackRevisions>false</trackRevisions>
    </reviewItem>
    <reviewItem>
      <errorID>34f55b1c-a0df-4b97-a75f-3ed3a5682097</errorID>
      <errorWord>）</errorWord>
      <group>L1_Punc</group>
      <groupName>标点问题</groupName>
      <ability>L2_Punc</ability>
      <abilityName>标点符号检查</abilityName>
      <candidateList/>
      <explain>同一形式括号套用。</explain>
      <paraID>6AE04BF0</paraID>
      <start>218</start>
      <end>219</end>
      <status>unmodified</status>
      <modifiedWord/>
      <trackRevisions>false</trackRevisions>
    </reviewItem>
    <reviewItem>
      <errorID>c7e349fc-0a95-40b7-87ac-5439a16e8810</errorID>
      <errorWord>需具备</errorWord>
      <group>L1_Word</group>
      <groupName>字词问题</groupName>
      <ability>L2_Typo</ability>
      <abilityName>字词错误</abilityName>
      <candidateList>
        <item>须具备</item>
      </candidateList>
      <explain/>
      <paraID>7BA64F7E</paraID>
      <start>31</start>
      <end>34</end>
      <status>modified</status>
      <modifiedWord>须具备</modifiedWord>
      <trackRevisions>false</trackRevisions>
    </reviewItem>
    <reviewItem>
      <errorID>307d8d97-18b7-4e14-8d5b-c676e9c96eed</errorID>
      <errorWord>-</errorWord>
      <group>L1_Format</group>
      <groupName>格式问题</groupName>
      <ability>L2_HalfPunc</ability>
      <abilityName>全半角检查</abilityName>
      <candidateList>
        <item>－</item>
      </candidateList>
      <explain>文本全半角错误。</explain>
      <paraID> 32AEAD0</paraID>
      <start>64</start>
      <end>65</end>
      <status>unmodified</status>
      <modifiedWord/>
      <trackRevisions>false</trackRevisions>
    </reviewItem>
    <reviewItem>
      <errorID>3505b02c-9381-4e48-a64b-65daa29aee70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1ACE856C</paraID>
      <start>0</start>
      <end>2</end>
      <status>unmodified</status>
      <modifiedWord/>
      <trackRevisions>false</trackRevisions>
    </reviewItem>
    <reviewItem>
      <errorID>ef9ada55-a3eb-4241-991b-d1da46874c6c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2DC69CA</paraID>
      <start>0</start>
      <end>2</end>
      <status>unmodified</status>
      <modifiedWord/>
      <trackRevisions>false</trackRevisions>
    </reviewItem>
    <reviewItem>
      <errorID>9bce225e-8fe1-44e5-8119-73c58006605c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7C15435F</paraID>
      <start>0</start>
      <end>2</end>
      <status>unmodified</status>
      <modifiedWord/>
      <trackRevisions>false</trackRevisions>
    </reviewItem>
    <reviewItem>
      <errorID>5da4de2a-a7c8-4b99-88ec-994ffcbb765e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6899749</paraID>
      <start>0</start>
      <end>2</end>
      <status>unmodified</status>
      <modifiedWord/>
      <trackRevisions>false</trackRevisions>
    </reviewItem>
    <reviewItem>
      <errorID>f25c5c24-0cac-4794-b73b-68d641e6bf08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1C563998</paraID>
      <start>0</start>
      <end>2</end>
      <status>unmodified</status>
      <modifiedWord/>
      <trackRevisions>false</trackRevisions>
    </reviewItem>
    <reviewItem>
      <errorID>04a6ba4b-929a-43de-a774-d4a6e129134e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5FBD852B</paraID>
      <start>0</start>
      <end>2</end>
      <status>unmodified</status>
      <modifiedWord/>
      <trackRevisions>false</trackRevisions>
    </reviewItem>
    <reviewItem>
      <errorID>4c61ee80-0d99-4f85-a17d-dd17d618a97a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70741894</paraID>
      <start>0</start>
      <end>2</end>
      <status>unmodified</status>
      <modifiedWord/>
      <trackRevisions>false</trackRevisions>
    </reviewItem>
    <reviewItem>
      <errorID>2ce7e6f8-a8e3-4d94-b744-c23c43a3b22d</errorID>
      <errorWord>(</errorWord>
      <group>L1_Format</group>
      <groupName>格式问题</groupName>
      <ability>L2_HalfPunc</ability>
      <abilityName>全半角检查</abilityName>
      <candidateList>
        <item>（</item>
      </candidateList>
      <explain>文本全半角错误。</explain>
      <paraID>70741894</paraID>
      <start>14</start>
      <end>15</end>
      <status>unmodified</status>
      <modifiedWord/>
      <trackRevisions>false</trackRevisions>
    </reviewItem>
    <reviewItem>
      <errorID>6db327ed-fc94-47eb-af69-269f5e26947f</errorID>
      <errorWord>[2019]9号</errorWord>
      <group>L1_Knowledge</group>
      <groupName>知识性问题</groupName>
      <ability>L2_Knowledge</ability>
      <abilityName>其他知识</abilityName>
      <candidateList>
        <item>〔2019〕9号</item>
      </candidateList>
      <explain>发文字号格式错误。</explain>
      <paraID>70741894</paraID>
      <start>17</start>
      <end>25</end>
      <status>unmodified</status>
      <modifiedWord/>
      <trackRevisions>false</trackRevisions>
    </reviewItem>
    <reviewItem>
      <errorID>95ab532a-6193-459d-ae6f-70b015123a84</errorID>
      <errorWord>)</errorWord>
      <group>L1_Format</group>
      <groupName>格式问题</groupName>
      <ability>L2_HalfPunc</ability>
      <abilityName>全半角检查</abilityName>
      <candidateList>
        <item>）</item>
      </candidateList>
      <explain>文本全半角错误。</explain>
      <paraID>70741894</paraID>
      <start>25</start>
      <end>26</end>
      <status>unmodified</status>
      <modifiedWord/>
      <trackRevisions>false</trackRevisions>
    </reviewItem>
    <reviewItem>
      <errorID>a27fcb6f-bf8a-49b3-b2ba-330bffb449e7</errorID>
      <errorWord>(</errorWord>
      <group>L1_Format</group>
      <groupName>格式问题</groupName>
      <ability>L2_HalfPunc</ability>
      <abilityName>全半角检查</abilityName>
      <candidateList>
        <item>（</item>
      </candidateList>
      <explain>文本全半角错误。</explain>
      <paraID>70741894</paraID>
      <start>27</start>
      <end>28</end>
      <status>unmodified</status>
      <modifiedWord/>
      <trackRevisions>false</trackRevisions>
    </reviewItem>
    <reviewItem>
      <errorID>0af2eec0-c7bf-4bef-9edf-58dc70db556d</errorID>
      <errorWord>[2019]18号</errorWord>
      <group>L1_Knowledge</group>
      <groupName>知识性问题</groupName>
      <ability>L2_Knowledge</ability>
      <abilityName>其他知识</abilityName>
      <candidateList>
        <item>〔2019〕18号</item>
      </candidateList>
      <explain>发文字号格式错误。</explain>
      <paraID>70741894</paraID>
      <start>30</start>
      <end>39</end>
      <status>unmodified</status>
      <modifiedWord/>
      <trackRevisions>false</trackRevisions>
    </reviewItem>
    <reviewItem>
      <errorID>942ef75d-7ed1-421d-9704-921efa545052</errorID>
      <errorWord>)</errorWord>
      <group>L1_Format</group>
      <groupName>格式问题</groupName>
      <ability>L2_HalfPunc</ability>
      <abilityName>全半角检查</abilityName>
      <candidateList>
        <item>）</item>
      </candidateList>
      <explain>文本全半角错误。</explain>
      <paraID>70741894</paraID>
      <start>39</start>
      <end>40</end>
      <status>unmodified</status>
      <modifiedWord/>
      <trackRevisions>false</trackRevisions>
    </reviewItem>
    <reviewItem>
      <errorID>0706ad1c-0b7b-499b-946d-01cc1d4f799b</errorID>
      <errorWord>(</errorWord>
      <group>L1_Format</group>
      <groupName>格式问题</groupName>
      <ability>L2_HalfPunc</ability>
      <abilityName>全半角检查</abilityName>
      <candidateList>
        <item>（</item>
      </candidateList>
      <explain>文本全半角错误。</explain>
      <paraID>70741894</paraID>
      <start>41</start>
      <end>42</end>
      <status>unmodified</status>
      <modifiedWord/>
      <trackRevisions>false</trackRevisions>
    </reviewItem>
    <reviewItem>
      <errorID>678b8438-8c1a-44dd-9884-1e7072e463c4</errorID>
      <errorWord>[2019]19号</errorWord>
      <group>L1_Knowledge</group>
      <groupName>知识性问题</groupName>
      <ability>L2_Knowledge</ability>
      <abilityName>其他知识</abilityName>
      <candidateList>
        <item>〔2019〕19号</item>
      </candidateList>
      <explain>发文字号格式错误。</explain>
      <paraID>70741894</paraID>
      <start>44</start>
      <end>53</end>
      <status>unmodified</status>
      <modifiedWord/>
      <trackRevisions>false</trackRevisions>
    </reviewItem>
    <reviewItem>
      <errorID>bfeb5d54-6226-4cb3-bba1-d5222539d163</errorID>
      <errorWord>)</errorWord>
      <group>L1_Format</group>
      <groupName>格式问题</groupName>
      <ability>L2_HalfPunc</ability>
      <abilityName>全半角检查</abilityName>
      <candidateList>
        <item>）</item>
      </candidateList>
      <explain>文本全半角错误。</explain>
      <paraID>70741894</paraID>
      <start>53</start>
      <end>54</end>
      <status>unmodified</status>
      <modifiedWord/>
      <trackRevisions>false</trackRevisions>
    </reviewItem>
    <reviewItem>
      <errorID>ec15dd0d-7af1-4fa2-aa17-98065cdc57e1</errorID>
      <errorWord>(</errorWord>
      <group>L1_Format</group>
      <groupName>格式问题</groupName>
      <ability>L2_HalfPunc</ability>
      <abilityName>全半角检查</abilityName>
      <candidateList>
        <item>（</item>
      </candidateList>
      <explain>文本全半角错误。</explain>
      <paraID>70741894</paraID>
      <start>77</start>
      <end>78</end>
      <status>unmodified</status>
      <modifiedWord/>
      <trackRevisions>false</trackRevisions>
    </reviewItem>
    <reviewItem>
      <errorID>b52bb70f-f91c-487e-a89e-bf809abcbb8d</errorID>
      <errorWord>[2020]46号</errorWord>
      <group>L1_Knowledge</group>
      <groupName>知识性问题</groupName>
      <ability>L2_Knowledge</ability>
      <abilityName>其他知识</abilityName>
      <candidateList>
        <item>〔2020〕46号</item>
      </candidateList>
      <explain>发文字号格式错误。</explain>
      <paraID>70741894</paraID>
      <start>80</start>
      <end>89</end>
      <status>unmodified</status>
      <modifiedWord/>
      <trackRevisions>false</trackRevisions>
    </reviewItem>
    <reviewItem>
      <errorID>fe839387-4b53-47e4-8acb-9a7107408b8c</errorID>
      <errorWord>)</errorWord>
      <group>L1_Format</group>
      <groupName>格式问题</groupName>
      <ability>L2_HalfPunc</ability>
      <abilityName>全半角检查</abilityName>
      <candidateList>
        <item>）</item>
      </candidateList>
      <explain>文本全半角错误。</explain>
      <paraID>70741894</paraID>
      <start>89</start>
      <end>90</end>
      <status>unmodified</status>
      <modifiedWord/>
      <trackRevisions>false</trackRevisions>
    </reviewItem>
    <reviewItem>
      <errorID>959d8752-8415-46a6-9d0f-e6483ddf7836</errorID>
      <errorWord>(</errorWord>
      <group>L1_Format</group>
      <groupName>格式问题</groupName>
      <ability>L2_HalfPunc</ability>
      <abilityName>全半角检查</abilityName>
      <candidateList>
        <item>（</item>
      </candidateList>
      <explain>文本全半角错误。</explain>
      <paraID>70741894</paraID>
      <start>91</start>
      <end>92</end>
      <status>unmodified</status>
      <modifiedWord/>
      <trackRevisions>false</trackRevisions>
    </reviewItem>
    <reviewItem>
      <errorID>94df1baa-b107-4a77-8692-a42e2beb1d84</errorID>
      <errorWord>[2022]45号</errorWord>
      <group>L1_Knowledge</group>
      <groupName>知识性问题</groupName>
      <ability>L2_Knowledge</ability>
      <abilityName>其他知识</abilityName>
      <candidateList>
        <item>〔2022〕45号</item>
      </candidateList>
      <explain>发文字号格式错误。</explain>
      <paraID>70741894</paraID>
      <start>95</start>
      <end>104</end>
      <status>unmodified</status>
      <modifiedWord/>
      <trackRevisions>false</trackRevisions>
    </reviewItem>
    <reviewItem>
      <errorID>9af11aba-d659-47c5-8b4d-cfd4e7c40429</errorID>
      <errorWord>)</errorWord>
      <group>L1_Format</group>
      <groupName>格式问题</groupName>
      <ability>L2_HalfPunc</ability>
      <abilityName>全半角检查</abilityName>
      <candidateList>
        <item>）</item>
      </candidateList>
      <explain>文本全半角错误。</explain>
      <paraID>70741894</paraID>
      <start>104</start>
      <end>105</end>
      <status>unmodified</status>
      <modifiedWord/>
      <trackRevisions>false</trackRevisions>
    </reviewItem>
    <reviewItem>
      <errorID>aeb6c102-b49f-4649-98d8-f9c6d9a39371</errorID>
      <errorWord>(</errorWord>
      <group>L1_Format</group>
      <groupName>格式问题</groupName>
      <ability>L2_HalfPunc</ability>
      <abilityName>全半角检查</abilityName>
      <candidateList>
        <item>（</item>
      </candidateList>
      <explain>文本全半角错误。</explain>
      <paraID>70741894</paraID>
      <start>106</start>
      <end>107</end>
      <status>unmodified</status>
      <modifiedWord/>
      <trackRevisions>false</trackRevisions>
    </reviewItem>
    <reviewItem>
      <errorID>f523f7c5-bf64-42e8-b82a-02237511822c</errorID>
      <errorWord>[2011]300号</errorWord>
      <group>L1_Knowledge</group>
      <groupName>知识性问题</groupName>
      <ability>L2_Knowledge</ability>
      <abilityName>其他知识</abilityName>
      <candidateList>
        <item>〔2011〕300号</item>
      </candidateList>
      <explain>发文字号格式错误。</explain>
      <paraID>70741894</paraID>
      <start>113</start>
      <end>123</end>
      <status>unmodified</status>
      <modifiedWord/>
      <trackRevisions>false</trackRevisions>
    </reviewItem>
    <reviewItem>
      <errorID>b00791cb-e893-4f1b-ade2-8d90c6e498a0</errorID>
      <errorWord>)</errorWord>
      <group>L1_Format</group>
      <groupName>格式问题</groupName>
      <ability>L2_HalfPunc</ability>
      <abilityName>全半角检查</abilityName>
      <candidateList>
        <item>）</item>
      </candidateList>
      <explain>文本全半角错误。</explain>
      <paraID>70741894</paraID>
      <start>123</start>
      <end>124</end>
      <status>unmodified</status>
      <modifiedWord/>
      <trackRevisions>false</trackRevisions>
    </reviewItem>
    <reviewItem>
      <errorID>74fc052a-f208-48d0-81fa-6aee136341a2</errorID>
      <errorWord>(</errorWord>
      <group>L1_Format</group>
      <groupName>格式问题</groupName>
      <ability>L2_HalfPunc</ability>
      <abilityName>全半角检查</abilityName>
      <candidateList>
        <item>（</item>
      </candidateList>
      <explain>文本全半角错误。</explain>
      <paraID>70741894</paraID>
      <start>131</start>
      <end>132</end>
      <status>unmodified</status>
      <modifiedWord/>
      <trackRevisions>false</trackRevisions>
    </reviewItem>
    <reviewItem>
      <errorID>946ff566-9bad-4154-9d61-1f18944ea596</errorID>
      <errorWord>[2014]68号</errorWord>
      <group>L1_Knowledge</group>
      <groupName>知识性问题</groupName>
      <ability>L2_Knowledge</ability>
      <abilityName>其他知识</abilityName>
      <candidateList>
        <item>〔2014〕68号</item>
      </candidateList>
      <explain>发文字号格式错误。</explain>
      <paraID>70741894</paraID>
      <start>134</start>
      <end>143</end>
      <status>unmodified</status>
      <modifiedWord/>
      <trackRevisions>false</trackRevisions>
    </reviewItem>
    <reviewItem>
      <errorID>1e23d44f-bca3-4d21-8da7-7af207df4856</errorID>
      <errorWord>)</errorWord>
      <group>L1_Format</group>
      <groupName>格式问题</groupName>
      <ability>L2_HalfPunc</ability>
      <abilityName>全半角检查</abilityName>
      <candidateList>
        <item>）</item>
      </candidateList>
      <explain>文本全半角错误。</explain>
      <paraID>70741894</paraID>
      <start>143</start>
      <end>144</end>
      <status>unmodified</status>
      <modifiedWord/>
      <trackRevisions>false</trackRevisions>
    </reviewItem>
    <reviewItem>
      <errorID>6d4de3f1-d777-4bf1-9c61-a7c251989f5f</errorID>
      <errorWord>(</errorWord>
      <group>L1_Format</group>
      <groupName>格式问题</groupName>
      <ability>L2_HalfPunc</ability>
      <abilityName>全半角检查</abilityName>
      <candidateList>
        <item>（</item>
      </candidateList>
      <explain>文本全半角错误。</explain>
      <paraID>70741894</paraID>
      <start>152</start>
      <end>153</end>
      <status>unmodified</status>
      <modifiedWord/>
      <trackRevisions>false</trackRevisions>
    </reviewItem>
    <reviewItem>
      <errorID>7a7cc529-470e-4585-a9ab-64513dc71e40</errorID>
      <errorWord>[2017]141号</errorWord>
      <group>L1_Knowledge</group>
      <groupName>知识性问题</groupName>
      <ability>L2_Knowledge</ability>
      <abilityName>其他知识</abilityName>
      <candidateList>
        <item>〔2017〕141号</item>
      </candidateList>
      <explain>发文字号格式错误。</explain>
      <paraID>70741894</paraID>
      <start>155</start>
      <end>165</end>
      <status>unmodified</status>
      <modifiedWord/>
      <trackRevisions>false</trackRevisions>
    </reviewItem>
    <reviewItem>
      <errorID>5cc39429-ed93-4ed6-992f-c6144846c234</errorID>
      <errorWord>)</errorWord>
      <group>L1_Format</group>
      <groupName>格式问题</groupName>
      <ability>L2_HalfPunc</ability>
      <abilityName>全半角检查</abilityName>
      <candidateList>
        <item>）</item>
      </candidateList>
      <explain>文本全半角错误。</explain>
      <paraID>70741894</paraID>
      <start>165</start>
      <end>166</end>
      <status>unmodified</status>
      <modifiedWord/>
      <trackRevisions>false</trackRevisions>
    </reviewItem>
    <reviewItem>
      <errorID>ce8d9fbe-9886-4793-ae19-9e61516f9d96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7FD2A292</paraID>
      <start>0</start>
      <end>2</end>
      <status>unmodified</status>
      <modifiedWord/>
      <trackRevisions>false</trackRevisions>
    </reviewItem>
    <reviewItem>
      <errorID>5a0873a2-8827-4295-ac98-0279c2252e9c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6303A450</paraID>
      <start>0</start>
      <end>2</end>
      <status>unmodified</status>
      <modifiedWord/>
      <trackRevisions>false</trackRevisions>
    </reviewItem>
    <reviewItem>
      <errorID>f16fc460-5afd-43b6-a61c-5b214d1cdf83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3E5112F7</paraID>
      <start>0</start>
      <end>2</end>
      <status>unmodified</status>
      <modifiedWord/>
      <trackRevisions>false</trackRevisions>
    </reviewItem>
    <reviewItem>
      <errorID>2a5860a5-e46c-4e09-832b-8cecc83d7065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435C0DF4</paraID>
      <start>0</start>
      <end>2</end>
      <status>unmodified</status>
      <modifiedWord/>
      <trackRevisions>false</trackRevisions>
    </reviewItem>
    <reviewItem>
      <errorID>0f3a5283-b8e4-401a-bcad-cc8eddde3b7e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3580140B</paraID>
      <start>0</start>
      <end>2</end>
      <status>unmodified</status>
      <modifiedWord/>
      <trackRevisions>false</trackRevisions>
    </reviewItem>
    <reviewItem>
      <errorID>577885af-f1fe-44a5-a54c-fd8b0c7ab37b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74B17BAE</paraID>
      <start>44</start>
      <end>45</end>
      <status>unmodified</status>
      <modifiedWord/>
      <trackRevisions>false</trackRevisions>
    </reviewItem>
    <reviewItem>
      <errorID>97b9eaf9-cfd0-446c-8dfe-2f8f5d841ff7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744895B5</paraID>
      <start>0</start>
      <end>2</end>
      <status>unmodified</status>
      <modifiedWord/>
      <trackRevisions>false</trackRevisions>
    </reviewItem>
    <reviewItem>
      <errorID>a8b776ba-f2f3-438b-8366-f711191b3cf6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6EC8F739</paraID>
      <start>0</start>
      <end>2</end>
      <status>unmodified</status>
      <modifiedWord/>
      <trackRevisions>false</trackRevisions>
    </reviewItem>
    <reviewItem>
      <errorID>e99fd8ca-6252-4629-b52a-405120c2bd2e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363470E0</paraID>
      <start>0</start>
      <end>2</end>
      <status>unmodified</status>
      <modifiedWord/>
      <trackRevisions>false</trackRevisions>
    </reviewItem>
    <reviewItem>
      <errorID>cc4c3ed9-21f1-4473-b718-441864f702dd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45BEA994</paraID>
      <start>0</start>
      <end>2</end>
      <status>unmodified</status>
      <modifiedWord/>
      <trackRevisions>false</trackRevisions>
    </reviewItem>
    <reviewItem>
      <errorID>46ede259-c3af-4fe7-945b-582f1a7adc23</errorID>
      <errorWord>(</errorWord>
      <group>L1_Format</group>
      <groupName>格式问题</groupName>
      <ability>L2_HalfPunc</ability>
      <abilityName>全半角检查</abilityName>
      <candidateList>
        <item>（</item>
      </candidateList>
      <explain>文本全半角错误。</explain>
      <paraID>42414DF6</paraID>
      <start>16</start>
      <end>17</end>
      <status>unmodified</status>
      <modifiedWord/>
      <trackRevisions>false</trackRevisions>
    </reviewItem>
    <reviewItem>
      <errorID>efaaf762-4400-4109-b06e-9454033a07d8</errorID>
      <errorWord>[2019]9号</errorWord>
      <group>L1_Knowledge</group>
      <groupName>知识性问题</groupName>
      <ability>L2_Knowledge</ability>
      <abilityName>其他知识</abilityName>
      <candidateList>
        <item>〔2019〕9号</item>
      </candidateList>
      <explain>发文字号格式错误。</explain>
      <paraID>42414DF6</paraID>
      <start>19</start>
      <end>27</end>
      <status>unmodified</status>
      <modifiedWord/>
      <trackRevisions>false</trackRevisions>
    </reviewItem>
    <reviewItem>
      <errorID>8b7d70d9-2c33-4f13-ba13-5b2b080c81a2</errorID>
      <errorWord>)</errorWord>
      <group>L1_Format</group>
      <groupName>格式问题</groupName>
      <ability>L2_HalfPunc</ability>
      <abilityName>全半角检查</abilityName>
      <candidateList>
        <item>）</item>
      </candidateList>
      <explain>文本全半角错误。</explain>
      <paraID>42414DF6</paraID>
      <start>27</start>
      <end>28</end>
      <status>unmodified</status>
      <modifiedWord/>
      <trackRevisions>false</trackRevisions>
    </reviewItem>
    <reviewItem>
      <errorID>87a13a82-66db-471d-b1a6-3ba7aa1b66a4</errorID>
      <errorWord>(</errorWord>
      <group>L1_Format</group>
      <groupName>格式问题</groupName>
      <ability>L2_HalfPunc</ability>
      <abilityName>全半角检查</abilityName>
      <candidateList>
        <item>（</item>
      </candidateList>
      <explain>文本全半角错误。</explain>
      <paraID>42414DF6</paraID>
      <start>29</start>
      <end>30</end>
      <status>unmodified</status>
      <modifiedWord/>
      <trackRevisions>false</trackRevisions>
    </reviewItem>
    <reviewItem>
      <errorID>cd647762-0b0c-48b1-bd4a-eb04606b14ca</errorID>
      <errorWord>[2019]18号</errorWord>
      <group>L1_Knowledge</group>
      <groupName>知识性问题</groupName>
      <ability>L2_Knowledge</ability>
      <abilityName>其他知识</abilityName>
      <candidateList>
        <item>〔2019〕18号</item>
      </candidateList>
      <explain>发文字号格式错误。</explain>
      <paraID>42414DF6</paraID>
      <start>32</start>
      <end>41</end>
      <status>unmodified</status>
      <modifiedWord/>
      <trackRevisions>false</trackRevisions>
    </reviewItem>
    <reviewItem>
      <errorID>6ec0992e-2c54-42ec-a2a2-9e007917bcdf</errorID>
      <errorWord>)</errorWord>
      <group>L1_Format</group>
      <groupName>格式问题</groupName>
      <ability>L2_HalfPunc</ability>
      <abilityName>全半角检查</abilityName>
      <candidateList>
        <item>）</item>
      </candidateList>
      <explain>文本全半角错误。</explain>
      <paraID>42414DF6</paraID>
      <start>41</start>
      <end>42</end>
      <status>unmodified</status>
      <modifiedWord/>
      <trackRevisions>false</trackRevisions>
    </reviewItem>
    <reviewItem>
      <errorID>e74825a9-1a74-4f31-81f2-4acfe07eb568</errorID>
      <errorWord>(</errorWord>
      <group>L1_Format</group>
      <groupName>格式问题</groupName>
      <ability>L2_HalfPunc</ability>
      <abilityName>全半角检查</abilityName>
      <candidateList>
        <item>（</item>
      </candidateList>
      <explain>文本全半角错误。</explain>
      <paraID>42414DF6</paraID>
      <start>43</start>
      <end>44</end>
      <status>unmodified</status>
      <modifiedWord/>
      <trackRevisions>false</trackRevisions>
    </reviewItem>
    <reviewItem>
      <errorID>9cb6b2d4-0b98-46da-b97d-bb85d11724cf</errorID>
      <errorWord>[2019]19号</errorWord>
      <group>L1_Knowledge</group>
      <groupName>知识性问题</groupName>
      <ability>L2_Knowledge</ability>
      <abilityName>其他知识</abilityName>
      <candidateList>
        <item>〔2019〕19号</item>
      </candidateList>
      <explain>发文字号格式错误。</explain>
      <paraID>42414DF6</paraID>
      <start>46</start>
      <end>55</end>
      <status>unmodified</status>
      <modifiedWord/>
      <trackRevisions>false</trackRevisions>
    </reviewItem>
    <reviewItem>
      <errorID>d7e1dfeb-e686-4910-9fe2-1831ac5a1f2a</errorID>
      <errorWord>)</errorWord>
      <group>L1_Format</group>
      <groupName>格式问题</groupName>
      <ability>L2_HalfPunc</ability>
      <abilityName>全半角检查</abilityName>
      <candidateList>
        <item>）</item>
      </candidateList>
      <explain>文本全半角错误。</explain>
      <paraID>42414DF6</paraID>
      <start>55</start>
      <end>56</end>
      <status>unmodified</status>
      <modifiedWord/>
      <trackRevisions>false</trackRevisions>
    </reviewItem>
    <reviewItem>
      <errorID>3223c12a-6cba-420a-b322-e04613eb044a</errorID>
      <errorWord>(</errorWord>
      <group>L1_Format</group>
      <groupName>格式问题</groupName>
      <ability>L2_HalfPunc</ability>
      <abilityName>全半角检查</abilityName>
      <candidateList>
        <item>（</item>
      </candidateList>
      <explain>文本全半角错误。</explain>
      <paraID>42414DF6</paraID>
      <start>79</start>
      <end>80</end>
      <status>unmodified</status>
      <modifiedWord/>
      <trackRevisions>false</trackRevisions>
    </reviewItem>
    <reviewItem>
      <errorID>8b658390-9d52-4f06-b95d-c2e2ce72d7a1</errorID>
      <errorWord>[2020]46号</errorWord>
      <group>L1_Knowledge</group>
      <groupName>知识性问题</groupName>
      <ability>L2_Knowledge</ability>
      <abilityName>其他知识</abilityName>
      <candidateList>
        <item>〔2020〕46号</item>
      </candidateList>
      <explain>发文字号格式错误。</explain>
      <paraID>42414DF6</paraID>
      <start>82</start>
      <end>91</end>
      <status>unmodified</status>
      <modifiedWord/>
      <trackRevisions>false</trackRevisions>
    </reviewItem>
    <reviewItem>
      <errorID>542c96dc-f579-48bc-8c9e-ea0ae925eeb5</errorID>
      <errorWord>)</errorWord>
      <group>L1_Format</group>
      <groupName>格式问题</groupName>
      <ability>L2_HalfPunc</ability>
      <abilityName>全半角检查</abilityName>
      <candidateList>
        <item>）</item>
      </candidateList>
      <explain>文本全半角错误。</explain>
      <paraID>42414DF6</paraID>
      <start>91</start>
      <end>92</end>
      <status>unmodified</status>
      <modifiedWord/>
      <trackRevisions>false</trackRevisions>
    </reviewItem>
    <reviewItem>
      <errorID>0d4f3392-4c5c-4948-9b0d-c75ee0310606</errorID>
      <errorWord>(</errorWord>
      <group>L1_Format</group>
      <groupName>格式问题</groupName>
      <ability>L2_HalfPunc</ability>
      <abilityName>全半角检查</abilityName>
      <candidateList>
        <item>（</item>
      </candidateList>
      <explain>文本全半角错误。</explain>
      <paraID>42414DF6</paraID>
      <start>93</start>
      <end>94</end>
      <status>unmodified</status>
      <modifiedWord/>
      <trackRevisions>false</trackRevisions>
    </reviewItem>
    <reviewItem>
      <errorID>1d7edb30-33f6-4415-b454-47717be87363</errorID>
      <errorWord>[2022]45号</errorWord>
      <group>L1_Knowledge</group>
      <groupName>知识性问题</groupName>
      <ability>L2_Knowledge</ability>
      <abilityName>其他知识</abilityName>
      <candidateList>
        <item>〔2022〕45号</item>
      </candidateList>
      <explain>发文字号格式错误。</explain>
      <paraID>42414DF6</paraID>
      <start>97</start>
      <end>106</end>
      <status>unmodified</status>
      <modifiedWord/>
      <trackRevisions>false</trackRevisions>
    </reviewItem>
    <reviewItem>
      <errorID>e2ffa223-d703-40aa-a6a7-726a889b22a4</errorID>
      <errorWord>)</errorWord>
      <group>L1_Format</group>
      <groupName>格式问题</groupName>
      <ability>L2_HalfPunc</ability>
      <abilityName>全半角检查</abilityName>
      <candidateList>
        <item>）</item>
      </candidateList>
      <explain>文本全半角错误。</explain>
      <paraID>42414DF6</paraID>
      <start>106</start>
      <end>107</end>
      <status>unmodified</status>
      <modifiedWord/>
      <trackRevisions>false</trackRevisions>
    </reviewItem>
    <reviewItem>
      <errorID>260cb3b7-80ab-4fa9-a08b-10626c3ef1dc</errorID>
      <errorWord>(</errorWord>
      <group>L1_Format</group>
      <groupName>格式问题</groupName>
      <ability>L2_HalfPunc</ability>
      <abilityName>全半角检查</abilityName>
      <candidateList>
        <item>（</item>
      </candidateList>
      <explain>文本全半角错误。</explain>
      <paraID>42414DF6</paraID>
      <start>108</start>
      <end>109</end>
      <status>unmodified</status>
      <modifiedWord/>
      <trackRevisions>false</trackRevisions>
    </reviewItem>
    <reviewItem>
      <errorID>899bef09-b35a-425c-8bbc-4e94a29dea61</errorID>
      <errorWord>[2011]300号</errorWord>
      <group>L1_Knowledge</group>
      <groupName>知识性问题</groupName>
      <ability>L2_Knowledge</ability>
      <abilityName>其他知识</abilityName>
      <candidateList>
        <item>〔2011〕300号</item>
      </candidateList>
      <explain>发文字号格式错误。</explain>
      <paraID>42414DF6</paraID>
      <start>115</start>
      <end>125</end>
      <status>unmodified</status>
      <modifiedWord/>
      <trackRevisions>false</trackRevisions>
    </reviewItem>
    <reviewItem>
      <errorID>805d6597-a876-4ac0-94cd-a2df1e61458e</errorID>
      <errorWord>)</errorWord>
      <group>L1_Format</group>
      <groupName>格式问题</groupName>
      <ability>L2_HalfPunc</ability>
      <abilityName>全半角检查</abilityName>
      <candidateList>
        <item>）</item>
      </candidateList>
      <explain>文本全半角错误。</explain>
      <paraID>42414DF6</paraID>
      <start>125</start>
      <end>126</end>
      <status>unmodified</status>
      <modifiedWord/>
      <trackRevisions>false</trackRevisions>
    </reviewItem>
    <reviewItem>
      <errorID>2d0b5c2a-0368-41db-b789-96a2e6677e29</errorID>
      <errorWord>(</errorWord>
      <group>L1_Format</group>
      <groupName>格式问题</groupName>
      <ability>L2_HalfPunc</ability>
      <abilityName>全半角检查</abilityName>
      <candidateList>
        <item>（</item>
      </candidateList>
      <explain>文本全半角错误。</explain>
      <paraID>42414DF6</paraID>
      <start>133</start>
      <end>134</end>
      <status>unmodified</status>
      <modifiedWord/>
      <trackRevisions>false</trackRevisions>
    </reviewItem>
    <reviewItem>
      <errorID>3d37e8f8-4f04-49ea-a2a6-f9845475b6ae</errorID>
      <errorWord>[2014]68号</errorWord>
      <group>L1_Knowledge</group>
      <groupName>知识性问题</groupName>
      <ability>L2_Knowledge</ability>
      <abilityName>其他知识</abilityName>
      <candidateList>
        <item>〔2014〕68号</item>
      </candidateList>
      <explain>发文字号格式错误。</explain>
      <paraID>42414DF6</paraID>
      <start>136</start>
      <end>145</end>
      <status>unmodified</status>
      <modifiedWord/>
      <trackRevisions>false</trackRevisions>
    </reviewItem>
    <reviewItem>
      <errorID>3ae70171-fda8-49ab-8840-6d4b588afbd4</errorID>
      <errorWord>)</errorWord>
      <group>L1_Format</group>
      <groupName>格式问题</groupName>
      <ability>L2_HalfPunc</ability>
      <abilityName>全半角检查</abilityName>
      <candidateList>
        <item>）</item>
      </candidateList>
      <explain>文本全半角错误。</explain>
      <paraID>42414DF6</paraID>
      <start>145</start>
      <end>146</end>
      <status>unmodified</status>
      <modifiedWord/>
      <trackRevisions>false</trackRevisions>
    </reviewItem>
    <reviewItem>
      <errorID>accbe6d1-a4be-4b2a-8d3d-4d5eaa8c03c0</errorID>
      <errorWord>(</errorWord>
      <group>L1_Format</group>
      <groupName>格式问题</groupName>
      <ability>L2_HalfPunc</ability>
      <abilityName>全半角检查</abilityName>
      <candidateList>
        <item>（</item>
      </candidateList>
      <explain>文本全半角错误。</explain>
      <paraID>42414DF6</paraID>
      <start>154</start>
      <end>155</end>
      <status>unmodified</status>
      <modifiedWord/>
      <trackRevisions>false</trackRevisions>
    </reviewItem>
    <reviewItem>
      <errorID>6bfcb2fe-dfc3-4ea5-9b2d-09c05da947ea</errorID>
      <errorWord>[2017]141号</errorWord>
      <group>L1_Knowledge</group>
      <groupName>知识性问题</groupName>
      <ability>L2_Knowledge</ability>
      <abilityName>其他知识</abilityName>
      <candidateList>
        <item>〔2017〕141号</item>
      </candidateList>
      <explain>发文字号格式错误。</explain>
      <paraID>42414DF6</paraID>
      <start>157</start>
      <end>167</end>
      <status>unmodified</status>
      <modifiedWord/>
      <trackRevisions>false</trackRevisions>
    </reviewItem>
    <reviewItem>
      <errorID>65cbc22b-c353-41e3-9ad7-f806552911bc</errorID>
      <errorWord>)</errorWord>
      <group>L1_Format</group>
      <groupName>格式问题</groupName>
      <ability>L2_HalfPunc</ability>
      <abilityName>全半角检查</abilityName>
      <candidateList>
        <item>）</item>
      </candidateList>
      <explain>文本全半角错误。</explain>
      <paraID>42414DF6</paraID>
      <start>167</start>
      <end>168</end>
      <status>unmodified</status>
      <modifiedWord/>
      <trackRevisions>false</trackRevisions>
    </reviewItem>
    <reviewItem>
      <errorID>5e79232b-1097-4baa-aa9d-8e8df71cba9b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5E3050D2</paraID>
      <start>0</start>
      <end>2</end>
      <status>unmodified</status>
      <modifiedWord/>
      <trackRevisions>false</trackRevisions>
    </reviewItem>
    <reviewItem>
      <errorID>d4496865-2013-44f9-a1d9-a821eb3f78af</errorID>
      <errorWord>(2002)1980号</errorWord>
      <group>L1_Knowledge</group>
      <groupName>知识性问题</groupName>
      <ability>L2_Knowledge</ability>
      <abilityName>其他知识</abilityName>
      <candidateList>
        <item>〔2002〕1980号</item>
      </candidateList>
      <explain>发文字号格式错误。</explain>
      <paraID>4CB856A5</paraID>
      <start>13</start>
      <end>24</end>
      <status>unmodified</status>
      <modifiedWord/>
      <trackRevisions>false</trackRevisions>
    </reviewItem>
    <reviewItem>
      <errorID>11a2f38b-2ce2-47ea-ace4-1083805054cf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11B8F1A2</paraID>
      <start>0</start>
      <end>2</end>
      <status>unmodified</status>
      <modifiedWord/>
      <trackRevisions>false</trackRevisions>
    </reviewItem>
    <reviewItem>
      <errorID>4d2f3fec-7a3d-4c76-9b47-9120eb837bba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5B3629FD</paraID>
      <start>0</start>
      <end>2</end>
      <status>unmodified</status>
      <modifiedWord/>
      <trackRevisions>false</trackRevisions>
    </reviewItem>
    <reviewItem>
      <errorID>dd7fc01f-a263-4251-8e52-e97cb13c7908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61D8778</paraID>
      <start>0</start>
      <end>2</end>
      <status>unmodified</status>
      <modifiedWord/>
      <trackRevisions>false</trackRevisions>
    </reviewItem>
    <reviewItem>
      <errorID>72c44d63-35de-4fa6-85bb-92b13abd840b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875843B</paraID>
      <start>0</start>
      <end>2</end>
      <status>unmodified</status>
      <modifiedWord/>
      <trackRevisions>false</trackRevisions>
    </reviewItem>
    <reviewItem>
      <errorID>659022b5-b99f-4bd1-870d-72ddd6ea0ec7</errorID>
      <errorWord>间</errorWord>
      <group>L1_Word</group>
      <groupName>字词问题</groupName>
      <ability>L2_Typo</ability>
      <abilityName>字词错误</abilityName>
      <candidateList>
        <item>间之</item>
      </candidateList>
      <explain/>
      <paraID>21BB2D50</paraID>
      <start>10</start>
      <end>11</end>
      <status>unmodified</status>
      <modifiedWord/>
      <trackRevisions>false</trackRevisions>
    </reviewItem>
    <reviewItem>
      <errorID>ccbebab7-80a9-4c90-a780-e4f38644ebca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2CB64B2B</paraID>
      <start>0</start>
      <end>2</end>
      <status>unmodified</status>
      <modifiedWord/>
      <trackRevisions>false</trackRevisions>
    </reviewItem>
    <reviewItem>
      <errorID>86064ee6-6e89-4da6-854f-5d52e3371b24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57AE4F4B</paraID>
      <start>0</start>
      <end>3</end>
      <status>unmodified</status>
      <modifiedWord/>
      <trackRevisions>false</trackRevisions>
    </reviewItem>
    <reviewItem>
      <errorID>2df08efa-62eb-4940-89a3-c79e0ebce1c0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1B8DDAD7</paraID>
      <start>0</start>
      <end>3</end>
      <status>unmodified</status>
      <modifiedWord/>
      <trackRevisions>false</trackRevisions>
    </reviewItem>
    <reviewItem>
      <errorID>d50a7168-5b24-4a36-8ff9-e4fc3f2482fa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50DEBB1E</paraID>
      <start>0</start>
      <end>3</end>
      <status>unmodified</status>
      <modifiedWord/>
      <trackRevisions>false</trackRevisions>
    </reviewItem>
    <reviewItem>
      <errorID>46729cbb-bb19-4e21-9d64-9086fb88ed34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6BB49C69</paraID>
      <start>0</start>
      <end>3</end>
      <status>unmodified</status>
      <modifiedWord/>
      <trackRevisions>false</trackRevisions>
    </reviewItem>
    <reviewItem>
      <errorID>b1d968c6-4634-47c9-abf9-df28e203df60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6E6B5B07</paraID>
      <start>0</start>
      <end>3</end>
      <status>unmodified</status>
      <modifiedWord/>
      <trackRevisions>false</trackRevisions>
    </reviewItem>
    <reviewItem>
      <errorID>94f4c572-ec8c-4714-b839-da3ddff88b1e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241B6A1F</paraID>
      <start>0</start>
      <end>3</end>
      <status>unmodified</status>
      <modifiedWord/>
      <trackRevisions>false</trackRevisions>
    </reviewItem>
    <reviewItem>
      <errorID>d929fc53-886d-49f2-a159-1a3eb7417dbe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6F49879</paraID>
      <start>0</start>
      <end>3</end>
      <status>unmodified</status>
      <modifiedWord/>
      <trackRevisions>false</trackRevisions>
    </reviewItem>
    <reviewItem>
      <errorID>4877ac46-1436-4349-92b8-2ae840d58a83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40E881B0</paraID>
      <start>0</start>
      <end>3</end>
      <status>unmodified</status>
      <modifiedWord/>
      <trackRevisions>false</trackRevisions>
    </reviewItem>
    <reviewItem>
      <errorID>f973277c-1f0b-4b3b-81cf-813db3180532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EF8E7F9</paraID>
      <start>0</start>
      <end>3</end>
      <status>unmodified</status>
      <modifiedWord/>
      <trackRevisions>false</trackRevisions>
    </reviewItem>
    <reviewItem>
      <errorID>c40069ab-58f3-4681-83de-3da8adef2af9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56966F15</paraID>
      <start>0</start>
      <end>3</end>
      <status>unmodified</status>
      <modifiedWord/>
      <trackRevisions>false</trackRevisions>
    </reviewItem>
    <reviewItem>
      <errorID>d360dafc-3c69-4bd6-baab-8d7d154c6b16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2330DEEC</paraID>
      <start>0</start>
      <end>3</end>
      <status>unmodified</status>
      <modifiedWord/>
      <trackRevisions>false</trackRevisions>
    </reviewItem>
    <reviewItem>
      <errorID>3eb8760f-b7be-4211-ad4a-ceede442d051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50150754</paraID>
      <start>0</start>
      <end>3</end>
      <status>unmodified</status>
      <modifiedWord/>
      <trackRevisions>false</trackRevisions>
    </reviewItem>
    <reviewItem>
      <errorID>8cfe8f90-b289-4c97-8a98-b54bc9c46725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179A36B2</paraID>
      <start>0</start>
      <end>3</end>
      <status>unmodified</status>
      <modifiedWord/>
      <trackRevisions>false</trackRevisions>
    </reviewItem>
    <reviewItem>
      <errorID>ecac3104-0e2d-4fad-9587-bc38efe642fc</errorID>
      <errorWord>涉及到</errorWord>
      <group>L1_Grammar</group>
      <groupName>语法问题</groupName>
      <ability>L2_Grammar</ability>
      <abilityName>语法错误</abilityName>
      <candidateList>
        <item>涉及</item>
      </candidateList>
      <explain>〈动〉牵涉到；关联到：案子～好几个人｜这个问题～面很广。</explain>
      <paraID>34AD1C49</paraID>
      <start>14</start>
      <end>17</end>
      <status>unmodified</status>
      <modifiedWord/>
      <trackRevisions>false</trackRevisions>
    </reviewItem>
    <reviewItem>
      <errorID>9bc7e327-c2c9-4459-90f0-33f4885639b5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22D41FDC</paraID>
      <start>0</start>
      <end>3</end>
      <status>unmodified</status>
      <modifiedWord/>
      <trackRevisions>false</trackRevisions>
    </reviewItem>
    <reviewItem>
      <errorID>87f6806b-c653-4b56-96e6-0cfb71709f05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493BCAE</paraID>
      <start>0</start>
      <end>3</end>
      <status>unmodified</status>
      <modifiedWord/>
      <trackRevisions>false</trackRevisions>
    </reviewItem>
    <reviewItem>
      <errorID>93713728-ec33-4cb5-8aa7-90f63214c322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7852D5F2</paraID>
      <start>0</start>
      <end>3</end>
      <status>unmodified</status>
      <modifiedWord/>
      <trackRevisions>false</trackRevisions>
    </reviewItem>
    <reviewItem>
      <errorID>72b3e366-0844-4438-a5e4-8e7c46441be6</errorID>
      <errorWord>做出</errorWord>
      <group>L1_Word</group>
      <groupName>字词问题</groupName>
      <ability>L2_Typo</ability>
      <abilityName>字词错误</abilityName>
      <candidateList>
        <item>作出</item>
      </candidateList>
      <explain/>
      <paraID>3FA0D0B7</paraID>
      <start>29</start>
      <end>31</end>
      <status>unmodified</status>
      <modifiedWord/>
      <trackRevisions>false</trackRevisions>
    </reviewItem>
    <reviewItem>
      <errorID>1bc42e71-40c2-4bef-8a3d-62b0ee7f26eb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52F9A55A</paraID>
      <start>0</start>
      <end>3</end>
      <status>unmodified</status>
      <modifiedWord/>
      <trackRevisions>false</trackRevisions>
    </reviewItem>
    <reviewItem>
      <errorID>d966583f-6536-44ee-b140-49c303f72275</errorID>
      <errorWord>,</errorWord>
      <group>L1_Format</group>
      <groupName>格式问题</groupName>
      <ability>L2_HalfPunc</ability>
      <abilityName>全半角检查</abilityName>
      <candidateList>
        <item>，</item>
      </candidateList>
      <explain>文本全半角错误。</explain>
      <paraID>4CD22560</paraID>
      <start>54</start>
      <end>55</end>
      <status>unmodified</status>
      <modifiedWord/>
      <trackRevisions>false</trackRevisions>
    </reviewItem>
    <reviewItem>
      <errorID>3933d3c8-3190-405b-9362-48f1953eb9d7</errorID>
      <errorWord>不</errorWord>
      <group>L1_Word</group>
      <groupName>字词问题</groupName>
      <ability>L2_Typo</ability>
      <abilityName>字词错误</abilityName>
      <candidateList>
        <item>不符</item>
      </candidateList>
      <explain/>
      <paraID>1356D564</paraID>
      <start>46</start>
      <end>47</end>
      <status>unmodified</status>
      <modifiedWord/>
      <trackRevisions>false</trackRevisions>
    </reviewItem>
    <reviewItem>
      <errorID>bd384eeb-b752-4124-b966-4f377b3e805c</errorID>
      <errorWord>保持通讯畅通</errorWord>
      <group>L1_Word</group>
      <groupName>字词问题</groupName>
      <ability>L2_Typo</ability>
      <abilityName>字词错误</abilityName>
      <candidateList>
        <item>保持通信畅通</item>
      </candidateList>
      <explain/>
      <paraID>37ABA458</paraID>
      <start>17</start>
      <end>23</end>
      <status>unmodified</status>
      <modifiedWord/>
      <trackRevisions>false</trackRevisions>
    </reviewItem>
    <reviewItem>
      <errorID>abb7ecc3-231b-4ba4-8a65-c503fe26b40e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7065EC1F</paraID>
      <start>0</start>
      <end>3</end>
      <status>unmodified</status>
      <modifiedWord/>
      <trackRevisions>false</trackRevisions>
    </reviewItem>
    <reviewItem>
      <errorID>a9b85f91-8723-4e44-a91b-c8643d5afc77</errorID>
      <errorWord>国家发改委</errorWord>
      <group>L1_Knowledge</group>
      <groupName>知识性问题</groupName>
      <ability>L2_Knowledge</ability>
      <abilityName>其他知识</abilityName>
      <candidateList>
        <item>国家发展改革委</item>
      </candidateList>
      <explain/>
      <paraID>42545E65</paraID>
      <start>19</start>
      <end>24</end>
      <status>unmodified</status>
      <modifiedWord/>
      <trackRevisions>false</trackRevisions>
    </reviewItem>
    <reviewItem>
      <errorID>4b96ae32-3bf4-4821-bb9c-686f8d9a3d62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42545E65</paraID>
      <start>42</start>
      <end>45</end>
      <status>unmodified</status>
      <modifiedWord/>
      <trackRevisions>false</trackRevisions>
    </reviewItem>
    <reviewItem>
      <errorID>110139f6-4548-4ea8-8772-fc2d42a60d69</errorID>
      <errorWord>法律、法规</errorWord>
      <group>L1_Word</group>
      <groupName>字词问题</groupName>
      <ability>L2_Typo</ability>
      <abilityName>字词错误</abilityName>
      <candidateList>
        <item>法律法规</item>
      </candidateList>
      <explain/>
      <paraID>7C81C28A</paraID>
      <start>9</start>
      <end>14</end>
      <status>unmodified</status>
      <modifiedWord/>
      <trackRevisions>false</trackRevisions>
    </reviewItem>
    <reviewItem>
      <errorID>238fd20f-b690-44de-b69d-3a43c5171f1d</errorID>
      <errorWord>属</errorWord>
      <group>L1_Word</group>
      <groupName>字词问题</groupName>
      <ability>L2_Typo</ability>
      <abilityName>字词错误</abilityName>
      <candidateList>
        <item>属于</item>
      </candidateList>
      <explain/>
      <paraID>7C81C28A</paraID>
      <start>23</start>
      <end>24</end>
      <status>unmodified</status>
      <modifiedWord/>
      <trackRevisions>false</trackRevisions>
    </reviewItem>
    <reviewItem>
      <errorID>1d240fd8-3ebb-4d55-9d42-0877e6b21997</errorID>
      <errorWord>系统系统故障</errorWord>
      <group>L1_Word</group>
      <groupName>字词问题</groupName>
      <ability>L2_Typo</ability>
      <abilityName>字词错误</abilityName>
      <candidateList>
        <item>系统故障</item>
      </candidateList>
      <explain/>
      <paraID>75788A73</paraID>
      <start>10</start>
      <end>16</end>
      <status>unmodified</status>
      <modifiedWord/>
      <trackRevisions>false</trackRevisions>
    </reviewItem>
    <reviewItem>
      <errorID>d42a03bb-24b5-45b9-9625-41c47e4240f7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F3FB315</paraID>
      <start>0</start>
      <end>3</end>
      <status>unmodified</status>
      <modifiedWord/>
      <trackRevisions>false</trackRevisions>
    </reviewItem>
    <reviewItem>
      <errorID>ba1dad4c-2fe0-4b19-9aba-8a7c27b5c657</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75B35EAE</paraID>
      <start>0</start>
      <end>3</end>
      <status>unmodified</status>
      <modifiedWord/>
      <trackRevisions>false</trackRevisions>
    </reviewItem>
    <reviewItem>
      <errorID>c7d8f5a6-0ee3-4f16-a950-435b342a8ea9</errorID>
      <errorWord>,</errorWord>
      <group>L1_Format</group>
      <groupName>格式问题</groupName>
      <ability>L2_HalfPunc</ability>
      <abilityName>全半角检查</abilityName>
      <candidateList>
        <item>，</item>
      </candidateList>
      <explain>文本全半角错误。</explain>
      <paraID>59219CD0</paraID>
      <start>21</start>
      <end>22</end>
      <status>unmodified</status>
      <modifiedWord/>
      <trackRevisions>false</trackRevisions>
    </reviewItem>
    <reviewItem>
      <errorID>244cd296-d221-40b3-9cf8-6ef38550b0aa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1D3E9A54</paraID>
      <start>0</start>
      <end>3</end>
      <status>unmodified</status>
      <modifiedWord/>
      <trackRevisions>false</trackRevisions>
    </reviewItem>
    <reviewItem>
      <errorID>77d2ccde-f6a2-48e8-8efc-b2fdf6faaf3b</errorID>
      <errorWord>,</errorWord>
      <group>L1_Format</group>
      <groupName>格式问题</groupName>
      <ability>L2_HalfPunc</ability>
      <abilityName>全半角检查</abilityName>
      <candidateList>
        <item>，</item>
      </candidateList>
      <explain>文本全半角错误。</explain>
      <paraID>30C747F6</paraID>
      <start>51</start>
      <end>52</end>
      <status>unmodified</status>
      <modifiedWord/>
      <trackRevisions>false</trackRevisions>
    </reviewItem>
    <reviewItem>
      <errorID>c54f8bbf-4320-4209-81c0-a4431710f49b</errorID>
      <errorWord>,</errorWord>
      <group>L1_Format</group>
      <groupName>格式问题</groupName>
      <ability>L2_HalfPunc</ability>
      <abilityName>全半角检查</abilityName>
      <candidateList>
        <item>，</item>
      </candidateList>
      <explain>文本全半角错误。</explain>
      <paraID>30C747F6</paraID>
      <start>124</start>
      <end>125</end>
      <status>unmodified</status>
      <modifiedWord/>
      <trackRevisions>false</trackRevisions>
    </reviewItem>
    <reviewItem>
      <errorID>4215146f-196a-4c4c-b82c-d8c30b5edb87</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46869310</paraID>
      <start>0</start>
      <end>3</end>
      <status>unmodified</status>
      <modifiedWord/>
      <trackRevisions>false</trackRevisions>
    </reviewItem>
    <reviewItem>
      <errorID>cbce377b-20bc-4ee6-8b0b-fb805ef19e1a</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1EA71ED9</paraID>
      <start>0</start>
      <end>3</end>
      <status>unmodified</status>
      <modifiedWord/>
      <trackRevisions>false</trackRevisions>
    </reviewItem>
    <reviewItem>
      <errorID>f40a0179-b9a0-435f-9d75-c902baa72d2c</errorID>
      <errorWord>网络安全法</errorWord>
      <group>L1_Knowledge</group>
      <groupName>知识性问题</groupName>
      <ability>L2_Knowledge</ability>
      <abilityName>其他知识</abilityName>
      <candidateList>
        <item>中华人民共和国网络安全法</item>
      </candidateList>
      <explain>当前法律法规名称使用简称，请注意是否应当使用全称。</explain>
      <paraID>70B8C078</paraID>
      <start>45</start>
      <end>50</end>
      <status>unmodified</status>
      <modifiedWord/>
      <trackRevisions>false</trackRevisions>
    </reviewItem>
    <reviewItem>
      <errorID>9c39c1c4-7b1b-442f-a637-9b312b063db9</errorID>
      <errorWord>数据安全法</errorWord>
      <group>L1_Knowledge</group>
      <groupName>知识性问题</groupName>
      <ability>L2_Knowledge</ability>
      <abilityName>其他知识</abilityName>
      <candidateList>
        <item>中华人民共和国数据安全法</item>
      </candidateList>
      <explain>当前法律法规名称使用简称，请注意是否应当使用全称。</explain>
      <paraID>70B8C078</paraID>
      <start>52</start>
      <end>57</end>
      <status>unmodified</status>
      <modifiedWord/>
      <trackRevisions>false</trackRevisions>
    </reviewItem>
    <reviewItem>
      <errorID>063ca34f-73ec-4df0-8706-09cd0b9da88f</errorID>
      <errorWord>个人信息保护法</errorWord>
      <group>L1_Knowledge</group>
      <groupName>知识性问题</groupName>
      <ability>L2_Knowledge</ability>
      <abilityName>其他知识</abilityName>
      <candidateList>
        <item>中华人民共和国个人信息保护法</item>
      </candidateList>
      <explain>当前法律法规名称使用简称，请注意是否应当使用全称。</explain>
      <paraID>70B8C078</paraID>
      <start>59</start>
      <end>66</end>
      <status>unmodified</status>
      <modifiedWord/>
      <trackRevisions>false</trackRevisions>
    </reviewItem>
    <reviewItem>
      <errorID>3de9103b-1a32-490a-a4ec-f73efbd48903</errorID>
      <errorWord>:</errorWord>
      <group>L1_Format</group>
      <groupName>格式问题</groupName>
      <ability>L2_HalfPunc</ability>
      <abilityName>全半角检查</abilityName>
      <candidateList>
        <item>：</item>
      </candidateList>
      <explain>文本全半角错误。</explain>
      <paraID>37A16D7D</paraID>
      <start>6</start>
      <end>7</end>
      <status>unmodified</status>
      <modifiedWord/>
      <trackRevisions>false</trackRevisions>
    </reviewItem>
    <reviewItem>
      <errorID>0c51210f-abbd-45ab-8dd6-0e9942a5ff73</errorID>
      <errorWord>:</errorWord>
      <group>L1_Format</group>
      <groupName>格式问题</groupName>
      <ability>L2_HalfPunc</ability>
      <abilityName>全半角检查</abilityName>
      <candidateList>
        <item>：</item>
      </candidateList>
      <explain>文本全半角错误。</explain>
      <paraID>2FC21B14</paraID>
      <start>3</start>
      <end>4</end>
      <status>unmodified</status>
      <modifiedWord/>
      <trackRevisions>false</trackRevisions>
    </reviewItem>
    <reviewItem>
      <errorID>02c8ddc7-0f18-454d-9f86-d438af43f0de</errorID>
      <errorWord>:</errorWord>
      <group>L1_Format</group>
      <groupName>格式问题</groupName>
      <ability>L2_HalfPunc</ability>
      <abilityName>全半角检查</abilityName>
      <candidateList>
        <item>：</item>
      </candidateList>
      <explain>文本全半角错误。</explain>
      <paraID>2FC21B14</paraID>
      <start>42</start>
      <end>43</end>
      <status>unmodified</status>
      <modifiedWord/>
      <trackRevisions>false</trackRevisions>
    </reviewItem>
    <reviewItem>
      <errorID>4b022203-415b-426e-883b-c36b1b159db4</errorID>
      <errorWord>(</errorWord>
      <group>L1_Format</group>
      <groupName>格式问题</groupName>
      <ability>L2_HalfPunc</ability>
      <abilityName>全半角检查</abilityName>
      <candidateList>
        <item>（</item>
      </candidateList>
      <explain>文本全半角错误。</explain>
      <paraID>1DD2D31D</paraID>
      <start>15</start>
      <end>16</end>
      <status>unmodified</status>
      <modifiedWord/>
      <trackRevisions>false</trackRevisions>
    </reviewItem>
    <reviewItem>
      <errorID>27a9282f-c387-4eb7-b62a-8af7e8aa8e85</errorID>
      <errorWord>,</errorWord>
      <group>L1_Format</group>
      <groupName>格式问题</groupName>
      <ability>L2_HalfPunc</ability>
      <abilityName>全半角检查</abilityName>
      <candidateList>
        <item>，</item>
      </candidateList>
      <explain>文本全半角错误。</explain>
      <paraID>1DD2D31D</paraID>
      <start>44</start>
      <end>45</end>
      <status>unmodified</status>
      <modifiedWord/>
      <trackRevisions>false</trackRevisions>
    </reviewItem>
    <reviewItem>
      <errorID>a540dcab-2479-41c2-87f9-394f69cfe00c</errorID>
      <errorWord>)</errorWord>
      <group>L1_Format</group>
      <groupName>格式问题</groupName>
      <ability>L2_HalfPunc</ability>
      <abilityName>全半角检查</abilityName>
      <candidateList>
        <item>）</item>
      </candidateList>
      <explain>文本全半角错误。</explain>
      <paraID>1DD2D31D</paraID>
      <start>83</start>
      <end>84</end>
      <status>unmodified</status>
      <modifiedWord/>
      <trackRevisions>false</trackRevisions>
    </reviewItem>
    <reviewItem>
      <errorID>9bdab109-a630-47e1-b19e-8aa755ffb0b1</errorID>
      <errorWord>施照</errorWord>
      <group>L1_Word</group>
      <groupName>字词问题</groupName>
      <ability>L2_Typo</ability>
      <abilityName>字词错误</abilityName>
      <candidateList>
        <item>按照</item>
      </candidateList>
      <explain>〈介〉根据；依照：～法规办理｜～预定的计划执行。</explain>
      <paraID>73B9EAB5</paraID>
      <start>2</start>
      <end>4</end>
      <status>unmodified</status>
      <modifiedWord/>
      <trackRevisions>false</trackRevisions>
    </reviewItem>
    <reviewItem>
      <errorID>f5b3e58e-2f06-4354-ab27-f9d0aaf7ca64</errorID>
      <errorWord>(</errorWord>
      <group>L1_Format</group>
      <groupName>格式问题</groupName>
      <ability>L2_HalfPunc</ability>
      <abilityName>全半角检查</abilityName>
      <candidateList>
        <item>（</item>
      </candidateList>
      <explain>文本全半角错误。</explain>
      <paraID>56C325CF</paraID>
      <start>37</start>
      <end>38</end>
      <status>unmodified</status>
      <modifiedWord/>
      <trackRevisions>false</trackRevisions>
    </reviewItem>
    <reviewItem>
      <errorID>d7b275c9-97eb-4996-8df6-96c48f45426a</errorID>
      <errorWord>)</errorWord>
      <group>L1_Format</group>
      <groupName>格式问题</groupName>
      <ability>L2_HalfPunc</ability>
      <abilityName>全半角检查</abilityName>
      <candidateList>
        <item>）</item>
      </candidateList>
      <explain>文本全半角错误。</explain>
      <paraID>56C325CF</paraID>
      <start>64</start>
      <end>65</end>
      <status>unmodified</status>
      <modifiedWord/>
      <trackRevisions>false</trackRevisions>
    </reviewItem>
    <reviewItem>
      <errorID>957114cb-75bc-4e90-b3fa-57c6b9fd976b</errorID>
      <errorWord>三挡</errorWord>
      <group>L1_Word</group>
      <groupName>字词问题</groupName>
      <ability>L2_Typo</ability>
      <abilityName>字词错误</abilityName>
      <candidateList>
        <item>三档</item>
      </candidateList>
      <explain/>
      <paraID>6BED493E</paraID>
      <start>25</start>
      <end>27</end>
      <status>unmodified</status>
      <modifiedWord/>
      <trackRevisions>false</trackRevisions>
    </reviewItem>
    <reviewItem>
      <errorID>c6b3eed6-87b8-4135-b60f-db5b2fd81406</errorID>
      <errorWord>(</errorWord>
      <group>L1_Format</group>
      <groupName>格式问题</groupName>
      <ability>L2_HalfPunc</ability>
      <abilityName>全半角检查</abilityName>
      <candidateList>
        <item>（</item>
      </candidateList>
      <explain>文本全半角错误。</explain>
      <paraID>6C9A0B77</paraID>
      <start>6</start>
      <end>7</end>
      <status>unmodified</status>
      <modifiedWord/>
      <trackRevisions>false</trackRevisions>
    </reviewItem>
    <reviewItem>
      <errorID>71fafe34-14ea-4568-a4d0-a43f501309d9</errorID>
      <errorWord>)</errorWord>
      <group>L1_Format</group>
      <groupName>格式问题</groupName>
      <ability>L2_HalfPunc</ability>
      <abilityName>全半角检查</abilityName>
      <candidateList>
        <item>）</item>
      </candidateList>
      <explain>文本全半角错误。</explain>
      <paraID>6C9A0B77</paraID>
      <start>12</start>
      <end>13</end>
      <status>unmodified</status>
      <modifiedWord/>
      <trackRevisions>false</trackRevisions>
    </reviewItem>
    <reviewItem>
      <errorID>87e9e0a5-c5d2-4221-8311-75f0988e94ab</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653D9261</paraID>
      <start>79</start>
      <end>81</end>
      <status>unmodified</status>
      <modifiedWord/>
      <trackRevisions>false</trackRevisions>
    </reviewItem>
    <reviewItem>
      <errorID>d962ac86-5b14-43fe-b98b-fb5c5b76690b</errorID>
      <errorWord>治疗等</errorWord>
      <group>L1_Word</group>
      <groupName>字词问题</groupName>
      <ability>L2_Typo</ability>
      <abilityName>字词错误</abilityName>
      <candidateList>
        <item>治疗</item>
      </candidateList>
      <explain>〈动〉用药物、手术等消除疾病：长期～｜隔离～｜他的病必须住院～。</explain>
      <paraID>19F48191</paraID>
      <start>7</start>
      <end>10</end>
      <status>unmodified</status>
      <modifiedWord/>
      <trackRevisions>false</trackRevisions>
    </reviewItem>
    <reviewItem>
      <errorID>7a14cd7c-6e0c-4f72-8708-dd52d010ef14</errorID>
      <errorWord>施照</errorWord>
      <group>L1_Word</group>
      <groupName>字词问题</groupName>
      <ability>L2_Typo</ability>
      <abilityName>字词错误</abilityName>
      <candidateList>
        <item>按照</item>
      </candidateList>
      <explain>〈介〉根据；依照：～法规办理｜～预定的计划执行。</explain>
      <paraID> EA30067</paraID>
      <start>10</start>
      <end>12</end>
      <status>unmodified</status>
      <modifiedWord/>
      <trackRevisions>false</trackRevisions>
    </reviewItem>
    <reviewItem>
      <errorID>f1810463-6063-4012-826e-771b8e6f5612</errorID>
      <errorWord>必需</errorWord>
      <group>L1_Word</group>
      <groupName>字词问题</groupName>
      <ability>L2_Typo</ability>
      <abilityName>字词错误</abilityName>
      <candidateList>
        <item>必须</item>
      </candidateList>
      <explain>存在发音相同字词的误用。</explain>
      <paraID>4A96BE7E</paraID>
      <start>10</start>
      <end>12</end>
      <status>unmodified</status>
      <modifiedWord/>
      <trackRevisions>false</trackRevisions>
    </reviewItem>
    <reviewItem>
      <errorID>2e6d56c5-5a0b-4fee-b747-d67c4a5383c4</errorID>
      <errorWord>:</errorWord>
      <group>L1_Format</group>
      <groupName>格式问题</groupName>
      <ability>L2_HalfPunc</ability>
      <abilityName>全半角检查</abilityName>
      <candidateList>
        <item>：</item>
      </candidateList>
      <explain>文本全半角错误。</explain>
      <paraID>147A0840</paraID>
      <start>5</start>
      <end>6</end>
      <status>unmodified</status>
      <modifiedWord/>
      <trackRevisions>false</trackRevisions>
    </reviewItem>
    <reviewItem>
      <errorID>185d2c06-1561-43e7-9047-7ccd06bf5467</errorID>
      <errorWord>病例</errorWord>
      <group>L1_Word</group>
      <groupName>字词问题</groupName>
      <ability>L2_Typo</ability>
      <abilityName>字词错误</abilityName>
      <candidateList>
        <item>病历</item>
      </candidateList>
      <explain>存在发音相同字词的误用。</explain>
      <paraID>2E85F0EF</paraID>
      <start>9</start>
      <end>11</end>
      <status>unmodified</status>
      <modifiedWord/>
      <trackRevisions>false</trackRevisions>
    </reviewItem>
    <reviewItem>
      <errorID>ed08c846-a99e-4912-a710-2be060d0e1a7</errorID>
      <errorWord>、等</errorWord>
      <group>L1_Punc</group>
      <groupName>标点问题</groupName>
      <ability>L2_Punc</ability>
      <abilityName>标点符号检查</abilityName>
      <candidateList>
        <item>等</item>
      </candidateList>
      <explain>“及”“和”“等”连词前不宜使用顿号，建议删除（或使用逗号）。</explain>
      <paraID>324D68D3</paraID>
      <start>6</start>
      <end>7</end>
      <status>modified</status>
      <modifiedWord>等</modifiedWord>
      <trackRevisions>false</trackRevisions>
    </reviewItem>
    <reviewItem>
      <errorID>f888c0cc-ad6d-4766-b411-87200462d7bc</errorID>
      <errorWord>～＋</errorWord>
      <group>L1_Format</group>
      <groupName>格式问题</groupName>
      <ability>L2_HalfPunc</ability>
      <abilityName>全半角检查</abilityName>
      <candidateList>
        <item>~+</item>
      </candidateList>
      <explain>文本全半角错误。</explain>
      <paraID>1FD581F5</paraID>
      <start>5</start>
      <end>7</end>
      <status>unmodified</status>
      <modifiedWord/>
      <trackRevisions>false</trackRevisions>
    </reviewItem>
    <reviewItem>
      <errorID>ea8724d0-c684-4530-a41b-a224e1504322</errorID>
      <errorWord>压缩的图象</errorWord>
      <group>L1_Word</group>
      <groupName>字词问题</groupName>
      <ability>L2_Variant</ability>
      <abilityName>异形词</abilityName>
      <candidateList>
        <item>压缩的图像</item>
      </candidateList>
      <explain>词汇[压缩的图象]的规范词形写作[压缩的图像]。</explain>
      <paraID> 5DADAE9</paraID>
      <start>17</start>
      <end>22</end>
      <status>unmodified</status>
      <modifiedWord/>
      <trackRevisions>false</trackRevisions>
    </reviewItem>
    <reviewItem>
      <errorID>3c02ab9c-256e-4b98-98c5-bfbaf9b2e61e</errorID>
      <errorWord>,</errorWord>
      <group>L1_Format</group>
      <groupName>格式问题</groupName>
      <ability>L2_HalfPunc</ability>
      <abilityName>全半角检查</abilityName>
      <candidateList>
        <item>，</item>
      </candidateList>
      <explain>文本全半角错误。</explain>
      <paraID> E7DE201</paraID>
      <start>16</start>
      <end>17</end>
      <status>unmodified</status>
      <modifiedWord/>
      <trackRevisions>false</trackRevisions>
    </reviewItem>
    <reviewItem>
      <errorID>4de1ba95-2db2-4aee-b187-3182036b2c77</errorID>
      <errorWord>(</errorWord>
      <group>L1_Format</group>
      <groupName>格式问题</groupName>
      <ability>L2_HalfPunc</ability>
      <abilityName>全半角检查</abilityName>
      <candidateList>
        <item>（</item>
      </candidateList>
      <explain>文本全半角错误。</explain>
      <paraID> E7DE201</paraID>
      <start>21</start>
      <end>22</end>
      <status>unmodified</status>
      <modifiedWord/>
      <trackRevisions>false</trackRevisions>
    </reviewItem>
    <reviewItem>
      <errorID>1da9c792-c0d2-4f07-a0e6-31cc3763b382</errorID>
      <errorWord>)</errorWord>
      <group>L1_Format</group>
      <groupName>格式问题</groupName>
      <ability>L2_HalfPunc</ability>
      <abilityName>全半角检查</abilityName>
      <candidateList>
        <item>）</item>
      </candidateList>
      <explain>文本全半角错误。</explain>
      <paraID> E7DE201</paraID>
      <start>34</start>
      <end>35</end>
      <status>unmodified</status>
      <modifiedWord/>
      <trackRevisions>false</trackRevisions>
    </reviewItem>
    <reviewItem>
      <errorID>ea5235d4-a8ce-4118-a38f-f2397df20018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2A93D403</paraID>
      <start>6</start>
      <end>7</end>
      <status>unmodified</status>
      <modifiedWord/>
      <trackRevisions>false</trackRevisions>
    </reviewItem>
    <reviewItem>
      <errorID>b885cb87-ee79-4944-80b2-085437a4b2dd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7179CAFD</paraID>
      <start>0</start>
      <end>2</end>
      <status>unmodified</status>
      <modifiedWord/>
      <trackRevisions>false</trackRevisions>
    </reviewItem>
    <reviewItem>
      <errorID>5b35be93-0813-4a76-acaa-a06cb20f68a1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46C19FCE</paraID>
      <start>0</start>
      <end>2</end>
      <status>unmodified</status>
      <modifiedWord/>
      <trackRevisions>false</trackRevisions>
    </reviewItem>
    <reviewItem>
      <errorID>82ee4513-9bca-4e33-92c9-bcee4e3d83b5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4B63EC79</paraID>
      <start>0</start>
      <end>2</end>
      <status>unmodified</status>
      <modifiedWord/>
      <trackRevisions>false</trackRevisions>
    </reviewItem>
    <reviewItem>
      <errorID>a5f835a3-d8d3-48c2-8313-b911d3678a76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29B73E28</paraID>
      <start>0</start>
      <end>2</end>
      <status>unmodified</status>
      <modifiedWord/>
      <trackRevisions>false</trackRevisions>
    </reviewItem>
    <reviewItem>
      <errorID>0c1d65c3-ba29-40f7-bd31-88bb4b5e8a8d</errorID>
      <errorWord>,</errorWord>
      <group>L1_Format</group>
      <groupName>格式问题</groupName>
      <ability>L2_HalfPunc</ability>
      <abilityName>全半角检查</abilityName>
      <candidateList>
        <item>，</item>
      </candidateList>
      <explain>文本全半角错误。</explain>
      <paraID>3CBAA4DA</paraID>
      <start>28</start>
      <end>29</end>
      <status>unmodified</status>
      <modifiedWord/>
      <trackRevisions>false</trackRevisions>
    </reviewItem>
    <reviewItem>
      <errorID>deb4eead-b92e-4a75-870b-a3d1dd67d7f7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57FA4185</paraID>
      <start>0</start>
      <end>2</end>
      <status>unmodified</status>
      <modifiedWord/>
      <trackRevisions>false</trackRevisions>
    </reviewItem>
    <reviewItem>
      <errorID>840c76c2-59cf-482c-98b4-3bc5ed0d5ef9</errorID>
      <errorWord>甲方的</errorWord>
      <group>L1_Word</group>
      <groupName>字词问题</groupName>
      <ability>L2_Typo</ability>
      <abilityName>字词错误</abilityName>
      <candidateList>
        <item>甲方</item>
      </candidateList>
      <explain/>
      <paraID>5B0B9776</paraID>
      <start>78</start>
      <end>81</end>
      <status>unmodified</status>
      <modifiedWord/>
      <trackRevisions>false</trackRevisions>
    </reviewItem>
    <reviewItem>
      <errorID>af1ecf92-9caa-4603-b5e7-3bd1f881cab7</errorID>
      <errorWord>,</errorWord>
      <group>L1_Format</group>
      <groupName>格式问题</groupName>
      <ability>L2_HalfPunc</ability>
      <abilityName>全半角检查</abilityName>
      <candidateList>
        <item>，</item>
      </candidateList>
      <explain>文本全半角错误。</explain>
      <paraID>7535B1E7</paraID>
      <start>31</start>
      <end>32</end>
      <status>unmodified</status>
      <modifiedWord/>
      <trackRevisions>false</trackRevisions>
    </reviewItem>
    <reviewItem>
      <errorID>a14cad0d-33ff-4d43-ac9f-aa819236b4e9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76699367</paraID>
      <start>0</start>
      <end>2</end>
      <status>unmodified</status>
      <modifiedWord/>
      <trackRevisions>false</trackRevisions>
    </reviewItem>
    <reviewItem>
      <errorID>94d9758a-1217-4460-acc9-de718604316d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27B81A72</paraID>
      <start>0</start>
      <end>2</end>
      <status>unmodified</status>
      <modifiedWord/>
      <trackRevisions>false</trackRevisions>
    </reviewItem>
    <reviewItem>
      <errorID>3883779e-7115-4102-b26a-fdb4dc797b44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1040A44</paraID>
      <start>0</start>
      <end>2</end>
      <status>unmodified</status>
      <modifiedWord/>
      <trackRevisions>false</trackRevisions>
    </reviewItem>
    <reviewItem>
      <errorID>b478e6e0-1836-479d-89f0-cde224ba7871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184B5F86</paraID>
      <start>0</start>
      <end>3</end>
      <status>unmodified</status>
      <modifiedWord/>
      <trackRevisions>false</trackRevisions>
    </reviewItem>
    <reviewItem>
      <errorID>90125910-a697-4b08-915a-0be785f27f87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3A42F28C</paraID>
      <start>0</start>
      <end>2</end>
      <status>unmodified</status>
      <modifiedWord/>
      <trackRevisions>false</trackRevisions>
    </reviewItem>
    <reviewItem>
      <errorID>dfc8e77e-7c23-42be-8060-99086ac72a09</errorID>
      <errorWord>[2011]300号</errorWord>
      <group>L1_Knowledge</group>
      <groupName>知识性问题</groupName>
      <ability>L2_Knowledge</ability>
      <abilityName>其他知识</abilityName>
      <candidateList>
        <item>〔2011〕300号</item>
      </candidateList>
      <explain>发文字号格式错误。</explain>
      <paraID>4BD6143F</paraID>
      <start>36</start>
      <end>46</end>
      <status>unmodified</status>
      <modifiedWord/>
      <trackRevisions>false</trackRevisions>
    </reviewItem>
    <reviewItem>
      <errorID>b73e6350-bc33-40c6-b9a9-c773ec18e841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B400A04</paraID>
      <start>0</start>
      <end>2</end>
      <status>unmodified</status>
      <modifiedWord/>
      <trackRevisions>false</trackRevisions>
    </reviewItem>
    <reviewItem>
      <errorID>5962e99c-f2c3-4110-8e6a-934ca706b42e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241674F8</paraID>
      <start>0</start>
      <end>2</end>
      <status>unmodified</status>
      <modifiedWord/>
      <trackRevisions>false</trackRevisions>
    </reviewItem>
    <reviewItem>
      <errorID>20426d5f-35fa-416d-801c-6c82658621e4</errorID>
      <errorWord>(</errorWord>
      <group>L1_Format</group>
      <groupName>格式问题</groupName>
      <ability>L2_HalfPunc</ability>
      <abilityName>全半角检查</abilityName>
      <candidateList>
        <item>（</item>
      </candidateList>
      <explain>文本全半角错误。</explain>
      <paraID>3B2E6AD4</paraID>
      <start>36</start>
      <end>37</end>
      <status>unmodified</status>
      <modifiedWord/>
      <trackRevisions>false</trackRevisions>
    </reviewItem>
    <reviewItem>
      <errorID>7a65f407-deea-4017-bda4-e5254ba2d5af</errorID>
      <errorWord>)</errorWord>
      <group>L1_Format</group>
      <groupName>格式问题</groupName>
      <ability>L2_HalfPunc</ability>
      <abilityName>全半角检查</abilityName>
      <candidateList>
        <item>）</item>
      </candidateList>
      <explain>文本全半角错误。</explain>
      <paraID>3B2E6AD4</paraID>
      <start>46</start>
      <end>47</end>
      <status>unmodified</status>
      <modifiedWord/>
      <trackRevisions>false</trackRevisions>
    </reviewItem>
    <reviewItem>
      <errorID>487a2b9b-4ffc-47fb-83e0-e96246a78896</errorID>
      <errorWord>[2014]68号</errorWord>
      <group>L1_Knowledge</group>
      <groupName>知识性问题</groupName>
      <ability>L2_Knowledge</ability>
      <abilityName>其他知识</abilityName>
      <candidateList>
        <item>〔2014〕68号</item>
      </candidateList>
      <explain>发文字号格式错误。</explain>
      <paraID>21E8500F</paraID>
      <start>38</start>
      <end>47</end>
      <status>unmodified</status>
      <modifiedWord/>
      <trackRevisions>false</trackRevisions>
    </reviewItem>
    <reviewItem>
      <errorID>cecb77a1-bc25-4eae-b7c2-5cbbf542d6ed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7E26AF02</paraID>
      <start>0</start>
      <end>2</end>
      <status>unmodified</status>
      <modifiedWord/>
      <trackRevisions>false</trackRevisions>
    </reviewItem>
    <reviewItem>
      <errorID>44aca535-a7b8-4bf6-af40-a701b811edf1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3F018E32</paraID>
      <start>0</start>
      <end>2</end>
      <status>unmodified</status>
      <modifiedWord/>
      <trackRevisions>false</trackRevisions>
    </reviewItem>
    <reviewItem>
      <errorID>76d22096-c0d4-4752-bd22-1665f8014858</errorID>
      <errorWord>,</errorWord>
      <group>L1_Format</group>
      <groupName>格式问题</groupName>
      <ability>L2_HalfPunc</ability>
      <abilityName>全半角检查</abilityName>
      <candidateList>
        <item>，</item>
      </candidateList>
      <explain>文本全半角错误。</explain>
      <paraID>3F018E32</paraID>
      <start>23</start>
      <end>24</end>
      <status>unmodified</status>
      <modifiedWord/>
      <trackRevisions>false</trackRevisions>
    </reviewItem>
    <reviewItem>
      <errorID>bf1547d5-ce83-4895-9e04-eaa7eb3aaf7b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66B95ACA</paraID>
      <start>0</start>
      <end>2</end>
      <status>unmodified</status>
      <modifiedWord/>
      <trackRevisions>false</trackRevisions>
    </reviewItem>
    <reviewItem>
      <errorID>034f85f9-0744-4bb0-98a1-987c443dd0fd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55E068BF</paraID>
      <start>0</start>
      <end>2</end>
      <status>unmodified</status>
      <modifiedWord/>
      <trackRevisions>false</trackRevisions>
    </reviewItem>
    <reviewItem>
      <errorID>8191a515-20fe-42f5-8780-798f62ece2d9</errorID>
      <errorWord>法律、法规</errorWord>
      <group>L1_Word</group>
      <groupName>字词问题</groupName>
      <ability>L2_Typo</ability>
      <abilityName>字词错误</abilityName>
      <candidateList>
        <item>法律法规</item>
      </candidateList>
      <explain/>
      <paraID>154F6BB9</paraID>
      <start>9</start>
      <end>14</end>
      <status>unmodified</status>
      <modifiedWord/>
      <trackRevisions>false</trackRevisions>
    </reviewItem>
    <reviewItem>
      <errorID>ec1f1fc4-3eff-43e0-bb4c-621a6a89e8fa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35FD5686</paraID>
      <start>0</start>
      <end>2</end>
      <status>unmodified</status>
      <modifiedWord/>
      <trackRevisions>false</trackRevisions>
    </reviewItem>
    <reviewItem>
      <errorID>61a81724-e51c-4511-b8ca-b6054a6fb311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37DD1558</paraID>
      <start>0</start>
      <end>2</end>
      <status>unmodified</status>
      <modifiedWord/>
      <trackRevisions>false</trackRevisions>
    </reviewItem>
    <reviewItem>
      <errorID>194127eb-4bf1-4ab3-96a2-cdc9ad08d266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465207F5</paraID>
      <start>0</start>
      <end>2</end>
      <status>unmodified</status>
      <modifiedWord/>
      <trackRevisions>false</trackRevisions>
    </reviewItem>
    <reviewItem>
      <errorID>6071d301-0300-4ca9-ad9f-f7a9c3704ad2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17EFC5BA</paraID>
      <start>0</start>
      <end>2</end>
      <status>unmodified</status>
      <modifiedWord/>
      <trackRevisions>false</trackRevisions>
    </reviewItem>
    <reviewItem>
      <errorID>3c5d4c4b-9a45-4380-aff3-342501bf8a10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8F3A11F</paraID>
      <start>0</start>
      <end>2</end>
      <status>unmodified</status>
      <modifiedWord/>
      <trackRevisions>false</trackRevisions>
    </reviewItem>
    <reviewItem>
      <errorID>9fd185aa-143a-4b73-8539-eff2833d4ff6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A603FA</paraID>
      <start>0</start>
      <end>2</end>
      <status>unmodified</status>
      <modifiedWord/>
      <trackRevisions>false</trackRevisions>
    </reviewItem>
    <reviewItem>
      <errorID>08766127-9b0c-40ec-8d2f-94ff246cd819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2180A780</paraID>
      <start>0</start>
      <end>2</end>
      <status>unmodified</status>
      <modifiedWord/>
      <trackRevisions>false</trackRevisions>
    </reviewItem>
    <reviewItem>
      <errorID>0f547549-6fe4-44bd-a312-54a8daa591ff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1EB0542C</paraID>
      <start>0</start>
      <end>2</end>
      <status>unmodified</status>
      <modifiedWord/>
      <trackRevisions>false</trackRevisions>
    </reviewItem>
    <reviewItem>
      <errorID>61b1ad64-aa98-41c4-90b8-284d1d333a4b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47818AEC</paraID>
      <start>0</start>
      <end>2</end>
      <status>unmodified</status>
      <modifiedWord/>
      <trackRevisions>false</trackRevisions>
    </reviewItem>
    <reviewItem>
      <errorID>2c2e6dbc-e6cb-4089-8adb-00dd0bdeebcb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793EAC2F</paraID>
      <start>0</start>
      <end>2</end>
      <status>unmodified</status>
      <modifiedWord/>
      <trackRevisions>false</trackRevisions>
    </reviewItem>
    <reviewItem>
      <errorID>b09dcd96-3904-4af3-9c28-2891345044a2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2EFE0FB7</paraID>
      <start>0</start>
      <end>2</end>
      <status>unmodified</status>
      <modifiedWord/>
      <trackRevisions>false</trackRevisions>
    </reviewItem>
    <reviewItem>
      <errorID>d726acbf-8fd3-4dec-864c-8732e74d308b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605C656D</paraID>
      <start>0</start>
      <end>2</end>
      <status>unmodified</status>
      <modifiedWord/>
      <trackRevisions>false</trackRevisions>
    </reviewItem>
    <reviewItem>
      <errorID>a86fbc8f-1ff9-4e28-8413-44675156ce70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1AD52616</paraID>
      <start>0</start>
      <end>2</end>
      <status>unmodified</status>
      <modifiedWord/>
      <trackRevisions>false</trackRevisions>
    </reviewItem>
    <reviewItem>
      <errorID>a6351c06-2ec6-4e0e-bc22-9e8a9dce9546</errorID>
      <errorWord>需具备</errorWord>
      <group>L1_Word</group>
      <groupName>字词问题</groupName>
      <ability>L2_Typo</ability>
      <abilityName>字词错误</abilityName>
      <candidateList>
        <item>须具备</item>
      </candidateList>
      <explain/>
      <paraID>2CE384F4</paraID>
      <start>31</start>
      <end>34</end>
      <status>modified</status>
      <modifiedWord>须具备</modifiedWord>
      <trackRevisions>false</trackRevisions>
    </reviewItem>
    <reviewItem>
      <errorID>d703efc3-ac1e-4206-9be6-324b9ff257b3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1F2FE135</paraID>
      <start>0</start>
      <end>2</end>
      <status>unmodified</status>
      <modifiedWord/>
      <trackRevisions>false</trackRevisions>
    </reviewItem>
    <reviewItem>
      <errorID>3ceac9db-4ba5-4a23-b35d-8849874c85c2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7D114048</paraID>
      <start>0</start>
      <end>2</end>
      <status>unmodified</status>
      <modifiedWord/>
      <trackRevisions>false</trackRevisions>
    </reviewItem>
    <reviewItem>
      <errorID>ab49fd86-4e88-4abc-b9c6-131285f0c368</errorID>
      <errorWord>截止到</errorWord>
      <group>L1_Grammar</group>
      <groupName>语法问题</groupName>
      <ability>L2_Grammar</ability>
      <abilityName>语法错误</abilityName>
      <candidateList>
        <item>截止</item>
      </candidateList>
      <explain>〈动〉（到一定期限）停止：报名在昨天已经～。</explain>
      <paraID>7D114048</paraID>
      <start>15</start>
      <end>18</end>
      <status>unmodified</status>
      <modifiedWord/>
      <trackRevisions>false</trackRevisions>
    </reviewItem>
    <reviewItem>
      <errorID>ad759ba2-9ecb-45cf-a47b-021663c64184</errorID>
      <errorWord>如若</errorWord>
      <group>L1_Word</group>
      <groupName>字词问题</groupName>
      <ability>L2_Typo</ability>
      <abilityName>字词错误</abilityName>
      <candidateList>
        <item>如</item>
      </candidateList>
      <explain/>
      <paraID>7D114048</paraID>
      <start>87</start>
      <end>89</end>
      <status>unmodified</status>
      <modifiedWord/>
      <trackRevisions>false</trackRevisions>
    </reviewItem>
    <reviewItem>
      <errorID>ac937282-06a1-4765-afdd-0c0aad4be191</errorID>
      <errorWord>：）</errorWord>
      <group>L1_Punc</group>
      <groupName>标点问题</groupName>
      <ability>L2_Punc</ability>
      <abilityName>标点符号检查</abilityName>
      <candidateList>
        <item>）</item>
      </candidateList>
      <explain/>
      <paraID>4FF3CA6B</paraID>
      <start>39</start>
      <end>41</end>
      <status>unmodified</status>
      <modifiedWord/>
      <trackRevisions>false</trackRevisions>
    </reviewItem>
    <reviewItem>
      <errorID>143b5cc2-9007-4ded-a71a-5e027cd73492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44D97541</paraID>
      <start>0</start>
      <end>2</end>
      <status>unmodified</status>
      <modifiedWord/>
      <trackRevisions>false</trackRevisions>
    </reviewItem>
    <reviewItem>
      <errorID>27308944-56ee-4df7-b9ea-bc1dac514bdf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4CACB2D1</paraID>
      <start>0</start>
      <end>2</end>
      <status>unmodified</status>
      <modifiedWord/>
      <trackRevisions>false</trackRevisions>
    </reviewItem>
    <reviewItem>
      <errorID>f331bd48-5c5e-4146-a54c-a30d35fcf9cf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4E134E76</paraID>
      <start>0</start>
      <end>2</end>
      <status>unmodified</status>
      <modifiedWord/>
      <trackRevisions>false</trackRevisions>
    </reviewItem>
    <reviewItem>
      <errorID>ce018f09-c8fe-4421-b1c0-7587a202dacb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5427F4BD</paraID>
      <start>0</start>
      <end>2</end>
      <status>unmodified</status>
      <modifiedWord/>
      <trackRevisions>false</trackRevisions>
    </reviewItem>
    <reviewItem>
      <errorID>00d5620f-0ed3-43a4-81c5-a8f56d25ad43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25154989</paraID>
      <start>0</start>
      <end>2</end>
      <status>unmodified</status>
      <modifiedWord/>
      <trackRevisions>false</trackRevisions>
    </reviewItem>
    <reviewItem>
      <errorID>4b1c4638-60d2-4ce1-afed-510eb0d2b76a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491E445</paraID>
      <start>0</start>
      <end>2</end>
      <status>unmodified</status>
      <modifiedWord/>
      <trackRevisions>false</trackRevisions>
    </reviewItem>
    <reviewItem>
      <errorID>d545deee-b9cb-4b72-93ed-a28b9605f207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43BA2B43</paraID>
      <start>0</start>
      <end>2</end>
      <status>unmodified</status>
      <modifiedWord/>
      <trackRevisions>false</trackRevisions>
    </reviewItem>
    <reviewItem>
      <errorID>e41c27fb-c7d0-411a-a6c4-39ab1c74e786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25D69EB7</paraID>
      <start>0</start>
      <end>2</end>
      <status>unmodified</status>
      <modifiedWord/>
      <trackRevisions>false</trackRevisions>
    </reviewItem>
    <reviewItem>
      <errorID>e32e0a7d-de13-4bda-8e6c-05b53ba3df21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55A65CC9</paraID>
      <start>0</start>
      <end>2</end>
      <status>unmodified</status>
      <modifiedWord/>
      <trackRevisions>false</trackRevisions>
    </reviewItem>
    <reviewItem>
      <errorID>754b36a6-eab1-463d-99eb-8c93276b25cb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61F3350B</paraID>
      <start>0</start>
      <end>3</end>
      <status>unmodified</status>
      <modifiedWord/>
      <trackRevisions>false</trackRevisions>
    </reviewItem>
    <reviewItem>
      <errorID>c0d8ba55-54d4-4b80-aff4-b67396ff1681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1D625834</paraID>
      <start>0</start>
      <end>3</end>
      <status>unmodified</status>
      <modifiedWord/>
      <trackRevisions>false</trackRevisions>
    </reviewItem>
    <reviewItem>
      <errorID>4a4237cc-4762-431c-b2cd-2616761d4b8f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299D5152</paraID>
      <start>0</start>
      <end>3</end>
      <status>unmodified</status>
      <modifiedWord/>
      <trackRevisions>false</trackRevisions>
    </reviewItem>
    <reviewItem>
      <errorID>291eb0c3-c5cd-42c8-ab19-8d38fb5e5554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475E7EA4</paraID>
      <start>0</start>
      <end>3</end>
      <status>unmodified</status>
      <modifiedWord/>
      <trackRevisions>false</trackRevisions>
    </reviewItem>
    <reviewItem>
      <errorID>0db2151a-339b-4a55-8e7a-242cb87cb845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B98614D</paraID>
      <start>0</start>
      <end>3</end>
      <status>unmodified</status>
      <modifiedWord/>
      <trackRevisions>false</trackRevisions>
    </reviewItem>
    <reviewItem>
      <errorID>2263ff37-db35-4a06-ba5f-a42beae75751</errorID>
      <errorWord>(</errorWord>
      <group>L1_Format</group>
      <groupName>格式问题</groupName>
      <ability>L2_HalfPunc</ability>
      <abilityName>全半角检查</abilityName>
      <candidateList>
        <item>（</item>
      </candidateList>
      <explain>文本全半角错误。</explain>
      <paraID>57F8D7C7</paraID>
      <start>33</start>
      <end>34</end>
      <status>unmodified</status>
      <modifiedWord/>
      <trackRevisions>false</trackRevisions>
    </reviewItem>
    <reviewItem>
      <errorID>b7fe967d-6fb4-4612-a085-1bdd7598a3e9</errorID>
      <errorWord>[2020]46号</errorWord>
      <group>L1_Knowledge</group>
      <groupName>知识性问题</groupName>
      <ability>L2_Knowledge</ability>
      <abilityName>其他知识</abilityName>
      <candidateList>
        <item>〔2020〕46号</item>
      </candidateList>
      <explain>发文字号格式错误。</explain>
      <paraID>57F8D7C7</paraID>
      <start>36</start>
      <end>45</end>
      <status>unmodified</status>
      <modifiedWord/>
      <trackRevisions>false</trackRevisions>
    </reviewItem>
    <reviewItem>
      <errorID>04ae4708-14d1-4f51-bfb8-fc21780f3f6d</errorID>
      <errorWord>)</errorWord>
      <group>L1_Format</group>
      <groupName>格式问题</groupName>
      <ability>L2_HalfPunc</ability>
      <abilityName>全半角检查</abilityName>
      <candidateList>
        <item>）</item>
      </candidateList>
      <explain>文本全半角错误。</explain>
      <paraID>57F8D7C7</paraID>
      <start>45</start>
      <end>46</end>
      <status>unmodified</status>
      <modifiedWord/>
      <trackRevisions>false</trackRevisions>
    </reviewItem>
    <reviewItem>
      <errorID>edf5fae5-2547-43d4-befd-f744349e096e</errorID>
      <errorWord>(</errorWord>
      <group>L1_Format</group>
      <groupName>格式问题</groupName>
      <ability>L2_HalfPunc</ability>
      <abilityName>全半角检查</abilityName>
      <candidateList>
        <item>（</item>
      </candidateList>
      <explain>文本全半角错误。</explain>
      <paraID>57F8D7C7</paraID>
      <start>166</start>
      <end>167</end>
      <status>unmodified</status>
      <modifiedWord/>
      <trackRevisions>false</trackRevisions>
    </reviewItem>
    <reviewItem>
      <errorID>3f8dd22f-a607-4a35-bd47-b95e6ea92d34</errorID>
      <errorWord>[2011]300号</errorWord>
      <group>L1_Knowledge</group>
      <groupName>知识性问题</groupName>
      <ability>L2_Knowledge</ability>
      <abilityName>其他知识</abilityName>
      <candidateList>
        <item>〔2011〕300号</item>
      </candidateList>
      <explain>发文字号格式错误。</explain>
      <paraID>57F8D7C7</paraID>
      <start>173</start>
      <end>183</end>
      <status>unmodified</status>
      <modifiedWord/>
      <trackRevisions>false</trackRevisions>
    </reviewItem>
    <reviewItem>
      <errorID>e0bb7bc4-00ca-46f7-8da1-3c27f47c65f5</errorID>
      <errorWord>)</errorWord>
      <group>L1_Format</group>
      <groupName>格式问题</groupName>
      <ability>L2_HalfPunc</ability>
      <abilityName>全半角检查</abilityName>
      <candidateList>
        <item>）</item>
      </candidateList>
      <explain>文本全半角错误。</explain>
      <paraID>57F8D7C7</paraID>
      <start>183</start>
      <end>184</end>
      <status>unmodified</status>
      <modifiedWord/>
      <trackRevisions>false</trackRevisions>
    </reviewItem>
    <reviewItem>
      <errorID>eaaf691e-7dd0-4864-ac66-1913daf90e2e</errorID>
      <errorWord>〔2017〕 141号</errorWord>
      <group>L1_Knowledge</group>
      <groupName>知识性问题</groupName>
      <ability>L2_Knowledge</ability>
      <abilityName>其他知识</abilityName>
      <candidateList>
        <item>〔2017〕141号</item>
      </candidateList>
      <explain>发文字号格式错误。</explain>
      <paraID>6DB85749</paraID>
      <start>49</start>
      <end>60</end>
      <status>unmodified</status>
      <modifiedWord/>
      <trackRevisions>false</trackRevisions>
    </reviewItem>
    <reviewItem>
      <errorID>c1386cde-7979-4a15-91d5-98d7a8495009</errorID>
      <errorWord>。</errorWord>
      <group>L1_Punc</group>
      <groupName>标点问题</groupName>
      <ability>L2_Punc</ability>
      <abilityName>标点符号检查</abilityName>
      <candidateList/>
      <explain/>
      <paraID> 3E4450F</paraID>
      <start>0</start>
      <end>1</end>
      <status>unmodified</status>
      <modifiedWord/>
      <trackRevisions>false</trackRevisions>
    </reviewItem>
    <reviewItem>
      <errorID>7a9030a6-5593-4f95-ba7b-1174d1409cf9</errorID>
      <errorWord>(</errorWord>
      <group>L1_Format</group>
      <groupName>格式问题</groupName>
      <ability>L2_HalfPunc</ability>
      <abilityName>全半角检查</abilityName>
      <candidateList>
        <item>（</item>
      </candidateList>
      <explain>文本全半角错误。</explain>
      <paraID>20E57763</paraID>
      <start>2</start>
      <end>3</end>
      <status>unmodified</status>
      <modifiedWord/>
      <trackRevisions>false</trackRevisions>
    </reviewItem>
    <reviewItem>
      <errorID>ec4289ea-2d1d-42c1-bd46-efd6fb9e9ae5</errorID>
      <errorWord>)</errorWord>
      <group>L1_Format</group>
      <groupName>格式问题</groupName>
      <ability>L2_HalfPunc</ability>
      <abilityName>全半角检查</abilityName>
      <candidateList>
        <item>）</item>
      </candidateList>
      <explain>文本全半角错误。</explain>
      <paraID>20E57763</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CF9B46FF-C4BC-488E-A824-EBE5E5E709D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94944304-0174-424B-9B14-8E7270177E0B}">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黄琳霖</cp:lastModifiedBy>
  <cp:revision>12</cp:revision>
  <dcterms:created xsi:type="dcterms:W3CDTF">2026-04-13T03:33:00Z</dcterms:created>
  <dcterms:modified xsi:type="dcterms:W3CDTF">2026-04-13T05:51:06Z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eyJoZGlkIjoiNWJiNGM0YTEwZjMwZGUwMDI0NjZiMGY3MWI3NDliYTgiLCJ1c2VySWQiOiIxNjg5NzY3OTU5In0=</vt:lpwstr>
  </property>
  <property fmtid="{D5CDD505-2E9C-101B-9397-08002B2CF9AE}" pid="3" name="KSOProductBuildVer">
    <vt:lpwstr>2052-12.1.0.25225</vt:lpwstr>
  </property>
  <property fmtid="{D5CDD505-2E9C-101B-9397-08002B2CF9AE}" pid="4" name="ICV">
    <vt:lpwstr>6735B69DA1ED4D8BAF6914A08C500B7C_13</vt:lpwstr>
  </property>
</Properties>
</file>