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 xml:space="preserve">JSZC-320500-DFHX-C2026-0007</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w:t>
      </w:r>
      <w:r>
        <w:rPr>
          <w:rFonts w:hint="eastAsia" w:ascii="宋体" w:hAnsi="宋体" w:cs="宋体"/>
          <w:sz w:val="28"/>
          <w:szCs w:val="22"/>
        </w:rPr>
        <w:t xml:space="preserve">市实小端文路校区校门改造工程</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w:t>
      </w:r>
      <w:r>
        <w:rPr>
          <w:rFonts w:hint="eastAsia" w:ascii="宋体" w:hAnsi="宋体" w:cs="宋体"/>
          <w:sz w:val="28"/>
          <w:szCs w:val="22"/>
        </w:rPr>
        <w:t xml:space="preserve">苏州市实验小学校</w:t>
      </w:r>
      <w:r/>
    </w:p>
    <w:p>
      <w:pPr>
        <w:pStyle w:val="888"/>
        <w:ind w:firstLine="1383"/>
        <w:rPr>
          <w:rFonts w:hAnsi="宋体" w:cs="宋体"/>
          <w:sz w:val="28"/>
          <w:szCs w:val="18"/>
        </w:rPr>
      </w:pPr>
      <w:r>
        <w:rPr>
          <w:rFonts w:hint="eastAsia" w:hAnsi="宋体" w:cs="宋体"/>
          <w:sz w:val="28"/>
          <w:szCs w:val="18"/>
        </w:rPr>
        <w:t xml:space="preserve">项目类别：工程类</w:t>
      </w:r>
      <w:r/>
    </w:p>
    <w:p>
      <w:r/>
      <w:r/>
    </w:p>
    <w:p>
      <w:r/>
      <w:r/>
    </w:p>
    <w:p>
      <w:pPr>
        <w:jc w:val="cente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东方华星建设管理（江苏）有限公司</w:t>
      </w:r>
      <w:r/>
    </w:p>
    <w:p>
      <w:pPr>
        <w:jc w:val="center"/>
        <w:rPr>
          <w:rFonts w:ascii="宋体" w:hAnsi="宋体" w:cs="宋体"/>
          <w:sz w:val="28"/>
          <w:szCs w:val="22"/>
        </w:rPr>
      </w:pPr>
      <w:r>
        <w:rPr>
          <w:rFonts w:hint="eastAsia" w:ascii="宋体" w:hAnsi="宋体" w:cs="宋体"/>
          <w:sz w:val="28"/>
          <w:szCs w:val="22"/>
        </w:rPr>
        <w:t xml:space="preserve">二零二六年</w:t>
      </w:r>
      <w:r>
        <w:rPr>
          <w:rFonts w:hint="eastAsia" w:ascii="宋体" w:hAnsi="宋体" w:cs="宋体"/>
          <w:sz w:val="28"/>
          <w:szCs w:val="22"/>
        </w:rPr>
        <w:t xml:space="preserve">五</w:t>
      </w:r>
      <w:r>
        <w:rPr>
          <w:rFonts w:hint="eastAsia" w:ascii="宋体" w:hAnsi="宋体" w:cs="宋体"/>
          <w:sz w:val="28"/>
          <w:szCs w:val="22"/>
        </w:rPr>
        <w:t xml:space="preserve">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市实小端文路校区校门改造工程</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东方华星建设管理（江苏）有限公司</w:t>
            </w:r>
            <w:r>
              <w:rPr>
                <w:szCs w:val="21"/>
              </w:rPr>
              <w:t xml:space="preserve">（联系地址：</w:t>
            </w:r>
            <w:r>
              <w:rPr>
                <w:szCs w:val="21"/>
              </w:rPr>
              <w:t xml:space="preserve">苏州工业园区翠薇街</w:t>
            </w:r>
            <w:r>
              <w:rPr>
                <w:szCs w:val="21"/>
              </w:rPr>
              <w:t xml:space="preserve">9</w:t>
            </w:r>
            <w:r>
              <w:rPr>
                <w:szCs w:val="21"/>
              </w:rPr>
              <w:t xml:space="preserve">号月亮湾国际中心</w:t>
            </w:r>
            <w:r>
              <w:rPr>
                <w:szCs w:val="21"/>
              </w:rPr>
              <w:t xml:space="preserve">3A</w:t>
            </w:r>
            <w:r>
              <w:rPr>
                <w:szCs w:val="21"/>
              </w:rPr>
              <w:t xml:space="preserve">层</w:t>
            </w:r>
            <w:r>
              <w:rPr>
                <w:szCs w:val="21"/>
              </w:rPr>
              <w:t xml:space="preserve">05-08</w:t>
            </w:r>
            <w:r>
              <w:rPr>
                <w:szCs w:val="21"/>
              </w:rPr>
              <w:t xml:space="preserve">单元</w:t>
            </w:r>
            <w:r>
              <w:rPr>
                <w:szCs w:val="21"/>
              </w:rPr>
              <w:t xml:space="preserve">，联系人：</w:t>
            </w:r>
            <w:r>
              <w:rPr>
                <w:rFonts w:hint="eastAsia"/>
                <w:szCs w:val="21"/>
              </w:rPr>
              <w:t xml:space="preserve">郭荐宏、徐钰燕</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color w:val="0000ff"/>
                <w:szCs w:val="21"/>
              </w:rPr>
              <w:t xml:space="preserve">2026</w:t>
            </w:r>
            <w:r>
              <w:rPr>
                <w:color w:val="0000ff"/>
                <w:szCs w:val="21"/>
              </w:rPr>
              <w:t xml:space="preserve">年</w:t>
            </w:r>
            <w:r>
              <w:rPr>
                <w:color w:val="0000ff"/>
                <w:szCs w:val="21"/>
              </w:rPr>
              <w:t xml:space="preserve">6</w:t>
            </w:r>
            <w:r>
              <w:rPr>
                <w:color w:val="0000ff"/>
                <w:szCs w:val="21"/>
              </w:rPr>
              <w:t xml:space="preserve">月</w:t>
            </w:r>
            <w:r>
              <w:rPr>
                <w:color w:val="0000ff"/>
                <w:szCs w:val="21"/>
              </w:rPr>
              <w:t xml:space="preserve">10</w:t>
            </w:r>
            <w:r>
              <w:rPr>
                <w:color w:val="0000ff"/>
                <w:szCs w:val="21"/>
              </w:rPr>
              <w:t xml:space="preserve">日</w:t>
            </w:r>
            <w:r>
              <w:rPr>
                <w:color w:val="0000ff"/>
                <w:szCs w:val="21"/>
              </w:rPr>
              <w:t xml:space="preserve">13</w:t>
            </w:r>
            <w:r>
              <w:rPr>
                <w:color w:val="0000ff"/>
                <w:szCs w:val="21"/>
              </w:rPr>
              <w:t xml:space="preserve">：</w:t>
            </w:r>
            <w:r>
              <w:rPr>
                <w:color w:val="0000ff"/>
                <w:szCs w:val="21"/>
              </w:rPr>
              <w:t xml:space="preserve">30</w:t>
            </w:r>
            <w:r>
              <w:rPr>
                <w:color w:val="0000ff"/>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0" w:tooltip="http://jszfcg.jsczt.cn/" w:history="1">
              <w:r>
                <w:rPr>
                  <w:rStyle w:val="910"/>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278"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rPr>
                <w:szCs w:val="21"/>
              </w:rPr>
              <w:t xml:space="preserve">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w:t>
            </w:r>
            <w:r>
              <w:rPr>
                <w:szCs w:val="21"/>
              </w:rPr>
              <w:t xml:space="preserve"> </w:t>
            </w:r>
            <w:r/>
          </w:p>
          <w:p>
            <w:pPr>
              <w:spacing w:line="360" w:lineRule="auto"/>
              <w:tabs>
                <w:tab w:val="left" w:pos="2870" w:leader="none"/>
              </w:tabs>
              <w:rPr>
                <w:szCs w:val="21"/>
              </w:rPr>
            </w:pPr>
            <w:r>
              <w:rPr>
                <w:szCs w:val="21"/>
              </w:rPr>
              <w:t xml:space="preserve">（二）出现影响采购公正的违法、违规行为的；</w:t>
            </w:r>
            <w:r>
              <w:rPr>
                <w:szCs w:val="21"/>
              </w:rPr>
              <w:t xml:space="preserve">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rPr>
                <w:szCs w:val="21"/>
              </w:rPr>
              <w:t xml:space="preserve">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rPr>
                <w:szCs w:val="21"/>
              </w:rPr>
              <w:t xml:space="preserve">（一）有下列情形之一的，视为投标（响应）人串通投标（响应），其投标（响应）均无效：</w:t>
            </w:r>
            <w:r/>
          </w:p>
          <w:p>
            <w:pPr>
              <w:spacing w:line="360" w:lineRule="auto"/>
              <w:rPr>
                <w:szCs w:val="21"/>
              </w:rPr>
              <w:outlineLvl w:val="2"/>
            </w:pPr>
            <w:r>
              <w:rPr>
                <w:szCs w:val="21"/>
              </w:rPr>
              <w:t xml:space="preserve">1.</w:t>
            </w:r>
            <w:r>
              <w:rPr>
                <w:szCs w:val="21"/>
              </w:rPr>
              <w:t xml:space="preserve">不同投标（响应）人的投标（响应）文件由同一单位或者个人编制；</w:t>
            </w:r>
            <w:r/>
          </w:p>
          <w:p>
            <w:pPr>
              <w:spacing w:line="360" w:lineRule="auto"/>
              <w:rPr>
                <w:szCs w:val="21"/>
              </w:rPr>
              <w:outlineLvl w:val="2"/>
            </w:pPr>
            <w:r>
              <w:rPr>
                <w:szCs w:val="21"/>
              </w:rPr>
              <w:t xml:space="preserve">2.</w:t>
            </w:r>
            <w:r>
              <w:rPr>
                <w:szCs w:val="21"/>
              </w:rPr>
              <w:t xml:space="preserve">不同投标（响应）人委托同一单位或者个人办理投标（响应）事宜；</w:t>
            </w:r>
            <w:r/>
          </w:p>
          <w:p>
            <w:pPr>
              <w:spacing w:line="360" w:lineRule="auto"/>
              <w:rPr>
                <w:szCs w:val="21"/>
              </w:rPr>
              <w:outlineLvl w:val="2"/>
            </w:pPr>
            <w:r>
              <w:rPr>
                <w:szCs w:val="21"/>
              </w:rPr>
              <w:t xml:space="preserve">3.</w:t>
            </w:r>
            <w:r>
              <w:rPr>
                <w:szCs w:val="21"/>
              </w:rPr>
              <w:t xml:space="preserve">不同投标（响应）人的投标（响应）文件载明的项目管理成员或者联系人员为同一人；</w:t>
            </w:r>
            <w:r/>
          </w:p>
          <w:p>
            <w:pPr>
              <w:spacing w:line="360" w:lineRule="auto"/>
              <w:rPr>
                <w:szCs w:val="21"/>
              </w:rPr>
              <w:outlineLvl w:val="2"/>
            </w:pPr>
            <w:r>
              <w:rPr>
                <w:szCs w:val="21"/>
              </w:rPr>
              <w:t xml:space="preserve">4.</w:t>
            </w:r>
            <w:r>
              <w:rPr>
                <w:szCs w:val="21"/>
              </w:rPr>
              <w:t xml:space="preserve">不同投标（响应）人的投标（响应）文件异常一致或者投标（响应）报价呈规律性差异；</w:t>
            </w:r>
            <w:r/>
          </w:p>
          <w:p>
            <w:pPr>
              <w:spacing w:line="360" w:lineRule="auto"/>
              <w:rPr>
                <w:szCs w:val="21"/>
              </w:rPr>
              <w:outlineLvl w:val="2"/>
            </w:pPr>
            <w:r>
              <w:rPr>
                <w:szCs w:val="21"/>
              </w:rPr>
              <w:t xml:space="preserve">5.</w:t>
            </w:r>
            <w:r>
              <w:rPr>
                <w:szCs w:val="21"/>
              </w:rPr>
              <w:t xml:space="preserve">不同投标（响应）人的投标（响应）保证金从同一单位或者个人的账户转出；</w:t>
            </w:r>
            <w:r/>
          </w:p>
          <w:p>
            <w:pPr>
              <w:spacing w:line="360" w:lineRule="auto"/>
              <w:rPr>
                <w:szCs w:val="21"/>
              </w:rPr>
              <w:outlineLvl w:val="2"/>
            </w:pPr>
            <w:r>
              <w:rPr>
                <w:szCs w:val="21"/>
              </w:rPr>
              <w:t xml:space="preserve">6.</w:t>
            </w:r>
            <w:r>
              <w:rPr>
                <w:szCs w:val="21"/>
              </w:rPr>
              <w:t xml:space="preserve">不同投标（响应）人的响应文件制作机器码一致；</w:t>
            </w:r>
            <w:r/>
          </w:p>
          <w:p>
            <w:pPr>
              <w:spacing w:line="360" w:lineRule="auto"/>
              <w:rPr>
                <w:szCs w:val="21"/>
              </w:rPr>
              <w:outlineLvl w:val="2"/>
            </w:pPr>
            <w:r>
              <w:rPr>
                <w:szCs w:val="21"/>
              </w:rPr>
              <w:t xml:space="preserve">（二）投标（响应）人存在下列情况之一的，投标（响应）无效</w:t>
            </w:r>
            <w:r>
              <w:rPr>
                <w:szCs w:val="21"/>
              </w:rPr>
              <w:t xml:space="preserve">:</w:t>
            </w:r>
            <w:r/>
          </w:p>
          <w:p>
            <w:pPr>
              <w:spacing w:line="360" w:lineRule="auto"/>
              <w:rPr>
                <w:szCs w:val="21"/>
              </w:rPr>
              <w:outlineLvl w:val="2"/>
            </w:pPr>
            <w:r>
              <w:rPr>
                <w:szCs w:val="21"/>
              </w:rPr>
              <w:t xml:space="preserve">1.</w:t>
            </w:r>
            <w:r>
              <w:rPr>
                <w:szCs w:val="21"/>
              </w:rPr>
              <w:t xml:space="preserve">未按照采购文件规定提交投标（响应）保证金或响应保证承诺书的；</w:t>
            </w:r>
            <w:r/>
          </w:p>
          <w:p>
            <w:pPr>
              <w:spacing w:line="360" w:lineRule="auto"/>
              <w:rPr>
                <w:szCs w:val="21"/>
              </w:rPr>
              <w:outlineLvl w:val="2"/>
            </w:pPr>
            <w:r>
              <w:rPr>
                <w:szCs w:val="21"/>
              </w:rPr>
              <w:t xml:space="preserve">2.</w:t>
            </w:r>
            <w:r>
              <w:rPr>
                <w:szCs w:val="21"/>
              </w:rPr>
              <w:t xml:space="preserve">未按照采购文件规定要求签名、盖章；</w:t>
            </w:r>
            <w:r/>
          </w:p>
          <w:p>
            <w:pPr>
              <w:spacing w:line="360" w:lineRule="auto"/>
              <w:rPr>
                <w:szCs w:val="21"/>
              </w:rPr>
              <w:outlineLvl w:val="2"/>
            </w:pPr>
            <w:r>
              <w:rPr>
                <w:szCs w:val="21"/>
              </w:rPr>
              <w:t xml:space="preserve">3.</w:t>
            </w:r>
            <w:r>
              <w:rPr>
                <w:szCs w:val="21"/>
              </w:rPr>
              <w:t xml:space="preserve">不具备采购文件中规定资格要求；</w:t>
            </w:r>
            <w:r/>
          </w:p>
          <w:p>
            <w:pPr>
              <w:spacing w:line="360" w:lineRule="auto"/>
              <w:rPr>
                <w:szCs w:val="21"/>
              </w:rPr>
              <w:outlineLvl w:val="2"/>
            </w:pPr>
            <w:r>
              <w:rPr>
                <w:szCs w:val="21"/>
              </w:rPr>
              <w:t xml:space="preserve">4.</w:t>
            </w:r>
            <w:r>
              <w:rPr>
                <w:szCs w:val="21"/>
              </w:rPr>
              <w:t xml:space="preserve">报价超过采购文件中规定的预算价的；</w:t>
            </w:r>
            <w:r/>
          </w:p>
          <w:p>
            <w:pPr>
              <w:spacing w:line="360" w:lineRule="auto"/>
              <w:rPr>
                <w:szCs w:val="21"/>
              </w:rPr>
              <w:outlineLvl w:val="2"/>
            </w:pPr>
            <w:r>
              <w:rPr>
                <w:szCs w:val="21"/>
              </w:rPr>
              <w:t xml:space="preserve">5.</w:t>
            </w:r>
            <w:r>
              <w:rPr>
                <w:szCs w:val="21"/>
              </w:rPr>
              <w:t xml:space="preserve">响应文件含有采购人不能接受的附加条件的；</w:t>
            </w:r>
            <w:r/>
          </w:p>
          <w:p>
            <w:pPr>
              <w:spacing w:line="360" w:lineRule="auto"/>
              <w:rPr>
                <w:szCs w:val="21"/>
              </w:rPr>
              <w:outlineLvl w:val="2"/>
            </w:pPr>
            <w:r>
              <w:rPr>
                <w:szCs w:val="21"/>
              </w:rPr>
              <w:t xml:space="preserve">6.</w:t>
            </w:r>
            <w:r>
              <w:rPr>
                <w:szCs w:val="21"/>
              </w:rPr>
              <w:t xml:space="preserve">法律、法规和采购文件规定的其他无效情形。</w:t>
            </w:r>
            <w:r/>
          </w:p>
        </w:tc>
      </w:tr>
      <w:tr>
        <w:trPr>
          <w:jc w:val="center"/>
          <w:trHeight w:val="359"/>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rPr>
                <w:szCs w:val="21"/>
              </w:rPr>
              <w:t xml:space="preserve">由</w:t>
            </w:r>
            <w:r>
              <w:rPr>
                <w:rFonts w:hint="eastAsia"/>
                <w:szCs w:val="21"/>
              </w:rPr>
              <w:t xml:space="preserve">采购人</w:t>
            </w:r>
            <w:r>
              <w:rPr>
                <w:szCs w:val="21"/>
              </w:rPr>
              <w:t xml:space="preserve">支付，该费用在</w:t>
            </w:r>
            <w:r>
              <w:rPr>
                <w:rFonts w:hint="eastAsia"/>
                <w:szCs w:val="21"/>
              </w:rPr>
              <w:t xml:space="preserve">单个项目</w:t>
            </w:r>
            <w:r>
              <w:rPr>
                <w:rFonts w:hint="eastAsia"/>
                <w:szCs w:val="21"/>
              </w:rPr>
              <w:t xml:space="preserve">/</w:t>
            </w:r>
            <w:r>
              <w:rPr>
                <w:rFonts w:hint="eastAsia"/>
                <w:szCs w:val="21"/>
              </w:rPr>
              <w:t xml:space="preserve">标段招标代理完成并移交符合</w:t>
            </w:r>
            <w:r>
              <w:rPr>
                <w:rFonts w:hint="eastAsia"/>
                <w:szCs w:val="21"/>
              </w:rPr>
              <w:t xml:space="preserve">采购</w:t>
            </w:r>
            <w:r>
              <w:rPr>
                <w:rFonts w:hint="eastAsia"/>
                <w:szCs w:val="21"/>
              </w:rPr>
              <w:t xml:space="preserve">人要求的归档资料、向</w:t>
            </w:r>
            <w:r>
              <w:rPr>
                <w:rFonts w:hint="eastAsia"/>
                <w:szCs w:val="21"/>
              </w:rPr>
              <w:t xml:space="preserve">采购</w:t>
            </w:r>
            <w:r>
              <w:rPr>
                <w:rFonts w:hint="eastAsia"/>
                <w:szCs w:val="21"/>
              </w:rPr>
              <w:t xml:space="preserve">人开具与付款金额等额的增值税专用发票后一次性付清</w:t>
            </w:r>
            <w:r>
              <w:rPr>
                <w:szCs w:val="21"/>
              </w:rPr>
              <w:t xml:space="preserve">向</w:t>
            </w:r>
            <w:r>
              <w:rPr>
                <w:rFonts w:hint="eastAsia"/>
                <w:szCs w:val="21"/>
              </w:rPr>
              <w:t xml:space="preserve">采购</w:t>
            </w:r>
            <w:r>
              <w:rPr>
                <w:szCs w:val="21"/>
              </w:rPr>
              <w:t xml:space="preserve">代理机构一次性付清。费用收取按照采购预算金额的如下比例进行计算：即</w:t>
            </w:r>
            <w:r>
              <w:rPr>
                <w:szCs w:val="21"/>
              </w:rPr>
              <w:t xml:space="preserve">100</w:t>
            </w:r>
            <w:r>
              <w:rPr>
                <w:szCs w:val="21"/>
              </w:rPr>
              <w:t xml:space="preserve">万元以内</w:t>
            </w:r>
            <w:r>
              <w:rPr>
                <w:szCs w:val="21"/>
              </w:rPr>
              <w:t xml:space="preserve">1.5%</w:t>
            </w:r>
            <w:r>
              <w:rPr>
                <w:szCs w:val="21"/>
              </w:rPr>
              <w:t xml:space="preserve">、</w:t>
            </w:r>
            <w:r>
              <w:rPr>
                <w:szCs w:val="21"/>
              </w:rPr>
              <w:t xml:space="preserve">100</w:t>
            </w:r>
            <w:r>
              <w:rPr>
                <w:szCs w:val="21"/>
              </w:rPr>
              <w:t xml:space="preserve">～</w:t>
            </w:r>
            <w:r>
              <w:rPr>
                <w:szCs w:val="21"/>
              </w:rPr>
              <w:t xml:space="preserve">500</w:t>
            </w:r>
            <w:r>
              <w:rPr>
                <w:szCs w:val="21"/>
              </w:rPr>
              <w:t xml:space="preserve">万元</w:t>
            </w:r>
            <w:r>
              <w:rPr>
                <w:szCs w:val="21"/>
              </w:rPr>
              <w:t xml:space="preserve">1.1%</w:t>
            </w:r>
            <w:r>
              <w:rPr>
                <w:szCs w:val="21"/>
              </w:rPr>
              <w:t xml:space="preserve">、</w:t>
            </w:r>
            <w:r>
              <w:rPr>
                <w:szCs w:val="21"/>
              </w:rPr>
              <w:t xml:space="preserve">500~1000</w:t>
            </w:r>
            <w:r>
              <w:rPr>
                <w:szCs w:val="21"/>
              </w:rPr>
              <w:t xml:space="preserve">万元</w:t>
            </w:r>
            <w:r>
              <w:rPr>
                <w:szCs w:val="21"/>
              </w:rPr>
              <w:t xml:space="preserve">0.8%</w:t>
            </w:r>
            <w:r>
              <w:rPr>
                <w:szCs w:val="21"/>
              </w:rPr>
              <w:t xml:space="preserve">，差额定率累进法</w:t>
            </w:r>
            <w:r>
              <w:rPr>
                <w:szCs w:val="21"/>
              </w:rPr>
              <w:t xml:space="preserve">的</w:t>
            </w:r>
            <w:r>
              <w:rPr>
                <w:rFonts w:hint="eastAsia"/>
                <w:szCs w:val="21"/>
              </w:rPr>
              <w:t xml:space="preserve">9</w:t>
            </w:r>
            <w:r>
              <w:rPr>
                <w:szCs w:val="21"/>
              </w:rPr>
              <w:t xml:space="preserve">0</w:t>
            </w:r>
            <w:r>
              <w:rPr>
                <w:rFonts w:hint="eastAsia"/>
                <w:szCs w:val="21"/>
              </w:rPr>
              <w:t xml:space="preserve">%</w:t>
            </w:r>
            <w:r>
              <w:rPr>
                <w:szCs w:val="21"/>
              </w:rPr>
              <w:t xml:space="preserve">计算。</w:t>
            </w:r>
            <w:r>
              <w:rPr>
                <w:szCs w:val="21"/>
              </w:rPr>
              <w:t xml:space="preserve">本项目代理服务费</w:t>
            </w:r>
            <w:r>
              <w:rPr>
                <w:szCs w:val="21"/>
              </w:rPr>
              <w:t xml:space="preserve">36010.31</w:t>
            </w:r>
            <w:r>
              <w:rPr>
                <w:szCs w:val="21"/>
              </w:rPr>
              <w:t xml:space="preserve">元。</w:t>
            </w:r>
            <w:r/>
          </w:p>
          <w:p>
            <w:pPr>
              <w:pStyle w:val="888"/>
              <w:ind w:firstLine="0"/>
              <w:spacing w:line="360" w:lineRule="auto"/>
              <w:rPr>
                <w:rFonts w:ascii="Times New Roman"/>
                <w:szCs w:val="21"/>
              </w:rPr>
            </w:pPr>
            <w:r>
              <w:rPr>
                <w:rFonts w:hint="eastAsia" w:ascii="Times New Roman"/>
                <w:szCs w:val="21"/>
              </w:rPr>
              <w:t xml:space="preserve">专家评审费：由采购人支付，项目评审完成后</w:t>
            </w:r>
            <w:r>
              <w:rPr>
                <w:rFonts w:hint="eastAsia" w:ascii="Times New Roman"/>
                <w:szCs w:val="21"/>
              </w:rPr>
              <w:t xml:space="preserve">30</w:t>
            </w:r>
            <w:r>
              <w:rPr>
                <w:rFonts w:hint="eastAsia" w:ascii="Times New Roman"/>
                <w:szCs w:val="21"/>
              </w:rPr>
              <w:t xml:space="preserve">个工作日内完成支付。</w:t>
            </w:r>
            <w:r/>
          </w:p>
          <w:p>
            <w:pPr>
              <w:pStyle w:val="888"/>
              <w:ind w:firstLine="0"/>
              <w:spacing w:line="360" w:lineRule="auto"/>
              <w:rPr>
                <w:rFonts w:ascii="Times New Roman"/>
                <w:color w:val="0000ff"/>
                <w:szCs w:val="21"/>
              </w:rPr>
            </w:pPr>
            <w:r>
              <w:rPr>
                <w:rFonts w:hint="eastAsia" w:ascii="Times New Roman"/>
                <w:color w:val="0000ff"/>
                <w:szCs w:val="21"/>
              </w:rPr>
              <w:t xml:space="preserve">账户名称：</w:t>
            </w:r>
            <w:r>
              <w:rPr>
                <w:rFonts w:hint="eastAsia" w:ascii="Times New Roman"/>
                <w:color w:val="0000ff"/>
                <w:szCs w:val="21"/>
              </w:rPr>
              <w:t xml:space="preserve">东方华星建设管理（江苏）有限公司</w:t>
            </w:r>
            <w:r/>
          </w:p>
          <w:p>
            <w:pPr>
              <w:pStyle w:val="888"/>
              <w:ind w:firstLine="0"/>
              <w:spacing w:line="360" w:lineRule="auto"/>
              <w:rPr>
                <w:rFonts w:ascii="Times New Roman"/>
                <w:color w:val="0000ff"/>
                <w:szCs w:val="21"/>
              </w:rPr>
            </w:pPr>
            <w:r>
              <w:rPr>
                <w:rFonts w:hint="eastAsia" w:ascii="Times New Roman"/>
                <w:color w:val="0000ff"/>
                <w:szCs w:val="21"/>
              </w:rPr>
              <w:t xml:space="preserve">开户银行：</w:t>
            </w:r>
            <w:r>
              <w:rPr>
                <w:rFonts w:hint="eastAsia" w:ascii="Times New Roman"/>
                <w:color w:val="0000ff"/>
                <w:szCs w:val="21"/>
              </w:rPr>
              <w:t xml:space="preserve">中国农业银行苏州工业园区支行</w:t>
            </w:r>
            <w:r/>
          </w:p>
          <w:p>
            <w:pPr>
              <w:pStyle w:val="888"/>
              <w:ind w:firstLine="0"/>
              <w:spacing w:line="360" w:lineRule="auto"/>
              <w:rPr>
                <w:rFonts w:ascii="Times New Roman"/>
                <w:color w:val="0000ff"/>
                <w:szCs w:val="21"/>
              </w:rPr>
            </w:pPr>
            <w:r>
              <w:rPr>
                <w:rFonts w:hint="eastAsia" w:ascii="Times New Roman"/>
                <w:color w:val="0000ff"/>
                <w:szCs w:val="21"/>
              </w:rPr>
              <w:t xml:space="preserve">银行账号：</w:t>
            </w:r>
            <w:r>
              <w:rPr>
                <w:rFonts w:ascii="Times New Roman"/>
                <w:color w:val="0000ff"/>
                <w:szCs w:val="21"/>
              </w:rPr>
              <w:t xml:space="preserve">10550101040108391</w:t>
            </w:r>
            <w:r/>
          </w:p>
          <w:p>
            <w:r>
              <w:rPr>
                <w:rFonts w:hint="eastAsia"/>
                <w:color w:val="0000ff"/>
              </w:rPr>
              <w:t xml:space="preserve">钱包编号：</w:t>
            </w:r>
            <w:r>
              <w:rPr>
                <w:rFonts w:hint="eastAsia"/>
                <w:color w:val="0000ff"/>
              </w:rPr>
              <w:t xml:space="preserve">0032000003280825</w:t>
            </w:r>
            <w:r/>
          </w:p>
        </w:tc>
      </w:tr>
    </w:tbl>
    <w:p>
      <w:pPr>
        <w:jc w:val="left"/>
        <w:widowControl/>
        <w:rPr>
          <w:rFonts w:ascii="宋体" w:hAnsi="宋体" w:cs="宋体"/>
          <w:b/>
          <w:sz w:val="52"/>
          <w:szCs w:val="52"/>
        </w:rPr>
      </w:pPr>
      <w:r>
        <w:rPr>
          <w:rFonts w:ascii="宋体" w:hAnsi="宋体" w:cs="宋体"/>
          <w:b/>
          <w:sz w:val="52"/>
          <w:szCs w:val="52"/>
        </w:rPr>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竞争性磋商公告</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采购需求</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评审方法及标准</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合同主要条款</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附件格式</w:t>
      </w:r>
      <w:r/>
    </w:p>
    <w:p>
      <w:pPr>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市实小端文路校区校门改造工程</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bCs/>
          <w:color w:val="0000ff"/>
          <w:sz w:val="24"/>
          <w:u w:val="single"/>
        </w:rPr>
        <w:t xml:space="preserve">202</w:t>
      </w:r>
      <w:r>
        <w:rPr>
          <w:rFonts w:hint="eastAsia"/>
          <w:bCs/>
          <w:color w:val="0000ff"/>
          <w:sz w:val="24"/>
          <w:u w:val="single"/>
        </w:rPr>
        <w:t xml:space="preserve">6</w:t>
      </w:r>
      <w:r>
        <w:rPr>
          <w:bCs/>
          <w:color w:val="0000ff"/>
          <w:sz w:val="24"/>
          <w:u w:val="single"/>
        </w:rPr>
        <w:t xml:space="preserve">年</w:t>
      </w:r>
      <w:r>
        <w:rPr>
          <w:rFonts w:hint="eastAsia"/>
          <w:bCs/>
          <w:color w:val="0000ff"/>
          <w:sz w:val="24"/>
          <w:u w:val="single"/>
        </w:rPr>
        <w:t xml:space="preserve">6</w:t>
      </w:r>
      <w:r>
        <w:rPr>
          <w:rFonts w:hint="eastAsia"/>
          <w:bCs/>
          <w:color w:val="0000ff"/>
          <w:sz w:val="24"/>
          <w:u w:val="single"/>
        </w:rPr>
        <w:t xml:space="preserve">月</w:t>
      </w:r>
      <w:r>
        <w:rPr>
          <w:rFonts w:hint="eastAsia"/>
          <w:bCs/>
          <w:color w:val="0000ff"/>
          <w:sz w:val="24"/>
          <w:u w:val="single"/>
        </w:rPr>
        <w:t xml:space="preserve">10</w:t>
      </w:r>
      <w:r>
        <w:rPr>
          <w:rFonts w:hint="eastAsia"/>
          <w:bCs/>
          <w:color w:val="0000ff"/>
          <w:sz w:val="24"/>
          <w:u w:val="single"/>
        </w:rPr>
        <w:t xml:space="preserve">日</w:t>
      </w:r>
      <w:r>
        <w:rPr>
          <w:rFonts w:hint="eastAsia"/>
          <w:bCs/>
          <w:color w:val="0000ff"/>
          <w:sz w:val="24"/>
          <w:u w:val="single"/>
        </w:rPr>
        <w:t xml:space="preserve">13</w:t>
      </w:r>
      <w:r>
        <w:rPr>
          <w:bCs/>
          <w:color w:val="0000ff"/>
          <w:sz w:val="24"/>
          <w:u w:val="single"/>
        </w:rPr>
        <w:t xml:space="preserve">点</w:t>
      </w:r>
      <w:r>
        <w:rPr>
          <w:bCs/>
          <w:color w:val="0000ff"/>
          <w:sz w:val="24"/>
          <w:u w:val="single"/>
        </w:rPr>
        <w:t xml:space="preserve">30</w:t>
      </w:r>
      <w:r>
        <w:rPr>
          <w:bCs/>
          <w:color w:val="0000ff"/>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color w:val="0000ff"/>
          <w:sz w:val="24"/>
        </w:rPr>
      </w:pPr>
      <w:r>
        <w:rPr>
          <w:sz w:val="24"/>
        </w:rPr>
        <w:t xml:space="preserve">项目编号：</w:t>
      </w:r>
      <w:r>
        <w:rPr>
          <w:color w:val="0000ff"/>
          <w:sz w:val="24"/>
        </w:rPr>
        <w:t xml:space="preserve">JSZC-320500-DFHX-C2026-0007</w:t>
      </w:r>
      <w:r/>
    </w:p>
    <w:p>
      <w:pPr>
        <w:ind w:firstLine="480"/>
        <w:jc w:val="left"/>
        <w:spacing w:line="360" w:lineRule="auto"/>
        <w:widowControl/>
        <w:rPr>
          <w:sz w:val="24"/>
        </w:rPr>
      </w:pPr>
      <w:r>
        <w:rPr>
          <w:sz w:val="24"/>
        </w:rPr>
        <w:t xml:space="preserve">项目名称：</w:t>
      </w:r>
      <w:r>
        <w:rPr>
          <w:rFonts w:hint="eastAsia"/>
          <w:color w:val="0000ff"/>
          <w:sz w:val="24"/>
        </w:rPr>
        <w:t xml:space="preserve">市实小端文路校区校门改造工程</w:t>
      </w:r>
      <w:r/>
    </w:p>
    <w:p>
      <w:pPr>
        <w:ind w:firstLine="480"/>
        <w:jc w:val="left"/>
        <w:spacing w:line="360" w:lineRule="auto"/>
        <w:widowControl/>
        <w:rPr>
          <w:sz w:val="24"/>
        </w:rPr>
      </w:pPr>
      <w:r>
        <w:rPr>
          <w:sz w:val="24"/>
        </w:rPr>
        <w:t xml:space="preserve">采购方式：</w:t>
      </w:r>
      <w:r>
        <w:rPr>
          <w:color w:val="0000ff"/>
          <w:sz w:val="24"/>
        </w:rPr>
        <w:t xml:space="preserve">竞争性磋商</w:t>
      </w:r>
      <w:r/>
    </w:p>
    <w:p>
      <w:pPr>
        <w:ind w:firstLine="480"/>
        <w:jc w:val="left"/>
        <w:spacing w:line="360" w:lineRule="auto"/>
        <w:widowControl/>
        <w:rPr>
          <w:sz w:val="24"/>
        </w:rPr>
      </w:pPr>
      <w:r>
        <w:rPr>
          <w:sz w:val="24"/>
        </w:rPr>
        <w:t xml:space="preserve">预算金额：</w:t>
      </w:r>
      <w:r>
        <w:rPr>
          <w:color w:val="0000ff"/>
          <w:sz w:val="24"/>
        </w:rPr>
        <w:t xml:space="preserve">人民币</w:t>
      </w:r>
      <w:r>
        <w:rPr>
          <w:rFonts w:hint="eastAsia"/>
          <w:color w:val="0000ff"/>
          <w:sz w:val="24"/>
        </w:rPr>
        <w:t xml:space="preserve">叁佰贰拾柒万叁仟柒佰陆拾捌元陆角贰分</w:t>
      </w:r>
      <w:r>
        <w:rPr>
          <w:color w:val="0000ff"/>
          <w:sz w:val="24"/>
        </w:rPr>
        <w:t xml:space="preserve">（</w:t>
      </w:r>
      <w:r>
        <w:rPr>
          <w:color w:val="0000ff"/>
          <w:sz w:val="24"/>
        </w:rPr>
        <w:t xml:space="preserve">¥</w:t>
      </w:r>
      <w:r>
        <w:rPr>
          <w:color w:val="0000ff"/>
          <w:sz w:val="24"/>
        </w:rPr>
        <w:t xml:space="preserve">3273768.62</w:t>
      </w:r>
      <w:r>
        <w:rPr>
          <w:color w:val="0000ff"/>
          <w:sz w:val="24"/>
        </w:rPr>
        <w:t xml:space="preserve">）</w:t>
      </w:r>
      <w:r/>
    </w:p>
    <w:p>
      <w:pPr>
        <w:ind w:firstLine="480"/>
        <w:jc w:val="left"/>
        <w:spacing w:line="360" w:lineRule="auto"/>
        <w:widowControl/>
        <w:rPr>
          <w:sz w:val="24"/>
        </w:rPr>
      </w:pPr>
      <w:r>
        <w:rPr>
          <w:rFonts w:hint="eastAsia"/>
          <w:sz w:val="24"/>
        </w:rPr>
        <w:t xml:space="preserve">最高投标限价：</w:t>
      </w:r>
      <w:r>
        <w:rPr>
          <w:color w:val="0000ff"/>
          <w:sz w:val="24"/>
        </w:rPr>
        <w:t xml:space="preserve">人民币</w:t>
      </w:r>
      <w:r>
        <w:rPr>
          <w:rFonts w:hint="eastAsia"/>
          <w:color w:val="0000ff"/>
          <w:sz w:val="24"/>
        </w:rPr>
        <w:t xml:space="preserve">叁佰贰拾柒万叁仟柒佰陆拾捌元陆角贰分</w:t>
      </w:r>
      <w:r>
        <w:rPr>
          <w:color w:val="0000ff"/>
          <w:sz w:val="24"/>
        </w:rPr>
        <w:t xml:space="preserve">（</w:t>
      </w:r>
      <w:r>
        <w:rPr>
          <w:color w:val="0000ff"/>
          <w:sz w:val="24"/>
        </w:rPr>
        <w:t xml:space="preserve">¥3273768.62</w:t>
      </w:r>
      <w:r>
        <w:rPr>
          <w:color w:val="0000ff"/>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w:t>
      </w:r>
      <w:r>
        <w:rPr>
          <w:sz w:val="24"/>
        </w:rPr>
        <w:t xml:space="preserve">项目主要内容：</w:t>
      </w:r>
      <w:r>
        <w:rPr>
          <w:rFonts w:hint="eastAsia"/>
          <w:sz w:val="24"/>
        </w:rPr>
        <w:t xml:space="preserve">市实小端文路校区校门改造工程</w:t>
      </w:r>
      <w:r>
        <w:rPr>
          <w:sz w:val="24"/>
        </w:rPr>
        <w:t xml:space="preserve">，具体内容详见</w:t>
      </w:r>
      <w:r>
        <w:rPr>
          <w:rFonts w:hint="eastAsia"/>
          <w:sz w:val="24"/>
        </w:rPr>
        <w:t xml:space="preserve">图纸和</w:t>
      </w:r>
      <w:r>
        <w:rPr>
          <w:sz w:val="24"/>
        </w:rPr>
        <w:t xml:space="preserve">工程量清单。</w:t>
      </w:r>
      <w:r/>
    </w:p>
    <w:p>
      <w:pPr>
        <w:ind w:firstLine="480"/>
        <w:jc w:val="left"/>
        <w:spacing w:line="360" w:lineRule="auto"/>
        <w:widowControl/>
        <w:rPr>
          <w:sz w:val="24"/>
        </w:rPr>
      </w:pPr>
      <w:r>
        <w:rPr>
          <w:sz w:val="24"/>
        </w:rPr>
        <w:t xml:space="preserve">2.</w:t>
      </w:r>
      <w:r>
        <w:rPr>
          <w:sz w:val="24"/>
        </w:rPr>
        <w:t xml:space="preserve">项目地点：</w:t>
      </w:r>
      <w:r>
        <w:rPr>
          <w:sz w:val="24"/>
        </w:rPr>
        <w:t xml:space="preserve">苏州市</w:t>
      </w:r>
      <w:r>
        <w:rPr>
          <w:rFonts w:hint="eastAsia"/>
          <w:sz w:val="24"/>
        </w:rPr>
        <w:t xml:space="preserve">端文路</w:t>
      </w:r>
      <w:r>
        <w:rPr>
          <w:rFonts w:hint="eastAsia"/>
          <w:sz w:val="24"/>
        </w:rPr>
        <w:t xml:space="preserve">1</w:t>
      </w:r>
      <w:r>
        <w:rPr>
          <w:rFonts w:hint="eastAsia"/>
          <w:sz w:val="24"/>
        </w:rPr>
        <w:t xml:space="preserve">号</w:t>
      </w:r>
      <w:r/>
    </w:p>
    <w:p>
      <w:pPr>
        <w:ind w:firstLine="480"/>
        <w:jc w:val="left"/>
        <w:spacing w:line="360" w:lineRule="auto"/>
        <w:widowControl/>
        <w:rPr>
          <w:sz w:val="24"/>
        </w:rPr>
      </w:pPr>
      <w:r>
        <w:rPr>
          <w:sz w:val="24"/>
        </w:rPr>
        <w:t xml:space="preserve">3.</w:t>
      </w:r>
      <w:r>
        <w:rPr>
          <w:sz w:val="24"/>
        </w:rPr>
        <w:t xml:space="preserve">质量要求：合格。</w:t>
      </w:r>
      <w:r/>
    </w:p>
    <w:p>
      <w:pPr>
        <w:pStyle w:val="888"/>
        <w:ind w:firstLine="439"/>
        <w:spacing w:line="360" w:lineRule="auto"/>
        <w:rPr>
          <w:sz w:val="24"/>
        </w:rPr>
      </w:pPr>
      <w:r>
        <w:rPr>
          <w:sz w:val="24"/>
        </w:rPr>
        <w:t xml:space="preserve">合同</w:t>
      </w:r>
      <w:r>
        <w:rPr>
          <w:sz w:val="24"/>
        </w:rPr>
        <w:t xml:space="preserve">履行期限：</w:t>
      </w:r>
      <w:r>
        <w:rPr>
          <w:color w:val="0000ff"/>
          <w:sz w:val="24"/>
        </w:rPr>
        <w:t xml:space="preserve">工期</w:t>
      </w:r>
      <w:r>
        <w:rPr>
          <w:color w:val="0000ff"/>
          <w:sz w:val="24"/>
        </w:rPr>
        <w:t xml:space="preserve">60</w:t>
      </w:r>
      <w:r>
        <w:rPr>
          <w:color w:val="0000ff"/>
          <w:sz w:val="24"/>
        </w:rPr>
        <w:t xml:space="preserve">日历天</w:t>
      </w:r>
      <w:r/>
    </w:p>
    <w:p>
      <w:pPr>
        <w:ind w:firstLine="480"/>
        <w:spacing w:line="360" w:lineRule="auto"/>
        <w:rPr>
          <w:rFonts w:ascii="宋体"/>
          <w:sz w:val="24"/>
          <w:szCs w:val="20"/>
        </w:rPr>
      </w:pPr>
      <w:r>
        <w:rPr>
          <w:rFonts w:ascii="宋体"/>
          <w:sz w:val="24"/>
          <w:szCs w:val="20"/>
        </w:rPr>
        <w:t xml:space="preserve">本项目（是否）</w:t>
      </w:r>
      <w:r>
        <w:rPr>
          <w:rFonts w:hint="eastAsia" w:ascii="宋体"/>
          <w:sz w:val="24"/>
          <w:szCs w:val="20"/>
        </w:rPr>
        <w:t xml:space="preserve">接受</w:t>
      </w:r>
      <w:r>
        <w:rPr>
          <w:rFonts w:ascii="宋体"/>
          <w:sz w:val="24"/>
          <w:szCs w:val="20"/>
        </w:rPr>
        <w:t xml:space="preserve">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w:t>
      </w:r>
      <w:r>
        <w:rPr>
          <w:sz w:val="24"/>
        </w:rPr>
        <w:t xml:space="preserve">法律、行政法规规定的其他条件；</w:t>
      </w:r>
      <w:r/>
    </w:p>
    <w:p>
      <w:pPr>
        <w:ind w:firstLine="480"/>
        <w:jc w:val="left"/>
        <w:spacing w:line="360" w:lineRule="auto"/>
        <w:widowControl/>
        <w:rPr>
          <w:b/>
          <w:bCs/>
          <w:sz w:val="24"/>
        </w:rPr>
      </w:pPr>
      <w:r>
        <w:rPr>
          <w:rFonts w:hint="eastAsia"/>
          <w:sz w:val="24"/>
        </w:rPr>
        <w:t xml:space="preserve">（二）</w:t>
      </w:r>
      <w:r>
        <w:rPr>
          <w:sz w:val="24"/>
        </w:rPr>
        <w:t xml:space="preserve">落实政府采购政策需满足的资格要求：</w:t>
      </w:r>
      <w:r>
        <w:rPr>
          <w:rFonts w:hint="eastAsia"/>
          <w:b/>
          <w:sz w:val="24"/>
        </w:rPr>
        <w:t xml:space="preserve">根据《政府采购促进中小企业发展管理办法》的相关规定，本项目专门面向中小企业，所属行业为建筑业，供应商应为中小微企业或监狱企业或残疾人福利性单位</w:t>
      </w:r>
      <w:r>
        <w:rPr>
          <w:b/>
          <w:bCs/>
          <w:sz w:val="24"/>
        </w:rPr>
        <w:t xml:space="preserve">。</w:t>
      </w:r>
      <w:r/>
    </w:p>
    <w:p>
      <w:pPr>
        <w:ind w:firstLine="480"/>
        <w:jc w:val="left"/>
        <w:spacing w:line="360" w:lineRule="auto"/>
        <w:widowControl/>
        <w:rPr>
          <w:sz w:val="24"/>
        </w:rPr>
      </w:pPr>
      <w:r>
        <w:rPr>
          <w:rFonts w:hint="eastAsia"/>
          <w:sz w:val="24"/>
        </w:rPr>
        <w:t xml:space="preserve">（三）</w:t>
      </w:r>
      <w:r>
        <w:rPr>
          <w:sz w:val="24"/>
        </w:rPr>
        <w:t xml:space="preserve">本项目的特定资格要求：</w:t>
      </w:r>
      <w:r/>
    </w:p>
    <w:p>
      <w:pPr>
        <w:ind w:firstLine="480"/>
        <w:spacing w:line="360" w:lineRule="auto"/>
        <w:widowControl/>
        <w:rPr>
          <w:sz w:val="24"/>
        </w:rPr>
      </w:pPr>
      <w:r>
        <w:rPr>
          <w:rFonts w:hint="eastAsia"/>
          <w:sz w:val="24"/>
        </w:rPr>
        <w:t xml:space="preserve">1</w:t>
      </w:r>
      <w:r>
        <w:rPr>
          <w:sz w:val="24"/>
        </w:rPr>
        <w:t xml:space="preserve">.</w:t>
      </w:r>
      <w:r>
        <w:rPr>
          <w:sz w:val="24"/>
        </w:rPr>
        <w:t xml:space="preserve">本项目</w:t>
      </w:r>
      <w:r>
        <w:rPr>
          <w:color w:val="0000ff"/>
          <w:sz w:val="24"/>
        </w:rPr>
        <w:t xml:space="preserve">不接受</w:t>
      </w:r>
      <w:r>
        <w:rPr>
          <w:sz w:val="24"/>
        </w:rPr>
        <w:t xml:space="preserve">联合体响应；</w:t>
      </w:r>
      <w:r/>
    </w:p>
    <w:p>
      <w:pPr>
        <w:ind w:firstLine="480"/>
        <w:spacing w:line="360" w:lineRule="auto"/>
        <w:widowControl/>
        <w:rPr>
          <w:sz w:val="24"/>
        </w:rPr>
      </w:pPr>
      <w:r>
        <w:rPr>
          <w:rFonts w:hint="eastAsia"/>
          <w:sz w:val="24"/>
        </w:rPr>
        <w:t xml:space="preserve">2</w:t>
      </w:r>
      <w:r>
        <w:rPr>
          <w:sz w:val="24"/>
        </w:rPr>
        <w:t xml:space="preserve">.</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w:t>
      </w:r>
      <w:r>
        <w:rPr>
          <w:sz w:val="24"/>
        </w:rPr>
        <w:t xml:space="preserve">其他特定资格要求：</w:t>
      </w:r>
      <w:r/>
    </w:p>
    <w:p>
      <w:pPr>
        <w:ind w:firstLine="600"/>
        <w:spacing w:line="360" w:lineRule="auto"/>
        <w:widowControl/>
        <w:rPr>
          <w:sz w:val="24"/>
        </w:rPr>
      </w:pPr>
      <w:r>
        <w:rPr>
          <w:sz w:val="24"/>
        </w:rPr>
        <w:t xml:space="preserve">1</w:t>
      </w:r>
      <w:r>
        <w:rPr>
          <w:sz w:val="24"/>
        </w:rPr>
        <w:t xml:space="preserve">）具备</w:t>
      </w:r>
      <w:r>
        <w:rPr>
          <w:rFonts w:hint="eastAsia"/>
          <w:color w:val="0000ff"/>
          <w:sz w:val="24"/>
        </w:rPr>
        <w:t xml:space="preserve">建筑</w:t>
      </w:r>
      <w:r>
        <w:rPr>
          <w:color w:val="0000ff"/>
          <w:sz w:val="24"/>
        </w:rPr>
        <w:t xml:space="preserve">工程施工总承包三级及以上资质</w:t>
      </w:r>
      <w:r>
        <w:rPr>
          <w:sz w:val="24"/>
        </w:rPr>
        <w:t xml:space="preserve">，具备安全生产条件，并取得安全生产许可证；</w:t>
      </w:r>
      <w:r/>
    </w:p>
    <w:p>
      <w:pPr>
        <w:ind w:firstLine="600"/>
        <w:spacing w:line="360" w:lineRule="auto"/>
        <w:widowControl/>
        <w:rPr>
          <w:sz w:val="24"/>
        </w:rPr>
      </w:pPr>
      <w:r>
        <w:rPr>
          <w:sz w:val="24"/>
        </w:rPr>
        <w:t xml:space="preserve">2</w:t>
      </w:r>
      <w:r>
        <w:rPr>
          <w:sz w:val="24"/>
        </w:rPr>
        <w:t xml:space="preserve">）拟投入本项目的项目经理具有</w:t>
      </w:r>
      <w:r>
        <w:rPr>
          <w:rFonts w:hint="eastAsia"/>
          <w:color w:val="0000ff"/>
          <w:sz w:val="24"/>
        </w:rPr>
        <w:t xml:space="preserve">建筑</w:t>
      </w:r>
      <w:r>
        <w:rPr>
          <w:color w:val="0000ff"/>
          <w:sz w:val="24"/>
        </w:rPr>
        <w:t xml:space="preserve">工程二级及以上注册建造师资格</w:t>
      </w:r>
      <w:r>
        <w:rPr>
          <w:sz w:val="24"/>
        </w:rPr>
        <w:t xml:space="preserve">，具有建设行政主管部门核发的《建筑施工企业项目负责人安全生产考核合格证书》（</w:t>
      </w:r>
      <w:r>
        <w:rPr>
          <w:sz w:val="24"/>
        </w:rPr>
        <w:t xml:space="preserve">B</w:t>
      </w:r>
      <w:r>
        <w:rPr>
          <w:sz w:val="24"/>
        </w:rPr>
        <w:t xml:space="preserve">类证）且无在建工程。</w:t>
      </w:r>
      <w:r/>
    </w:p>
    <w:p>
      <w:pPr>
        <w:ind w:firstLine="480"/>
        <w:jc w:val="left"/>
        <w:spacing w:line="360" w:lineRule="auto"/>
        <w:widowControl/>
        <w:rPr>
          <w:sz w:val="24"/>
        </w:rPr>
      </w:pPr>
      <w:r/>
      <w:bookmarkStart w:id="0" w:name="OLE_LINK2"/>
      <w:r/>
      <w:bookmarkStart w:id="1" w:name="OLE_LINK3"/>
      <w:r>
        <w:rPr>
          <w:sz w:val="24"/>
        </w:rPr>
        <w:t xml:space="preserve">项目负责人必须满足下列条件：</w:t>
      </w:r>
      <w:r>
        <w:rPr>
          <w:sz w:val="24"/>
        </w:rPr>
        <w:fldChar w:fldCharType="begin"/>
      </w:r>
      <w:r>
        <w:rPr>
          <w:sz w:val="24"/>
        </w:rPr>
        <w:instrText xml:space="preserve"> = 1 \* GB3 </w:instrText>
      </w:r>
      <w:r>
        <w:rPr>
          <w:sz w:val="24"/>
        </w:rPr>
        <w:fldChar w:fldCharType="separate"/>
      </w:r>
      <w:r>
        <w:rPr>
          <w:sz w:val="24"/>
        </w:rPr>
        <w:t xml:space="preserve">①</w:t>
      </w:r>
      <w:r>
        <w:rPr>
          <w:sz w:val="24"/>
        </w:rPr>
        <w:fldChar w:fldCharType="end"/>
      </w:r>
      <w:r>
        <w:rPr>
          <w:sz w:val="24"/>
        </w:rPr>
        <w:t xml:space="preserve">项目负责人不得同时在两个或者两个以上单位受聘或者执业；</w:t>
      </w:r>
      <w:r>
        <w:rPr>
          <w:sz w:val="24"/>
        </w:rPr>
        <w:fldChar w:fldCharType="begin"/>
      </w:r>
      <w:r>
        <w:rPr>
          <w:sz w:val="24"/>
        </w:rPr>
        <w:instrText xml:space="preserve"> = 2 \* GB3 </w:instrText>
      </w:r>
      <w:r>
        <w:rPr>
          <w:sz w:val="24"/>
        </w:rPr>
        <w:fldChar w:fldCharType="separate"/>
      </w:r>
      <w:r>
        <w:rPr>
          <w:sz w:val="24"/>
        </w:rPr>
        <w:t xml:space="preserve">②</w:t>
      </w:r>
      <w:r>
        <w:rPr>
          <w:sz w:val="24"/>
        </w:rPr>
        <w:fldChar w:fldCharType="end"/>
      </w:r>
      <w:bookmarkEnd w:id="0"/>
      <w:r/>
      <w:bookmarkEnd w:id="1"/>
      <w:r>
        <w:rPr>
          <w:rFonts w:hint="eastAsia"/>
          <w:sz w:val="24"/>
        </w:rPr>
        <w:t xml:space="preserve">项目负责人是非变更后无在建工程，或项目负责人是变更后无在建工程（必须原合同工期已满且变更备案之日已满</w:t>
      </w:r>
      <w:r>
        <w:rPr>
          <w:rFonts w:hint="eastAsia"/>
          <w:sz w:val="24"/>
        </w:rPr>
        <w:t xml:space="preserve">6</w:t>
      </w:r>
      <w:r>
        <w:rPr>
          <w:rFonts w:hint="eastAsia"/>
          <w:sz w:val="24"/>
        </w:rPr>
        <w:t xml:space="preserve">个月），或因非承包方原因致使工程项目停工超过</w:t>
      </w:r>
      <w:r>
        <w:rPr>
          <w:rFonts w:hint="eastAsia"/>
          <w:sz w:val="24"/>
        </w:rPr>
        <w:t xml:space="preserve">120</w:t>
      </w:r>
      <w:r>
        <w:rPr>
          <w:rFonts w:hint="eastAsia"/>
          <w:sz w:val="24"/>
        </w:rPr>
        <w:t xml:space="preserve">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jc w:val="left"/>
        <w:spacing w:line="360" w:lineRule="auto"/>
        <w:widowControl/>
        <w:rPr>
          <w:sz w:val="24"/>
        </w:rPr>
      </w:pPr>
      <w:r/>
      <w:bookmarkStart w:id="2"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sz w:val="24"/>
        </w:rPr>
        <w:t xml:space="preserve">QQ</w:t>
      </w:r>
      <w:r>
        <w:rPr>
          <w:sz w:val="24"/>
        </w:rPr>
        <w:t xml:space="preserve">：</w:t>
      </w:r>
      <w:r>
        <w:rPr>
          <w:sz w:val="24"/>
        </w:rPr>
        <w:t xml:space="preserve">3048755361</w:t>
      </w:r>
      <w:r>
        <w:rPr>
          <w:sz w:val="24"/>
        </w:rPr>
        <w:t xml:space="preserve">、</w:t>
      </w:r>
      <w:r>
        <w:rPr>
          <w:sz w:val="24"/>
        </w:rPr>
        <w:t xml:space="preserve">1315179389</w:t>
      </w:r>
      <w:r>
        <w:rPr>
          <w:sz w:val="24"/>
        </w:rPr>
        <w:t xml:space="preserve">、</w:t>
      </w:r>
      <w:r>
        <w:rPr>
          <w:sz w:val="24"/>
        </w:rPr>
        <w:t xml:space="preserve">895706745</w:t>
      </w:r>
      <w:r>
        <w:rPr>
          <w:sz w:val="24"/>
        </w:rPr>
        <w:t xml:space="preserve">。</w:t>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w:t>
      </w:r>
      <w:r>
        <w:rPr>
          <w:sz w:val="24"/>
        </w:rPr>
        <w:t xml:space="preserve">提交截止时间：</w:t>
      </w:r>
      <w:r>
        <w:rPr>
          <w:rFonts w:hint="eastAsia"/>
          <w:color w:val="0000ff"/>
          <w:sz w:val="24"/>
        </w:rPr>
        <w:t xml:space="preserve">2026</w:t>
      </w:r>
      <w:r>
        <w:rPr>
          <w:rFonts w:hint="eastAsia"/>
          <w:color w:val="0000ff"/>
          <w:sz w:val="24"/>
        </w:rPr>
        <w:t xml:space="preserve">年</w:t>
      </w:r>
      <w:r>
        <w:rPr>
          <w:color w:val="0000ff"/>
          <w:sz w:val="24"/>
        </w:rPr>
        <w:t xml:space="preserve">6</w:t>
      </w:r>
      <w:r>
        <w:rPr>
          <w:rFonts w:hint="eastAsia"/>
          <w:color w:val="0000ff"/>
          <w:sz w:val="24"/>
        </w:rPr>
        <w:t xml:space="preserve">月</w:t>
      </w:r>
      <w:r>
        <w:rPr>
          <w:color w:val="0000ff"/>
          <w:sz w:val="24"/>
        </w:rPr>
        <w:t xml:space="preserve">10</w:t>
      </w:r>
      <w:r>
        <w:rPr>
          <w:rFonts w:hint="eastAsia"/>
          <w:color w:val="0000ff"/>
          <w:sz w:val="24"/>
        </w:rPr>
        <w:t xml:space="preserve">日</w:t>
      </w:r>
      <w:r>
        <w:rPr>
          <w:color w:val="0000ff"/>
          <w:sz w:val="24"/>
        </w:rPr>
        <w:t xml:space="preserve">13</w:t>
      </w:r>
      <w:r>
        <w:rPr>
          <w:rFonts w:hint="eastAsia"/>
          <w:color w:val="0000ff"/>
          <w:sz w:val="24"/>
        </w:rPr>
        <w:t xml:space="preserve">：</w:t>
      </w:r>
      <w:r>
        <w:rPr>
          <w:rFonts w:hint="eastAsia"/>
          <w:color w:val="0000ff"/>
          <w:sz w:val="24"/>
        </w:rPr>
        <w:t xml:space="preserve">30</w:t>
      </w:r>
      <w:r>
        <w:rPr>
          <w:color w:val="0000ff"/>
          <w:sz w:val="24"/>
        </w:rPr>
        <w:t xml:space="preserve">（北京时间）</w:t>
      </w:r>
      <w:r/>
    </w:p>
    <w:p>
      <w:pPr>
        <w:ind w:firstLine="480"/>
        <w:spacing w:line="360" w:lineRule="auto"/>
        <w:rPr>
          <w:sz w:val="24"/>
        </w:rPr>
      </w:pPr>
      <w:r>
        <w:rPr>
          <w:sz w:val="24"/>
        </w:rPr>
        <w:t xml:space="preserve">2.</w:t>
      </w:r>
      <w:r>
        <w:rPr>
          <w:sz w:val="24"/>
        </w:rPr>
        <w:t xml:space="preserve">时间：</w:t>
      </w:r>
      <w:r>
        <w:rPr>
          <w:rFonts w:hint="eastAsia"/>
          <w:color w:val="0000ff"/>
          <w:sz w:val="24"/>
        </w:rPr>
        <w:t xml:space="preserve">2026</w:t>
      </w:r>
      <w:r>
        <w:rPr>
          <w:rFonts w:hint="eastAsia"/>
          <w:color w:val="0000ff"/>
          <w:sz w:val="24"/>
        </w:rPr>
        <w:t xml:space="preserve">年</w:t>
      </w:r>
      <w:r>
        <w:rPr>
          <w:color w:val="0000ff"/>
          <w:sz w:val="24"/>
        </w:rPr>
        <w:t xml:space="preserve">6</w:t>
      </w:r>
      <w:r>
        <w:rPr>
          <w:rFonts w:hint="eastAsia"/>
          <w:color w:val="0000ff"/>
          <w:sz w:val="24"/>
        </w:rPr>
        <w:t xml:space="preserve">月</w:t>
      </w:r>
      <w:r>
        <w:rPr>
          <w:color w:val="0000ff"/>
          <w:sz w:val="24"/>
        </w:rPr>
        <w:t xml:space="preserve">10</w:t>
      </w:r>
      <w:r>
        <w:rPr>
          <w:rFonts w:hint="eastAsia"/>
          <w:color w:val="0000ff"/>
          <w:sz w:val="24"/>
        </w:rPr>
        <w:t xml:space="preserve">日</w:t>
      </w:r>
      <w:r>
        <w:rPr>
          <w:color w:val="0000ff"/>
          <w:sz w:val="24"/>
        </w:rPr>
        <w:t xml:space="preserve">13</w:t>
      </w:r>
      <w:r>
        <w:rPr>
          <w:rFonts w:hint="eastAsia"/>
          <w:color w:val="0000ff"/>
          <w:sz w:val="24"/>
        </w:rPr>
        <w:t xml:space="preserve">：</w:t>
      </w:r>
      <w:r>
        <w:rPr>
          <w:rFonts w:hint="eastAsia"/>
          <w:color w:val="0000ff"/>
          <w:sz w:val="24"/>
        </w:rPr>
        <w:t xml:space="preserve">30</w:t>
      </w:r>
      <w:r>
        <w:rPr>
          <w:color w:val="0000ff"/>
          <w:sz w:val="24"/>
        </w:rPr>
        <w:t xml:space="preserve">（北京时间）</w:t>
      </w: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w:t>
      </w:r>
      <w:r>
        <w:rPr>
          <w:sz w:val="24"/>
        </w:rPr>
        <w:t xml:space="preserve">标大厅</w:t>
      </w:r>
      <w:r>
        <w:rPr>
          <w:rFonts w:hint="eastAsia"/>
          <w:sz w:val="24"/>
        </w:rPr>
        <w:t xml:space="preserve">”</w:t>
      </w:r>
      <w:r>
        <w:rPr>
          <w:sz w:val="24"/>
        </w:rPr>
        <w:t xml:space="preserve">，进入江苏省政府采购一体化不见面开标（采购）大厅，在今日项目列表，点击项目，进入不见面开标系统。</w:t>
      </w:r>
      <w:r>
        <w:rPr>
          <w:b/>
          <w:sz w:val="24"/>
        </w:rPr>
        <w:t xml:space="preserve">本项目为不见面磋商项目，开启阶段供应商在【供应商解密】环节必须使用</w:t>
      </w:r>
      <w:r>
        <w:rPr>
          <w:b/>
          <w:sz w:val="24"/>
        </w:rPr>
        <w:t xml:space="preserve"> CA</w:t>
      </w:r>
      <w:r>
        <w:rPr>
          <w:b/>
          <w:sz w:val="24"/>
        </w:rPr>
        <w:t xml:space="preserve">证书解密电子响应文件，如在系统规定的解密时间（响应文件提交截止时间后</w:t>
      </w:r>
      <w:r>
        <w:rPr>
          <w:b/>
          <w:sz w:val="24"/>
        </w:rPr>
        <w:t xml:space="preserve"> 30 </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rFonts w:hint="eastAsia"/>
          <w:sz w:val="24"/>
        </w:rPr>
        <w:t xml:space="preserve">苏州市</w:t>
      </w:r>
      <w:r>
        <w:rPr>
          <w:rFonts w:hint="eastAsia"/>
          <w:sz w:val="24"/>
        </w:rPr>
        <w:t xml:space="preserve">姑苏区</w:t>
      </w:r>
      <w:r>
        <w:rPr>
          <w:sz w:val="24"/>
        </w:rPr>
        <w:t xml:space="preserve">政府采购监督电话：</w:t>
      </w:r>
      <w:r>
        <w:rPr>
          <w:sz w:val="24"/>
        </w:rPr>
        <w:t xml:space="preserve">0512-68728409</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2"/>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苏州市实验小学校</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苏州市端文路</w:t>
      </w:r>
      <w:r>
        <w:rPr>
          <w:rFonts w:hint="eastAsia"/>
          <w:sz w:val="24"/>
        </w:rPr>
        <w:t xml:space="preserve">1</w:t>
      </w:r>
      <w:r>
        <w:rPr>
          <w:rFonts w:hint="eastAsia"/>
          <w:sz w:val="24"/>
        </w:rPr>
        <w:t xml:space="preserve">号</w:t>
      </w:r>
      <w:r/>
    </w:p>
    <w:p>
      <w:pPr>
        <w:ind w:firstLine="480"/>
        <w:spacing w:line="360" w:lineRule="auto"/>
        <w:rPr>
          <w:sz w:val="24"/>
        </w:rPr>
      </w:pPr>
      <w:r>
        <w:rPr>
          <w:sz w:val="24"/>
        </w:rPr>
        <w:t xml:space="preserve">联系人：</w:t>
      </w:r>
      <w:r>
        <w:rPr>
          <w:rFonts w:hint="eastAsia"/>
          <w:sz w:val="24"/>
        </w:rPr>
        <w:t xml:space="preserve">蔡益鹏</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0512-65191609</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东方华星建设管理（江苏）有限公司</w:t>
      </w:r>
      <w:r>
        <w:rPr>
          <w:sz w:val="24"/>
        </w:rPr>
        <w:t xml:space="preserve">  </w:t>
      </w:r>
      <w:r/>
    </w:p>
    <w:p>
      <w:pPr>
        <w:ind w:firstLine="480"/>
        <w:spacing w:line="360" w:lineRule="auto"/>
        <w:rPr>
          <w:sz w:val="24"/>
        </w:rPr>
      </w:pPr>
      <w:r>
        <w:rPr>
          <w:sz w:val="24"/>
        </w:rPr>
        <w:t xml:space="preserve">地　址：</w:t>
      </w:r>
      <w:r>
        <w:rPr>
          <w:sz w:val="24"/>
        </w:rPr>
        <w:t xml:space="preserve">苏州工业园区翠薇街</w:t>
      </w:r>
      <w:r>
        <w:rPr>
          <w:sz w:val="24"/>
        </w:rPr>
        <w:t xml:space="preserve">9</w:t>
      </w:r>
      <w:r>
        <w:rPr>
          <w:sz w:val="24"/>
        </w:rPr>
        <w:t xml:space="preserve">号月亮湾国际中心</w:t>
      </w:r>
      <w:r>
        <w:rPr>
          <w:sz w:val="24"/>
        </w:rPr>
        <w:t xml:space="preserve">3A</w:t>
      </w:r>
      <w:r>
        <w:rPr>
          <w:sz w:val="24"/>
        </w:rPr>
        <w:t xml:space="preserve">层</w:t>
      </w:r>
      <w:r>
        <w:rPr>
          <w:sz w:val="24"/>
        </w:rPr>
        <w:t xml:space="preserve">05-08</w:t>
      </w:r>
      <w:r>
        <w:rPr>
          <w:sz w:val="24"/>
        </w:rPr>
        <w:t xml:space="preserve">单元</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0512-66873873</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郭荐宏、徐钰燕</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0512-66873873</w:t>
      </w:r>
      <w:r/>
    </w:p>
    <w:p>
      <w:pPr>
        <w:ind w:firstLine="480"/>
        <w:jc w:val="righ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80"/>
        <w:spacing w:line="360" w:lineRule="auto"/>
        <w:rPr>
          <w:rFonts w:cs="宋体"/>
          <w:sz w:val="24"/>
        </w:rPr>
      </w:pPr>
      <w:r>
        <w:rPr>
          <w:rFonts w:hint="eastAsia" w:cs="宋体"/>
          <w:sz w:val="24"/>
        </w:rPr>
        <w:t xml:space="preserve">受</w:t>
      </w:r>
      <w:r>
        <w:rPr>
          <w:rFonts w:hint="eastAsia" w:cs="宋体"/>
          <w:sz w:val="24"/>
        </w:rPr>
        <w:t xml:space="preserve">苏州市实验小学校</w:t>
      </w:r>
      <w:r>
        <w:rPr>
          <w:rFonts w:hint="eastAsia" w:cs="宋体"/>
          <w:sz w:val="24"/>
        </w:rPr>
        <w:t xml:space="preserve">之委托，</w:t>
      </w:r>
      <w:r>
        <w:rPr>
          <w:rFonts w:hint="eastAsia" w:cs="宋体"/>
          <w:sz w:val="24"/>
        </w:rPr>
        <w:t xml:space="preserve">东方华星建设管理（江苏）有限公司</w:t>
      </w:r>
      <w:r>
        <w:rPr>
          <w:rFonts w:hint="eastAsia" w:cs="宋体"/>
          <w:sz w:val="24"/>
        </w:rPr>
        <w:t xml:space="preserve">对其需采购的</w:t>
      </w:r>
      <w:r>
        <w:rPr>
          <w:rFonts w:hint="eastAsia" w:cs="宋体"/>
          <w:sz w:val="24"/>
        </w:rPr>
        <w:t xml:space="preserve">市实小端文路校区校门改造工程</w:t>
      </w:r>
      <w:r>
        <w:rPr>
          <w:rFonts w:hint="eastAsia" w:cs="宋体"/>
          <w:sz w:val="24"/>
        </w:rPr>
        <w:t xml:space="preserve">在国内组织</w:t>
      </w:r>
      <w:r>
        <w:rPr>
          <w:rFonts w:hint="eastAsia" w:cs="宋体"/>
          <w:color w:val="0000ff"/>
          <w:sz w:val="24"/>
        </w:rPr>
        <w:t xml:space="preserve">竞争性磋商</w:t>
      </w:r>
      <w:r>
        <w:rPr>
          <w:rFonts w:hint="eastAsia" w:cs="宋体"/>
          <w:sz w:val="24"/>
        </w:rPr>
        <w:t xml:space="preserve">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color w:val="0000ff"/>
          <w:sz w:val="24"/>
        </w:rPr>
        <w:t xml:space="preserve">JSZC-320500-DFHX-C2026-0007</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color w:val="0000ff"/>
          <w:sz w:val="24"/>
        </w:rPr>
        <w:t xml:space="preserve">市实小端文路校区校门改造工程</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color w:val="0000ff"/>
          <w:sz w:val="24"/>
        </w:rPr>
        <w:t xml:space="preserve">竞争性磋商采购</w:t>
      </w:r>
      <w:r/>
    </w:p>
    <w:p>
      <w:pPr>
        <w:ind w:firstLine="482"/>
        <w:spacing w:line="360" w:lineRule="auto"/>
        <w:rPr>
          <w:rFonts w:ascii="宋体" w:hAnsi="宋体" w:cs="宋体"/>
          <w:b/>
          <w:sz w:val="24"/>
        </w:rPr>
      </w:pPr>
      <w:r>
        <w:rPr>
          <w:rFonts w:hint="eastAsia" w:ascii="宋体" w:hAnsi="宋体" w:cs="宋体"/>
          <w:b/>
          <w:sz w:val="24"/>
        </w:rPr>
        <w:t xml:space="preserve">预算金额：</w:t>
      </w:r>
      <w:r>
        <w:rPr>
          <w:rFonts w:hint="eastAsia"/>
          <w:color w:val="0000ff"/>
          <w:sz w:val="24"/>
        </w:rPr>
        <w:t xml:space="preserve">人民币叁佰贰拾柒万叁仟柒佰陆拾捌元陆角贰分（</w:t>
      </w:r>
      <w:r>
        <w:rPr>
          <w:rFonts w:hint="eastAsia"/>
          <w:color w:val="0000ff"/>
          <w:sz w:val="24"/>
        </w:rPr>
        <w:t xml:space="preserve">¥3273768.62</w:t>
      </w:r>
      <w:r>
        <w:rPr>
          <w:rFonts w:hint="eastAsia"/>
          <w:color w:val="0000ff"/>
          <w:sz w:val="24"/>
        </w:rPr>
        <w:t xml:space="preserve">）</w:t>
      </w:r>
      <w:r>
        <w:rPr>
          <w:rFonts w:hint="eastAsia" w:ascii="宋体" w:hAnsi="宋体" w:cs="宋体"/>
          <w:bCs/>
          <w:color w:val="0000ff"/>
          <w:sz w:val="24"/>
        </w:rPr>
        <w:t xml:space="preserve">，超过预算价的为无效响应。</w:t>
      </w:r>
      <w:r/>
    </w:p>
    <w:p>
      <w:pPr>
        <w:spacing w:line="360" w:lineRule="auto"/>
        <w:rPr>
          <w:rFonts w:ascii="宋体" w:hAnsi="宋体" w:cs="宋体"/>
          <w:b/>
          <w:sz w:val="24"/>
        </w:rPr>
        <w:outlineLvl w:val="1"/>
      </w:pPr>
      <w:r>
        <w:rPr>
          <w:rFonts w:hint="eastAsia" w:ascii="宋体" w:hAnsi="宋体" w:cs="宋体"/>
          <w:b/>
          <w:sz w:val="24"/>
        </w:rPr>
        <w:t xml:space="preserve">三、采购内容：</w:t>
      </w:r>
      <w:r/>
    </w:p>
    <w:p>
      <w:pPr>
        <w:pStyle w:val="995"/>
        <w:ind w:firstLine="480"/>
        <w:spacing w:line="360" w:lineRule="auto"/>
        <w:rPr>
          <w:rFonts w:ascii="Times New Roman" w:hAnsi="Times New Roman" w:eastAsia="宋体"/>
          <w:sz w:val="24"/>
        </w:rPr>
      </w:pPr>
      <w:r>
        <w:rPr>
          <w:rFonts w:ascii="Times New Roman" w:hAnsi="Times New Roman" w:eastAsia="宋体"/>
          <w:sz w:val="24"/>
        </w:rPr>
        <w:t xml:space="preserve">1</w:t>
      </w:r>
      <w:r>
        <w:rPr>
          <w:rFonts w:ascii="Times New Roman" w:hAnsi="宋体" w:eastAsia="宋体"/>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sz w:val="24"/>
        </w:rPr>
      </w:pPr>
      <w:r>
        <w:rPr>
          <w:sz w:val="24"/>
        </w:rPr>
        <w:t xml:space="preserve">2</w:t>
      </w:r>
      <w:r>
        <w:rPr>
          <w:rFonts w:hAnsi="宋体"/>
          <w:sz w:val="24"/>
        </w:rPr>
        <w:t xml:space="preserve">、现场条件：</w:t>
      </w:r>
      <w:r/>
    </w:p>
    <w:p>
      <w:pPr>
        <w:ind w:firstLine="480"/>
        <w:spacing w:line="360" w:lineRule="auto"/>
        <w:rPr>
          <w:sz w:val="24"/>
        </w:rPr>
      </w:pPr>
      <w:r>
        <w:rPr>
          <w:sz w:val="24"/>
        </w:rPr>
        <w:t xml:space="preserve">2.1</w:t>
      </w:r>
      <w:r>
        <w:rPr>
          <w:rFonts w:hAnsi="宋体"/>
          <w:sz w:val="24"/>
        </w:rPr>
        <w:t xml:space="preserve">施工现场平整情况：</w:t>
      </w:r>
      <w:r>
        <w:rPr>
          <w:rFonts w:hAnsi="宋体"/>
          <w:sz w:val="24"/>
          <w:u w:val="single"/>
        </w:rPr>
        <w:t xml:space="preserve">现有原状</w:t>
      </w:r>
      <w:r>
        <w:rPr>
          <w:rFonts w:hAnsi="宋体"/>
          <w:sz w:val="24"/>
        </w:rPr>
        <w:t xml:space="preserve">。</w:t>
      </w:r>
      <w:r/>
    </w:p>
    <w:p>
      <w:pPr>
        <w:ind w:firstLine="480"/>
        <w:spacing w:line="360" w:lineRule="auto"/>
        <w:rPr>
          <w:sz w:val="24"/>
        </w:rPr>
      </w:pPr>
      <w:r>
        <w:rPr>
          <w:sz w:val="24"/>
        </w:rPr>
        <w:t xml:space="preserve">2.2</w:t>
      </w:r>
      <w:r>
        <w:rPr>
          <w:rFonts w:hAnsi="宋体"/>
          <w:sz w:val="24"/>
        </w:rPr>
        <w:t xml:space="preserve">场内外道路：</w:t>
      </w:r>
      <w:r>
        <w:rPr>
          <w:rFonts w:hAnsi="宋体"/>
          <w:sz w:val="24"/>
          <w:u w:val="single"/>
        </w:rPr>
        <w:t xml:space="preserve">已到位</w:t>
      </w:r>
      <w:r>
        <w:rPr>
          <w:rFonts w:hAnsi="宋体"/>
          <w:sz w:val="24"/>
        </w:rPr>
        <w:t xml:space="preserve">。</w:t>
      </w:r>
      <w:r/>
    </w:p>
    <w:p>
      <w:pPr>
        <w:ind w:firstLine="480"/>
        <w:spacing w:line="360" w:lineRule="auto"/>
        <w:rPr>
          <w:sz w:val="24"/>
        </w:rPr>
      </w:pPr>
      <w:r>
        <w:rPr>
          <w:sz w:val="24"/>
        </w:rPr>
        <w:t xml:space="preserve">2.3</w:t>
      </w:r>
      <w:r>
        <w:rPr>
          <w:rFonts w:hAnsi="宋体"/>
          <w:sz w:val="24"/>
        </w:rPr>
        <w:t xml:space="preserve">施工用电：</w:t>
      </w:r>
      <w:r>
        <w:rPr>
          <w:rFonts w:hAnsi="宋体"/>
          <w:sz w:val="24"/>
          <w:u w:val="single"/>
        </w:rPr>
        <w:t xml:space="preserve">已到位，装表计量。费用由承包商承担，考虑在报价中，据实际使用量支付给发包方。</w:t>
      </w:r>
      <w:r/>
    </w:p>
    <w:p>
      <w:pPr>
        <w:ind w:firstLine="472"/>
        <w:spacing w:line="360" w:lineRule="auto"/>
        <w:rPr>
          <w:sz w:val="24"/>
        </w:rPr>
      </w:pPr>
      <w:r>
        <w:rPr>
          <w:sz w:val="24"/>
        </w:rPr>
        <w:t xml:space="preserve">3</w:t>
      </w:r>
      <w:r>
        <w:rPr>
          <w:rFonts w:hAnsi="宋体"/>
          <w:sz w:val="24"/>
        </w:rPr>
        <w:t xml:space="preserve">、发包范围：</w:t>
      </w:r>
      <w:r>
        <w:rPr>
          <w:rFonts w:hint="eastAsia" w:hAnsi="宋体"/>
          <w:sz w:val="24"/>
          <w:u w:val="single"/>
        </w:rPr>
        <w:t xml:space="preserve">市实小端文路校区校门改造工程</w:t>
      </w:r>
      <w:r>
        <w:rPr>
          <w:rFonts w:hAnsi="宋体"/>
          <w:sz w:val="24"/>
          <w:u w:val="single"/>
        </w:rPr>
        <w:t xml:space="preserve">。详见附件工程量清单。</w:t>
      </w:r>
      <w:r>
        <w:rPr>
          <w:sz w:val="24"/>
        </w:rPr>
        <w:t xml:space="preserve">                       </w:t>
      </w:r>
      <w:r/>
    </w:p>
    <w:p>
      <w:pPr>
        <w:ind w:firstLine="480"/>
        <w:spacing w:line="360" w:lineRule="auto"/>
        <w:rPr>
          <w:sz w:val="24"/>
        </w:rPr>
      </w:pPr>
      <w:r>
        <w:rPr>
          <w:sz w:val="24"/>
        </w:rPr>
        <w:t xml:space="preserve">4</w:t>
      </w:r>
      <w:r>
        <w:rPr>
          <w:rFonts w:hAnsi="宋体"/>
          <w:sz w:val="24"/>
        </w:rPr>
        <w:t xml:space="preserve">、工期要求：</w:t>
      </w:r>
      <w:r>
        <w:rPr>
          <w:rFonts w:hAnsi="宋体"/>
          <w:color w:val="0000ff"/>
          <w:sz w:val="24"/>
          <w:u w:val="single"/>
        </w:rPr>
        <w:t xml:space="preserve">60</w:t>
      </w:r>
      <w:r>
        <w:rPr>
          <w:rFonts w:hAnsi="宋体"/>
          <w:color w:val="0000ff"/>
          <w:sz w:val="24"/>
          <w:u w:val="single"/>
        </w:rPr>
        <w:t xml:space="preserve">日历天</w:t>
      </w:r>
      <w:r>
        <w:rPr>
          <w:rFonts w:hAnsi="宋体"/>
          <w:sz w:val="24"/>
          <w:u w:val="single"/>
        </w:rPr>
        <w:t xml:space="preserve">，如不能如期完工，采购单位有权终止合同，成交单位须承担由此对采购方造成的损失；（实际开工日期以业主的开工报告为准）。</w:t>
      </w:r>
      <w:r/>
    </w:p>
    <w:p>
      <w:pPr>
        <w:pStyle w:val="995"/>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ascii="Times New Roman" w:hAnsi="宋体" w:eastAsia="宋体"/>
          <w:sz w:val="24"/>
        </w:rPr>
        <w:t xml:space="preserve">、质量要求：</w:t>
      </w:r>
      <w:r>
        <w:rPr>
          <w:rFonts w:ascii="Times New Roman" w:hAnsi="宋体" w:eastAsia="宋体"/>
          <w:sz w:val="24"/>
          <w:u w:val="single"/>
        </w:rPr>
        <w:t xml:space="preserve">合格</w:t>
      </w:r>
      <w:r>
        <w:rPr>
          <w:rFonts w:ascii="Times New Roman" w:hAnsi="宋体" w:eastAsia="宋体"/>
          <w:sz w:val="24"/>
        </w:rPr>
        <w:t xml:space="preserve">，质量保修期限：</w:t>
      </w:r>
      <w:r>
        <w:rPr>
          <w:rFonts w:ascii="Times New Roman" w:hAnsi="宋体" w:eastAsia="宋体"/>
          <w:sz w:val="24"/>
          <w:u w:val="single"/>
        </w:rPr>
        <w:t xml:space="preserve">详见合附件工程质量保修书</w:t>
      </w:r>
      <w:r>
        <w:rPr>
          <w:rFonts w:ascii="Times New Roman" w:hAnsi="宋体" w:eastAsia="宋体"/>
          <w:sz w:val="24"/>
        </w:rPr>
        <w:t xml:space="preserve">。</w:t>
      </w:r>
      <w:r/>
    </w:p>
    <w:p>
      <w:pPr>
        <w:pStyle w:val="995"/>
        <w:ind w:firstLine="480"/>
        <w:spacing w:line="360" w:lineRule="auto"/>
        <w:rPr>
          <w:rFonts w:ascii="Times New Roman" w:hAnsi="宋体" w:eastAsia="宋体"/>
          <w:sz w:val="24"/>
        </w:rPr>
      </w:pPr>
      <w:r>
        <w:rPr>
          <w:rFonts w:ascii="Times New Roman" w:hAnsi="宋体" w:eastAsia="宋体"/>
          <w:sz w:val="24"/>
        </w:rPr>
        <w:t xml:space="preserve">6</w:t>
      </w:r>
      <w:r>
        <w:rPr>
          <w:rFonts w:ascii="Times New Roman" w:hAnsi="宋体" w:eastAsia="宋体"/>
          <w:sz w:val="24"/>
        </w:rPr>
        <w:t xml:space="preserve">、对供应商要求：</w:t>
      </w:r>
      <w:r>
        <w:rPr>
          <w:rFonts w:ascii="Times New Roman" w:hAnsi="宋体" w:eastAsia="宋体"/>
          <w:sz w:val="24"/>
          <w:u w:val="single"/>
        </w:rPr>
        <w:t xml:space="preserve">详见磋商公告。</w:t>
      </w:r>
      <w:r/>
    </w:p>
    <w:p>
      <w:pPr>
        <w:spacing w:line="360" w:lineRule="auto"/>
        <w:rPr>
          <w:rFonts w:ascii="宋体" w:hAnsi="宋体" w:cs="宋体"/>
          <w:b/>
          <w:sz w:val="24"/>
        </w:rPr>
        <w:outlineLvl w:val="1"/>
      </w:pPr>
      <w:r>
        <w:rPr>
          <w:rFonts w:hint="eastAsia" w:ascii="宋体" w:hAnsi="宋体" w:cs="宋体"/>
          <w:b/>
          <w:sz w:val="24"/>
        </w:rPr>
        <w:t xml:space="preserve">四、综合说明及其他要求</w:t>
      </w:r>
      <w:r/>
    </w:p>
    <w:p>
      <w:pPr>
        <w:ind w:firstLine="480"/>
        <w:spacing w:line="360" w:lineRule="auto"/>
        <w:rPr>
          <w:sz w:val="24"/>
        </w:rPr>
      </w:pPr>
      <w:r>
        <w:rPr>
          <w:sz w:val="24"/>
        </w:rPr>
        <w:t xml:space="preserve">1</w:t>
      </w:r>
      <w:r>
        <w:rPr>
          <w:rFonts w:hAnsi="宋体"/>
          <w:sz w:val="24"/>
        </w:rPr>
        <w:t xml:space="preserve">、付款步骤：</w:t>
      </w:r>
      <w:r>
        <w:rPr>
          <w:rFonts w:hint="eastAsia" w:ascii="宋体" w:hAnsi="宋体" w:cs="宋体"/>
          <w:sz w:val="24"/>
        </w:rPr>
        <w:t xml:space="preserve">详见合同条款。</w:t>
      </w:r>
      <w:r/>
    </w:p>
    <w:p>
      <w:pPr>
        <w:ind w:firstLine="480"/>
        <w:spacing w:line="360" w:lineRule="auto"/>
        <w:rPr>
          <w:sz w:val="24"/>
        </w:rPr>
      </w:pPr>
      <w:r>
        <w:rPr>
          <w:sz w:val="24"/>
        </w:rPr>
        <w:t xml:space="preserve">2</w:t>
      </w:r>
      <w:r>
        <w:rPr>
          <w:rFonts w:hAnsi="宋体"/>
          <w:sz w:val="24"/>
        </w:rPr>
        <w:t xml:space="preserve">、本工程为财政投资项目，最终以财政审计结果为建设项目价款结算依据。</w:t>
      </w:r>
      <w:r/>
    </w:p>
    <w:p>
      <w:pPr>
        <w:ind w:firstLine="480"/>
        <w:spacing w:line="360" w:lineRule="auto"/>
        <w:rPr>
          <w:sz w:val="24"/>
        </w:rPr>
      </w:pPr>
      <w:r>
        <w:rPr>
          <w:sz w:val="24"/>
        </w:rPr>
        <w:t xml:space="preserve">3</w:t>
      </w:r>
      <w:r>
        <w:rPr>
          <w:rFonts w:hAnsi="宋体"/>
          <w:sz w:val="24"/>
        </w:rPr>
        <w:t xml:space="preserve">、磋商响应单位必须承诺按采购文件中提出的全部技术规范要求及服务内容。</w:t>
      </w:r>
      <w:r/>
    </w:p>
    <w:p>
      <w:pPr>
        <w:ind w:firstLine="480"/>
        <w:spacing w:line="360" w:lineRule="auto"/>
        <w:rPr>
          <w:sz w:val="24"/>
        </w:rPr>
      </w:pPr>
      <w:r>
        <w:rPr>
          <w:sz w:val="24"/>
        </w:rPr>
        <w:t xml:space="preserve">4</w:t>
      </w:r>
      <w:r>
        <w:rPr>
          <w:rFonts w:hAnsi="宋体"/>
          <w:sz w:val="24"/>
        </w:rPr>
        <w:t xml:space="preserve">、报价说明</w:t>
      </w:r>
      <w:r/>
    </w:p>
    <w:p>
      <w:pPr>
        <w:ind w:firstLine="480"/>
        <w:spacing w:line="360" w:lineRule="auto"/>
        <w:rPr>
          <w:sz w:val="24"/>
        </w:rPr>
      </w:pPr>
      <w:r>
        <w:rPr>
          <w:sz w:val="24"/>
        </w:rPr>
        <w:t xml:space="preserve">4.1</w:t>
      </w:r>
      <w:r>
        <w:rPr>
          <w:rFonts w:hAnsi="宋体"/>
          <w:sz w:val="24"/>
        </w:rPr>
        <w:t xml:space="preserve">响应报价应根据采购文件中的有关计价要求，并按照下列依据自主报价，但不得低于成本。</w:t>
      </w:r>
      <w:r/>
    </w:p>
    <w:p>
      <w:pPr>
        <w:numPr>
          <w:ilvl w:val="0"/>
          <w:numId w:val="3"/>
        </w:numPr>
        <w:ind w:firstLine="720"/>
        <w:spacing w:line="360" w:lineRule="auto"/>
        <w:rPr>
          <w:sz w:val="24"/>
        </w:rPr>
      </w:pPr>
      <w:r>
        <w:rPr>
          <w:rFonts w:hAnsi="宋体"/>
          <w:sz w:val="24"/>
        </w:rPr>
        <w:t xml:space="preserve">本项目采购文件；</w:t>
      </w:r>
      <w:r/>
    </w:p>
    <w:p>
      <w:pPr>
        <w:numPr>
          <w:ilvl w:val="0"/>
          <w:numId w:val="3"/>
        </w:numPr>
        <w:ind w:firstLine="720"/>
        <w:spacing w:line="360" w:lineRule="auto"/>
        <w:rPr>
          <w:sz w:val="24"/>
        </w:rPr>
      </w:pPr>
      <w:r>
        <w:rPr>
          <w:rFonts w:hAnsi="宋体"/>
          <w:sz w:val="24"/>
        </w:rPr>
        <w:t xml:space="preserve">《建设工程工程量清单计价规范》</w:t>
      </w:r>
      <w:r>
        <w:rPr>
          <w:sz w:val="24"/>
        </w:rPr>
        <w:t xml:space="preserve">(GB50500-2013)</w:t>
      </w:r>
      <w:r>
        <w:rPr>
          <w:rFonts w:hAnsi="宋体"/>
          <w:sz w:val="24"/>
        </w:rPr>
        <w:t xml:space="preserve">及其</w:t>
      </w:r>
      <w:r>
        <w:rPr>
          <w:sz w:val="24"/>
        </w:rPr>
        <w:t xml:space="preserve">9</w:t>
      </w:r>
      <w:r>
        <w:rPr>
          <w:rFonts w:hAnsi="宋体"/>
          <w:sz w:val="24"/>
        </w:rPr>
        <w:t xml:space="preserve">本计算规范；</w:t>
      </w:r>
      <w:r/>
    </w:p>
    <w:p>
      <w:pPr>
        <w:numPr>
          <w:ilvl w:val="0"/>
          <w:numId w:val="3"/>
        </w:numPr>
        <w:ind w:firstLine="720"/>
        <w:spacing w:line="360" w:lineRule="auto"/>
        <w:rPr>
          <w:sz w:val="24"/>
        </w:rPr>
      </w:pPr>
      <w:r>
        <w:rPr>
          <w:rFonts w:hAnsi="宋体"/>
          <w:sz w:val="24"/>
        </w:rPr>
        <w:t xml:space="preserve">国家或省级、行业建设主管部门颁发的计价办法；</w:t>
      </w:r>
      <w:r/>
    </w:p>
    <w:p>
      <w:pPr>
        <w:numPr>
          <w:ilvl w:val="0"/>
          <w:numId w:val="3"/>
        </w:numPr>
        <w:ind w:firstLine="720"/>
        <w:spacing w:line="360" w:lineRule="auto"/>
        <w:rPr>
          <w:sz w:val="24"/>
        </w:rPr>
      </w:pPr>
      <w:r>
        <w:rPr>
          <w:rFonts w:hAnsi="宋体"/>
          <w:sz w:val="24"/>
        </w:rPr>
        <w:t xml:space="preserve">企业定额，国家或省级、行业建设主管部门颁发的计价定额；</w:t>
      </w:r>
      <w:r/>
    </w:p>
    <w:p>
      <w:pPr>
        <w:numPr>
          <w:ilvl w:val="0"/>
          <w:numId w:val="3"/>
        </w:numPr>
        <w:ind w:firstLine="720"/>
        <w:spacing w:line="360" w:lineRule="auto"/>
        <w:rPr>
          <w:sz w:val="24"/>
        </w:rPr>
      </w:pPr>
      <w:r>
        <w:rPr>
          <w:rFonts w:hAnsi="宋体"/>
          <w:sz w:val="24"/>
        </w:rPr>
        <w:t xml:space="preserve">采购文件、工程量清单及其补充通知、答疑纪要；</w:t>
      </w:r>
      <w:r/>
    </w:p>
    <w:p>
      <w:pPr>
        <w:numPr>
          <w:ilvl w:val="0"/>
          <w:numId w:val="3"/>
        </w:numPr>
        <w:ind w:firstLine="720"/>
        <w:spacing w:line="360" w:lineRule="auto"/>
        <w:rPr>
          <w:sz w:val="24"/>
        </w:rPr>
      </w:pPr>
      <w:r>
        <w:rPr>
          <w:rFonts w:hAnsi="宋体"/>
          <w:sz w:val="24"/>
        </w:rPr>
        <w:t xml:space="preserve">建设工程设计文件及相关资料；</w:t>
      </w:r>
      <w:r/>
    </w:p>
    <w:p>
      <w:pPr>
        <w:numPr>
          <w:ilvl w:val="0"/>
          <w:numId w:val="3"/>
        </w:numPr>
        <w:ind w:firstLine="720"/>
        <w:spacing w:line="360" w:lineRule="auto"/>
        <w:rPr>
          <w:sz w:val="24"/>
        </w:rPr>
      </w:pPr>
      <w:r>
        <w:rPr>
          <w:rFonts w:hAnsi="宋体"/>
          <w:sz w:val="24"/>
        </w:rPr>
        <w:t xml:space="preserve">施工现场情况、工程特点及拟定的响应施工组织设计或施工方案；</w:t>
      </w:r>
      <w:r/>
    </w:p>
    <w:p>
      <w:pPr>
        <w:numPr>
          <w:ilvl w:val="0"/>
          <w:numId w:val="3"/>
        </w:numPr>
        <w:ind w:firstLine="720"/>
        <w:spacing w:line="360" w:lineRule="auto"/>
        <w:rPr>
          <w:sz w:val="24"/>
        </w:rPr>
      </w:pPr>
      <w:r>
        <w:rPr>
          <w:rFonts w:hAnsi="宋体"/>
          <w:sz w:val="24"/>
        </w:rPr>
        <w:t xml:space="preserve">与建设项目相关的标准、规范等技术资料；</w:t>
      </w:r>
      <w:r/>
    </w:p>
    <w:p>
      <w:pPr>
        <w:numPr>
          <w:ilvl w:val="0"/>
          <w:numId w:val="3"/>
        </w:numPr>
        <w:ind w:firstLine="720"/>
        <w:spacing w:line="360" w:lineRule="auto"/>
        <w:rPr>
          <w:sz w:val="24"/>
        </w:rPr>
      </w:pPr>
      <w:r>
        <w:rPr>
          <w:rFonts w:hAnsi="宋体"/>
          <w:sz w:val="24"/>
        </w:rPr>
        <w:t xml:space="preserve">市场价格信息或工程造价管理机构发布的工程造价信息；</w:t>
      </w:r>
      <w:r/>
    </w:p>
    <w:p>
      <w:pPr>
        <w:numPr>
          <w:ilvl w:val="0"/>
          <w:numId w:val="3"/>
        </w:numPr>
        <w:ind w:firstLine="720"/>
        <w:spacing w:line="360" w:lineRule="auto"/>
        <w:rPr>
          <w:sz w:val="24"/>
        </w:rPr>
      </w:pPr>
      <w:r>
        <w:rPr>
          <w:rFonts w:hAnsi="宋体"/>
          <w:sz w:val="24"/>
        </w:rPr>
        <w:t xml:space="preserve">其他的相关资料。</w:t>
      </w:r>
      <w:r/>
    </w:p>
    <w:p>
      <w:pPr>
        <w:pStyle w:val="928"/>
        <w:ind w:firstLine="505"/>
        <w:jc w:val="both"/>
        <w:spacing w:line="360" w:lineRule="auto"/>
        <w:rPr>
          <w:rFonts w:eastAsia="宋体"/>
          <w:szCs w:val="24"/>
        </w:rPr>
      </w:pPr>
      <w:r>
        <w:rPr>
          <w:rFonts w:eastAsia="宋体"/>
          <w:szCs w:val="24"/>
        </w:rPr>
        <w:t xml:space="preserve">4.2 </w:t>
      </w:r>
      <w:r>
        <w:rPr>
          <w:rFonts w:hAnsi="宋体" w:eastAsia="宋体"/>
          <w:szCs w:val="24"/>
        </w:rPr>
        <w:t xml:space="preserve">计价方式：本工程项目采用下列第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1</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种计价方式。</w:t>
      </w:r>
      <w:r/>
    </w:p>
    <w:p>
      <w:pPr>
        <w:pStyle w:val="928"/>
        <w:ind w:firstLine="624"/>
        <w:jc w:val="both"/>
        <w:spacing w:line="360" w:lineRule="auto"/>
        <w:rPr>
          <w:rFonts w:eastAsia="宋体"/>
          <w:szCs w:val="24"/>
        </w:rPr>
      </w:pPr>
      <w:r>
        <w:rPr>
          <w:rFonts w:hAnsi="宋体" w:eastAsia="宋体"/>
          <w:szCs w:val="24"/>
        </w:rPr>
        <w:t xml:space="preserve">（</w:t>
      </w:r>
      <w:r>
        <w:rPr>
          <w:rFonts w:eastAsia="宋体"/>
          <w:szCs w:val="24"/>
        </w:rPr>
        <w:t xml:space="preserve">1</w:t>
      </w:r>
      <w:r>
        <w:rPr>
          <w:rFonts w:hAnsi="宋体" w:eastAsia="宋体"/>
          <w:szCs w:val="24"/>
        </w:rPr>
        <w:t xml:space="preserve">）工程量清单计价方式</w:t>
      </w:r>
      <w:r/>
    </w:p>
    <w:p>
      <w:pPr>
        <w:pStyle w:val="928"/>
        <w:ind w:firstLine="624"/>
        <w:jc w:val="both"/>
        <w:spacing w:line="360" w:lineRule="auto"/>
        <w:rPr>
          <w:rFonts w:eastAsia="宋体"/>
          <w:szCs w:val="24"/>
        </w:rPr>
      </w:pPr>
      <w:r>
        <w:rPr>
          <w:rFonts w:hAnsi="宋体" w:eastAsia="宋体"/>
          <w:szCs w:val="24"/>
        </w:rPr>
        <w:t xml:space="preserve">（</w:t>
      </w:r>
      <w:r>
        <w:rPr>
          <w:rFonts w:eastAsia="宋体"/>
          <w:szCs w:val="24"/>
        </w:rPr>
        <w:t xml:space="preserve">2</w:t>
      </w:r>
      <w:r>
        <w:rPr>
          <w:rFonts w:hAnsi="宋体" w:eastAsia="宋体"/>
          <w:szCs w:val="24"/>
        </w:rPr>
        <w:t xml:space="preserve">）计价表计价方式</w:t>
      </w:r>
      <w:r/>
    </w:p>
    <w:p>
      <w:pPr>
        <w:pStyle w:val="928"/>
        <w:ind w:firstLine="505"/>
        <w:jc w:val="both"/>
        <w:spacing w:line="360" w:lineRule="auto"/>
        <w:rPr>
          <w:rFonts w:eastAsia="宋体"/>
          <w:szCs w:val="24"/>
        </w:rPr>
      </w:pPr>
      <w:r>
        <w:rPr>
          <w:rFonts w:eastAsia="宋体"/>
          <w:szCs w:val="24"/>
        </w:rPr>
        <w:t xml:space="preserve">4.3 </w:t>
      </w:r>
      <w:r>
        <w:rPr>
          <w:rFonts w:hAnsi="宋体" w:eastAsia="宋体"/>
          <w:szCs w:val="24"/>
        </w:rPr>
        <w:t xml:space="preserve">报价方式：本工程项目采用下列第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2</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种报价方式。</w:t>
      </w:r>
      <w:r/>
    </w:p>
    <w:p>
      <w:pPr>
        <w:ind w:right="-153" w:firstLine="600"/>
        <w:spacing w:line="360" w:lineRule="auto"/>
        <w:rPr>
          <w:sz w:val="24"/>
        </w:rPr>
      </w:pPr>
      <w:r>
        <w:rPr>
          <w:rFonts w:hAnsi="宋体"/>
          <w:sz w:val="24"/>
        </w:rPr>
        <w:t xml:space="preserve">（</w:t>
      </w:r>
      <w:r>
        <w:rPr>
          <w:sz w:val="24"/>
        </w:rPr>
        <w:t xml:space="preserve">1</w:t>
      </w:r>
      <w:r>
        <w:rPr>
          <w:rFonts w:hAnsi="宋体"/>
          <w:sz w:val="24"/>
        </w:rPr>
        <w:t xml:space="preserve">）固定总价报价。竞争报价人应充分考虑施工期间各类建材市场价格变化，政策性调整的风险，一旦经评审确定承包人，报价不作调整。</w:t>
      </w:r>
      <w:r/>
    </w:p>
    <w:p>
      <w:pPr>
        <w:ind w:right="-153" w:firstLine="600"/>
        <w:spacing w:line="360" w:lineRule="auto"/>
        <w:rPr>
          <w:rFonts w:hAnsi="宋体"/>
          <w:sz w:val="24"/>
        </w:rPr>
      </w:pPr>
      <w:r>
        <w:rPr>
          <w:rFonts w:hAnsi="宋体"/>
          <w:sz w:val="24"/>
        </w:rPr>
        <w:t xml:space="preserve">（</w:t>
      </w:r>
      <w:r>
        <w:rPr>
          <w:rFonts w:hAnsi="宋体"/>
          <w:sz w:val="24"/>
        </w:rPr>
        <w:t xml:space="preserve">2</w:t>
      </w:r>
      <w:r>
        <w:rPr>
          <w:rFonts w:hAnsi="宋体"/>
          <w:sz w:val="24"/>
        </w:rPr>
        <w:t xml:space="preserve">）固定单价报价。</w:t>
      </w:r>
      <w:r>
        <w:rPr>
          <w:rFonts w:hint="eastAsia" w:hAnsi="宋体"/>
          <w:sz w:val="24"/>
        </w:rPr>
        <w:t xml:space="preserve">合同内工程结算单价按投标单价执行，新增项目单价按合同约定执行。本工程人工、材料均不调差。</w:t>
      </w:r>
      <w:r/>
    </w:p>
    <w:p>
      <w:pPr>
        <w:ind w:right="-153" w:firstLine="600"/>
        <w:spacing w:line="360" w:lineRule="auto"/>
        <w:rPr>
          <w:rFonts w:hAnsi="宋体"/>
          <w:sz w:val="24"/>
        </w:rPr>
      </w:pPr>
      <w:r>
        <w:rPr>
          <w:rFonts w:hint="eastAsia" w:hAnsi="宋体"/>
          <w:sz w:val="24"/>
        </w:rPr>
        <w:t xml:space="preserve">①</w:t>
      </w:r>
      <w:r>
        <w:rPr>
          <w:rFonts w:hint="eastAsia" w:hAnsi="宋体"/>
          <w:sz w:val="24"/>
        </w:rPr>
        <w:t xml:space="preserve">磋商供应商报价时，必须按统一的工程量清单报价。本工程成交下浮率</w:t>
      </w:r>
      <w:r>
        <w:rPr>
          <w:rFonts w:hint="eastAsia" w:hAnsi="宋体"/>
          <w:sz w:val="24"/>
        </w:rPr>
        <w:t xml:space="preserve">=</w:t>
      </w:r>
      <w:r>
        <w:rPr>
          <w:rFonts w:hint="eastAsia" w:hAnsi="宋体"/>
          <w:sz w:val="24"/>
        </w:rPr>
        <w:t xml:space="preserve">（预算价－成交价）</w:t>
      </w:r>
      <w:r>
        <w:rPr>
          <w:rFonts w:hint="eastAsia" w:hAnsi="宋体"/>
          <w:sz w:val="24"/>
        </w:rPr>
        <w:t xml:space="preserve">/[</w:t>
      </w:r>
      <w:r>
        <w:rPr>
          <w:rFonts w:hint="eastAsia" w:hAnsi="宋体"/>
          <w:sz w:val="24"/>
        </w:rPr>
        <w:t xml:space="preserve">预算价－暂列金额×</w:t>
      </w:r>
      <w:r>
        <w:rPr>
          <w:rFonts w:hint="eastAsia" w:hAnsi="宋体"/>
          <w:sz w:val="24"/>
        </w:rPr>
        <w:t xml:space="preserve">(1</w:t>
      </w:r>
      <w:r>
        <w:rPr>
          <w:rFonts w:hint="eastAsia" w:hAnsi="宋体"/>
          <w:sz w:val="24"/>
        </w:rPr>
        <w:t xml:space="preserve">＋规费费率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＋税率</w:t>
      </w:r>
      <w:r>
        <w:rPr>
          <w:rFonts w:hint="eastAsia" w:hAnsi="宋体"/>
          <w:sz w:val="24"/>
        </w:rPr>
        <w:t xml:space="preserve">)-</w:t>
      </w:r>
      <w:r>
        <w:rPr>
          <w:rFonts w:hint="eastAsia" w:hAnsi="宋体"/>
          <w:sz w:val="24"/>
        </w:rPr>
        <w:t xml:space="preserve">专业工程暂估价×</w:t>
      </w:r>
      <w:r>
        <w:rPr>
          <w:rFonts w:hint="eastAsia" w:hAnsi="宋体"/>
          <w:sz w:val="24"/>
        </w:rPr>
        <w:t xml:space="preserve">(1</w:t>
      </w:r>
      <w:r>
        <w:rPr>
          <w:rFonts w:hint="eastAsia" w:hAnsi="宋体"/>
          <w:sz w:val="24"/>
        </w:rPr>
        <w:t xml:space="preserve">＋规费费率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＋税率</w:t>
      </w:r>
      <w:r>
        <w:rPr>
          <w:rFonts w:hint="eastAsia" w:hAnsi="宋体"/>
          <w:sz w:val="24"/>
        </w:rPr>
        <w:t xml:space="preserve">)-</w:t>
      </w:r>
      <w:r>
        <w:rPr>
          <w:rFonts w:hint="eastAsia" w:hAnsi="宋体"/>
          <w:sz w:val="24"/>
        </w:rPr>
        <w:t xml:space="preserve">材料暂估价包括甲供材料费×</w:t>
      </w:r>
      <w:r>
        <w:rPr>
          <w:rFonts w:hint="eastAsia" w:hAnsi="宋体"/>
          <w:sz w:val="24"/>
        </w:rPr>
        <w:t xml:space="preserve">(1</w:t>
      </w:r>
      <w:r>
        <w:rPr>
          <w:rFonts w:hint="eastAsia" w:hAnsi="宋体"/>
          <w:sz w:val="24"/>
        </w:rPr>
        <w:t xml:space="preserve">＋安全文明施工措施费率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＋规费费率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＋税率</w:t>
      </w:r>
      <w:r>
        <w:rPr>
          <w:rFonts w:hint="eastAsia" w:hAnsi="宋体"/>
          <w:sz w:val="24"/>
        </w:rPr>
        <w:t xml:space="preserve">)</w:t>
      </w:r>
      <w:r>
        <w:rPr>
          <w:rFonts w:hint="eastAsia" w:hAnsi="宋体"/>
          <w:sz w:val="24"/>
        </w:rPr>
        <w:t xml:space="preserve">】。由于工程量清单的工程数量有误或者设计变更、现场签证等引起的工程量增减，若工程量清单项目工程量的变化幅度超过</w:t>
      </w:r>
      <w:r>
        <w:rPr>
          <w:rFonts w:hint="eastAsia" w:hAnsi="宋体"/>
          <w:sz w:val="24"/>
        </w:rPr>
        <w:t xml:space="preserve">10%</w:t>
      </w:r>
      <w:r>
        <w:rPr>
          <w:rFonts w:hint="eastAsia" w:hAnsi="宋体"/>
          <w:sz w:val="24"/>
        </w:rPr>
        <w:t xml:space="preserve">，并且影响分部分项工程费超过</w:t>
      </w:r>
      <w:r>
        <w:rPr>
          <w:rFonts w:hint="eastAsia" w:hAnsi="宋体"/>
          <w:sz w:val="24"/>
        </w:rPr>
        <w:t xml:space="preserve">0.1%</w:t>
      </w:r>
      <w:r>
        <w:rPr>
          <w:rFonts w:hint="eastAsia" w:hAnsi="宋体"/>
          <w:sz w:val="24"/>
        </w:rPr>
        <w:t xml:space="preserve">的综合单价可调整；其增加部分的工程量或者减少后剩余部分的工程量的综合单价由承包人提出，经采购人确认后，作为支付进度款的依据。最终价格以评审为准。</w:t>
      </w:r>
      <w:r/>
    </w:p>
    <w:p>
      <w:pPr>
        <w:ind w:right="-153" w:firstLine="600"/>
        <w:spacing w:line="360" w:lineRule="auto"/>
        <w:rPr>
          <w:rFonts w:hAnsi="宋体"/>
          <w:sz w:val="24"/>
        </w:rPr>
      </w:pPr>
      <w:r>
        <w:rPr>
          <w:rFonts w:hint="eastAsia" w:hAnsi="宋体"/>
          <w:sz w:val="24"/>
        </w:rPr>
        <w:t xml:space="preserve">②</w:t>
      </w:r>
      <w:r>
        <w:rPr>
          <w:rFonts w:hint="eastAsia" w:hAnsi="宋体"/>
          <w:sz w:val="24"/>
        </w:rPr>
        <w:t xml:space="preserve">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p>
    <w:p>
      <w:pPr>
        <w:ind w:right="-153" w:firstLine="480"/>
        <w:spacing w:line="360" w:lineRule="auto"/>
        <w:rPr>
          <w:sz w:val="24"/>
        </w:rPr>
      </w:pPr>
      <w:r>
        <w:rPr>
          <w:sz w:val="24"/>
        </w:rPr>
        <w:t xml:space="preserve">4.4 </w:t>
      </w:r>
      <w:r>
        <w:rPr>
          <w:rFonts w:hAnsi="宋体"/>
          <w:sz w:val="24"/>
        </w:rPr>
        <w:t xml:space="preserve">竞争报价时，不可竞争费用均按规定计算，不得让利或随意调整计算标准。</w:t>
      </w:r>
      <w:r/>
    </w:p>
    <w:p>
      <w:pPr>
        <w:ind w:right="-153" w:firstLine="480"/>
        <w:spacing w:line="360" w:lineRule="auto"/>
        <w:rPr>
          <w:sz w:val="24"/>
        </w:rPr>
      </w:pPr>
      <w:r>
        <w:rPr>
          <w:sz w:val="24"/>
        </w:rPr>
        <w:t xml:space="preserve">4.5</w:t>
      </w:r>
      <w:r>
        <w:rPr>
          <w:rFonts w:hAnsi="宋体"/>
          <w:sz w:val="24"/>
        </w:rPr>
        <w:t xml:space="preserve">计价格式中列明的所有需要填报的单价和合价，竞争人均需填报，未填报的单价和合价，视为此项费用已包含在工程量清单的其他单价和合价中。规费费率详见工程量清</w:t>
      </w:r>
      <w:r>
        <w:rPr>
          <w:rFonts w:hAnsi="宋体"/>
          <w:sz w:val="24"/>
        </w:rPr>
        <w:t xml:space="preserve">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sz w:val="24"/>
        </w:rPr>
      </w:pPr>
      <w:r>
        <w:rPr>
          <w:sz w:val="24"/>
        </w:rPr>
        <w:t xml:space="preserve">4.6 </w:t>
      </w:r>
      <w:r>
        <w:rPr>
          <w:rFonts w:hAnsi="宋体"/>
          <w:sz w:val="24"/>
        </w:rPr>
        <w:t xml:space="preserve">响应文件报价的计价方式：工程量清单中每一个子目和单项均需填写单价、合价，响应人没有填写单价、合价的项目将被认为此项费用已包括在工程量清单的其他单价、合价中。</w:t>
      </w:r>
      <w:r/>
    </w:p>
    <w:p>
      <w:pPr>
        <w:ind w:firstLine="480"/>
        <w:jc w:val="left"/>
        <w:spacing w:line="360" w:lineRule="auto"/>
        <w:rPr>
          <w:sz w:val="24"/>
        </w:rPr>
      </w:pPr>
      <w:r>
        <w:rPr>
          <w:rFonts w:hAnsi="宋体"/>
          <w:sz w:val="24"/>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80"/>
        <w:jc w:val="left"/>
        <w:spacing w:line="360" w:lineRule="auto"/>
        <w:rPr>
          <w:sz w:val="24"/>
        </w:rPr>
      </w:pPr>
      <w:r>
        <w:rPr>
          <w:sz w:val="24"/>
        </w:rPr>
        <w:t xml:space="preserve">5</w:t>
      </w:r>
      <w:r>
        <w:rPr>
          <w:rFonts w:hAnsi="宋体"/>
          <w:sz w:val="24"/>
        </w:rPr>
        <w:t xml:space="preserve">、实质性响应条款：变更后的追加费用不得超过原合同金额的</w:t>
      </w:r>
      <w:r>
        <w:rPr>
          <w:sz w:val="24"/>
        </w:rPr>
        <w:t xml:space="preserve">10%</w:t>
      </w:r>
      <w:r>
        <w:rPr>
          <w:rFonts w:hAnsi="宋体"/>
          <w:sz w:val="24"/>
        </w:rPr>
        <w:t xml:space="preserve">，超过部分财政部门不再安排资金。</w:t>
      </w:r>
      <w:r/>
    </w:p>
    <w:p>
      <w:pPr>
        <w:ind w:firstLine="480"/>
        <w:spacing w:line="360" w:lineRule="auto"/>
        <w:rPr>
          <w:sz w:val="24"/>
        </w:rPr>
      </w:pPr>
      <w:r>
        <w:rPr>
          <w:sz w:val="24"/>
        </w:rPr>
        <w:t xml:space="preserve">6</w:t>
      </w:r>
      <w:r>
        <w:rPr>
          <w:rFonts w:hAnsi="宋体"/>
          <w:sz w:val="24"/>
        </w:rPr>
        <w:t xml:space="preserve">、验收标准：根据采购文件、采购合同及有关规定要求验收。</w:t>
      </w:r>
      <w:r/>
    </w:p>
    <w:p>
      <w:pPr>
        <w:pStyle w:val="1002"/>
        <w:spacing w:line="360" w:lineRule="auto"/>
        <w:rPr>
          <w:sz w:val="24"/>
        </w:rPr>
      </w:pPr>
      <w:r>
        <w:rPr>
          <w:sz w:val="24"/>
        </w:rPr>
        <w:t xml:space="preserve">7</w:t>
      </w:r>
      <w:r>
        <w:rPr>
          <w:rFonts w:hAnsi="宋体"/>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sz w:val="24"/>
        </w:rPr>
      </w:pPr>
      <w:r>
        <w:rPr>
          <w:sz w:val="24"/>
        </w:rPr>
        <w:t xml:space="preserve">8</w:t>
      </w:r>
      <w:r>
        <w:rPr>
          <w:rFonts w:hAnsi="宋体"/>
          <w:sz w:val="24"/>
        </w:rPr>
        <w:t xml:space="preserve">、合同备案要求</w:t>
      </w:r>
      <w:r/>
    </w:p>
    <w:p>
      <w:pPr>
        <w:ind w:firstLine="480"/>
        <w:jc w:val="left"/>
        <w:spacing w:line="360" w:lineRule="auto"/>
        <w:rPr>
          <w:sz w:val="24"/>
        </w:rPr>
      </w:pPr>
      <w:r>
        <w:rPr>
          <w:rFonts w:hAnsi="宋体"/>
          <w:sz w:val="24"/>
        </w:rPr>
        <w:t xml:space="preserve">（</w:t>
      </w:r>
      <w:r>
        <w:rPr>
          <w:sz w:val="24"/>
        </w:rPr>
        <w:t xml:space="preserve">1</w:t>
      </w:r>
      <w:r>
        <w:rPr>
          <w:rFonts w:hAnsi="宋体"/>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Ansi="宋体"/>
          <w:sz w:val="24"/>
        </w:rPr>
        <w:t xml:space="preserve">（</w:t>
      </w:r>
      <w:r>
        <w:rPr>
          <w:sz w:val="24"/>
        </w:rPr>
        <w:t xml:space="preserve">2</w:t>
      </w:r>
      <w:r>
        <w:rPr>
          <w:rFonts w:hAnsi="宋体"/>
          <w:sz w:val="24"/>
        </w:rPr>
        <w:t xml:space="preserve">）无需办理施工许可证等相关工程监管手续的小额工程项目，只需在财政部门采购管理科进行合同备案即可。</w:t>
      </w:r>
      <w:r/>
    </w:p>
    <w:p>
      <w:pPr>
        <w:ind w:firstLine="480"/>
        <w:spacing w:line="360" w:lineRule="auto"/>
        <w:rPr>
          <w:sz w:val="24"/>
        </w:rPr>
      </w:pPr>
      <w:r>
        <w:rPr>
          <w:sz w:val="24"/>
        </w:rPr>
        <w:t xml:space="preserve">9</w:t>
      </w:r>
      <w:r>
        <w:rPr>
          <w:rFonts w:hAnsi="宋体"/>
          <w:sz w:val="24"/>
        </w:rPr>
        <w:t xml:space="preserve">、</w:t>
      </w:r>
      <w:r>
        <w:rPr>
          <w:rFonts w:hAnsi="宋体"/>
          <w:sz w:val="24"/>
          <w:lang w:val="zh-CN"/>
        </w:rPr>
        <w:t xml:space="preserve">下列各项费用应包含在磋商响应报价中：</w:t>
      </w:r>
      <w:r/>
    </w:p>
    <w:p>
      <w:pPr>
        <w:ind w:firstLine="480"/>
        <w:spacing w:line="360" w:lineRule="auto"/>
        <w:rPr>
          <w:sz w:val="24"/>
        </w:rPr>
      </w:pPr>
      <w:r>
        <w:rPr>
          <w:rFonts w:hAnsi="宋体"/>
          <w:sz w:val="24"/>
        </w:rPr>
        <w:t xml:space="preserve">（</w:t>
      </w:r>
      <w:r>
        <w:rPr>
          <w:sz w:val="24"/>
        </w:rPr>
        <w:t xml:space="preserve">1</w:t>
      </w:r>
      <w:r>
        <w:rPr>
          <w:rFonts w:hAnsi="宋体"/>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sz w:val="24"/>
        </w:rPr>
      </w:pPr>
      <w:r>
        <w:rPr>
          <w:rFonts w:hAnsi="宋体"/>
          <w:sz w:val="24"/>
        </w:rPr>
        <w:t xml:space="preserve">（</w:t>
      </w:r>
      <w:r>
        <w:rPr>
          <w:sz w:val="24"/>
        </w:rPr>
        <w:t xml:space="preserve">2</w:t>
      </w:r>
      <w:r>
        <w:rPr>
          <w:rFonts w:hAnsi="宋体"/>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sz w:val="24"/>
        </w:rPr>
      </w:pPr>
      <w:r>
        <w:rPr>
          <w:rFonts w:hAnsi="宋体"/>
          <w:sz w:val="24"/>
        </w:rPr>
        <w:t xml:space="preserve">（</w:t>
      </w:r>
      <w:r>
        <w:rPr>
          <w:sz w:val="24"/>
        </w:rPr>
        <w:t xml:space="preserve">3</w:t>
      </w:r>
      <w:r>
        <w:rPr>
          <w:rFonts w:hAnsi="宋体"/>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sz w:val="24"/>
        </w:rPr>
      </w:pPr>
      <w:r>
        <w:rPr>
          <w:rFonts w:hAnsi="宋体"/>
          <w:sz w:val="24"/>
        </w:rPr>
        <w:t xml:space="preserve">（</w:t>
      </w:r>
      <w:r>
        <w:rPr>
          <w:sz w:val="24"/>
        </w:rPr>
        <w:t xml:space="preserve">4</w:t>
      </w:r>
      <w:r>
        <w:rPr>
          <w:rFonts w:hAnsi="宋体"/>
          <w:sz w:val="24"/>
        </w:rPr>
        <w:t xml:space="preserve">）因施工造成的周边的设施、设备及其他附属物的污染、破损，施工单位须进行复原或进行相应的经济赔偿；</w:t>
      </w:r>
      <w:r/>
    </w:p>
    <w:p>
      <w:pPr>
        <w:ind w:firstLine="480"/>
        <w:spacing w:line="360" w:lineRule="auto"/>
        <w:rPr>
          <w:sz w:val="24"/>
        </w:rPr>
      </w:pPr>
      <w:r>
        <w:rPr>
          <w:rFonts w:hAnsi="宋体"/>
          <w:sz w:val="24"/>
        </w:rPr>
        <w:t xml:space="preserve">（</w:t>
      </w:r>
      <w:r>
        <w:rPr>
          <w:sz w:val="24"/>
        </w:rPr>
        <w:t xml:space="preserve">5</w:t>
      </w:r>
      <w:r>
        <w:rPr>
          <w:rFonts w:hAnsi="宋体"/>
          <w:sz w:val="24"/>
        </w:rPr>
        <w:t xml:space="preserve">）建筑物、构筑物等场内外原有事物的排险加固费用；</w:t>
      </w:r>
      <w:r/>
    </w:p>
    <w:p>
      <w:pPr>
        <w:ind w:firstLine="480"/>
        <w:spacing w:line="360" w:lineRule="auto"/>
        <w:rPr>
          <w:sz w:val="24"/>
        </w:rPr>
      </w:pPr>
      <w:r>
        <w:rPr>
          <w:rFonts w:hAnsi="宋体"/>
          <w:sz w:val="24"/>
        </w:rPr>
        <w:t xml:space="preserve">（</w:t>
      </w:r>
      <w:r>
        <w:rPr>
          <w:sz w:val="24"/>
        </w:rPr>
        <w:t xml:space="preserve">6</w:t>
      </w:r>
      <w:r>
        <w:rPr>
          <w:rFonts w:hAnsi="宋体"/>
          <w:sz w:val="24"/>
        </w:rPr>
        <w:t xml:space="preserve">）场内障碍物（含裸露及埋藏的垃圾、地表植物）的清除、外运及换填费用；</w:t>
      </w:r>
      <w:r/>
    </w:p>
    <w:p>
      <w:pPr>
        <w:ind w:firstLine="480"/>
        <w:spacing w:line="360" w:lineRule="auto"/>
        <w:rPr>
          <w:sz w:val="24"/>
        </w:rPr>
      </w:pPr>
      <w:r>
        <w:rPr>
          <w:rFonts w:hAnsi="宋体"/>
          <w:sz w:val="24"/>
        </w:rPr>
        <w:t xml:space="preserve">（</w:t>
      </w:r>
      <w:r>
        <w:rPr>
          <w:sz w:val="24"/>
        </w:rPr>
        <w:t xml:space="preserve">7</w:t>
      </w:r>
      <w:r>
        <w:rPr>
          <w:rFonts w:hAnsi="宋体"/>
          <w:sz w:val="24"/>
        </w:rPr>
        <w:t xml:space="preserve">）施工垃圾外运费用，倾倒地点应符合苏州</w:t>
      </w:r>
      <w:r>
        <w:rPr>
          <w:rFonts w:hint="eastAsia" w:hAnsi="宋体"/>
          <w:sz w:val="24"/>
        </w:rPr>
        <w:t xml:space="preserve">姑苏</w:t>
      </w:r>
      <w:r>
        <w:rPr>
          <w:rFonts w:hAnsi="宋体"/>
          <w:sz w:val="24"/>
        </w:rPr>
        <w:t xml:space="preserve">区的规定；</w:t>
      </w:r>
      <w:r/>
    </w:p>
    <w:p>
      <w:pPr>
        <w:ind w:firstLine="480"/>
        <w:spacing w:line="360" w:lineRule="auto"/>
        <w:rPr>
          <w:sz w:val="24"/>
        </w:rPr>
      </w:pPr>
      <w:r>
        <w:rPr>
          <w:rFonts w:hAnsi="宋体"/>
          <w:sz w:val="24"/>
        </w:rPr>
        <w:t xml:space="preserve">（</w:t>
      </w:r>
      <w:r>
        <w:rPr>
          <w:sz w:val="24"/>
        </w:rPr>
        <w:t xml:space="preserve">8</w:t>
      </w:r>
      <w:r>
        <w:rPr>
          <w:rFonts w:hAnsi="宋体"/>
          <w:sz w:val="24"/>
        </w:rPr>
        <w:t xml:space="preserve">）运输线路上的道路维护、保洁费用；</w:t>
      </w:r>
      <w:r/>
    </w:p>
    <w:p>
      <w:pPr>
        <w:ind w:firstLine="480"/>
        <w:spacing w:line="360" w:lineRule="auto"/>
        <w:rPr>
          <w:sz w:val="24"/>
        </w:rPr>
      </w:pPr>
      <w:r>
        <w:rPr>
          <w:rFonts w:hAnsi="宋体"/>
          <w:sz w:val="24"/>
        </w:rPr>
        <w:t xml:space="preserve">（</w:t>
      </w:r>
      <w:r>
        <w:rPr>
          <w:sz w:val="24"/>
        </w:rPr>
        <w:t xml:space="preserve">9</w:t>
      </w:r>
      <w:r>
        <w:rPr>
          <w:rFonts w:hAnsi="宋体"/>
          <w:sz w:val="24"/>
        </w:rPr>
        <w:t xml:space="preserve">）施工拆除废料全部由中标</w:t>
      </w:r>
      <w:r>
        <w:rPr>
          <w:rFonts w:hint="eastAsia" w:hAnsi="宋体"/>
          <w:sz w:val="24"/>
        </w:rPr>
        <w:t xml:space="preserve">（成交）</w:t>
      </w:r>
      <w:r>
        <w:rPr>
          <w:rFonts w:hAnsi="宋体"/>
          <w:sz w:val="24"/>
        </w:rPr>
        <w:t xml:space="preserve">供应商按要求外运，施工综合报价必须包含垃圾外运费用；</w:t>
      </w:r>
      <w:r/>
    </w:p>
    <w:p>
      <w:pPr>
        <w:ind w:firstLine="480"/>
        <w:spacing w:line="360" w:lineRule="auto"/>
        <w:rPr>
          <w:sz w:val="24"/>
        </w:rPr>
      </w:pPr>
      <w:r>
        <w:rPr>
          <w:rFonts w:hAnsi="宋体"/>
          <w:sz w:val="24"/>
        </w:rPr>
        <w:t xml:space="preserve">（</w:t>
      </w:r>
      <w:r>
        <w:rPr>
          <w:sz w:val="24"/>
        </w:rPr>
        <w:t xml:space="preserve">10</w:t>
      </w:r>
      <w:r>
        <w:rPr>
          <w:rFonts w:hAnsi="宋体"/>
          <w:sz w:val="24"/>
        </w:rPr>
        <w:t xml:space="preserve">）根据苏州市、</w:t>
      </w:r>
      <w:r>
        <w:rPr>
          <w:rFonts w:hint="eastAsia" w:hAnsi="宋体"/>
          <w:sz w:val="24"/>
        </w:rPr>
        <w:t xml:space="preserve">姑苏</w:t>
      </w:r>
      <w:r>
        <w:rPr>
          <w:rFonts w:hAnsi="宋体"/>
          <w:sz w:val="24"/>
        </w:rPr>
        <w:t xml:space="preserve">区</w:t>
      </w:r>
      <w:r>
        <w:rPr>
          <w:rFonts w:hAnsi="宋体"/>
          <w:sz w:val="24"/>
        </w:rPr>
        <w:t xml:space="preserve">有关规定办理与施工生产相关的申请、审批、保证、批准手续所需的费用；</w:t>
      </w:r>
      <w:r/>
    </w:p>
    <w:p>
      <w:pPr>
        <w:ind w:firstLine="480"/>
        <w:spacing w:line="360" w:lineRule="auto"/>
        <w:rPr>
          <w:sz w:val="24"/>
        </w:rPr>
      </w:pPr>
      <w:r>
        <w:rPr>
          <w:rFonts w:hAnsi="宋体"/>
          <w:sz w:val="24"/>
        </w:rPr>
        <w:t xml:space="preserve">（</w:t>
      </w:r>
      <w:r>
        <w:rPr>
          <w:sz w:val="24"/>
        </w:rPr>
        <w:t xml:space="preserve">11</w:t>
      </w:r>
      <w:r>
        <w:rPr>
          <w:rFonts w:hAnsi="宋体"/>
          <w:sz w:val="24"/>
        </w:rPr>
        <w:t xml:space="preserve">）通过现场踏勘，作为有经验的供应商可预见的工作内容所需的费用</w:t>
      </w:r>
      <w:r>
        <w:rPr>
          <w:rFonts w:hint="eastAsia" w:hAnsi="宋体"/>
          <w:sz w:val="24"/>
        </w:rPr>
        <w:t xml:space="preserve">；</w:t>
      </w:r>
      <w:r/>
    </w:p>
    <w:p>
      <w:pPr>
        <w:ind w:firstLine="480"/>
        <w:spacing w:line="360" w:lineRule="auto"/>
        <w:rPr>
          <w:sz w:val="24"/>
        </w:rPr>
      </w:pPr>
      <w:r>
        <w:rPr>
          <w:rFonts w:hAnsi="宋体"/>
          <w:sz w:val="24"/>
        </w:rPr>
        <w:t xml:space="preserve">（</w:t>
      </w:r>
      <w:r>
        <w:rPr>
          <w:sz w:val="24"/>
        </w:rPr>
        <w:t xml:space="preserve">12</w:t>
      </w:r>
      <w:r>
        <w:rPr>
          <w:rFonts w:hAnsi="宋体"/>
          <w:sz w:val="24"/>
        </w:rPr>
        <w:t xml:space="preserve">）</w:t>
      </w:r>
      <w:r>
        <w:rPr>
          <w:rFonts w:hint="eastAsia" w:hAnsi="宋体"/>
          <w:sz w:val="24"/>
        </w:rPr>
        <w:t xml:space="preserve">响应</w:t>
      </w:r>
      <w:r>
        <w:rPr>
          <w:rFonts w:hAnsi="宋体"/>
          <w:sz w:val="24"/>
        </w:rPr>
        <w:t xml:space="preserve">单位须考虑节假日施工措施费用</w:t>
      </w:r>
      <w:r>
        <w:rPr>
          <w:rFonts w:hint="eastAsia" w:hAnsi="宋体"/>
          <w:sz w:val="24"/>
        </w:rPr>
        <w:t xml:space="preserve">；</w:t>
      </w:r>
      <w:r/>
    </w:p>
    <w:p>
      <w:pPr>
        <w:pStyle w:val="1002"/>
        <w:spacing w:line="360" w:lineRule="auto"/>
        <w:rPr>
          <w:sz w:val="24"/>
        </w:rPr>
      </w:pPr>
      <w:r>
        <w:rPr>
          <w:rFonts w:hAnsi="宋体"/>
          <w:sz w:val="24"/>
        </w:rPr>
        <w:t xml:space="preserve">（</w:t>
      </w:r>
      <w:r>
        <w:rPr>
          <w:sz w:val="24"/>
        </w:rPr>
        <w:t xml:space="preserve">13</w:t>
      </w:r>
      <w:r>
        <w:rPr>
          <w:rFonts w:hAnsi="宋体"/>
          <w:sz w:val="24"/>
        </w:rPr>
        <w:t xml:space="preserve">）上述工作内容无论工程量清单中是否列项，供应商均应将所需费用包含在响应总价中。施工中此类项目均不予计量工程量。</w:t>
      </w:r>
      <w:r/>
    </w:p>
    <w:p>
      <w:pPr>
        <w:pStyle w:val="1002"/>
        <w:spacing w:line="360" w:lineRule="auto"/>
        <w:rPr>
          <w:rFonts w:hAnsi="宋体"/>
          <w:sz w:val="24"/>
          <w:szCs w:val="24"/>
        </w:rPr>
      </w:pPr>
      <w:r>
        <w:rPr>
          <w:sz w:val="24"/>
          <w:szCs w:val="24"/>
          <w:lang w:val="en-US"/>
        </w:rPr>
        <w:t xml:space="preserve">10</w:t>
      </w:r>
      <w:r>
        <w:rPr>
          <w:rFonts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002"/>
        <w:spacing w:line="360" w:lineRule="auto"/>
        <w:rPr>
          <w:rFonts w:hAnsi="宋体"/>
          <w:sz w:val="24"/>
          <w:szCs w:val="24"/>
        </w:rPr>
      </w:pPr>
      <w:r>
        <w:rPr>
          <w:rFonts w:hint="eastAsia" w:hAnsi="宋体"/>
          <w:sz w:val="24"/>
          <w:szCs w:val="24"/>
        </w:rPr>
        <w:t xml:space="preserve">11</w:t>
      </w:r>
      <w:r>
        <w:rPr>
          <w:rFonts w:hint="eastAsia" w:hAnsi="宋体"/>
          <w:sz w:val="24"/>
          <w:szCs w:val="24"/>
        </w:rPr>
        <w:t xml:space="preserve">、因交易系统上传限制，故本项目工程量清单及图纸等相关附件请各供应商自行在网盘中下载。</w:t>
      </w:r>
      <w:r>
        <w:rPr>
          <w:rFonts w:hint="eastAsia" w:hAnsi="宋体"/>
          <w:color w:val="0000ff"/>
          <w:sz w:val="24"/>
          <w:szCs w:val="24"/>
        </w:rPr>
        <w:t xml:space="preserve">链接：</w:t>
      </w:r>
      <w:r>
        <w:rPr>
          <w:rFonts w:hint="eastAsia" w:hAnsi="宋体"/>
          <w:color w:val="0000ff"/>
          <w:sz w:val="24"/>
          <w:szCs w:val="24"/>
        </w:rPr>
        <w:t xml:space="preserve">https://pan.baidu.com/s/1WlLJTsSrZUslFSmPeH9_3w </w:t>
      </w:r>
      <w:r>
        <w:rPr>
          <w:rFonts w:hint="eastAsia" w:hAnsi="宋体"/>
          <w:color w:val="0000ff"/>
          <w:sz w:val="24"/>
          <w:szCs w:val="24"/>
        </w:rPr>
        <w:t xml:space="preserve">提取码</w:t>
      </w:r>
      <w:r>
        <w:rPr>
          <w:rFonts w:hint="eastAsia" w:hAnsi="宋体"/>
          <w:color w:val="0000ff"/>
          <w:sz w:val="24"/>
          <w:szCs w:val="24"/>
        </w:rPr>
        <w:t xml:space="preserve">: 27ak</w:t>
      </w:r>
      <w:r>
        <w:rPr>
          <w:rFonts w:hint="eastAsia" w:hAnsi="宋体"/>
          <w:sz w:val="24"/>
          <w:szCs w:val="24"/>
        </w:rPr>
        <w:t xml:space="preserve">。</w:t>
      </w:r>
      <w:r/>
    </w:p>
    <w:p>
      <w:pPr>
        <w:spacing w:line="360" w:lineRule="auto"/>
        <w:rPr>
          <w:rFonts w:ascii="宋体" w:hAnsi="宋体" w:cs="宋体"/>
          <w:b/>
          <w:sz w:val="24"/>
        </w:rPr>
        <w:outlineLvl w:val="1"/>
      </w:pPr>
      <w:r>
        <w:rPr>
          <w:rFonts w:hint="eastAsia" w:ascii="宋体" w:hAnsi="宋体" w:cs="宋体"/>
          <w:b/>
          <w:sz w:val="24"/>
        </w:rPr>
        <w:t xml:space="preserve">五、响应文件的组成及要求</w:t>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ascii="宋体" w:hAnsi="宋体" w:cs="宋体"/>
          <w:bCs/>
          <w:sz w:val="24"/>
        </w:rPr>
      </w:pPr>
      <w:r>
        <w:rPr>
          <w:rFonts w:hint="eastAsia" w:ascii="宋体" w:hAnsi="宋体" w:cs="宋体"/>
          <w:bCs/>
          <w:sz w:val="24"/>
        </w:rPr>
        <w:t xml:space="preserve">3.2项目经理身份证、注册证书、安全生产考核合格证（B类证）等相关资料原件扫描件；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rPr>
          <w:rFonts w:hint="eastAsia" w:ascii="宋体" w:hAnsi="宋体" w:cs="宋体"/>
          <w:sz w:val="24"/>
          <w:lang w:val="zh-CN"/>
        </w:rPr>
        <w:t xml:space="preserve">（提供相关证明材料或承诺函）</w:t>
      </w:r>
      <w:r>
        <w:rPr>
          <w:rFonts w:hint="eastAsia" w:ascii="宋体" w:hAnsi="宋体" w:cs="宋体"/>
          <w:sz w:val="24"/>
          <w:lang w:val="zh-CN"/>
        </w:rPr>
        <w:t xml:space="preserve">：</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5.2响应单位针对本项目的施工方案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w:t>
      </w:r>
      <w:r>
        <w:rPr>
          <w:rFonts w:hint="eastAsia" w:ascii="宋体" w:hAnsi="宋体" w:cs="宋体"/>
          <w:b/>
          <w:sz w:val="24"/>
        </w:rPr>
        <w:t xml:space="preserve">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940"/>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w:t>
      </w:r>
      <w:r>
        <w:rPr>
          <w:rFonts w:hint="eastAsia" w:ascii="宋体" w:hAnsi="宋体" w:cs="宋体"/>
          <w:sz w:val="24"/>
        </w:rPr>
        <w:t xml:space="preserve">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w:t>
      </w:r>
      <w:r>
        <w:rPr>
          <w:rFonts w:hint="eastAsia" w:ascii="宋体" w:hAnsi="宋体" w:cs="宋体"/>
          <w:sz w:val="24"/>
        </w:rPr>
        <w:t xml:space="preserve">由采购人支付，该费用在单个项目/标段招标代理完成并移交符合采购人要求的归档资料、向采购人开具与付款金额等额的增值税专用发票后一次性付清向采购代理机构一次性付清。费用收取按照采购预算金额的如下比例进行计算：即100万元以内1.5%、100～500万元1.1%、500~1000万元0.8%，差额定率累进法</w:t>
      </w:r>
      <w:r>
        <w:rPr>
          <w:rFonts w:hint="eastAsia" w:ascii="宋体" w:hAnsi="宋体" w:cs="宋体"/>
          <w:sz w:val="24"/>
        </w:rPr>
        <w:t xml:space="preserve">的9</w:t>
      </w:r>
      <w:r>
        <w:rPr>
          <w:rFonts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计算。本项目代理服务费</w:t>
      </w:r>
      <w:r>
        <w:rPr>
          <w:rFonts w:ascii="宋体" w:hAnsi="宋体" w:cs="宋体"/>
          <w:sz w:val="24"/>
        </w:rPr>
        <w:t xml:space="preserve">36010.31</w:t>
      </w:r>
      <w:r>
        <w:rPr>
          <w:rFonts w:hint="eastAsia" w:ascii="宋体" w:hAnsi="宋体" w:cs="宋体"/>
          <w:sz w:val="24"/>
        </w:rPr>
        <w:t xml:space="preserve">元。</w:t>
      </w:r>
      <w:r/>
    </w:p>
    <w:p>
      <w:pPr>
        <w:pStyle w:val="888"/>
        <w:spacing w:line="360" w:lineRule="auto"/>
        <w:rPr>
          <w:rFonts w:hAnsi="宋体" w:cs="宋体"/>
          <w:sz w:val="24"/>
          <w:szCs w:val="24"/>
        </w:rPr>
      </w:pPr>
      <w:r>
        <w:rPr>
          <w:rFonts w:hAnsi="宋体" w:cs="宋体"/>
          <w:sz w:val="24"/>
          <w:szCs w:val="24"/>
        </w:rPr>
        <w:t xml:space="preserve">专家评审费</w:t>
      </w:r>
      <w:r>
        <w:rPr>
          <w:rFonts w:hint="eastAsia" w:hAnsi="宋体" w:cs="宋体"/>
          <w:sz w:val="24"/>
          <w:szCs w:val="24"/>
        </w:rPr>
        <w:t xml:space="preserve">：</w:t>
      </w:r>
      <w:r>
        <w:rPr>
          <w:rFonts w:hAnsi="宋体" w:cs="宋体"/>
          <w:sz w:val="24"/>
          <w:szCs w:val="24"/>
        </w:rPr>
        <w:t xml:space="preserve">由采购人支付</w:t>
      </w:r>
      <w:r>
        <w:rPr>
          <w:rFonts w:hint="eastAsia" w:hAnsi="宋体" w:cs="宋体"/>
          <w:sz w:val="24"/>
          <w:szCs w:val="24"/>
        </w:rPr>
        <w:t xml:space="preserve">，</w:t>
      </w:r>
      <w:r>
        <w:rPr>
          <w:rFonts w:hAnsi="宋体" w:cs="宋体"/>
          <w:sz w:val="24"/>
          <w:szCs w:val="24"/>
        </w:rPr>
        <w:t xml:space="preserve">项目评审完成后</w:t>
      </w:r>
      <w:r>
        <w:rPr>
          <w:rFonts w:hint="eastAsia" w:hAnsi="宋体" w:cs="宋体"/>
          <w:sz w:val="24"/>
          <w:szCs w:val="24"/>
        </w:rPr>
        <w:t xml:space="preserve">3</w:t>
      </w:r>
      <w:r>
        <w:rPr>
          <w:rFonts w:hAnsi="宋体" w:cs="宋体"/>
          <w:sz w:val="24"/>
          <w:szCs w:val="24"/>
        </w:rPr>
        <w:t xml:space="preserve">0个工作日内完成支付</w:t>
      </w:r>
      <w:r>
        <w:rPr>
          <w:rFonts w:hint="eastAsia"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rPr>
        <w:t xml:space="preserve">账户名称：东方华星建设管理（江苏）有限公司</w:t>
      </w:r>
      <w:r/>
    </w:p>
    <w:p>
      <w:pPr>
        <w:ind w:firstLine="480"/>
        <w:spacing w:line="360" w:lineRule="auto"/>
        <w:rPr>
          <w:rFonts w:ascii="宋体" w:hAnsi="宋体" w:cs="宋体"/>
          <w:sz w:val="24"/>
        </w:rPr>
      </w:pPr>
      <w:r>
        <w:rPr>
          <w:rFonts w:hint="eastAsia" w:ascii="宋体" w:hAnsi="宋体" w:cs="宋体"/>
          <w:sz w:val="24"/>
        </w:rPr>
        <w:t xml:space="preserve">开户银行：中国农业银行苏州工业园区支行</w:t>
      </w:r>
      <w:r/>
    </w:p>
    <w:p>
      <w:pPr>
        <w:ind w:firstLine="480"/>
        <w:spacing w:line="360" w:lineRule="auto"/>
        <w:rPr>
          <w:rFonts w:ascii="宋体" w:hAnsi="宋体" w:cs="宋体"/>
          <w:sz w:val="24"/>
        </w:rPr>
      </w:pPr>
      <w:r>
        <w:rPr>
          <w:rFonts w:hint="eastAsia" w:ascii="宋体" w:hAnsi="宋体" w:cs="宋体"/>
          <w:sz w:val="24"/>
        </w:rPr>
        <w:t xml:space="preserve">银行账号：10550101040108391</w:t>
      </w:r>
      <w:r/>
    </w:p>
    <w:p>
      <w:pPr>
        <w:ind w:firstLine="480"/>
        <w:spacing w:line="360" w:lineRule="auto"/>
        <w:rPr>
          <w:rFonts w:ascii="宋体" w:hAnsi="宋体" w:cs="宋体"/>
          <w:sz w:val="24"/>
        </w:rPr>
      </w:pPr>
      <w:r>
        <w:rPr>
          <w:rFonts w:hint="eastAsia" w:ascii="宋体" w:hAnsi="宋体" w:cs="宋体"/>
          <w:sz w:val="24"/>
        </w:rPr>
        <w:t xml:space="preserve">钱包编号：0032000003280825</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 </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w:t>
      </w:r>
      <w:r>
        <w:rPr>
          <w:rFonts w:hint="eastAsia" w:ascii="宋体" w:hAnsi="宋体" w:cs="宋体"/>
          <w:sz w:val="24"/>
        </w:rPr>
        <w:t xml:space="preserve">网”网的“政府采购严重违法失信行为记录名单”，以及“信用中国”</w:t>
      </w:r>
      <w:r>
        <w:rPr>
          <w:rFonts w:hint="eastAsia" w:ascii="宋体" w:hAnsi="宋体" w:cs="宋体"/>
          <w:sz w:val="24"/>
        </w:rPr>
        <w:t xml:space="preserve">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w:t>
      </w:r>
      <w:r>
        <w:rPr>
          <w:rFonts w:hint="eastAsia" w:ascii="宋体" w:hAnsi="宋体" w:cs="宋体"/>
          <w:sz w:val="24"/>
        </w:rPr>
        <w:t xml:space="preserve">组应填写《苏州市级政府采购供应商失信信息确认函》，由失信供应商</w:t>
      </w:r>
      <w:r>
        <w:rPr>
          <w:rFonts w:hint="eastAsia" w:ascii="宋体" w:hAnsi="宋体" w:cs="宋体"/>
          <w:sz w:val="24"/>
        </w:rPr>
        <w:t xml:space="preserve">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w:t>
      </w:r>
      <w:r>
        <w:rPr>
          <w:rFonts w:hint="eastAsia" w:ascii="宋体" w:hAnsi="宋体" w:cs="宋体"/>
          <w:b/>
          <w:sz w:val="24"/>
        </w:rPr>
        <w:t xml:space="preserve">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11、凡涉及磋商采购文件的补充说明和修改，均以苏州市政府采购网上公示的补充通知为准。</w:t>
      </w:r>
      <w:r/>
    </w:p>
    <w:p>
      <w:pPr>
        <w:pStyle w:val="1002"/>
        <w:ind w:firstLine="0"/>
        <w:spacing w:line="360" w:lineRule="auto"/>
        <w:rPr>
          <w:rFonts w:ascii="宋体" w:hAnsi="宋体" w:cs="宋体"/>
          <w:sz w:val="24"/>
          <w:szCs w:val="24"/>
          <w:lang w:val="en-US"/>
        </w:rPr>
      </w:pPr>
      <w:r>
        <w:rPr>
          <w:rFonts w:ascii="宋体" w:hAnsi="宋体" w:cs="宋体"/>
          <w:sz w:val="24"/>
          <w:szCs w:val="24"/>
          <w:lang w:val="en-US"/>
        </w:rPr>
      </w:r>
      <w:r/>
    </w:p>
    <w:p>
      <w:pPr>
        <w:pStyle w:val="867"/>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三、评审方法及评分标准</w:t>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011"/>
          <w:rFonts w:ascii="宋体" w:hAnsi="宋体" w:cs="宋体"/>
          <w:b/>
          <w:sz w:val="24"/>
        </w:rPr>
      </w:pPr>
      <w:r>
        <w:rPr>
          <w:rStyle w:val="1011"/>
          <w:rFonts w:hint="eastAsia" w:ascii="宋体" w:hAnsi="宋体" w:cs="宋体"/>
          <w:b/>
          <w:sz w:val="24"/>
        </w:rPr>
        <w:t xml:space="preserve">二、评分标准</w:t>
      </w:r>
      <w:r/>
    </w:p>
    <w:p>
      <w:pPr>
        <w:ind w:firstLine="241"/>
        <w:spacing w:line="360" w:lineRule="auto"/>
        <w:rPr>
          <w:rStyle w:val="1011"/>
          <w:b/>
          <w:sz w:val="24"/>
        </w:rPr>
      </w:pPr>
      <w:r>
        <w:rPr>
          <w:rStyle w:val="1011"/>
          <w:b/>
          <w:sz w:val="24"/>
        </w:rPr>
        <w:t xml:space="preserve">（一）价格分（</w:t>
      </w:r>
      <w:r>
        <w:rPr>
          <w:rStyle w:val="1011"/>
          <w:b/>
          <w:sz w:val="24"/>
        </w:rPr>
        <w:t xml:space="preserve">1</w:t>
      </w:r>
      <w:r>
        <w:rPr>
          <w:rStyle w:val="1011"/>
          <w:b/>
          <w:sz w:val="24"/>
        </w:rPr>
        <w:t xml:space="preserve">0</w:t>
      </w:r>
      <w:r>
        <w:rPr>
          <w:rStyle w:val="1011"/>
          <w:b/>
          <w:sz w:val="24"/>
        </w:rPr>
        <w:t xml:space="preserve">分）</w:t>
      </w:r>
      <w:r/>
    </w:p>
    <w:p>
      <w:pPr>
        <w:ind w:firstLine="420"/>
        <w:spacing w:line="360" w:lineRule="auto"/>
        <w:rPr>
          <w:sz w:val="24"/>
        </w:rPr>
      </w:pPr>
      <w:r>
        <w:rPr>
          <w:rFonts w:hint="eastAsia"/>
          <w:sz w:val="24"/>
        </w:rPr>
        <w:t xml:space="preserve">1</w:t>
      </w:r>
      <w:r>
        <w:rPr>
          <w:rFonts w:hint="eastAsia"/>
          <w:sz w:val="24"/>
        </w:rPr>
        <w:t xml:space="preserve">、</w:t>
      </w:r>
      <w:r>
        <w:rPr>
          <w:sz w:val="24"/>
        </w:rPr>
        <w:t xml:space="preserve">价格分统一采用低价优先法计算，即满足磋商文件要求且最终报价最低且未超采购预算的供应商的价格为磋商基准价，其价格分为满分（</w:t>
      </w:r>
      <w:r>
        <w:rPr>
          <w:sz w:val="24"/>
        </w:rPr>
        <w:t xml:space="preserve">1</w:t>
      </w:r>
      <w:r>
        <w:rPr>
          <w:sz w:val="24"/>
        </w:rPr>
        <w:t xml:space="preserve">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w:t>
      </w:r>
      <w:r>
        <w:rPr>
          <w:sz w:val="24"/>
        </w:rPr>
        <w:t xml:space="preserve">1</w:t>
      </w:r>
      <w:r>
        <w:rPr>
          <w:sz w:val="24"/>
        </w:rPr>
        <w:t xml:space="preserve">0%×100</w:t>
      </w:r>
      <w:r/>
    </w:p>
    <w:p>
      <w:pPr>
        <w:ind w:firstLine="480"/>
        <w:spacing w:line="360" w:lineRule="auto"/>
        <w:rPr>
          <w:rFonts w:ascii="宋体" w:hAnsi="宋体"/>
          <w:bCs/>
          <w:sz w:val="24"/>
        </w:rPr>
      </w:pPr>
      <w:r>
        <w:rPr>
          <w:rFonts w:hint="eastAsia" w:ascii="宋体" w:hAnsi="宋体"/>
          <w:bCs/>
          <w:sz w:val="24"/>
        </w:rPr>
        <w:t xml:space="preserve">2、针对中小型企业、残疾人福利企业和监狱企业的评审：</w:t>
      </w:r>
      <w:r/>
    </w:p>
    <w:p>
      <w:pPr>
        <w:ind w:firstLine="480"/>
        <w:spacing w:line="360" w:lineRule="auto"/>
        <w:rPr>
          <w:rFonts w:ascii="宋体" w:hAnsi="宋体"/>
          <w:bCs/>
          <w:sz w:val="24"/>
        </w:rPr>
      </w:pPr>
      <w:r>
        <w:rPr>
          <w:rFonts w:hint="eastAsia" w:ascii="宋体" w:hAnsi="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rPr>
      </w:pPr>
      <w:r>
        <w:rPr>
          <w:rFonts w:hint="eastAsia" w:ascii="宋体" w:hAnsi="宋体"/>
          <w:bCs/>
          <w:sz w:val="24"/>
        </w:rPr>
        <w:t xml:space="preserve">注：</w:t>
      </w:r>
      <w:r/>
    </w:p>
    <w:p>
      <w:pPr>
        <w:ind w:firstLine="480"/>
        <w:spacing w:line="360" w:lineRule="auto"/>
        <w:rPr>
          <w:rFonts w:ascii="宋体" w:hAnsi="宋体"/>
          <w:bCs/>
          <w:sz w:val="24"/>
        </w:rPr>
      </w:pPr>
      <w:r>
        <w:rPr>
          <w:rFonts w:hint="eastAsia" w:ascii="宋体" w:hAnsi="宋体"/>
          <w:bCs/>
          <w:sz w:val="24"/>
        </w:rPr>
        <w:t xml:space="preserve">①填报“中小企业声明函”需严格按“工信部联企业〔2011〕300号通知中的《中小企业划型标准规定》进行。</w:t>
      </w:r>
      <w:r/>
    </w:p>
    <w:p>
      <w:pPr>
        <w:ind w:firstLine="480"/>
        <w:spacing w:line="360" w:lineRule="auto"/>
        <w:rPr>
          <w:rFonts w:ascii="宋体" w:hAnsi="宋体"/>
          <w:bCs/>
          <w:sz w:val="24"/>
        </w:rPr>
      </w:pPr>
      <w:r>
        <w:rPr>
          <w:rFonts w:hint="eastAsia" w:ascii="宋体" w:hAnsi="宋体"/>
          <w:bCs/>
          <w:sz w:val="24"/>
        </w:rPr>
        <w:t xml:space="preserve">②若供应商提供的声明函为虚假材料，按“政府采购法”相关规定处理并报请政府监管部门给予行政处罚。</w:t>
      </w:r>
      <w:r/>
    </w:p>
    <w:p>
      <w:pPr>
        <w:pStyle w:val="888"/>
        <w:ind w:firstLine="482"/>
        <w:spacing w:line="360" w:lineRule="auto"/>
        <w:rPr>
          <w:rFonts w:ascii="Times New Roman"/>
          <w:sz w:val="24"/>
          <w:szCs w:val="24"/>
        </w:rPr>
      </w:pPr>
      <w:r>
        <w:rPr>
          <w:rFonts w:hint="eastAsia" w:hAnsi="宋体"/>
          <w:b/>
          <w:sz w:val="24"/>
          <w:szCs w:val="24"/>
        </w:rPr>
        <w:t xml:space="preserve">③本项目专门面向中小企业采购，不再执行价格评审优惠的扶持政策。</w:t>
      </w:r>
      <w:r/>
    </w:p>
    <w:p>
      <w:pPr>
        <w:ind w:firstLine="241"/>
        <w:spacing w:line="360" w:lineRule="auto"/>
        <w:rPr>
          <w:rStyle w:val="1011"/>
          <w:b/>
          <w:sz w:val="24"/>
        </w:rPr>
      </w:pPr>
      <w:r>
        <w:rPr>
          <w:rStyle w:val="1011"/>
          <w:b/>
          <w:sz w:val="24"/>
        </w:rPr>
        <w:t xml:space="preserve">（二）技术方案及施工组织设计（</w:t>
      </w:r>
      <w:r>
        <w:rPr>
          <w:rStyle w:val="1011"/>
          <w:b/>
          <w:sz w:val="24"/>
        </w:rPr>
        <w:t xml:space="preserve">64</w:t>
      </w:r>
      <w:r>
        <w:rPr>
          <w:rStyle w:val="1011"/>
          <w:b/>
          <w:sz w:val="24"/>
        </w:rPr>
        <w:t xml:space="preserve">分）</w:t>
      </w:r>
      <w:r/>
    </w:p>
    <w:p>
      <w:pPr>
        <w:ind w:firstLine="480"/>
        <w:spacing w:line="360" w:lineRule="auto"/>
        <w:rPr>
          <w:rFonts w:ascii="宋体" w:hAnsi="宋体"/>
          <w:sz w:val="24"/>
        </w:rPr>
      </w:pPr>
      <w:r/>
      <w:bookmarkStart w:id="3" w:name="OLE_LINK46"/>
      <w:r>
        <w:rPr>
          <w:rFonts w:hint="eastAsia" w:ascii="宋体" w:hAnsi="宋体"/>
          <w:sz w:val="24"/>
        </w:rPr>
        <w:t xml:space="preserve">1、总体概述:</w:t>
      </w:r>
      <w:r>
        <w:rPr>
          <w:rFonts w:ascii="宋体" w:hAnsi="宋体"/>
          <w:sz w:val="24"/>
        </w:rPr>
        <w:t xml:space="preserve">9</w:t>
      </w:r>
      <w:r>
        <w:rPr>
          <w:rFonts w:hint="eastAsia" w:ascii="宋体" w:hAnsi="宋体"/>
          <w:sz w:val="24"/>
        </w:rPr>
        <w:t xml:space="preserve">分</w:t>
      </w:r>
      <w:r/>
    </w:p>
    <w:p>
      <w:pPr>
        <w:ind w:firstLine="480"/>
        <w:spacing w:line="360" w:lineRule="auto"/>
        <w:rPr>
          <w:rFonts w:ascii="宋体" w:hAnsi="宋体"/>
          <w:sz w:val="24"/>
        </w:rPr>
      </w:pPr>
      <w:r>
        <w:rPr>
          <w:rFonts w:hint="eastAsia" w:ascii="宋体" w:hAnsi="宋体"/>
          <w:sz w:val="24"/>
        </w:rPr>
        <w:t xml:space="preserve">工程概述、总体安排、及施工部署、项目组织管理机构等健全、合理、规范、高效，可操作性强，内容描述详细的，得</w:t>
      </w:r>
      <w:r>
        <w:rPr>
          <w:rFonts w:ascii="宋体" w:hAnsi="宋体"/>
          <w:sz w:val="24"/>
        </w:rPr>
        <w:t xml:space="preserve">9</w:t>
      </w:r>
      <w:r>
        <w:rPr>
          <w:rFonts w:hint="eastAsia" w:ascii="宋体" w:hAnsi="宋体"/>
          <w:sz w:val="24"/>
        </w:rPr>
        <w:t xml:space="preserve">分；可操作性尚可，内容描述较详细的，得6分；</w:t>
      </w:r>
      <w:bookmarkStart w:id="4" w:name="OLE_LINK5"/>
      <w:r>
        <w:rPr>
          <w:rFonts w:hint="eastAsia" w:ascii="宋体" w:hAnsi="宋体"/>
          <w:sz w:val="24"/>
        </w:rPr>
        <w:t xml:space="preserve">可操作性一般，内容描述一般的，得</w:t>
      </w:r>
      <w:r>
        <w:rPr>
          <w:rFonts w:ascii="宋体" w:hAnsi="宋体"/>
          <w:sz w:val="24"/>
        </w:rPr>
        <w:t xml:space="preserve">4</w:t>
      </w:r>
      <w:r>
        <w:rPr>
          <w:rFonts w:hint="eastAsia" w:ascii="宋体" w:hAnsi="宋体"/>
          <w:sz w:val="24"/>
        </w:rPr>
        <w:t xml:space="preserve">分；</w:t>
      </w:r>
      <w:bookmarkStart w:id="5" w:name="OLE_LINK10"/>
      <w:r/>
      <w:bookmarkStart w:id="6" w:name="OLE_LINK13"/>
      <w:r/>
      <w:bookmarkEnd w:id="4"/>
      <w:r>
        <w:rPr>
          <w:rFonts w:hint="eastAsia" w:ascii="宋体" w:hAnsi="宋体"/>
          <w:sz w:val="24"/>
        </w:rPr>
        <w:t xml:space="preserve">可操作性</w:t>
      </w:r>
      <w:bookmarkStart w:id="7" w:name="OLE_LINK8"/>
      <w:r>
        <w:rPr>
          <w:rFonts w:hint="eastAsia" w:ascii="宋体" w:hAnsi="宋体"/>
          <w:sz w:val="24"/>
        </w:rPr>
        <w:t xml:space="preserve">差</w:t>
      </w:r>
      <w:bookmarkEnd w:id="7"/>
      <w:r>
        <w:rPr>
          <w:rFonts w:hint="eastAsia" w:ascii="宋体" w:hAnsi="宋体"/>
          <w:sz w:val="24"/>
        </w:rPr>
        <w:t xml:space="preserve">，内容描述</w:t>
      </w:r>
      <w:r>
        <w:rPr>
          <w:rFonts w:hint="eastAsia" w:ascii="宋体" w:hAnsi="宋体"/>
          <w:sz w:val="24"/>
        </w:rPr>
        <w:t xml:space="preserve">少</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w:t>
      </w:r>
      <w:bookmarkEnd w:id="5"/>
      <w:r/>
      <w:bookmarkEnd w:id="6"/>
      <w:r>
        <w:rPr>
          <w:rFonts w:hint="eastAsia" w:ascii="宋体" w:hAnsi="宋体"/>
          <w:sz w:val="24"/>
        </w:rPr>
        <w:t xml:space="preserve">没有描述的不得分。</w:t>
      </w:r>
      <w:r/>
    </w:p>
    <w:p>
      <w:pPr>
        <w:ind w:firstLine="480"/>
        <w:spacing w:line="360" w:lineRule="auto"/>
        <w:rPr>
          <w:rFonts w:ascii="宋体" w:hAnsi="宋体"/>
          <w:sz w:val="24"/>
        </w:rPr>
      </w:pPr>
      <w:r>
        <w:rPr>
          <w:rFonts w:hint="eastAsia" w:ascii="宋体" w:hAnsi="宋体"/>
          <w:sz w:val="24"/>
        </w:rPr>
        <w:t xml:space="preserve">2、主要施工方案</w:t>
      </w:r>
      <w:r>
        <w:rPr>
          <w:rFonts w:hint="eastAsia" w:ascii="宋体" w:hAnsi="宋体"/>
          <w:sz w:val="24"/>
        </w:rPr>
        <w:t xml:space="preserve">、</w:t>
      </w:r>
      <w:r>
        <w:rPr>
          <w:rFonts w:hint="eastAsia" w:ascii="宋体" w:hAnsi="宋体"/>
          <w:sz w:val="24"/>
        </w:rPr>
        <w:t xml:space="preserve">技术措施</w:t>
      </w:r>
      <w:r>
        <w:rPr>
          <w:rFonts w:hint="eastAsia" w:ascii="宋体" w:hAnsi="宋体"/>
          <w:sz w:val="24"/>
        </w:rPr>
        <w:t xml:space="preserve">及实施重难点分析</w:t>
      </w:r>
      <w:r>
        <w:rPr>
          <w:rFonts w:hint="eastAsia" w:ascii="宋体" w:hAnsi="宋体"/>
          <w:sz w:val="24"/>
        </w:rPr>
        <w:t xml:space="preserve">:</w:t>
      </w:r>
      <w:r>
        <w:rPr>
          <w:rFonts w:ascii="宋体" w:hAnsi="宋体"/>
          <w:sz w:val="24"/>
        </w:rPr>
        <w:t xml:space="preserve">9</w:t>
      </w:r>
      <w:r>
        <w:rPr>
          <w:rFonts w:hint="eastAsia" w:ascii="宋体" w:hAnsi="宋体"/>
          <w:sz w:val="24"/>
        </w:rPr>
        <w:t xml:space="preserve">分</w:t>
      </w:r>
      <w:r/>
    </w:p>
    <w:p>
      <w:pPr>
        <w:ind w:firstLine="480"/>
        <w:spacing w:line="360" w:lineRule="auto"/>
        <w:rPr>
          <w:rFonts w:ascii="宋体" w:hAnsi="宋体"/>
          <w:sz w:val="24"/>
        </w:rPr>
      </w:pPr>
      <w:r/>
      <w:bookmarkStart w:id="8" w:name="OLE_LINK40"/>
      <w:r>
        <w:rPr>
          <w:rFonts w:hint="eastAsia" w:ascii="宋体" w:hAnsi="宋体"/>
          <w:sz w:val="24"/>
        </w:rPr>
        <w:t xml:space="preserve">包含本项目图纸、工程量清单内所有内容、关键施工技术、工艺及工程项目实施的重点、难点和解决方案齐全、科学合理、操作性强、规范、高效，内容描述详细的，得</w:t>
      </w:r>
      <w:r>
        <w:rPr>
          <w:rFonts w:ascii="宋体" w:hAnsi="宋体"/>
          <w:sz w:val="24"/>
        </w:rPr>
        <w:t xml:space="preserve">9</w:t>
      </w:r>
      <w:r>
        <w:rPr>
          <w:rFonts w:hint="eastAsia" w:ascii="宋体" w:hAnsi="宋体"/>
          <w:sz w:val="24"/>
        </w:rPr>
        <w:t xml:space="preserve">分；可操作性尚可，内容描述较详细的，得6分；可操作性一般，内容描述一般的，得</w:t>
      </w:r>
      <w:r>
        <w:rPr>
          <w:rFonts w:ascii="宋体" w:hAnsi="宋体"/>
          <w:sz w:val="24"/>
        </w:rPr>
        <w:t xml:space="preserve">4</w:t>
      </w:r>
      <w:r>
        <w:rPr>
          <w:rFonts w:hint="eastAsia" w:ascii="宋体" w:hAnsi="宋体"/>
          <w:sz w:val="24"/>
        </w:rPr>
        <w:t xml:space="preserve">分；</w:t>
      </w:r>
      <w:bookmarkStart w:id="9" w:name="OLE_LINK14"/>
      <w:r/>
      <w:bookmarkStart w:id="10" w:name="OLE_LINK15"/>
      <w:r>
        <w:rPr>
          <w:rFonts w:hint="eastAsia" w:ascii="宋体" w:hAnsi="宋体"/>
          <w:sz w:val="24"/>
        </w:rPr>
        <w:t xml:space="preserve">可操作性</w:t>
      </w:r>
      <w:r>
        <w:rPr>
          <w:rFonts w:hint="eastAsia" w:ascii="宋体" w:hAnsi="宋体"/>
          <w:sz w:val="24"/>
        </w:rPr>
        <w:t xml:space="preserve">差，内容描述</w:t>
      </w:r>
      <w:r>
        <w:rPr>
          <w:rFonts w:hint="eastAsia" w:ascii="宋体" w:hAnsi="宋体"/>
          <w:sz w:val="24"/>
        </w:rPr>
        <w:t xml:space="preserve">少</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w:t>
      </w:r>
      <w:bookmarkEnd w:id="9"/>
      <w:r/>
      <w:bookmarkEnd w:id="10"/>
      <w:r>
        <w:rPr>
          <w:rFonts w:hint="eastAsia" w:ascii="宋体" w:hAnsi="宋体"/>
          <w:sz w:val="24"/>
        </w:rPr>
        <w:t xml:space="preserve">没有描述的不得分。</w:t>
      </w:r>
      <w:bookmarkEnd w:id="8"/>
      <w:r/>
      <w:r/>
    </w:p>
    <w:p>
      <w:pPr>
        <w:ind w:firstLine="480"/>
        <w:spacing w:line="360" w:lineRule="auto"/>
        <w:rPr>
          <w:rFonts w:ascii="宋体" w:hAnsi="宋体"/>
          <w:sz w:val="24"/>
        </w:rPr>
      </w:pPr>
      <w:r>
        <w:rPr>
          <w:rFonts w:hint="eastAsia" w:ascii="宋体" w:hAnsi="宋体"/>
          <w:sz w:val="24"/>
        </w:rPr>
        <w:t xml:space="preserve">3、施工进度计划及进度保证措施:</w:t>
      </w:r>
      <w:r>
        <w:rPr>
          <w:rFonts w:ascii="宋体" w:hAnsi="宋体"/>
          <w:sz w:val="24"/>
        </w:rPr>
        <w:t xml:space="preserve">9</w:t>
      </w:r>
      <w:r>
        <w:rPr>
          <w:rFonts w:hint="eastAsia" w:ascii="宋体" w:hAnsi="宋体"/>
          <w:sz w:val="24"/>
        </w:rPr>
        <w:t xml:space="preserve">分</w:t>
      </w:r>
      <w:r/>
    </w:p>
    <w:p>
      <w:pPr>
        <w:ind w:firstLine="480"/>
        <w:spacing w:line="360" w:lineRule="auto"/>
        <w:rPr>
          <w:rFonts w:ascii="宋体" w:hAnsi="宋体"/>
          <w:sz w:val="24"/>
        </w:rPr>
      </w:pPr>
      <w:r/>
      <w:bookmarkStart w:id="11" w:name="OLE_LINK41"/>
      <w:r>
        <w:rPr>
          <w:rFonts w:hint="eastAsia" w:ascii="宋体" w:hAnsi="宋体"/>
          <w:sz w:val="24"/>
        </w:rPr>
        <w:t xml:space="preserve">关于本工程施工进度计划的描述，以及为完成该计划所定措施科学、合理、规范、高效，具有可操作性强，内容描述详细的，得</w:t>
      </w:r>
      <w:r>
        <w:rPr>
          <w:rFonts w:ascii="宋体" w:hAnsi="宋体"/>
          <w:sz w:val="24"/>
        </w:rPr>
        <w:t xml:space="preserve">9</w:t>
      </w:r>
      <w:r>
        <w:rPr>
          <w:rFonts w:hint="eastAsia" w:ascii="宋体" w:hAnsi="宋体"/>
          <w:sz w:val="24"/>
        </w:rPr>
        <w:t xml:space="preserve">分；可操作性尚可，内容描述较详细的，得</w:t>
      </w:r>
      <w:r>
        <w:rPr>
          <w:rFonts w:ascii="宋体" w:hAnsi="宋体"/>
          <w:sz w:val="24"/>
        </w:rPr>
        <w:t xml:space="preserve">6</w:t>
      </w:r>
      <w:r>
        <w:rPr>
          <w:rFonts w:hint="eastAsia" w:ascii="宋体" w:hAnsi="宋体"/>
          <w:sz w:val="24"/>
        </w:rPr>
        <w:t xml:space="preserve">分；可操作性一般，内容描述一般的，得</w:t>
      </w:r>
      <w:r>
        <w:rPr>
          <w:rFonts w:ascii="宋体" w:hAnsi="宋体"/>
          <w:sz w:val="24"/>
        </w:rPr>
        <w:t xml:space="preserve">4</w:t>
      </w:r>
      <w:r>
        <w:rPr>
          <w:rFonts w:hint="eastAsia" w:ascii="宋体" w:hAnsi="宋体"/>
          <w:sz w:val="24"/>
        </w:rPr>
        <w:t xml:space="preserve">分；</w:t>
      </w:r>
      <w:bookmarkStart w:id="12" w:name="OLE_LINK20"/>
      <w:r>
        <w:rPr>
          <w:rFonts w:hint="eastAsia" w:ascii="宋体" w:hAnsi="宋体"/>
          <w:sz w:val="24"/>
        </w:rPr>
        <w:t xml:space="preserve">可操作性</w:t>
      </w:r>
      <w:r>
        <w:rPr>
          <w:rFonts w:hint="eastAsia" w:ascii="宋体" w:hAnsi="宋体"/>
          <w:sz w:val="24"/>
        </w:rPr>
        <w:t xml:space="preserve">差，内容描述</w:t>
      </w:r>
      <w:r>
        <w:rPr>
          <w:rFonts w:hint="eastAsia" w:ascii="宋体" w:hAnsi="宋体"/>
          <w:sz w:val="24"/>
        </w:rPr>
        <w:t xml:space="preserve">少</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w:t>
      </w:r>
      <w:bookmarkEnd w:id="12"/>
      <w:r>
        <w:rPr>
          <w:rFonts w:hint="eastAsia" w:ascii="宋体" w:hAnsi="宋体"/>
          <w:sz w:val="24"/>
        </w:rPr>
        <w:t xml:space="preserve">没有描述的不得分。</w:t>
      </w:r>
      <w:bookmarkEnd w:id="11"/>
      <w:r/>
      <w:r/>
    </w:p>
    <w:p>
      <w:pPr>
        <w:ind w:firstLine="480"/>
        <w:spacing w:line="360" w:lineRule="auto"/>
        <w:rPr>
          <w:rFonts w:ascii="宋体" w:hAnsi="宋体"/>
          <w:sz w:val="24"/>
        </w:rPr>
      </w:pPr>
      <w:r>
        <w:rPr>
          <w:rFonts w:hint="eastAsia" w:ascii="宋体" w:hAnsi="宋体"/>
          <w:sz w:val="24"/>
        </w:rPr>
        <w:t xml:space="preserve">4、质量保证体系及措施</w:t>
      </w:r>
      <w:bookmarkStart w:id="13" w:name="OLE_LINK18"/>
      <w:r>
        <w:rPr>
          <w:rFonts w:hint="eastAsia" w:ascii="宋体" w:hAnsi="宋体"/>
          <w:sz w:val="24"/>
        </w:rPr>
        <w:t xml:space="preserve">:</w:t>
      </w:r>
      <w:bookmarkEnd w:id="13"/>
      <w:r>
        <w:rPr>
          <w:rFonts w:ascii="宋体" w:hAnsi="宋体"/>
          <w:sz w:val="24"/>
        </w:rPr>
        <w:t xml:space="preserve">9</w:t>
      </w:r>
      <w:r>
        <w:rPr>
          <w:rFonts w:hint="eastAsia" w:ascii="宋体" w:hAnsi="宋体"/>
          <w:sz w:val="24"/>
        </w:rPr>
        <w:t xml:space="preserve">分</w:t>
      </w:r>
      <w:r/>
    </w:p>
    <w:p>
      <w:pPr>
        <w:ind w:firstLine="480"/>
        <w:spacing w:line="360" w:lineRule="auto"/>
        <w:rPr>
          <w:rFonts w:ascii="宋体" w:hAnsi="宋体"/>
          <w:sz w:val="24"/>
        </w:rPr>
      </w:pPr>
      <w:r/>
      <w:bookmarkStart w:id="14" w:name="OLE_LINK42"/>
      <w:r>
        <w:rPr>
          <w:rFonts w:hint="eastAsia" w:ascii="宋体" w:hAnsi="宋体"/>
          <w:sz w:val="24"/>
        </w:rPr>
        <w:t xml:space="preserve">措施详细具体、科学合理、措施可靠、针对性强，能高标准的满足质量目标要求</w:t>
      </w:r>
      <w:bookmarkStart w:id="15" w:name="OLE_LINK16"/>
      <w:r>
        <w:rPr>
          <w:rFonts w:hint="eastAsia" w:ascii="宋体" w:hAnsi="宋体"/>
          <w:sz w:val="24"/>
        </w:rPr>
        <w:t xml:space="preserve">得</w:t>
      </w:r>
      <w:bookmarkEnd w:id="15"/>
      <w:r>
        <w:rPr>
          <w:rFonts w:ascii="宋体" w:hAnsi="宋体"/>
          <w:sz w:val="24"/>
        </w:rPr>
        <w:t xml:space="preserve">9</w:t>
      </w:r>
      <w:r>
        <w:rPr>
          <w:rFonts w:hint="eastAsia" w:ascii="宋体" w:hAnsi="宋体"/>
          <w:sz w:val="24"/>
        </w:rPr>
        <w:t xml:space="preserve">分；针对性较强、措施较好，基本满足质量目标要求得</w:t>
      </w:r>
      <w:r>
        <w:rPr>
          <w:rFonts w:ascii="宋体" w:hAnsi="宋体"/>
          <w:sz w:val="24"/>
        </w:rPr>
        <w:t xml:space="preserve">6</w:t>
      </w:r>
      <w:r>
        <w:rPr>
          <w:rFonts w:hint="eastAsia" w:ascii="宋体" w:hAnsi="宋体"/>
          <w:sz w:val="24"/>
        </w:rPr>
        <w:t xml:space="preserve">分；针对性一般、基本可行得</w:t>
      </w:r>
      <w:r>
        <w:rPr>
          <w:rFonts w:ascii="宋体" w:hAnsi="宋体"/>
          <w:sz w:val="24"/>
        </w:rPr>
        <w:t xml:space="preserve">4</w:t>
      </w:r>
      <w:r>
        <w:rPr>
          <w:rFonts w:hint="eastAsia" w:ascii="宋体" w:hAnsi="宋体"/>
          <w:sz w:val="24"/>
        </w:rPr>
        <w:t xml:space="preserve">分；</w:t>
      </w:r>
      <w:bookmarkStart w:id="16" w:name="OLE_LINK19"/>
      <w:r>
        <w:rPr>
          <w:rFonts w:hint="eastAsia" w:ascii="宋体" w:hAnsi="宋体"/>
          <w:sz w:val="24"/>
        </w:rPr>
        <w:t xml:space="preserve">针对性</w:t>
      </w:r>
      <w:bookmarkStart w:id="17" w:name="OLE_LINK17"/>
      <w:r>
        <w:rPr>
          <w:rFonts w:hint="eastAsia" w:ascii="宋体" w:hAnsi="宋体"/>
          <w:sz w:val="24"/>
        </w:rPr>
        <w:t xml:space="preserve">差</w:t>
      </w:r>
      <w:bookmarkEnd w:id="17"/>
      <w:r>
        <w:rPr>
          <w:rFonts w:hint="eastAsia" w:ascii="宋体" w:hAnsi="宋体"/>
          <w:sz w:val="24"/>
        </w:rPr>
        <w:t xml:space="preserve">、可行性</w:t>
      </w:r>
      <w:r>
        <w:rPr>
          <w:rFonts w:hint="eastAsia" w:ascii="宋体" w:hAnsi="宋体"/>
          <w:sz w:val="24"/>
        </w:rPr>
        <w:t xml:space="preserve">差得</w:t>
      </w:r>
      <w:r>
        <w:rPr>
          <w:rFonts w:ascii="宋体" w:hAnsi="宋体"/>
          <w:sz w:val="24"/>
        </w:rPr>
        <w:t xml:space="preserve">1</w:t>
      </w:r>
      <w:r>
        <w:rPr>
          <w:rFonts w:hint="eastAsia" w:ascii="宋体" w:hAnsi="宋体"/>
          <w:sz w:val="24"/>
        </w:rPr>
        <w:t xml:space="preserve">分；</w:t>
      </w:r>
      <w:bookmarkEnd w:id="16"/>
      <w:r>
        <w:rPr>
          <w:rFonts w:hint="eastAsia" w:ascii="宋体" w:hAnsi="宋体"/>
          <w:sz w:val="24"/>
        </w:rPr>
        <w:t xml:space="preserve">无具体内容不得分。</w:t>
      </w:r>
      <w:bookmarkEnd w:id="14"/>
      <w:r/>
      <w:r/>
    </w:p>
    <w:p>
      <w:pPr>
        <w:ind w:firstLine="480"/>
        <w:spacing w:line="360" w:lineRule="auto"/>
        <w:rPr>
          <w:rFonts w:ascii="宋体" w:hAnsi="宋体"/>
          <w:sz w:val="24"/>
        </w:rPr>
      </w:pPr>
      <w:r>
        <w:rPr>
          <w:rFonts w:hint="eastAsia" w:ascii="宋体" w:hAnsi="宋体"/>
          <w:sz w:val="24"/>
        </w:rPr>
        <w:t xml:space="preserve">5、安全文明施工及环境保护措施:</w:t>
      </w:r>
      <w:r>
        <w:rPr>
          <w:rFonts w:ascii="宋体" w:hAnsi="宋体"/>
          <w:sz w:val="24"/>
        </w:rPr>
        <w:t xml:space="preserve">7</w:t>
      </w:r>
      <w:r>
        <w:rPr>
          <w:rFonts w:hint="eastAsia" w:ascii="宋体" w:hAnsi="宋体"/>
          <w:sz w:val="24"/>
        </w:rPr>
        <w:t xml:space="preserve">分</w:t>
      </w:r>
      <w:r/>
    </w:p>
    <w:p>
      <w:pPr>
        <w:ind w:firstLine="480"/>
        <w:spacing w:line="360" w:lineRule="auto"/>
        <w:rPr>
          <w:rFonts w:ascii="宋体" w:hAnsi="宋体"/>
          <w:sz w:val="24"/>
        </w:rPr>
      </w:pPr>
      <w:r/>
      <w:bookmarkStart w:id="18" w:name="OLE_LINK43"/>
      <w:r>
        <w:rPr>
          <w:rFonts w:hint="eastAsia" w:ascii="宋体" w:hAnsi="宋体"/>
          <w:sz w:val="24"/>
        </w:rPr>
        <w:t xml:space="preserve">措施详细具体、安全环保、措施可靠，且</w:t>
      </w:r>
      <w:r>
        <w:rPr>
          <w:rFonts w:hint="eastAsia" w:ascii="宋体" w:hAnsi="宋体"/>
          <w:sz w:val="24"/>
        </w:rPr>
        <w:t xml:space="preserve">达到环境保护目标要求的得</w:t>
      </w:r>
      <w:r>
        <w:rPr>
          <w:rFonts w:ascii="宋体" w:hAnsi="宋体"/>
          <w:sz w:val="24"/>
        </w:rPr>
        <w:t xml:space="preserve">7</w:t>
      </w:r>
      <w:r>
        <w:rPr>
          <w:rFonts w:hint="eastAsia" w:ascii="宋体" w:hAnsi="宋体"/>
          <w:sz w:val="24"/>
        </w:rPr>
        <w:t xml:space="preserve">分；针对性较强、措施较好，基本满足环境保护管理目标要求的得</w:t>
      </w:r>
      <w:r>
        <w:rPr>
          <w:rFonts w:ascii="宋体" w:hAnsi="宋体"/>
          <w:sz w:val="24"/>
        </w:rPr>
        <w:t xml:space="preserve">5</w:t>
      </w:r>
      <w:r>
        <w:rPr>
          <w:rFonts w:hint="eastAsia" w:ascii="宋体" w:hAnsi="宋体"/>
          <w:sz w:val="24"/>
        </w:rPr>
        <w:t xml:space="preserve">分；针对性一般基本可行得3</w:t>
      </w:r>
      <w:r>
        <w:rPr>
          <w:rFonts w:hint="eastAsia" w:ascii="宋体" w:hAnsi="宋体"/>
          <w:sz w:val="24"/>
        </w:rPr>
        <w:t xml:space="preserve">分；针对性差、可行性</w:t>
      </w:r>
      <w:r>
        <w:rPr>
          <w:rFonts w:hint="eastAsia" w:ascii="宋体" w:hAnsi="宋体"/>
          <w:sz w:val="24"/>
        </w:rPr>
        <w:t xml:space="preserve">差得</w:t>
      </w:r>
      <w:r>
        <w:rPr>
          <w:rFonts w:ascii="宋体" w:hAnsi="宋体"/>
          <w:sz w:val="24"/>
        </w:rPr>
        <w:t xml:space="preserve">1</w:t>
      </w:r>
      <w:r>
        <w:rPr>
          <w:rFonts w:hint="eastAsia" w:ascii="宋体" w:hAnsi="宋体"/>
          <w:sz w:val="24"/>
        </w:rPr>
        <w:t xml:space="preserve">分；无具体内容不得分。</w:t>
      </w:r>
      <w:bookmarkEnd w:id="18"/>
      <w:r/>
      <w:r/>
    </w:p>
    <w:p>
      <w:pPr>
        <w:ind w:firstLine="480"/>
        <w:spacing w:line="360" w:lineRule="auto"/>
        <w:rPr>
          <w:rFonts w:ascii="宋体" w:hAnsi="宋体"/>
          <w:sz w:val="24"/>
        </w:rPr>
      </w:pPr>
      <w:r>
        <w:rPr>
          <w:rFonts w:hint="eastAsia" w:ascii="宋体" w:hAnsi="宋体"/>
          <w:sz w:val="24"/>
        </w:rPr>
        <w:t xml:space="preserve">6、施工准备与资源配置计划:</w:t>
      </w:r>
      <w:r>
        <w:rPr>
          <w:rFonts w:ascii="宋体" w:hAnsi="宋体"/>
          <w:sz w:val="24"/>
        </w:rPr>
        <w:t xml:space="preserve">7</w:t>
      </w:r>
      <w:r>
        <w:rPr>
          <w:rFonts w:hint="eastAsia" w:ascii="宋体" w:hAnsi="宋体"/>
          <w:sz w:val="24"/>
        </w:rPr>
        <w:t xml:space="preserve">分</w:t>
      </w:r>
      <w:r/>
    </w:p>
    <w:p>
      <w:pPr>
        <w:ind w:firstLine="480"/>
        <w:spacing w:line="360" w:lineRule="auto"/>
        <w:rPr>
          <w:rFonts w:ascii="宋体" w:hAnsi="宋体"/>
          <w:sz w:val="24"/>
        </w:rPr>
      </w:pPr>
      <w:r/>
      <w:bookmarkStart w:id="19" w:name="OLE_LINK44"/>
      <w:r>
        <w:rPr>
          <w:rFonts w:hint="eastAsia" w:ascii="宋体" w:hAnsi="宋体"/>
          <w:sz w:val="24"/>
        </w:rPr>
        <w:t xml:space="preserve">用于该工程的技术、</w:t>
      </w:r>
      <w:r>
        <w:rPr>
          <w:rFonts w:hint="eastAsia" w:ascii="宋体" w:hAnsi="宋体"/>
          <w:sz w:val="24"/>
        </w:rPr>
        <w:t xml:space="preserve">资源，劳动力、主要材料、机械及各种设备的使用管理等内容比较，</w:t>
      </w:r>
      <w:r>
        <w:rPr>
          <w:rFonts w:hint="eastAsia" w:ascii="宋体" w:hAnsi="宋体"/>
          <w:sz w:val="24"/>
        </w:rPr>
        <w:t xml:space="preserve">可操作性强，内容描述详细的，得</w:t>
      </w:r>
      <w:r>
        <w:rPr>
          <w:rFonts w:ascii="宋体" w:hAnsi="宋体"/>
          <w:sz w:val="24"/>
        </w:rPr>
        <w:t xml:space="preserve">7</w:t>
      </w:r>
      <w:r>
        <w:rPr>
          <w:rFonts w:hint="eastAsia" w:ascii="宋体" w:hAnsi="宋体"/>
          <w:sz w:val="24"/>
        </w:rPr>
        <w:t xml:space="preserve">分；可操作性尚可，内容描述较详细的，得</w:t>
      </w:r>
      <w:r>
        <w:rPr>
          <w:rFonts w:ascii="宋体" w:hAnsi="宋体"/>
          <w:sz w:val="24"/>
        </w:rPr>
        <w:t xml:space="preserve">5</w:t>
      </w:r>
      <w:r>
        <w:rPr>
          <w:rFonts w:hint="eastAsia" w:ascii="宋体" w:hAnsi="宋体"/>
          <w:sz w:val="24"/>
        </w:rPr>
        <w:t xml:space="preserve">分；可操作性一般，内容描述一般的，得</w:t>
      </w:r>
      <w:r>
        <w:rPr>
          <w:rFonts w:ascii="宋体" w:hAnsi="宋体"/>
          <w:sz w:val="24"/>
        </w:rPr>
        <w:t xml:space="preserve">3</w:t>
      </w:r>
      <w:r>
        <w:rPr>
          <w:rFonts w:hint="eastAsia" w:ascii="宋体" w:hAnsi="宋体"/>
          <w:sz w:val="24"/>
        </w:rPr>
        <w:t xml:space="preserve">分；可操作性</w:t>
      </w:r>
      <w:r>
        <w:rPr>
          <w:rFonts w:hint="eastAsia" w:ascii="宋体" w:hAnsi="宋体"/>
          <w:sz w:val="24"/>
        </w:rPr>
        <w:t xml:space="preserve">差，内容描述</w:t>
      </w:r>
      <w:r>
        <w:rPr>
          <w:rFonts w:hint="eastAsia" w:ascii="宋体" w:hAnsi="宋体"/>
          <w:sz w:val="24"/>
        </w:rPr>
        <w:t xml:space="preserve">少</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分；没有描述的不得分。</w:t>
      </w:r>
      <w:bookmarkEnd w:id="19"/>
      <w:r/>
      <w:r/>
    </w:p>
    <w:p>
      <w:pPr>
        <w:ind w:firstLine="480"/>
        <w:spacing w:line="360" w:lineRule="auto"/>
        <w:rPr>
          <w:rFonts w:ascii="宋体" w:hAnsi="宋体"/>
          <w:sz w:val="24"/>
        </w:rPr>
      </w:pPr>
      <w:r>
        <w:rPr>
          <w:rFonts w:hint="eastAsia" w:ascii="宋体" w:hAnsi="宋体"/>
          <w:sz w:val="24"/>
        </w:rPr>
        <w:t xml:space="preserve">7、应急救援预案:</w:t>
      </w:r>
      <w:r>
        <w:rPr>
          <w:rFonts w:ascii="宋体" w:hAnsi="宋体"/>
          <w:sz w:val="24"/>
        </w:rPr>
        <w:t xml:space="preserve">7</w:t>
      </w:r>
      <w:r>
        <w:rPr>
          <w:rFonts w:hint="eastAsia" w:ascii="宋体" w:hAnsi="宋体"/>
          <w:sz w:val="24"/>
        </w:rPr>
        <w:t xml:space="preserve">分</w:t>
      </w:r>
      <w:r/>
    </w:p>
    <w:p>
      <w:pPr>
        <w:ind w:firstLine="480"/>
        <w:spacing w:line="360" w:lineRule="auto"/>
        <w:rPr>
          <w:rFonts w:ascii="宋体" w:hAnsi="宋体"/>
          <w:sz w:val="24"/>
        </w:rPr>
      </w:pPr>
      <w:r/>
      <w:bookmarkStart w:id="20" w:name="OLE_LINK45"/>
      <w:r>
        <w:rPr>
          <w:rFonts w:hint="eastAsia" w:ascii="宋体" w:hAnsi="宋体"/>
          <w:sz w:val="24"/>
        </w:rPr>
        <w:t xml:space="preserve">施工区域内可能存在的危险应急响应预案科学合理、规范、高效，</w:t>
      </w:r>
      <w:r>
        <w:rPr>
          <w:rFonts w:hint="eastAsia" w:ascii="宋体" w:hAnsi="宋体"/>
          <w:sz w:val="24"/>
        </w:rPr>
        <w:t xml:space="preserve">可操作性强，内容描述详细的，得</w:t>
      </w:r>
      <w:r>
        <w:rPr>
          <w:rFonts w:ascii="宋体" w:hAnsi="宋体"/>
          <w:sz w:val="24"/>
        </w:rPr>
        <w:t xml:space="preserve">7</w:t>
      </w:r>
      <w:r>
        <w:rPr>
          <w:rFonts w:hint="eastAsia" w:ascii="宋体" w:hAnsi="宋体"/>
          <w:sz w:val="24"/>
        </w:rPr>
        <w:t xml:space="preserve">分；可操作性尚可，内容描述较详细的，得</w:t>
      </w:r>
      <w:r>
        <w:rPr>
          <w:rFonts w:ascii="宋体" w:hAnsi="宋体"/>
          <w:sz w:val="24"/>
        </w:rPr>
        <w:t xml:space="preserve">5</w:t>
      </w:r>
      <w:r>
        <w:rPr>
          <w:rFonts w:hint="eastAsia" w:ascii="宋体" w:hAnsi="宋体"/>
          <w:sz w:val="24"/>
        </w:rPr>
        <w:t xml:space="preserve">分；</w:t>
      </w:r>
      <w:bookmarkStart w:id="21" w:name="OLE_LINK12"/>
      <w:r>
        <w:rPr>
          <w:rFonts w:hint="eastAsia" w:ascii="宋体" w:hAnsi="宋体"/>
          <w:sz w:val="24"/>
        </w:rPr>
        <w:t xml:space="preserve">可操作性一般，内容描述一般</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w:t>
      </w:r>
      <w:bookmarkEnd w:id="21"/>
      <w:r>
        <w:rPr>
          <w:rFonts w:hint="eastAsia" w:ascii="宋体" w:hAnsi="宋体"/>
          <w:sz w:val="24"/>
        </w:rPr>
        <w:t xml:space="preserve">可</w:t>
      </w:r>
      <w:r>
        <w:rPr>
          <w:rFonts w:hint="eastAsia" w:ascii="宋体" w:hAnsi="宋体"/>
          <w:sz w:val="24"/>
        </w:rPr>
        <w:t xml:space="preserve">操作性差，内容描述</w:t>
      </w:r>
      <w:r>
        <w:rPr>
          <w:rFonts w:hint="eastAsia" w:ascii="宋体" w:hAnsi="宋体"/>
          <w:sz w:val="24"/>
        </w:rPr>
        <w:t xml:space="preserve">少</w:t>
      </w:r>
      <w:r>
        <w:rPr>
          <w:rFonts w:hint="eastAsia" w:ascii="宋体" w:hAnsi="宋体"/>
          <w:sz w:val="24"/>
        </w:rPr>
        <w:t xml:space="preserve">的，得1分；</w:t>
      </w:r>
      <w:r>
        <w:rPr>
          <w:rFonts w:hint="eastAsia" w:ascii="宋体" w:hAnsi="宋体"/>
          <w:sz w:val="24"/>
        </w:rPr>
        <w:t xml:space="preserve">没有描述的不得分。</w:t>
      </w:r>
      <w:bookmarkEnd w:id="20"/>
      <w:r/>
      <w:r/>
    </w:p>
    <w:p>
      <w:pPr>
        <w:ind w:firstLine="480"/>
        <w:spacing w:line="360" w:lineRule="auto"/>
        <w:rPr>
          <w:rFonts w:ascii="宋体" w:hAnsi="宋体"/>
          <w:sz w:val="24"/>
        </w:rPr>
      </w:pPr>
      <w:r>
        <w:rPr>
          <w:rFonts w:hint="eastAsia" w:ascii="宋体" w:hAnsi="宋体"/>
          <w:sz w:val="24"/>
        </w:rPr>
        <w:t xml:space="preserve">8、季节性施工:</w:t>
      </w:r>
      <w:r>
        <w:rPr>
          <w:rFonts w:ascii="宋体" w:hAnsi="宋体"/>
          <w:sz w:val="24"/>
        </w:rPr>
        <w:t xml:space="preserve">7</w:t>
      </w:r>
      <w:r>
        <w:rPr>
          <w:rFonts w:hint="eastAsia" w:ascii="宋体" w:hAnsi="宋体"/>
          <w:sz w:val="24"/>
        </w:rPr>
        <w:t xml:space="preserve">分</w:t>
      </w:r>
      <w:r/>
    </w:p>
    <w:p>
      <w:pPr>
        <w:ind w:firstLine="480"/>
        <w:spacing w:line="360" w:lineRule="auto"/>
        <w:rPr>
          <w:rFonts w:ascii="宋体" w:hAnsi="宋体"/>
          <w:sz w:val="24"/>
        </w:rPr>
      </w:pPr>
      <w:r>
        <w:rPr>
          <w:rFonts w:hint="eastAsia" w:ascii="宋体" w:hAnsi="宋体"/>
          <w:sz w:val="24"/>
        </w:rPr>
        <w:t xml:space="preserve">季节性施工、已有设备、管线的加固、保护等特殊情况下的施工措施方案合理、高效，可操作性强，内容描述详细的，得</w:t>
      </w:r>
      <w:r>
        <w:rPr>
          <w:rFonts w:ascii="宋体" w:hAnsi="宋体"/>
          <w:sz w:val="24"/>
        </w:rPr>
        <w:t xml:space="preserve">7</w:t>
      </w:r>
      <w:r>
        <w:rPr>
          <w:rFonts w:hint="eastAsia" w:ascii="宋体" w:hAnsi="宋体"/>
          <w:sz w:val="24"/>
        </w:rPr>
        <w:t xml:space="preserve">分；可操作性尚可，内容描述较详细的，得</w:t>
      </w:r>
      <w:r>
        <w:rPr>
          <w:rFonts w:ascii="宋体" w:hAnsi="宋体"/>
          <w:sz w:val="24"/>
        </w:rPr>
        <w:t xml:space="preserve">5</w:t>
      </w:r>
      <w:r>
        <w:rPr>
          <w:rFonts w:hint="eastAsia" w:ascii="宋体" w:hAnsi="宋体"/>
          <w:sz w:val="24"/>
        </w:rPr>
        <w:t xml:space="preserve">分；可操作性一般，内容描述一般的，得</w:t>
      </w:r>
      <w:r>
        <w:rPr>
          <w:rFonts w:ascii="宋体" w:hAnsi="宋体"/>
          <w:sz w:val="24"/>
        </w:rPr>
        <w:t xml:space="preserve">3</w:t>
      </w:r>
      <w:r>
        <w:rPr>
          <w:rFonts w:hint="eastAsia" w:ascii="宋体" w:hAnsi="宋体"/>
          <w:sz w:val="24"/>
        </w:rPr>
        <w:t xml:space="preserve">分；可操作性</w:t>
      </w:r>
      <w:r>
        <w:rPr>
          <w:rFonts w:hint="eastAsia" w:ascii="宋体" w:hAnsi="宋体"/>
          <w:sz w:val="24"/>
        </w:rPr>
        <w:t xml:space="preserve">差</w:t>
      </w:r>
      <w:r>
        <w:rPr>
          <w:rFonts w:hint="eastAsia" w:ascii="宋体" w:hAnsi="宋体"/>
          <w:sz w:val="24"/>
        </w:rPr>
        <w:t xml:space="preserve">，内容描述</w:t>
      </w:r>
      <w:r>
        <w:rPr>
          <w:rFonts w:hint="eastAsia" w:ascii="宋体" w:hAnsi="宋体"/>
          <w:sz w:val="24"/>
        </w:rPr>
        <w:t xml:space="preserve">少</w:t>
      </w:r>
      <w:r>
        <w:rPr>
          <w:rFonts w:hint="eastAsia" w:ascii="宋体" w:hAnsi="宋体"/>
          <w:sz w:val="24"/>
        </w:rPr>
        <w:t xml:space="preserve">的，得1分；没有描述的不得分。</w:t>
      </w:r>
      <w:bookmarkEnd w:id="3"/>
      <w:r/>
      <w:r/>
    </w:p>
    <w:p>
      <w:pPr>
        <w:pStyle w:val="938"/>
        <w:numPr>
          <w:ilvl w:val="0"/>
          <w:numId w:val="7"/>
        </w:numPr>
        <w:rPr>
          <w:rFonts w:ascii="宋体" w:hAnsi="宋体" w:eastAsia="宋体"/>
          <w:b/>
          <w:bCs/>
          <w:szCs w:val="24"/>
        </w:rPr>
      </w:pPr>
      <w:r>
        <w:rPr>
          <w:rFonts w:hint="eastAsia" w:ascii="宋体" w:hAnsi="宋体" w:eastAsia="宋体"/>
          <w:b/>
          <w:bCs/>
          <w:szCs w:val="24"/>
        </w:rPr>
        <w:t xml:space="preserve">拟投入本项目人员情况：</w:t>
      </w:r>
      <w:r>
        <w:rPr>
          <w:rFonts w:hint="eastAsia" w:ascii="宋体" w:hAnsi="宋体" w:eastAsia="宋体" w:cs="宋体"/>
          <w:b/>
          <w:bCs/>
          <w:szCs w:val="24"/>
        </w:rPr>
        <w:t xml:space="preserve">（</w:t>
      </w:r>
      <w:r>
        <w:rPr>
          <w:rFonts w:ascii="宋体" w:hAnsi="宋体" w:eastAsia="宋体" w:cs="宋体"/>
          <w:b/>
          <w:bCs/>
          <w:szCs w:val="24"/>
        </w:rPr>
        <w:t xml:space="preserve">20</w:t>
      </w:r>
      <w:r>
        <w:rPr>
          <w:rFonts w:hint="eastAsia" w:ascii="宋体" w:hAnsi="宋体" w:eastAsia="宋体" w:cs="宋体"/>
          <w:b/>
          <w:bCs/>
          <w:szCs w:val="24"/>
        </w:rPr>
        <w:t xml:space="preserve">分）</w:t>
      </w:r>
      <w:r/>
    </w:p>
    <w:p>
      <w:pPr>
        <w:pStyle w:val="949"/>
        <w:ind w:firstLine="420"/>
        <w:spacing w:line="360" w:lineRule="auto"/>
        <w:rPr>
          <w:rFonts w:ascii="宋体" w:hAnsi="宋体"/>
        </w:rPr>
      </w:pPr>
      <w:r>
        <w:rPr>
          <w:rFonts w:hint="eastAsia" w:ascii="宋体" w:hAnsi="宋体"/>
        </w:rPr>
        <w:t xml:space="preserve">1、拟投入本项目的项目经理具有工程类高级工程师及以上职称的得</w:t>
      </w:r>
      <w:r>
        <w:rPr>
          <w:rFonts w:ascii="宋体" w:hAnsi="宋体"/>
        </w:rPr>
        <w:t xml:space="preserve">3</w:t>
      </w:r>
      <w:r>
        <w:rPr>
          <w:rFonts w:hint="eastAsia" w:ascii="宋体" w:hAnsi="宋体"/>
        </w:rPr>
        <w:t xml:space="preserve">分</w:t>
      </w:r>
      <w:r>
        <w:rPr>
          <w:rFonts w:hint="eastAsia" w:ascii="宋体" w:hAnsi="宋体"/>
        </w:rPr>
        <w:t xml:space="preserve">，具有</w:t>
      </w:r>
      <w:r>
        <w:rPr>
          <w:rFonts w:hint="eastAsia" w:ascii="宋体" w:hAnsi="宋体"/>
        </w:rPr>
        <w:t xml:space="preserve">工程类</w:t>
      </w:r>
      <w:r>
        <w:rPr>
          <w:rFonts w:hint="eastAsia" w:ascii="宋体" w:hAnsi="宋体"/>
        </w:rPr>
        <w:t xml:space="preserve">中级</w:t>
      </w:r>
      <w:r>
        <w:rPr>
          <w:rFonts w:hint="eastAsia" w:ascii="宋体" w:hAnsi="宋体"/>
        </w:rPr>
        <w:t xml:space="preserve">职称的得1</w:t>
      </w:r>
      <w:r>
        <w:rPr>
          <w:rFonts w:hint="eastAsia" w:ascii="宋体" w:hAnsi="宋体"/>
        </w:rPr>
        <w:t xml:space="preserve">分</w:t>
      </w:r>
      <w:r>
        <w:rPr>
          <w:rFonts w:hint="eastAsia" w:ascii="宋体" w:hAnsi="宋体"/>
        </w:rPr>
        <w:t xml:space="preserve">，其他不得分，本项最高得</w:t>
      </w:r>
      <w:r>
        <w:rPr>
          <w:rFonts w:ascii="宋体" w:hAnsi="宋体"/>
        </w:rPr>
        <w:t xml:space="preserve">3</w:t>
      </w:r>
      <w:r>
        <w:rPr>
          <w:rFonts w:hint="eastAsia" w:ascii="宋体" w:hAnsi="宋体"/>
        </w:rPr>
        <w:t xml:space="preserve">分</w:t>
      </w:r>
      <w:r>
        <w:rPr>
          <w:rFonts w:hint="eastAsia" w:ascii="宋体" w:hAnsi="宋体"/>
        </w:rPr>
        <w:t xml:space="preserve">。（</w:t>
      </w:r>
      <w:r>
        <w:rPr>
          <w:rFonts w:hint="eastAsia" w:ascii="宋体" w:hAnsi="宋体"/>
        </w:rPr>
        <w:t xml:space="preserve">提供</w:t>
      </w:r>
      <w:r>
        <w:rPr>
          <w:rFonts w:hint="eastAsia" w:ascii="宋体" w:hAnsi="宋体"/>
        </w:rPr>
        <w:t xml:space="preserve">人员相应证书</w:t>
      </w:r>
      <w:r>
        <w:rPr>
          <w:rFonts w:hint="eastAsia" w:ascii="宋体" w:hAnsi="宋体"/>
        </w:rPr>
        <w:t xml:space="preserve">扫描件及</w:t>
      </w:r>
      <w:r>
        <w:rPr>
          <w:rFonts w:hint="eastAsia" w:ascii="宋体" w:hAnsi="宋体"/>
        </w:rPr>
        <w:t xml:space="preserve">响应</w:t>
      </w:r>
      <w:r>
        <w:rPr>
          <w:rFonts w:hint="eastAsia" w:ascii="宋体" w:hAnsi="宋体"/>
        </w:rPr>
        <w:t xml:space="preserve">单位为</w:t>
      </w:r>
      <w:r>
        <w:rPr>
          <w:rFonts w:hint="eastAsia" w:ascii="宋体" w:hAnsi="宋体"/>
          <w:lang w:val="zh-CN"/>
        </w:rPr>
        <w:t xml:space="preserve">其缴纳的近期社保证明</w:t>
      </w:r>
      <w:r>
        <w:rPr>
          <w:rFonts w:hint="eastAsia" w:ascii="宋体" w:hAnsi="宋体"/>
        </w:rPr>
        <w:t xml:space="preserve">材料扫描件</w:t>
      </w:r>
      <w:r>
        <w:rPr>
          <w:rFonts w:hint="eastAsia" w:hAnsi="宋体"/>
          <w:bCs/>
        </w:rPr>
        <w:t xml:space="preserve">，未提供或提供不全的不得分</w:t>
      </w:r>
      <w:r>
        <w:rPr>
          <w:rFonts w:hint="eastAsia" w:ascii="宋体" w:hAnsi="宋体"/>
        </w:rPr>
        <w:t xml:space="preserve">）</w:t>
      </w:r>
      <w:r/>
    </w:p>
    <w:p>
      <w:pPr>
        <w:pStyle w:val="949"/>
        <w:ind w:firstLine="420"/>
        <w:spacing w:line="360" w:lineRule="auto"/>
        <w:rPr>
          <w:rFonts w:ascii="宋体" w:hAnsi="宋体"/>
        </w:rPr>
      </w:pPr>
      <w:r>
        <w:rPr>
          <w:rFonts w:hint="eastAsia" w:ascii="宋体" w:hAnsi="宋体"/>
        </w:rPr>
        <w:t xml:space="preserve">2、项目组成员（项目经理除外）：</w:t>
      </w:r>
      <w:r>
        <w:rPr>
          <w:rFonts w:ascii="宋体" w:hAnsi="宋体"/>
        </w:rPr>
        <w:t xml:space="preserve">17</w:t>
      </w:r>
      <w:r>
        <w:rPr>
          <w:rFonts w:hint="eastAsia" w:ascii="宋体" w:hAnsi="宋体"/>
        </w:rPr>
        <w:t xml:space="preserve">分</w:t>
      </w:r>
      <w:r/>
    </w:p>
    <w:p>
      <w:pPr>
        <w:pStyle w:val="949"/>
        <w:ind w:firstLine="420"/>
        <w:spacing w:line="360" w:lineRule="auto"/>
        <w:rPr>
          <w:rFonts w:ascii="宋体" w:hAnsi="宋体"/>
        </w:rPr>
      </w:pPr>
      <w:r>
        <w:rPr>
          <w:rFonts w:hint="eastAsia" w:ascii="宋体" w:hAnsi="宋体"/>
        </w:rPr>
        <w:t xml:space="preserve">（1）拟投入本项目的技术负责人具有工程类高级工程师及以上职称的得</w:t>
      </w:r>
      <w:r>
        <w:rPr>
          <w:rFonts w:ascii="宋体" w:hAnsi="宋体"/>
        </w:rPr>
        <w:t xml:space="preserve">2</w:t>
      </w:r>
      <w:r>
        <w:rPr>
          <w:rFonts w:hint="eastAsia" w:ascii="宋体" w:hAnsi="宋体"/>
        </w:rPr>
        <w:t xml:space="preserve">分</w:t>
      </w:r>
      <w:r>
        <w:rPr>
          <w:rFonts w:hint="eastAsia" w:ascii="宋体" w:hAnsi="宋体"/>
        </w:rPr>
        <w:t xml:space="preserve">，具有</w:t>
      </w:r>
      <w:r>
        <w:rPr>
          <w:rFonts w:hint="eastAsia" w:ascii="宋体" w:hAnsi="宋体"/>
        </w:rPr>
        <w:t xml:space="preserve">工程类</w:t>
      </w:r>
      <w:r>
        <w:rPr>
          <w:rFonts w:hint="eastAsia" w:ascii="宋体" w:hAnsi="宋体"/>
        </w:rPr>
        <w:t xml:space="preserve">中级</w:t>
      </w:r>
      <w:r>
        <w:rPr>
          <w:rFonts w:hint="eastAsia" w:ascii="宋体" w:hAnsi="宋体"/>
        </w:rPr>
        <w:t xml:space="preserve">职称的得1分</w:t>
      </w:r>
      <w:r>
        <w:rPr>
          <w:rFonts w:hint="eastAsia" w:ascii="宋体" w:hAnsi="宋体"/>
        </w:rPr>
        <w:t xml:space="preserve">，其他不得分，本项最高得</w:t>
      </w:r>
      <w:r>
        <w:rPr>
          <w:rFonts w:ascii="宋体" w:hAnsi="宋体"/>
        </w:rPr>
        <w:t xml:space="preserve">2</w:t>
      </w:r>
      <w:r>
        <w:rPr>
          <w:rFonts w:hint="eastAsia" w:ascii="宋体" w:hAnsi="宋体"/>
        </w:rPr>
        <w:t xml:space="preserve">分</w:t>
      </w:r>
      <w:r>
        <w:rPr>
          <w:rFonts w:hint="eastAsia" w:ascii="宋体" w:hAnsi="宋体"/>
        </w:rPr>
        <w:t xml:space="preserve">。</w:t>
      </w:r>
      <w:r>
        <w:rPr>
          <w:rFonts w:hint="eastAsia" w:ascii="宋体" w:hAnsi="宋体"/>
        </w:rPr>
        <w:t xml:space="preserve">（需提供人员相应证书扫描件及</w:t>
      </w:r>
      <w:r>
        <w:rPr>
          <w:rFonts w:hint="eastAsia" w:ascii="宋体" w:hAnsi="宋体"/>
        </w:rPr>
        <w:t xml:space="preserve">响应</w:t>
      </w:r>
      <w:r>
        <w:rPr>
          <w:rFonts w:hint="eastAsia" w:ascii="宋体" w:hAnsi="宋体"/>
        </w:rPr>
        <w:t xml:space="preserve">单位为</w:t>
      </w:r>
      <w:r>
        <w:rPr>
          <w:rFonts w:hint="eastAsia" w:ascii="宋体" w:hAnsi="宋体"/>
          <w:lang w:val="zh-CN"/>
        </w:rPr>
        <w:t xml:space="preserve">其缴纳的近期社保证明</w:t>
      </w:r>
      <w:r>
        <w:rPr>
          <w:rFonts w:hint="eastAsia" w:ascii="宋体" w:hAnsi="宋体"/>
        </w:rPr>
        <w:t xml:space="preserve">材料扫描件</w:t>
      </w:r>
      <w:r>
        <w:rPr>
          <w:rFonts w:hint="eastAsia" w:hAnsi="宋体"/>
          <w:bCs/>
        </w:rPr>
        <w:t xml:space="preserve">，未提供或提供不全的不得分</w:t>
      </w:r>
      <w:r>
        <w:rPr>
          <w:rFonts w:hint="eastAsia" w:ascii="宋体" w:hAnsi="宋体"/>
        </w:rPr>
        <w:t xml:space="preserve">）</w:t>
      </w:r>
      <w:r/>
    </w:p>
    <w:p>
      <w:pPr>
        <w:pStyle w:val="949"/>
        <w:ind w:firstLine="420"/>
        <w:spacing w:line="360" w:lineRule="auto"/>
        <w:rPr>
          <w:rFonts w:ascii="宋体" w:hAnsi="宋体"/>
        </w:rPr>
      </w:pPr>
      <w:r>
        <w:rPr>
          <w:rFonts w:ascii="宋体" w:hAnsi="宋体"/>
        </w:rPr>
        <w:t xml:space="preserve">（</w:t>
      </w:r>
      <w:r>
        <w:rPr>
          <w:rFonts w:hint="eastAsia" w:ascii="宋体" w:hAnsi="宋体"/>
        </w:rPr>
        <w:t xml:space="preserve">2</w:t>
      </w:r>
      <w:r>
        <w:rPr>
          <w:rFonts w:ascii="宋体" w:hAnsi="宋体"/>
        </w:rPr>
        <w:t xml:space="preserve">）</w:t>
      </w:r>
      <w:r>
        <w:rPr>
          <w:rFonts w:hint="eastAsia" w:ascii="宋体" w:hAnsi="宋体"/>
        </w:rPr>
        <w:t xml:space="preserve">拟投入本项目的项目组成员（项目经理和技术负责人除外）具有相应建设领域专业人员岗位培训考核合格证书的，有一人得</w:t>
      </w:r>
      <w:r>
        <w:rPr>
          <w:rFonts w:ascii="宋体" w:hAnsi="宋体"/>
        </w:rPr>
        <w:t xml:space="preserve">2</w:t>
      </w:r>
      <w:r>
        <w:rPr>
          <w:rFonts w:hint="eastAsia" w:ascii="宋体" w:hAnsi="宋体"/>
        </w:rPr>
        <w:t xml:space="preserve">分；</w:t>
      </w:r>
      <w:r>
        <w:rPr>
          <w:rFonts w:ascii="宋体" w:hAnsi="宋体"/>
        </w:rPr>
        <w:t xml:space="preserve">同时</w:t>
      </w:r>
      <w:r>
        <w:rPr>
          <w:rFonts w:hint="eastAsia" w:ascii="宋体" w:hAnsi="宋体"/>
        </w:rPr>
        <w:t xml:space="preserve">具有工程类中级及以上职称</w:t>
      </w:r>
      <w:r>
        <w:rPr>
          <w:rFonts w:hint="eastAsia" w:ascii="宋体" w:hAnsi="宋体"/>
        </w:rPr>
        <w:t xml:space="preserve">的</w:t>
      </w:r>
      <w:r>
        <w:rPr>
          <w:rFonts w:hint="eastAsia" w:ascii="宋体" w:hAnsi="宋体"/>
        </w:rPr>
        <w:t xml:space="preserve">，</w:t>
      </w:r>
      <w:r>
        <w:rPr>
          <w:rFonts w:hint="eastAsia" w:ascii="宋体" w:hAnsi="宋体"/>
        </w:rPr>
        <w:t xml:space="preserve">有一人加1</w:t>
      </w:r>
      <w:r>
        <w:rPr>
          <w:rFonts w:hint="eastAsia" w:ascii="宋体" w:hAnsi="宋体"/>
        </w:rPr>
        <w:t xml:space="preserve">分，本项最高</w:t>
      </w:r>
      <w:r>
        <w:rPr>
          <w:rFonts w:hint="eastAsia" w:ascii="宋体" w:hAnsi="宋体"/>
        </w:rPr>
        <w:t xml:space="preserve">得</w:t>
      </w:r>
      <w:r>
        <w:rPr>
          <w:rFonts w:ascii="宋体" w:hAnsi="宋体"/>
        </w:rPr>
        <w:t xml:space="preserve">15</w:t>
      </w:r>
      <w:r>
        <w:rPr>
          <w:rFonts w:hint="eastAsia" w:ascii="宋体" w:hAnsi="宋体"/>
        </w:rPr>
        <w:t xml:space="preserve">分。</w:t>
      </w:r>
      <w:r>
        <w:rPr>
          <w:rFonts w:hint="eastAsia" w:ascii="宋体" w:hAnsi="宋体"/>
        </w:rPr>
        <w:t xml:space="preserve">（</w:t>
      </w:r>
      <w:r>
        <w:rPr>
          <w:rFonts w:hint="eastAsia" w:hAnsi="宋体"/>
          <w:bCs/>
        </w:rPr>
        <w:t xml:space="preserve">提供人员岗位证书、职称证书和</w:t>
      </w:r>
      <w:r>
        <w:rPr>
          <w:rFonts w:hint="eastAsia" w:ascii="宋体" w:hAnsi="宋体"/>
        </w:rPr>
        <w:t xml:space="preserve">响应</w:t>
      </w:r>
      <w:r>
        <w:rPr>
          <w:rFonts w:hint="eastAsia" w:hAnsi="宋体"/>
          <w:bCs/>
        </w:rPr>
        <w:t xml:space="preserve">单位为其缴纳的近期社保证明材料扫描件，未提供或提供不全的不得分</w:t>
      </w:r>
      <w:r>
        <w:rPr>
          <w:rFonts w:hint="eastAsia" w:ascii="宋体" w:hAnsi="宋体"/>
        </w:rPr>
        <w:t xml:space="preserve">）</w:t>
      </w:r>
      <w:r/>
    </w:p>
    <w:p>
      <w:pPr>
        <w:ind w:firstLine="482"/>
        <w:spacing w:line="360" w:lineRule="auto"/>
        <w:rPr>
          <w:rFonts w:ascii="宋体" w:hAnsi="宋体" w:cs="宋体"/>
          <w:b/>
          <w:sz w:val="24"/>
        </w:rPr>
      </w:pPr>
      <w:r>
        <w:rPr>
          <w:rFonts w:hint="eastAsia" w:ascii="宋体" w:hAnsi="宋体" w:cs="宋体"/>
          <w:b/>
          <w:sz w:val="24"/>
        </w:rPr>
        <w:t xml:space="preserve">（三</w:t>
      </w:r>
      <w:r>
        <w:rPr>
          <w:rFonts w:ascii="宋体" w:hAnsi="宋体" w:cs="宋体"/>
          <w:b/>
          <w:sz w:val="24"/>
        </w:rPr>
        <w:t xml:space="preserve">）</w:t>
      </w:r>
      <w:r>
        <w:rPr>
          <w:rFonts w:hint="eastAsia" w:ascii="宋体" w:hAnsi="宋体" w:cs="宋体"/>
          <w:b/>
          <w:sz w:val="24"/>
        </w:rPr>
        <w:t xml:space="preserve">企业综合实力（</w:t>
      </w:r>
      <w:r>
        <w:rPr>
          <w:rFonts w:ascii="宋体" w:hAnsi="宋体" w:cs="宋体"/>
          <w:b/>
          <w:sz w:val="24"/>
        </w:rPr>
        <w:t xml:space="preserve">6</w:t>
      </w:r>
      <w:r>
        <w:rPr>
          <w:rFonts w:hint="eastAsia" w:ascii="宋体" w:hAnsi="宋体" w:cs="宋体"/>
          <w:b/>
          <w:sz w:val="24"/>
        </w:rPr>
        <w:t xml:space="preserve">分）</w:t>
      </w:r>
      <w:r/>
    </w:p>
    <w:p>
      <w:pPr>
        <w:ind w:firstLine="480"/>
        <w:spacing w:line="360" w:lineRule="auto"/>
        <w:rPr>
          <w:rFonts w:hAnsi="宋体"/>
          <w:bCs/>
          <w:sz w:val="24"/>
        </w:rPr>
      </w:pPr>
      <w:r>
        <w:rPr>
          <w:rFonts w:ascii="宋体" w:hAnsi="宋体"/>
          <w:sz w:val="24"/>
        </w:rPr>
        <w:t xml:space="preserve">1</w:t>
      </w:r>
      <w:r>
        <w:rPr>
          <w:rFonts w:hint="eastAsia" w:ascii="宋体" w:hAnsi="宋体"/>
          <w:sz w:val="24"/>
        </w:rPr>
        <w:t xml:space="preserve">、投标单位自2021年5月1日(以竣工验收日期为准)至今承担过类似</w:t>
      </w:r>
      <w:r>
        <w:rPr>
          <w:rFonts w:hint="eastAsia" w:ascii="宋体" w:hAnsi="宋体"/>
          <w:sz w:val="24"/>
        </w:rPr>
        <w:t xml:space="preserve">房屋</w:t>
      </w:r>
      <w:r>
        <w:rPr>
          <w:rFonts w:hint="eastAsia" w:ascii="宋体" w:hAnsi="宋体"/>
          <w:sz w:val="24"/>
        </w:rPr>
        <w:t xml:space="preserve">建筑工程</w:t>
      </w:r>
      <w:r>
        <w:rPr>
          <w:rFonts w:hint="eastAsia" w:ascii="宋体" w:hAnsi="宋体"/>
          <w:sz w:val="24"/>
        </w:rPr>
        <w:t xml:space="preserve">项目</w:t>
      </w:r>
      <w:r>
        <w:rPr>
          <w:rFonts w:hint="eastAsia" w:ascii="宋体" w:hAnsi="宋体"/>
          <w:sz w:val="24"/>
        </w:rPr>
        <w:t xml:space="preserve">的</w:t>
      </w:r>
      <w:r>
        <w:rPr>
          <w:rFonts w:hint="eastAsia" w:ascii="宋体" w:hAnsi="宋体"/>
          <w:sz w:val="24"/>
        </w:rPr>
        <w:t xml:space="preserve">，每提供一个得</w:t>
      </w:r>
      <w:r>
        <w:rPr>
          <w:rFonts w:ascii="宋体" w:hAnsi="宋体"/>
          <w:sz w:val="24"/>
        </w:rPr>
        <w:t xml:space="preserve">3</w:t>
      </w:r>
      <w:r>
        <w:rPr>
          <w:rFonts w:hint="eastAsia" w:ascii="宋体" w:hAnsi="宋体"/>
          <w:sz w:val="24"/>
        </w:rPr>
        <w:t xml:space="preserve">分，本项最高得</w:t>
      </w:r>
      <w:r>
        <w:rPr>
          <w:rFonts w:ascii="宋体" w:hAnsi="宋体"/>
          <w:sz w:val="24"/>
        </w:rPr>
        <w:t xml:space="preserve">6</w:t>
      </w:r>
      <w:r>
        <w:rPr>
          <w:rFonts w:hint="eastAsia" w:ascii="宋体" w:hAnsi="宋体"/>
          <w:sz w:val="24"/>
        </w:rPr>
        <w:t xml:space="preserve">分。（提供中标通知书（适用于招标项目）、施工合同和竣工验收证明及对应合同任意一期发票等证明材料扫描件，无法或难以核实的业绩不予认可，未提供或提供不全的不得分）</w:t>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w:t>
      </w:r>
      <w:r>
        <w:rPr>
          <w:rFonts w:hint="eastAsia" w:hAnsi="宋体"/>
          <w:b/>
          <w:bCs/>
          <w:sz w:val="24"/>
        </w:rPr>
        <w:t xml:space="preserve">工</w:t>
      </w:r>
      <w:r>
        <w:rPr>
          <w:rFonts w:hAnsi="宋体"/>
          <w:b/>
          <w:bCs/>
          <w:sz w:val="24"/>
        </w:rPr>
        <w:t xml:space="preserve">期如有负偏离的不得成交。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、响应单位对其响应文件中所有内容（包含证明材料）的真实性负全部责任，由此产生的一切后果均由响应单位承担。</w:t>
      </w:r>
      <w:r/>
    </w:p>
    <w:p>
      <w:pPr>
        <w:ind w:firstLine="354"/>
        <w:spacing w:line="360" w:lineRule="auto"/>
        <w:rPr>
          <w:b/>
          <w:bCs/>
          <w:sz w:val="24"/>
        </w:rPr>
      </w:pPr>
      <w:r>
        <w:rPr>
          <w:b/>
          <w:bCs/>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甲方（发包人）：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 系 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乙方（承包人）：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 系 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根据东方华星建设管理（江苏）有限公司采购编号</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号竞争性磋商采购文件及乙方的响应文件、承诺文件（如有）和成交通知书，甲乙双方就此次成交的</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事宜，根据《中华人民共和国民法典》、《中华人民共和国建筑法》及相关法律法规规定，甲乙双方遵循平等、自愿、公平和诚实信用原则，经友好协商，订立本合同。</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一、下列文件为本合同不可分割部分：</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1.本合同书及</w:t>
      </w:r>
      <w:r>
        <w:rPr>
          <w:rFonts w:hint="eastAsia" w:cs="宋体" w:asciiTheme="minorEastAsia" w:hAnsiTheme="minorEastAsia" w:eastAsiaTheme="minorEastAsia"/>
          <w:sz w:val="24"/>
          <w:lang w:val="zh-CN"/>
        </w:rPr>
        <w:t xml:space="preserve">合同附件</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若有</w:t>
      </w:r>
      <w:r>
        <w:rPr>
          <w:rFonts w:hint="eastAsia" w:cs="宋体" w:asciiTheme="minorEastAsia" w:hAnsiTheme="minorEastAsia" w:eastAsiaTheme="minorEastAsia"/>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2.成交通知书；</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3.竞争性磋商采购文件；</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4.乙方成交的响应文件；</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5.乙方在磋商采购过程中所作的其他承诺、声明、书面澄清等（如有）。</w:t>
      </w:r>
      <w:r/>
    </w:p>
    <w:p>
      <w:pPr>
        <w:ind w:firstLine="480"/>
        <w:jc w:val="left"/>
        <w:spacing w:line="360" w:lineRule="auto"/>
        <w:widowControl/>
        <w:tabs>
          <w:tab w:val="left" w:pos="43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以上文件与本合同具有同等法律效力，以上文件之间存在歧义或不一致的，以排列序位在前的文件为准，同一序位的文件以形</w:t>
      </w:r>
      <w:r>
        <w:rPr>
          <w:rFonts w:hint="eastAsia" w:cs="宋体" w:asciiTheme="minorEastAsia" w:hAnsiTheme="minorEastAsia" w:eastAsiaTheme="minorEastAsia"/>
          <w:sz w:val="24"/>
          <w:lang w:val="zh-CN"/>
        </w:rPr>
        <w:t xml:space="preserve">成时间在后的为准。</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二、合同内容：</w:t>
      </w:r>
      <w:r/>
    </w:p>
    <w:p>
      <w:pPr>
        <w:ind w:firstLine="456"/>
        <w:jc w:val="left"/>
        <w:spacing w:line="360" w:lineRule="auto"/>
        <w:widowControl/>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1.项目内容：</w:t>
      </w:r>
      <w:r>
        <w:rPr>
          <w:rFonts w:hint="eastAsia" w:asciiTheme="minorEastAsia" w:hAnsiTheme="minorEastAsia" w:eastAsiaTheme="minorEastAsia"/>
          <w:sz w:val="24"/>
        </w:rPr>
        <w:t xml:space="preserve">市实小端文路校区校门改造工程</w:t>
      </w:r>
      <w:r>
        <w:rPr>
          <w:rFonts w:asciiTheme="minorEastAsia" w:hAnsiTheme="minorEastAsia" w:eastAsiaTheme="minorEastAsia"/>
          <w:sz w:val="24"/>
        </w:rPr>
        <w:t xml:space="preserve">，具体内容详见</w:t>
      </w:r>
      <w:r>
        <w:rPr>
          <w:rFonts w:hint="eastAsia" w:asciiTheme="minorEastAsia" w:hAnsiTheme="minorEastAsia" w:eastAsiaTheme="minorEastAsia"/>
          <w:sz w:val="24"/>
        </w:rPr>
        <w:t xml:space="preserve">图纸和</w:t>
      </w:r>
      <w:r>
        <w:rPr>
          <w:rFonts w:asciiTheme="minorEastAsia" w:hAnsiTheme="minorEastAsia" w:eastAsiaTheme="minorEastAsia"/>
          <w:sz w:val="24"/>
        </w:rPr>
        <w:t xml:space="preserve">工程量清单。</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2.工期要求：</w:t>
      </w:r>
      <w:r>
        <w:rPr>
          <w:rFonts w:cs="宋体" w:asciiTheme="minorEastAsia" w:hAnsiTheme="minorEastAsia" w:eastAsiaTheme="minorEastAsia"/>
          <w:color w:val="0000ff"/>
          <w:sz w:val="24"/>
        </w:rPr>
        <w:t xml:space="preserve">60</w:t>
      </w:r>
      <w:r>
        <w:rPr>
          <w:rFonts w:hint="eastAsia" w:cs="宋体" w:asciiTheme="minorEastAsia" w:hAnsiTheme="minorEastAsia" w:eastAsiaTheme="minorEastAsia"/>
          <w:color w:val="0000ff"/>
          <w:sz w:val="24"/>
        </w:rPr>
        <w:t xml:space="preserve">日历天</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三、合同价格：</w:t>
      </w:r>
      <w:r/>
    </w:p>
    <w:p>
      <w:pPr>
        <w:ind w:firstLine="480"/>
        <w:jc w:val="left"/>
        <w:spacing w:line="360" w:lineRule="auto"/>
        <w:tabs>
          <w:tab w:val="left" w:pos="540" w:leader="none"/>
        </w:tabs>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1.合同总价（人民币）：大写：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p>
    <w:p>
      <w:pPr>
        <w:ind w:firstLine="480"/>
        <w:jc w:val="left"/>
        <w:spacing w:line="360" w:lineRule="auto"/>
        <w:tabs>
          <w:tab w:val="left" w:pos="540" w:leader="none"/>
        </w:tabs>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本合同价格包括但不限于完成本项目所需的劳务支出、施工机具及其损耗、材料、备品备件、运输吊装、安装调试、售后服务及维保、安全保险、劳保福利、税收、管理费、社会保险及为完成整个项目所产生的其它所有费用，以及政策性文件规定及合同包含的所有风险、责任等各项应有费用。除非因特殊原因并经供需双方协商同意，乙方不得再要求追加任</w:t>
      </w:r>
      <w:r>
        <w:rPr>
          <w:rFonts w:hint="eastAsia" w:cs="宋体" w:asciiTheme="minorEastAsia" w:hAnsiTheme="minorEastAsia" w:eastAsiaTheme="minorEastAsia"/>
          <w:sz w:val="24"/>
        </w:rPr>
        <w:t xml:space="preserve">何费用。乙方必须按照《劳动法》及苏州市的有关规定配置工作人员数量，合法用工（员工工资不得低于苏州市职工最低工资标准、国假加班费并按规定定数缴纳各类社会保险），不得安排工作人员超时限加班。服务人员的薪金、福利、休假日补贴等均由乙方付给，与甲方无关。</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2.合同价款及调整：本工程项目采用固定单价合同。</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2.1 乙方已充分考虑施工期间各类建材的市场风险和国家政策性调整风险系数，具体按照国家和苏州市相关文件执行。</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2.2本工程中工程量清单项目的综合单价按招标控制价（即最高限价，下同）单价下浮之后的综合单价执行</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本工程成交下浮率=（预算价－成交价）/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预算价－暂列金额×(1＋规费费率)×(1＋税率)-专业工程暂估价×(1＋规费费率)×(1＋税率)-材料暂估价包括甲供材料费×(1＋安全文明施工措施费率)×(1＋规费费率)×(1＋税率)】</w:t>
      </w:r>
      <w:r>
        <w:rPr>
          <w:rFonts w:hint="eastAsia" w:cs="宋体" w:asciiTheme="minorEastAsia" w:hAnsiTheme="minorEastAsia" w:eastAsiaTheme="minorEastAsia"/>
          <w:sz w:val="24"/>
        </w:rPr>
        <w:t xml:space="preserve">。</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2.2合同价款调整如下：</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②</w:t>
      </w:r>
      <w:r>
        <w:rPr>
          <w:rFonts w:hint="eastAsia" w:cs="宋体" w:asciiTheme="minorEastAsia" w:hAnsiTheme="minorEastAsia" w:eastAsiaTheme="minorEastAsia"/>
          <w:sz w:val="24"/>
        </w:rPr>
        <w:t xml:space="preserve">在施工过程中，</w:t>
      </w:r>
      <w:r>
        <w:rPr>
          <w:rFonts w:hint="eastAsia" w:cs="宋体" w:asciiTheme="minorEastAsia" w:hAnsiTheme="minorEastAsia" w:eastAsiaTheme="minorEastAsia"/>
          <w:sz w:val="24"/>
        </w:rPr>
        <w:t xml:space="preserve">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采购人确认后，作为支付进度款的依据。最终价格以评审为准。</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③</w:t>
      </w:r>
      <w:r>
        <w:rPr>
          <w:rFonts w:hint="eastAsia" w:cs="宋体" w:asciiTheme="minorEastAsia" w:hAnsiTheme="minorEastAsia" w:eastAsiaTheme="minorEastAsia"/>
          <w:sz w:val="24"/>
        </w:rPr>
        <w:t xml:space="preserve">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④</w:t>
      </w:r>
      <w:r>
        <w:rPr>
          <w:rFonts w:hint="eastAsia" w:cs="宋体" w:asciiTheme="minorEastAsia" w:hAnsiTheme="minorEastAsia" w:eastAsiaTheme="minorEastAsia"/>
          <w:sz w:val="24"/>
        </w:rPr>
        <w:t xml:space="preserve">合同工程范围内一切措施费已在合同价中全面综合考虑。合同价中的措施费包含了完成本工程内容的全部措施费用，无论乙方实际采用何种施工措施，合同范围内且实际施工完成项目的措施费用均包干使用，结算时不调整。其他在采购文件和答疑中未提及、未明确部分的施工措施费项目，可以根据相关资料按实调整，并作相应的下浮。</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3.工程款支付：</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3.1 付款步骤：</w:t>
      </w:r>
      <w:r/>
    </w:p>
    <w:p>
      <w:pPr>
        <w:ind w:firstLine="482"/>
        <w:jc w:val="left"/>
        <w:spacing w:line="360" w:lineRule="auto"/>
        <w:widowControl/>
        <w:rPr>
          <w:rFonts w:cs="宋体" w:asciiTheme="minorEastAsia" w:hAnsiTheme="minorEastAsia" w:eastAsiaTheme="minorEastAsia"/>
          <w:b/>
          <w:color w:val="0000ff"/>
          <w:sz w:val="24"/>
        </w:rPr>
      </w:pPr>
      <w:r>
        <w:rPr>
          <w:rFonts w:hint="eastAsia" w:cs="宋体" w:asciiTheme="minorEastAsia" w:hAnsiTheme="minorEastAsia" w:eastAsiaTheme="minorEastAsia"/>
          <w:b/>
          <w:color w:val="0000ff"/>
          <w:sz w:val="24"/>
          <w:highlight w:val="none"/>
        </w:rPr>
        <w:t xml:space="preserve">工程竣工验收合格后付至合同价款的70%，审计完成后付至审计审定金额的97%，</w:t>
      </w:r>
      <w:r>
        <w:rPr>
          <w:rFonts w:hint="eastAsia" w:cs="宋体" w:asciiTheme="minorEastAsia" w:hAnsiTheme="minorEastAsia" w:eastAsiaTheme="minorEastAsia"/>
          <w:b/>
          <w:color w:val="0000ff"/>
          <w:sz w:val="24"/>
          <w:highlight w:val="none"/>
        </w:rPr>
        <w:t xml:space="preserve">同时，承包人应向发包人提交金额为审计审定金额3%</w:t>
      </w:r>
      <w:r>
        <w:rPr>
          <w:rFonts w:cs="宋体" w:asciiTheme="minorEastAsia" w:hAnsiTheme="minorEastAsia" w:eastAsiaTheme="minorEastAsia"/>
          <w:b/>
          <w:color w:val="0000ff"/>
          <w:sz w:val="24"/>
          <w:highlight w:val="none"/>
        </w:rPr>
        <w:t xml:space="preserve">的银行保函或银行承兑汇票，发包人在收到该</w:t>
      </w:r>
      <w:r>
        <w:rPr>
          <w:rFonts w:cs="宋体" w:asciiTheme="minorEastAsia" w:hAnsiTheme="minorEastAsia" w:eastAsiaTheme="minorEastAsia"/>
          <w:b/>
          <w:color w:val="0000ff"/>
          <w:sz w:val="24"/>
          <w:highlight w:val="none"/>
        </w:rPr>
        <w:t xml:space="preserve">保函或汇票后</w:t>
      </w:r>
      <w:r>
        <w:rPr>
          <w:rFonts w:hint="eastAsia" w:cs="宋体" w:asciiTheme="minorEastAsia" w:hAnsiTheme="minorEastAsia" w:eastAsiaTheme="minorEastAsia"/>
          <w:b/>
          <w:color w:val="0000ff"/>
          <w:sz w:val="24"/>
          <w:highlight w:val="none"/>
        </w:rPr>
        <w:t xml:space="preserve">付清余款</w:t>
      </w:r>
      <w:r>
        <w:rPr>
          <w:rFonts w:hint="eastAsia" w:cs="宋体" w:asciiTheme="minorEastAsia" w:hAnsiTheme="minorEastAsia" w:eastAsiaTheme="minorEastAsia"/>
          <w:b/>
          <w:color w:val="0000ff"/>
          <w:sz w:val="24"/>
          <w:highlight w:val="none"/>
        </w:rPr>
        <w:t xml:space="preserve">。保修期从竣工验收合格之日起开始计算，质保期满</w:t>
      </w:r>
      <w:r>
        <w:rPr>
          <w:rFonts w:hint="eastAsia" w:cs="宋体" w:asciiTheme="minorEastAsia" w:hAnsiTheme="minorEastAsia" w:eastAsiaTheme="minorEastAsia"/>
          <w:b/>
          <w:color w:val="0000ff"/>
          <w:sz w:val="24"/>
          <w:highlight w:val="none"/>
        </w:rPr>
        <w:t xml:space="preserve">一</w:t>
      </w:r>
      <w:r>
        <w:rPr>
          <w:rFonts w:hint="eastAsia" w:cs="宋体" w:asciiTheme="minorEastAsia" w:hAnsiTheme="minorEastAsia" w:eastAsiaTheme="minorEastAsia"/>
          <w:b/>
          <w:color w:val="0000ff"/>
          <w:sz w:val="24"/>
          <w:highlight w:val="none"/>
        </w:rPr>
        <w:t xml:space="preserve">年且无任何质量问题后</w:t>
      </w:r>
      <w:r>
        <w:rPr>
          <w:rFonts w:hint="eastAsia" w:cs="宋体" w:asciiTheme="minorEastAsia" w:hAnsiTheme="minorEastAsia" w:eastAsiaTheme="minorEastAsia"/>
          <w:b/>
          <w:color w:val="0000ff"/>
          <w:sz w:val="24"/>
          <w:highlight w:val="none"/>
        </w:rPr>
        <w:t xml:space="preserve">退还保函</w:t>
      </w:r>
      <w:r>
        <w:rPr>
          <w:rFonts w:hint="eastAsia" w:cs="宋体" w:asciiTheme="minorEastAsia" w:hAnsiTheme="minorEastAsia" w:eastAsiaTheme="minorEastAsia"/>
          <w:b/>
          <w:color w:val="0000ff"/>
          <w:sz w:val="24"/>
          <w:highlight w:val="none"/>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3.2 乙方要求付款时需提供以下资料：</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（1）符合国家规定及甲方要求的发票；</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）甲方要求的其他付款凭证。</w:t>
      </w:r>
      <w:r/>
    </w:p>
    <w:p>
      <w:pPr>
        <w:ind w:firstLine="480"/>
        <w:jc w:val="left"/>
        <w:spacing w:line="360" w:lineRule="auto"/>
        <w:widowControl/>
        <w:rPr>
          <w:rFonts w:cs="宋体" w:asciiTheme="minorEastAsia" w:hAnsiTheme="minorEastAsia" w:eastAsiaTheme="minorEastAsia"/>
          <w:b/>
          <w:bCs/>
          <w:color w:val="0000ff"/>
          <w:sz w:val="24"/>
        </w:rPr>
      </w:pPr>
      <w:r>
        <w:rPr>
          <w:rFonts w:hint="eastAsia" w:cs="宋体" w:asciiTheme="minorEastAsia" w:hAnsiTheme="minorEastAsia" w:eastAsiaTheme="minorEastAsia"/>
          <w:sz w:val="24"/>
        </w:rPr>
        <w:t xml:space="preserve">3.3 付款方式：</w:t>
      </w:r>
      <w:r>
        <w:rPr>
          <w:rFonts w:hint="eastAsia" w:cs="宋体" w:asciiTheme="minorEastAsia" w:hAnsiTheme="minorEastAsia" w:eastAsiaTheme="minorEastAsia"/>
          <w:color w:val="0000ff"/>
          <w:sz w:val="24"/>
        </w:rPr>
        <w:t xml:space="preserve">数字人民币。</w:t>
      </w:r>
      <w:r>
        <w:rPr>
          <w:rFonts w:hint="eastAsia" w:cs="宋体" w:asciiTheme="minorEastAsia" w:hAnsiTheme="minorEastAsia" w:eastAsiaTheme="minorEastAsia"/>
          <w:b/>
          <w:bCs/>
          <w:color w:val="0000ff"/>
          <w:sz w:val="24"/>
        </w:rPr>
        <w:t xml:space="preserve">本项目仅支持通过数字人民币对公钱包进行付款，采用数字人民币进行工程价款的支付。乙方须具备数字人民币收款载体，及时办理开通数字人民币账户及收付款业务。</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3.4 根据现行税法对甲方征收的与本合同有关的一切税费均由甲方承担；根据现行税法对乙方征收的与本合同有关的一切税费均由乙方承担。</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四、材料、设备供应方式：</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1.甲供材料、设备：</w:t>
      </w:r>
      <w:r>
        <w:rPr>
          <w:rFonts w:hint="eastAsia" w:cs="宋体" w:asciiTheme="minorEastAsia" w:hAnsiTheme="minorEastAsia" w:eastAsiaTheme="minorEastAsia"/>
          <w:sz w:val="24"/>
          <w:u w:val="single"/>
        </w:rPr>
        <w:t xml:space="preserve">  无  </w:t>
      </w:r>
      <w:r>
        <w:rPr>
          <w:rFonts w:hint="eastAsia" w:cs="宋体" w:asciiTheme="minorEastAsia" w:hAnsiTheme="minorEastAsia" w:eastAsiaTheme="minorEastAsia"/>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2.乙供材料、设备：</w:t>
      </w:r>
      <w:r>
        <w:rPr>
          <w:rFonts w:hint="eastAsia" w:cs="宋体" w:asciiTheme="minorEastAsia" w:hAnsiTheme="minorEastAsia" w:eastAsiaTheme="minorEastAsia"/>
          <w:sz w:val="24"/>
          <w:u w:val="single"/>
        </w:rPr>
        <w:t xml:space="preserve">  全部乙供  </w:t>
      </w:r>
      <w:r>
        <w:rPr>
          <w:rFonts w:hint="eastAsia" w:cs="宋体" w:asciiTheme="minorEastAsia" w:hAnsiTheme="minorEastAsia" w:eastAsiaTheme="minorEastAsia"/>
          <w:sz w:val="24"/>
        </w:rPr>
        <w:t xml:space="preserve">。</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五、施工安全的约定：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1.工程施工期间涉及的安全责任均由乙方负责，涉及安全责任所产生的相关费用均由乙方承担。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2.本工程质量必须达到合格，凡因乙方责任，经甲方验收为不合格的，乙方应返工直至甲方验收合格，因返工产生的一切费用均由乙方承担。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3.乙方应当办理有关施工现场交通、环卫、施工噪声等管理手续，并承担上述手续办理的全部费用。</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4.工程未交付之前，乙方应自始至终对成品及半成品进行保护和防止丢失。</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5.乙方施工人员需服从甲方安全管理。 </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六、关于工程质量及验收的约定：</w:t>
      </w:r>
      <w:r/>
    </w:p>
    <w:p>
      <w:pPr>
        <w:ind w:firstLine="456"/>
        <w:jc w:val="left"/>
        <w:spacing w:line="360" w:lineRule="auto"/>
        <w:tabs>
          <w:tab w:val="left" w:pos="1320" w:leader="none"/>
        </w:tabs>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1.工程质量标准：按《建筑工程施工质量验收统一标准》GB50300-2013达到合格标准。</w:t>
      </w:r>
      <w:r/>
    </w:p>
    <w:p>
      <w:pPr>
        <w:ind w:firstLine="456"/>
        <w:jc w:val="left"/>
        <w:spacing w:line="360" w:lineRule="auto"/>
        <w:tabs>
          <w:tab w:val="left" w:pos="1320" w:leader="none"/>
        </w:tabs>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2.本工程质量保修期按照国务院令第279号《建筑工程质量管理条例》第四十条执行。</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售后服务要求：在质保期内，承包人要对发包人所提出的抢修维修要求作出及时响应，提供应急策略；如出现维修或抢修，0.5小时内响应，1小时内到达现场，24小时内解决问题，如在24小时内不能解决问题，应免费在2天内用同样的品牌、规格或更高的部件、物料更换到位。</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4.工程未能达到合格标准，乙方应向甲方支付本合同总金额的5%作为违约金，甲方有权</w:t>
      </w:r>
      <w:r>
        <w:rPr>
          <w:rFonts w:hint="eastAsia" w:cs="宋体" w:asciiTheme="minorEastAsia" w:hAnsiTheme="minorEastAsia" w:eastAsiaTheme="minorEastAsia"/>
          <w:sz w:val="24"/>
        </w:rPr>
        <w:t xml:space="preserve">直接从乙方应付工程款中扣除。同时，乙方应无条件返工直至本工程达到合格的要求。若因返工致使工程逾期完成，乙方必须承担逾期完工违约责任（按逾期天数，以每日合同总金额千分之一标准计算逾期完工违约金）和工程质量的违约责任，并且工程质量的违约金与逾期完工的违约金叠加。由于返工造成费用由乙方自己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5.工程竣工完成后的质保期内，如乙方未能在甲方规定时间内完成质保维护工作，甲方第一次将予以口头通知，第二次将予以书面通知，如两次后仍未完成质保维护工作的，甲方有权扣除全额质保金。</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6.若工程获得高于上述标准的奖项，甲方无须给予乙方任何费用增加或奖励。</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7.双方对工程质量有争议的，可向第三方专业工程质量鉴定机构申请工程质量鉴定，或向工程所在地人民法院提起诉讼，鉴定、诉讼费用及因此造成的损失，由乙方承担。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甲、乙双方应及时办理隐蔽工程和中间工程的检查与验收手续。甲方不按时参加隐蔽工程和中间工程验收，乙方应及时催告，经乙方催告后甲方仍不按时参加验收的，乙方可自行验收，甲方应予承认。若甲方要求复验时，乙方应按要求办理复验。若复验合格，甲方应承担复验费用，由此造成停工的，工期顺延；若复验不合格，则复验及返工费用由乙方承担，工期是否顺延由甲方视情况决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9.乙方应遵守现场的一切规章制度，文明施工，施工所产生的垃圾需当日清理完毕。</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10.由于乙方原因造成工程质量事故，其返工费用由乙方承担，工期不顺延。</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11.工程竣工后，乙方应通知甲方验收，甲方自接到验收通知10工作日内组织验收，并办理验收、移交手续，如甲方在规定时间内未能组织验收，需及时通知乙方，另定验收日期。但甲方应承认竣工日期，并承担乙方的看管费用和相关费用。</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七、补充条款：</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若施工中出现施工图纸（含设计变更）与工程量清单特征描述不符的，甲乙双方应按新的项目特征确定相应工程量清单的综合单价；若材料（品种、品牌或规格）发生变更，施工工艺不变，仅调整材料差价。如成交综合单价低于招标控制价相应综合单价较多（偏差20%及以上），以材料同口径价格按成交综合单价与招标控制价综合单价的比例下浮后计入变更后的综合单价。</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若乙方报价表中涉及变更的清单子目的综合单价明显低于招标控制价（偏差20%以上），发包方有权按照有利于发包方的原则处理：a）以新增单价替换成交综合单价的，变更后的综合单价=新增单价（尚未按成交下浮率下浮）*成交综合单价/招标控制价综合单价；b）该清单子目取消的，扣除的综合单价=招标控制价综合单价*（1-成交下浮率）。</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3.因分部分项工程量清单漏项或非承包人原因的工程变更，造成分部分项工程量清单变更超过10%，并且该项原分部分项工程费超过本工程（按单体）分部分项工程费0.1%的，综合单价可调整；原工程量执行</w:t>
      </w:r>
      <w:r>
        <w:rPr>
          <w:rFonts w:hint="eastAsia" w:cs="宋体" w:asciiTheme="minorEastAsia" w:hAnsiTheme="minorEastAsia" w:eastAsiaTheme="minorEastAsia"/>
          <w:sz w:val="24"/>
        </w:rPr>
        <w:t xml:space="preserve">原有的综合单价，增加部分的工程量或减少后剩余部分的工程量的综合单价可调整，此部分工程量的综合单价按以下原则，经发包人确认后作为结算的依据：a）工程量增加：成交综合单价小于招标控制价综合单价的80%的，执行成交综合单价；成交综合单价在招标控制价综合单价80%（含）至120%（含）之间的，执行成交综合单价并再下浮1%让利；成交综合单价大于招标控制价综合单价的120%的，以招标控制价综合单价*成交下浮率作为减少部分综合单价扣除；成交综合单价大于招标控制价综合单价的80%的，按成交综合单价作为减少部分综合单价扣除。</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4.乙方送审工程结算审定金额核减超过总价7%的部分，按核减额4%计算审核的费用由乙方承担，乙方</w:t>
      </w:r>
      <w:r>
        <w:rPr>
          <w:rFonts w:hint="eastAsia" w:cs="宋体" w:asciiTheme="minorEastAsia" w:hAnsiTheme="minorEastAsia" w:eastAsiaTheme="minorEastAsia"/>
          <w:sz w:val="24"/>
          <w:lang w:eastAsia="zh-Hans"/>
        </w:rPr>
        <w:t xml:space="preserve">应</w:t>
      </w:r>
      <w:r>
        <w:rPr>
          <w:rFonts w:hint="eastAsia" w:cs="宋体" w:asciiTheme="minorEastAsia" w:hAnsiTheme="minorEastAsia" w:eastAsiaTheme="minorEastAsia"/>
          <w:sz w:val="24"/>
        </w:rPr>
        <w:t xml:space="preserve">承担的审核费由甲方</w:t>
      </w:r>
      <w:r>
        <w:rPr>
          <w:rFonts w:hint="eastAsia" w:cs="宋体" w:asciiTheme="minorEastAsia" w:hAnsiTheme="minorEastAsia" w:eastAsiaTheme="minorEastAsia"/>
          <w:sz w:val="24"/>
          <w:lang w:eastAsia="zh-Hans"/>
        </w:rPr>
        <w:t xml:space="preserve">直接</w:t>
      </w:r>
      <w:r>
        <w:rPr>
          <w:rFonts w:hint="eastAsia" w:cs="宋体" w:asciiTheme="minorEastAsia" w:hAnsiTheme="minorEastAsia" w:eastAsiaTheme="minorEastAsia"/>
          <w:sz w:val="24"/>
        </w:rPr>
        <w:t xml:space="preserve">从</w:t>
      </w:r>
      <w:r>
        <w:rPr>
          <w:rFonts w:hint="eastAsia" w:cs="宋体" w:asciiTheme="minorEastAsia" w:hAnsiTheme="minorEastAsia" w:eastAsiaTheme="minorEastAsia"/>
          <w:sz w:val="24"/>
          <w:lang w:eastAsia="zh-Hans"/>
        </w:rPr>
        <w:t xml:space="preserve">未付款</w:t>
      </w:r>
      <w:r>
        <w:rPr>
          <w:rFonts w:hint="eastAsia" w:cs="宋体" w:asciiTheme="minorEastAsia" w:hAnsiTheme="minorEastAsia" w:eastAsiaTheme="minorEastAsia"/>
          <w:sz w:val="24"/>
        </w:rPr>
        <w:t xml:space="preserve">金额中直接代扣。</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对实施后无法进行复核的变更签证（如拆除、垃圾清运、地基处理等），乙方必须留下可证明相应工作量的影像资料，结算时如无影像资料或提供资料无法反映相应的工作量的，结算审核时甲方有权按照有利于甲方的原则进行处理。对财政跟踪评审的项目，乙方提出的变更签证，须经财政跟踪评审签字、确认，否则，结算时将不予以认可。</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6.本工程质量要求合格，如乙方争创市优、省优、国优工程，费用由乙方自行承担，如项目有特殊需求，应报财政评审并附完整的书面资料。</w:t>
      </w:r>
      <w:r/>
    </w:p>
    <w:p>
      <w:pPr>
        <w:ind w:firstLine="480"/>
        <w:jc w:val="left"/>
        <w:spacing w:line="360" w:lineRule="auto"/>
        <w:tabs>
          <w:tab w:val="left" w:pos="132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firstLine="480"/>
        <w:jc w:val="left"/>
        <w:spacing w:line="360" w:lineRule="auto"/>
        <w:tabs>
          <w:tab w:val="left" w:pos="132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.对本工程有关变更的处理按照苏府〔2009〕88</w:t>
      </w:r>
      <w:r>
        <w:rPr>
          <w:rFonts w:hint="eastAsia" w:cs="宋体" w:asciiTheme="minorEastAsia" w:hAnsiTheme="minorEastAsia" w:eastAsiaTheme="minorEastAsia"/>
          <w:sz w:val="24"/>
        </w:rPr>
        <w:t xml:space="preserve">号《苏州市政府投资建设项目工程变更备案管理办法》、苏住建规﹝2018﹞1号、苏财字〔2009〕124号文《苏州市政府投资跟踪评审实施意见》执行。对所有应进行事前备案的变更事项，在施工前，乙方应及时向甲方提出变更费用申请，未提出申请的或未经甲方确认的，工程结算时，对变更的费用将不予认可。发生变更、施工条件变化等的，应由监理工程师、甲方、跟踪审计同时签字、盖章确认方为有效。本合同采用固定单价合同，由于设计变更、现场签证引起的新的工程量清单项目，其综合单价由乙方提出，经甲方及跟踪审计签字确认后，作为竣工结算依据。</w:t>
      </w:r>
      <w:r/>
    </w:p>
    <w:p>
      <w:pPr>
        <w:ind w:firstLine="480"/>
        <w:jc w:val="left"/>
        <w:spacing w:line="360" w:lineRule="auto"/>
        <w:tabs>
          <w:tab w:val="left" w:pos="1320" w:leader="none"/>
        </w:tabs>
        <w:rPr>
          <w:rFonts w:cs="宋体" w:asciiTheme="minorEastAsia" w:hAnsiTheme="minorEastAsia" w:eastAsiaTheme="minorEastAsia"/>
          <w:b/>
          <w:bCs/>
          <w:sz w:val="24"/>
        </w:rPr>
      </w:pP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w:t>
      </w:r>
      <w:r>
        <w:rPr>
          <w:rFonts w:hint="eastAsia" w:cs="宋体" w:asciiTheme="minorEastAsia" w:hAnsiTheme="minorEastAsia" w:eastAsiaTheme="minorEastAsia"/>
          <w:sz w:val="24"/>
        </w:rPr>
        <w:t xml:space="preserve">财政部门不予安排资金，且原成交金额10%以内的追加费用仅限于原合同内工程清单数量调整增加的工程费用，超出原合同的内容不得计入。具体按照《苏州市市级政府投资建筑工程变更备案管理实施细则》（苏住建规﹝2018﹞1号）执行变更程序。</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乙方应将进场施工的材料当日向监理单位报告，材料需经检验合格后才能使用，乙方擅自使用未经报验或虚假报验及检验不合格的材料的，材料全部退场，并且乙方应承担每批次5000元以上的罚款，具体金额由甲方确定。</w:t>
      </w:r>
      <w:r/>
    </w:p>
    <w:p>
      <w:pPr>
        <w:ind w:firstLine="456"/>
        <w:jc w:val="left"/>
        <w:spacing w:line="360" w:lineRule="auto"/>
        <w:tabs>
          <w:tab w:val="left" w:pos="1320" w:leader="none"/>
        </w:tabs>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1</w:t>
      </w:r>
      <w:r>
        <w:rPr>
          <w:rFonts w:cs="宋体" w:asciiTheme="minorEastAsia" w:hAnsiTheme="minorEastAsia" w:eastAsiaTheme="minorEastAsia"/>
          <w:spacing w:val="-6"/>
          <w:sz w:val="24"/>
        </w:rPr>
        <w:t xml:space="preserve">1</w:t>
      </w:r>
      <w:r>
        <w:rPr>
          <w:rFonts w:hint="eastAsia" w:cs="宋体" w:asciiTheme="minorEastAsia" w:hAnsiTheme="minorEastAsia" w:eastAsiaTheme="minorEastAsia"/>
          <w:spacing w:val="-6"/>
          <w:sz w:val="24"/>
        </w:rPr>
        <w:t xml:space="preserve">.对于各分部分项工程,下道工序必须在上道工序隐蔽之前,</w:t>
      </w:r>
      <w:r>
        <w:rPr>
          <w:rFonts w:hint="eastAsia" w:cs="宋体" w:asciiTheme="minorEastAsia" w:hAnsiTheme="minorEastAsia" w:eastAsiaTheme="minorEastAsia"/>
          <w:spacing w:val="-6"/>
          <w:sz w:val="24"/>
          <w:lang w:eastAsia="zh-Hans"/>
        </w:rPr>
        <w:t xml:space="preserve">乙方应</w:t>
      </w:r>
      <w:r>
        <w:rPr>
          <w:rFonts w:hint="eastAsia" w:cs="宋体" w:asciiTheme="minorEastAsia" w:hAnsiTheme="minorEastAsia" w:eastAsiaTheme="minorEastAsia"/>
          <w:spacing w:val="-6"/>
          <w:sz w:val="24"/>
        </w:rPr>
        <w:t xml:space="preserve">向监理单位提供影像资料，经监理单位验收合格并书面确认后方可进行下道工序，否则乙方承担每次5000元的罚款。</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.除设计原因外，若发生质量事故的，乙方应承担由此造成的一切责任，并另行向甲方支付5万元/次的违约金。无论监理工程师或甲方是否进行并通过了各项检验，均不免除乙方对工程质量承担的责任。</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.乙方应按规定做好安全防范措施，如因安全措施不到位而导致安全责任事故的，由乙方承担全部责任。</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.乙方主要项目管理人员在施工期间应挂牌上岗，施工人员应统一服装，前述要求乙方应在施工进场前落实到位，如有违反则给予1000元/人/次的处罚。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.乙方若拖欠民工工资引起民工上访事件，甲方有权直接扣除乙方工程款用于支付民工工资，并给予5万元/次的处罚。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因乙方不正当行为或违约给甲方带来负面影响的，乙方首先应积极消除负面影响，并承担相应责任。每出现一次上述情况，乙方应向甲方支付人民币1-5万元的违约金。若违约金无法弥补甲方损失的，乙方应赔偿甲方损失，即使这种不正当行为或违约是在竣工验收合格后发现</w:t>
      </w:r>
      <w:r>
        <w:rPr>
          <w:rFonts w:hint="eastAsia" w:cs="宋体" w:asciiTheme="minorEastAsia" w:hAnsiTheme="minorEastAsia" w:eastAsiaTheme="minorEastAsia"/>
          <w:sz w:val="24"/>
          <w:lang w:eastAsia="zh-Hans"/>
        </w:rPr>
        <w:t xml:space="preserve">，均不免除乙方应承担的责任</w:t>
      </w:r>
      <w:r>
        <w:rPr>
          <w:rFonts w:hint="eastAsia" w:cs="宋体" w:asciiTheme="minorEastAsia" w:hAnsiTheme="minorEastAsia" w:eastAsiaTheme="minorEastAsia"/>
          <w:sz w:val="24"/>
        </w:rPr>
        <w:t xml:space="preserve">。</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.本工程采购文件中的所有内容，是本合同必须遵守之条款，若其他书面文件产生与采购文件相悖的内容，采购文件的有关条款将得到优先执行。</w:t>
      </w:r>
      <w:r/>
    </w:p>
    <w:p>
      <w:pPr>
        <w:ind w:firstLine="482"/>
        <w:jc w:val="left"/>
        <w:spacing w:line="360" w:lineRule="auto"/>
        <w:widowControl/>
        <w:tabs>
          <w:tab w:val="left" w:pos="432" w:leader="none"/>
        </w:tabs>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rPr>
        <w:t xml:space="preserve">八</w:t>
      </w:r>
      <w:r>
        <w:rPr>
          <w:rFonts w:hint="eastAsia" w:cs="宋体" w:asciiTheme="minorEastAsia" w:hAnsiTheme="minorEastAsia" w:eastAsiaTheme="minorEastAsia"/>
          <w:b/>
          <w:bCs/>
          <w:sz w:val="24"/>
          <w:lang w:val="zh-CN"/>
        </w:rPr>
        <w:t xml:space="preserve">、知识产权：</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乙方应保证所提供的服务涉及到的知识产权是合法取得，并享有完整的知识产权，不会因为甲方的使用而被责令停止使用、追偿或要求赔偿损失，如出现此情况，一切经济和法律责任均由乙方承担。乙方应按磋商文件的有关规定提供合格的物，质量符合国际或国家通用标准。</w:t>
      </w:r>
      <w:r/>
    </w:p>
    <w:p>
      <w:pPr>
        <w:ind w:firstLine="482"/>
        <w:jc w:val="left"/>
        <w:spacing w:line="360" w:lineRule="auto"/>
        <w:widowControl/>
        <w:tabs>
          <w:tab w:val="left" w:pos="432"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九</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双方权利和义务</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lang w:val="zh-CN"/>
        </w:rPr>
        <w:t xml:space="preserve">甲方有权对</w:t>
      </w:r>
      <w:r>
        <w:rPr>
          <w:rFonts w:hint="eastAsia" w:cs="宋体" w:asciiTheme="minorEastAsia" w:hAnsiTheme="minorEastAsia" w:eastAsiaTheme="minorEastAsia"/>
          <w:bCs/>
          <w:sz w:val="24"/>
        </w:rPr>
        <w:t xml:space="preserve">已标价工程量清单中</w:t>
      </w:r>
      <w:r>
        <w:rPr>
          <w:rFonts w:hint="eastAsia" w:cs="宋体" w:asciiTheme="minorEastAsia" w:hAnsiTheme="minorEastAsia" w:eastAsiaTheme="minorEastAsia"/>
          <w:bCs/>
          <w:sz w:val="24"/>
          <w:lang w:val="zh-CN"/>
        </w:rPr>
        <w:t xml:space="preserve">的过高综合单价提出异议，如果该异议合理，则双方可协商确定一个较为合理的综合单价作为本工程最终结算依据。</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lang w:val="zh-CN"/>
        </w:rPr>
        <w:t xml:space="preserve">乙方应严格按国家规范和甲方要求施工，保证工程质量并一次性通过验收，对需乙方购置的材料按照规定进行检测，对本工程质量实行全面负责制。</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lang w:val="zh-CN"/>
        </w:rPr>
        <w:t xml:space="preserve">乙方除应履行按期按</w:t>
      </w:r>
      <w:r>
        <w:rPr>
          <w:rFonts w:hint="eastAsia" w:cs="宋体" w:asciiTheme="minorEastAsia" w:hAnsiTheme="minorEastAsia" w:eastAsiaTheme="minorEastAsia"/>
          <w:bCs/>
          <w:sz w:val="24"/>
        </w:rPr>
        <w:t xml:space="preserve">质</w:t>
      </w:r>
      <w:r>
        <w:rPr>
          <w:rFonts w:hint="eastAsia" w:cs="宋体" w:asciiTheme="minorEastAsia" w:hAnsiTheme="minorEastAsia" w:eastAsiaTheme="minorEastAsia"/>
          <w:bCs/>
          <w:sz w:val="24"/>
          <w:lang w:val="zh-CN"/>
        </w:rPr>
        <w:t xml:space="preserve">交付合格的工程义务之外，还应提供下列服务：</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3.1 </w:t>
      </w:r>
      <w:r>
        <w:rPr>
          <w:rFonts w:hint="eastAsia" w:cs="宋体" w:asciiTheme="minorEastAsia" w:hAnsiTheme="minorEastAsia" w:eastAsiaTheme="minorEastAsia"/>
          <w:bCs/>
          <w:sz w:val="24"/>
          <w:lang w:val="zh-CN"/>
        </w:rPr>
        <w:t xml:space="preserve">设备的现场安装、启动、调试、监督（如果必须安装、调试的话）。</w:t>
      </w:r>
      <w:r/>
    </w:p>
    <w:p>
      <w:pPr>
        <w:ind w:firstLine="456"/>
        <w:jc w:val="left"/>
        <w:spacing w:line="360" w:lineRule="auto"/>
        <w:widowControl/>
        <w:tabs>
          <w:tab w:val="left" w:pos="432" w:leader="none"/>
        </w:tabs>
        <w:rPr>
          <w:rFonts w:cs="宋体" w:asciiTheme="minorEastAsia" w:hAnsiTheme="minorEastAsia" w:eastAsiaTheme="minorEastAsia"/>
          <w:bCs/>
          <w:spacing w:val="-6"/>
          <w:sz w:val="24"/>
          <w:lang w:val="zh-CN"/>
        </w:rPr>
      </w:pPr>
      <w:r>
        <w:rPr>
          <w:rFonts w:hint="eastAsia" w:cs="宋体" w:asciiTheme="minorEastAsia" w:hAnsiTheme="minorEastAsia" w:eastAsiaTheme="minorEastAsia"/>
          <w:bCs/>
          <w:spacing w:val="-6"/>
          <w:sz w:val="24"/>
        </w:rPr>
        <w:t xml:space="preserve">3.2 </w:t>
      </w:r>
      <w:r>
        <w:rPr>
          <w:rFonts w:hint="eastAsia" w:cs="宋体" w:asciiTheme="minorEastAsia" w:hAnsiTheme="minorEastAsia" w:eastAsiaTheme="minorEastAsia"/>
          <w:bCs/>
          <w:spacing w:val="-6"/>
          <w:sz w:val="24"/>
          <w:lang w:val="zh-CN"/>
        </w:rPr>
        <w:t xml:space="preserve">除合同另有约定之外，</w:t>
      </w:r>
      <w:r>
        <w:rPr>
          <w:rFonts w:hint="eastAsia" w:cs="宋体" w:asciiTheme="minorEastAsia" w:hAnsiTheme="minorEastAsia" w:eastAsiaTheme="minorEastAsia"/>
          <w:bCs/>
          <w:spacing w:val="-6"/>
          <w:sz w:val="24"/>
          <w:lang w:val="zh-CN" w:eastAsia="zh-Hans"/>
        </w:rPr>
        <w:t xml:space="preserve">上述</w:t>
      </w:r>
      <w:r>
        <w:rPr>
          <w:rFonts w:hint="eastAsia" w:cs="宋体" w:asciiTheme="minorEastAsia" w:hAnsiTheme="minorEastAsia" w:eastAsiaTheme="minorEastAsia"/>
          <w:bCs/>
          <w:spacing w:val="-6"/>
          <w:sz w:val="24"/>
          <w:lang w:val="zh-CN"/>
        </w:rPr>
        <w:t xml:space="preserve">服务的费用均已包含在合同价款中，甲方不再另行支付。</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4.</w:t>
      </w:r>
      <w:r>
        <w:rPr>
          <w:rFonts w:hint="eastAsia" w:cs="宋体" w:asciiTheme="minorEastAsia" w:hAnsiTheme="minorEastAsia" w:eastAsiaTheme="minorEastAsia"/>
          <w:bCs/>
          <w:sz w:val="24"/>
          <w:lang w:val="zh-CN"/>
        </w:rPr>
        <w:t xml:space="preserve">本工程交付前，乙方应对成品、半成品等进行保护和防止丢失，因成品、半成品丢失、损坏而产生的一切后果均由乙方承担。</w:t>
      </w:r>
      <w:r/>
    </w:p>
    <w:p>
      <w:pPr>
        <w:ind w:firstLine="456"/>
        <w:jc w:val="left"/>
        <w:spacing w:line="360" w:lineRule="auto"/>
        <w:widowControl/>
        <w:tabs>
          <w:tab w:val="left" w:pos="432" w:leader="none"/>
        </w:tabs>
        <w:rPr>
          <w:rFonts w:cs="宋体" w:asciiTheme="minorEastAsia" w:hAnsiTheme="minorEastAsia" w:eastAsiaTheme="minorEastAsia"/>
          <w:bCs/>
          <w:spacing w:val="-6"/>
          <w:sz w:val="24"/>
          <w:lang w:val="zh-CN"/>
        </w:rPr>
      </w:pPr>
      <w:r>
        <w:rPr>
          <w:rFonts w:hint="eastAsia" w:cs="宋体" w:asciiTheme="minorEastAsia" w:hAnsiTheme="minorEastAsia" w:eastAsiaTheme="minorEastAsia"/>
          <w:bCs/>
          <w:spacing w:val="-6"/>
          <w:sz w:val="24"/>
        </w:rPr>
        <w:t xml:space="preserve">5.</w:t>
      </w:r>
      <w:r>
        <w:rPr>
          <w:rFonts w:hint="eastAsia" w:cs="宋体" w:asciiTheme="minorEastAsia" w:hAnsiTheme="minorEastAsia" w:eastAsiaTheme="minorEastAsia"/>
          <w:bCs/>
          <w:spacing w:val="-6"/>
          <w:sz w:val="24"/>
          <w:lang w:val="zh-CN"/>
        </w:rPr>
        <w:t xml:space="preserve">本工程施工期间涉及的安全问题均由乙方负责，由此产生的相关费用均由乙方承担。</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lang w:val="zh-CN"/>
        </w:rPr>
        <w:t xml:space="preserve">本工程施工期间发生人员伤亡的，由乙方承担相应的民事赔偿责任、刑事责任，与甲方无关。</w:t>
      </w:r>
      <w:r/>
    </w:p>
    <w:p>
      <w:pPr>
        <w:ind w:firstLine="456"/>
        <w:jc w:val="left"/>
        <w:spacing w:line="360" w:lineRule="auto"/>
        <w:widowControl/>
        <w:tabs>
          <w:tab w:val="left" w:pos="432" w:leader="none"/>
        </w:tabs>
        <w:rPr>
          <w:rFonts w:cs="宋体" w:asciiTheme="minorEastAsia" w:hAnsiTheme="minorEastAsia" w:eastAsiaTheme="minorEastAsia"/>
          <w:bCs/>
          <w:spacing w:val="-6"/>
          <w:sz w:val="24"/>
          <w:lang w:val="zh-CN"/>
        </w:rPr>
      </w:pPr>
      <w:r>
        <w:rPr>
          <w:rFonts w:hint="eastAsia" w:cs="宋体" w:asciiTheme="minorEastAsia" w:hAnsiTheme="minorEastAsia" w:eastAsiaTheme="minorEastAsia"/>
          <w:bCs/>
          <w:spacing w:val="-6"/>
          <w:sz w:val="24"/>
        </w:rPr>
        <w:t xml:space="preserve">7.</w:t>
      </w:r>
      <w:r>
        <w:rPr>
          <w:rFonts w:hint="eastAsia" w:cs="宋体" w:asciiTheme="minorEastAsia" w:hAnsiTheme="minorEastAsia" w:eastAsiaTheme="minorEastAsia"/>
          <w:bCs/>
          <w:spacing w:val="-6"/>
          <w:sz w:val="24"/>
          <w:lang w:val="zh-CN"/>
        </w:rPr>
        <w:t xml:space="preserve">乙方应按照法律规定及合同约定组织完成工程施工</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保证工程质量和安全</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未经甲方书面同意</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不得进行转包及违法分包。在保修期内</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乙方还应向甲方提供免费工程维修服务。</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8.</w:t>
      </w:r>
      <w:r>
        <w:rPr>
          <w:rFonts w:hint="eastAsia" w:cs="宋体" w:asciiTheme="minorEastAsia" w:hAnsiTheme="minorEastAsia" w:eastAsiaTheme="minorEastAsia"/>
          <w:bCs/>
          <w:sz w:val="24"/>
          <w:lang w:val="zh-CN"/>
        </w:rPr>
        <w:t xml:space="preserve">乙方项目</w:t>
      </w:r>
      <w:r>
        <w:rPr>
          <w:rFonts w:hint="eastAsia" w:cs="宋体" w:asciiTheme="minorEastAsia" w:hAnsiTheme="minorEastAsia" w:eastAsiaTheme="minorEastAsia"/>
          <w:bCs/>
          <w:sz w:val="24"/>
        </w:rPr>
        <w:t xml:space="preserve">经理</w:t>
      </w:r>
      <w:r>
        <w:rPr>
          <w:rFonts w:hint="eastAsia" w:cs="宋体" w:asciiTheme="minorEastAsia" w:hAnsiTheme="minorEastAsia" w:eastAsiaTheme="minorEastAsia"/>
          <w:bCs/>
          <w:sz w:val="24"/>
          <w:lang w:val="zh-CN"/>
        </w:rPr>
        <w:t xml:space="preserve">为</w:t>
      </w:r>
      <w:r>
        <w:rPr>
          <w:rFonts w:hint="eastAsia" w:cs="宋体" w:asciiTheme="minorEastAsia" w:hAnsiTheme="minorEastAsia" w:eastAsiaTheme="minorEastAsia"/>
          <w:bCs/>
          <w:sz w:val="24"/>
          <w:u w:val="single"/>
          <w:lang w:val="zh-CN"/>
        </w:rPr>
        <w:t xml:space="preserve">         </w:t>
      </w:r>
      <w:r>
        <w:rPr>
          <w:rFonts w:hint="eastAsia" w:cs="宋体" w:asciiTheme="minorEastAsia" w:hAnsiTheme="minorEastAsia" w:eastAsiaTheme="minorEastAsia"/>
          <w:bCs/>
          <w:sz w:val="24"/>
          <w:lang w:val="zh-CN"/>
        </w:rPr>
        <w:t xml:space="preserve">（身份证号：</w:t>
      </w:r>
      <w:r>
        <w:rPr>
          <w:rFonts w:hint="eastAsia" w:cs="宋体" w:asciiTheme="minorEastAsia" w:hAnsiTheme="minorEastAsia" w:eastAsiaTheme="minorEastAsia"/>
          <w:bCs/>
          <w:sz w:val="24"/>
          <w:u w:val="single"/>
          <w:lang w:val="zh-CN"/>
        </w:rPr>
        <w:t xml:space="preserve">             </w:t>
      </w:r>
      <w:r>
        <w:rPr>
          <w:rFonts w:hint="eastAsia" w:cs="宋体" w:asciiTheme="minorEastAsia" w:hAnsiTheme="minorEastAsia" w:eastAsiaTheme="minorEastAsia"/>
          <w:bCs/>
          <w:sz w:val="24"/>
          <w:lang w:val="zh-CN"/>
        </w:rPr>
        <w:t xml:space="preserve">；联系电话：</w:t>
      </w:r>
      <w:r>
        <w:rPr>
          <w:rFonts w:hint="eastAsia" w:cs="宋体" w:asciiTheme="minorEastAsia" w:hAnsiTheme="minorEastAsia" w:eastAsiaTheme="minorEastAsia"/>
          <w:bCs/>
          <w:sz w:val="24"/>
          <w:u w:val="single"/>
          <w:lang w:val="zh-CN"/>
        </w:rPr>
        <w:t xml:space="preserve">         </w:t>
      </w:r>
      <w:r>
        <w:rPr>
          <w:rFonts w:hint="eastAsia" w:cs="宋体" w:asciiTheme="minorEastAsia" w:hAnsiTheme="minorEastAsia" w:eastAsiaTheme="minorEastAsia"/>
          <w:bCs/>
          <w:sz w:val="24"/>
          <w:lang w:val="zh-CN"/>
        </w:rPr>
        <w:t xml:space="preserve">）。乙方项目</w:t>
      </w:r>
      <w:r>
        <w:rPr>
          <w:rFonts w:hint="eastAsia" w:cs="宋体" w:asciiTheme="minorEastAsia" w:hAnsiTheme="minorEastAsia" w:eastAsiaTheme="minorEastAsia"/>
          <w:bCs/>
          <w:sz w:val="24"/>
        </w:rPr>
        <w:t xml:space="preserve">经理</w:t>
      </w:r>
      <w:r>
        <w:rPr>
          <w:rFonts w:hint="eastAsia" w:cs="宋体" w:asciiTheme="minorEastAsia" w:hAnsiTheme="minorEastAsia" w:eastAsiaTheme="minorEastAsia"/>
          <w:bCs/>
          <w:sz w:val="24"/>
          <w:lang w:val="zh-CN"/>
        </w:rPr>
        <w:t xml:space="preserve">应负责合同对接、履行，并按要求组织施工，保质、保量、按期完成施工任务，处理由乙方负责的各项事宜。</w:t>
      </w:r>
      <w:r/>
    </w:p>
    <w:p>
      <w:pPr>
        <w:ind w:firstLine="482"/>
        <w:jc w:val="left"/>
        <w:spacing w:line="360" w:lineRule="auto"/>
        <w:widowControl/>
        <w:rPr>
          <w:rFonts w:cs="宋体" w:asciiTheme="minorEastAsia" w:hAnsiTheme="minorEastAsia" w:eastAsiaTheme="minorEastAsia"/>
          <w:b/>
          <w:sz w:val="24"/>
          <w:lang w:val="zh-CN"/>
        </w:rPr>
      </w:pPr>
      <w:r>
        <w:rPr>
          <w:rFonts w:hint="eastAsia" w:cs="宋体" w:asciiTheme="minorEastAsia" w:hAnsiTheme="minorEastAsia" w:eastAsiaTheme="minorEastAsia"/>
          <w:b/>
          <w:sz w:val="24"/>
        </w:rPr>
        <w:t xml:space="preserve">十</w:t>
      </w:r>
      <w:r>
        <w:rPr>
          <w:rFonts w:hint="eastAsia" w:cs="宋体" w:asciiTheme="minorEastAsia" w:hAnsiTheme="minorEastAsia" w:eastAsiaTheme="minorEastAsia"/>
          <w:b/>
          <w:sz w:val="24"/>
          <w:lang w:val="zh-CN"/>
        </w:rPr>
        <w:t xml:space="preserve">、双方的违约责任：</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sz w:val="24"/>
        </w:rPr>
        <w:t xml:space="preserve">在合同生效后，甲方无理由要求终止施工的，应向乙方偿付合同总价款的5%作为违约金，违约金不足以补偿损失的，乙方有权要求甲方补足。</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sz w:val="24"/>
        </w:rPr>
        <w:t xml:space="preserve">甲方逾期付款的应按照逾期付款金额的每天</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sz w:val="24"/>
        </w:rPr>
        <w:t xml:space="preserve">支付逾期付款违约金。</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4.乙方交付的工程质量不合格，</w:t>
      </w:r>
      <w:r>
        <w:rPr>
          <w:rFonts w:hint="eastAsia" w:cs="宋体" w:asciiTheme="minorEastAsia" w:hAnsiTheme="minorEastAsia" w:eastAsiaTheme="minorEastAsia"/>
          <w:bCs/>
          <w:sz w:val="24"/>
          <w:lang w:eastAsia="zh-Hans"/>
        </w:rPr>
        <w:t xml:space="preserve">因此</w:t>
      </w:r>
      <w:r>
        <w:rPr>
          <w:rFonts w:hint="eastAsia" w:cs="宋体" w:asciiTheme="minorEastAsia" w:hAnsiTheme="minorEastAsia" w:eastAsiaTheme="minorEastAsia"/>
          <w:bCs/>
          <w:sz w:val="24"/>
        </w:rPr>
        <w:t xml:space="preserve">给甲方造成损失的，乙方应赔偿甲方一切直接、间接损失。</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5.乙方逾期完工的 ，应与甲方和政府采购监督管理部门协商，甲方要求乙方继续施工的，乙方应立即完工，并应按照本合同的约定承担逾期完工违约金，同时应向甲方赔偿一</w:t>
      </w:r>
      <w:r/>
    </w:p>
    <w:p>
      <w:pPr>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切直接、间接损失。</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6.乙方提供的</w:t>
      </w:r>
      <w:r>
        <w:rPr>
          <w:rFonts w:hint="eastAsia" w:cs="宋体" w:asciiTheme="minorEastAsia" w:hAnsiTheme="minorEastAsia" w:eastAsiaTheme="minorEastAsia"/>
          <w:bCs/>
          <w:sz w:val="24"/>
          <w:lang w:eastAsia="zh-Hans"/>
        </w:rPr>
        <w:t xml:space="preserve">工程项目</w:t>
      </w:r>
      <w:r>
        <w:rPr>
          <w:rFonts w:hint="eastAsia" w:cs="宋体" w:asciiTheme="minorEastAsia" w:hAnsiTheme="minorEastAsia" w:eastAsiaTheme="minorEastAsia"/>
          <w:bCs/>
          <w:sz w:val="24"/>
        </w:rPr>
        <w:t xml:space="preserve">不符合甲方要求的，则甲方有权责令乙方进行整改，乙方除须按照要求进行整改外，还应按照本合同总金额的1‰/次向甲方支付违约金。</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7.乙方有其他违反本合同约定行为的，应向甲方支付本合同总金额1‰的违约金，给甲方造成损失的，乙方应赔偿甲方一切直接、间接损失。</w:t>
      </w:r>
      <w:r/>
    </w:p>
    <w:p>
      <w:pPr>
        <w:ind w:firstLine="480"/>
        <w:jc w:val="left"/>
        <w:spacing w:line="360" w:lineRule="auto"/>
        <w:widowControl/>
        <w:tabs>
          <w:tab w:val="left" w:pos="432" w:leader="none"/>
        </w:tabs>
        <w:rPr>
          <w:rFonts w:cs="宋体" w:asciiTheme="minorEastAsia" w:hAnsiTheme="minorEastAsia" w:eastAsiaTheme="minorEastAsia"/>
          <w:b/>
          <w:sz w:val="24"/>
          <w:lang w:val="zh-CN"/>
        </w:rPr>
      </w:pPr>
      <w:r>
        <w:rPr>
          <w:rFonts w:hint="eastAsia" w:cs="宋体" w:asciiTheme="minorEastAsia" w:hAnsiTheme="minorEastAsia" w:eastAsiaTheme="minorEastAsia"/>
          <w:bCs/>
          <w:sz w:val="24"/>
        </w:rPr>
        <w:t xml:space="preserve">8.乙方应赔偿甲方的损失、支付给甲方的违约金以及其它根据本合同应支付给甲方的费用，甲方有权直接从未支付款项中予以扣除，不足部分有权要求乙方补足。</w:t>
      </w:r>
      <w:r/>
    </w:p>
    <w:p>
      <w:pPr>
        <w:ind w:firstLine="482"/>
        <w:jc w:val="left"/>
        <w:spacing w:line="360" w:lineRule="auto"/>
        <w:widowControl/>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rPr>
        <w:t xml:space="preserve">十一</w:t>
      </w:r>
      <w:r>
        <w:rPr>
          <w:rFonts w:hint="eastAsia" w:cs="宋体" w:asciiTheme="minorEastAsia" w:hAnsiTheme="minorEastAsia" w:eastAsiaTheme="minorEastAsia"/>
          <w:b/>
          <w:bCs/>
          <w:sz w:val="24"/>
          <w:lang w:val="zh-CN"/>
        </w:rPr>
        <w:t xml:space="preserve">、不可抗力</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因不可抗力不能履行合同的，根据不可抗力的影响，部分或者全部免除责任。但合同一方延迟履行后发生不可抗力的，不能免除责任。</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合同一方因不可抗力不能履行合同的，应当及时通知对方，以减轻可能给对方造成的损失，并应当在合理期限内提供证明。</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十二</w:t>
      </w:r>
      <w:r>
        <w:rPr>
          <w:rFonts w:hint="eastAsia" w:cs="宋体" w:asciiTheme="minorEastAsia" w:hAnsiTheme="minorEastAsia" w:eastAsiaTheme="minorEastAsia"/>
          <w:b/>
          <w:bCs/>
          <w:sz w:val="24"/>
          <w:lang w:val="zh-CN"/>
        </w:rPr>
        <w:t xml:space="preserve">、合同的解除和转让</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（一）合同的解除</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甲方和乙方协商一致，可以解除合同。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在合同有效期内一方不得擅自变更或中止此项合同（包括为此项目配备的人员），如未经双方书面同意，擅自变更或中止此项的一方自行承担违约责任。</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有下列情形之一，合同一方可以解除合同：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3.1 因不可抗力致使不能实现合同目的，未受不可抗力影响的一方有权解除合同；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3.2 因合同一方违约导致合同不能履行，另一方有权解除合同。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3.3 在合同履行期间，乙方出现规划设计达不到要求或3次无法按承诺的服务响应时间提供相应服务的，甲方有权解除合同。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有权解除合同的一方，应当在违约事实或不可抗力发生之后三十天内书面通知对方以主张解除合同，合同在书面通知到达对方时解除。</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（二）合同的转让</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合同的部分和全部均不得转让。</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十三、保密条款</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1</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lang w:val="zh-CN"/>
        </w:rPr>
        <w:t xml:space="preserve">乙方对在</w:t>
      </w:r>
      <w:r>
        <w:rPr>
          <w:rFonts w:hint="eastAsia" w:cs="宋体" w:asciiTheme="minorEastAsia" w:hAnsiTheme="minorEastAsia" w:eastAsiaTheme="minorEastAsia"/>
          <w:bCs/>
          <w:sz w:val="24"/>
        </w:rPr>
        <w:t xml:space="preserve">采购过程</w:t>
      </w:r>
      <w:r>
        <w:rPr>
          <w:rFonts w:hint="eastAsia" w:cs="宋体" w:asciiTheme="minorEastAsia" w:hAnsiTheme="minorEastAsia" w:eastAsiaTheme="minorEastAsia"/>
          <w:bCs/>
          <w:sz w:val="24"/>
          <w:lang w:val="zh-CN"/>
        </w:rPr>
        <w:t xml:space="preserve">或履行本合同过程中知悉的甲方工程构造图、设计图等文件、信息、资料等负有保密义务，未经甲方</w:t>
      </w:r>
      <w:r>
        <w:rPr>
          <w:rFonts w:hint="eastAsia" w:cs="宋体" w:asciiTheme="minorEastAsia" w:hAnsiTheme="minorEastAsia" w:eastAsiaTheme="minorEastAsia"/>
          <w:bCs/>
          <w:sz w:val="24"/>
          <w:lang w:val="zh-CN" w:eastAsia="zh-Hans"/>
        </w:rPr>
        <w:t xml:space="preserve">书面</w:t>
      </w:r>
      <w:r>
        <w:rPr>
          <w:rFonts w:hint="eastAsia" w:cs="宋体" w:asciiTheme="minorEastAsia" w:hAnsiTheme="minorEastAsia" w:eastAsiaTheme="minorEastAsia"/>
          <w:bCs/>
          <w:sz w:val="24"/>
          <w:lang w:val="zh-CN"/>
        </w:rPr>
        <w:t xml:space="preserve">同意，乙方不得以任何形式使用或授权任何第三方使用，乙方违反前述规定的，乙方应按照本合同总金额的20%向甲方支付违约金，违约金不足</w:t>
      </w:r>
      <w:r>
        <w:rPr>
          <w:rFonts w:hint="eastAsia" w:cs="宋体" w:asciiTheme="minorEastAsia" w:hAnsiTheme="minorEastAsia" w:eastAsiaTheme="minorEastAsia"/>
          <w:bCs/>
          <w:sz w:val="24"/>
          <w:lang w:val="zh-CN"/>
        </w:rPr>
        <w:t xml:space="preserve">以弥补甲方一切直接、间接损失的，乙方应予以补足，同时，甲方有权视情节轻重单方解除本合同。</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2</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lang w:val="zh-CN"/>
        </w:rPr>
        <w:t xml:space="preserve">无论本合同变更、解除或终止，保密条款不受其影响而继续有效。乙方承担保密义务的期限为永久。</w:t>
      </w:r>
      <w:r/>
    </w:p>
    <w:p>
      <w:pPr>
        <w:ind w:firstLine="482"/>
        <w:jc w:val="left"/>
        <w:spacing w:line="360" w:lineRule="auto"/>
        <w:widowControl/>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十</w:t>
      </w:r>
      <w:r>
        <w:rPr>
          <w:rFonts w:hint="eastAsia" w:cs="宋体" w:asciiTheme="minorEastAsia" w:hAnsiTheme="minorEastAsia" w:eastAsiaTheme="minorEastAsia"/>
          <w:b/>
          <w:bCs/>
          <w:sz w:val="24"/>
        </w:rPr>
        <w:t xml:space="preserve">四</w:t>
      </w:r>
      <w:r>
        <w:rPr>
          <w:rFonts w:hint="eastAsia" w:cs="宋体" w:asciiTheme="minorEastAsia" w:hAnsiTheme="minorEastAsia" w:eastAsiaTheme="minorEastAsia"/>
          <w:b/>
          <w:bCs/>
          <w:sz w:val="24"/>
          <w:lang w:val="zh-CN"/>
        </w:rPr>
        <w:t xml:space="preserve">、合同的生效</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1.本合同经</w:t>
      </w:r>
      <w:r>
        <w:rPr>
          <w:rFonts w:hint="eastAsia" w:cs="宋体" w:asciiTheme="minorEastAsia" w:hAnsiTheme="minorEastAsia" w:eastAsiaTheme="minorEastAsia"/>
          <w:b/>
          <w:bCs/>
          <w:sz w:val="24"/>
          <w:u w:val="single"/>
        </w:rPr>
        <w:t xml:space="preserve">双方法定（授权）代表人签字（或盖章）并盖单位公章（合同章）</w:t>
      </w:r>
      <w:r>
        <w:rPr>
          <w:rFonts w:hint="eastAsia" w:cs="宋体" w:asciiTheme="minorEastAsia" w:hAnsiTheme="minorEastAsia" w:eastAsiaTheme="minorEastAsia"/>
          <w:sz w:val="24"/>
        </w:rPr>
        <w:t xml:space="preserve">后生效，同时须提交政府采购监督管理部门进行网上备案，审核通过后由采购代理机构打印《苏州市级政府采购合同备案确认单》交甲乙双方留存。</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2.合同甲乙双方签字盖章生效后即直接产生权利与义务的关系，合同执行过程中出现的问题应按照《</w:t>
      </w:r>
      <w:r>
        <w:rPr>
          <w:rFonts w:hint="eastAsia" w:cs="宋体" w:asciiTheme="minorEastAsia" w:hAnsiTheme="minorEastAsia" w:eastAsiaTheme="minorEastAsia"/>
          <w:sz w:val="24"/>
        </w:rPr>
        <w:t xml:space="preserve">民法典</w:t>
      </w:r>
      <w:r>
        <w:rPr>
          <w:rFonts w:hint="eastAsia" w:cs="宋体" w:asciiTheme="minorEastAsia" w:hAnsiTheme="minorEastAsia" w:eastAsiaTheme="minorEastAsia"/>
          <w:sz w:val="24"/>
        </w:rPr>
        <w:t xml:space="preserve">》的规定办理。</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3.合同在执行过程中出现的未尽事宜，双方在不违背本合同和采购文件的原则下协商解决，协商结果以书面形式盖章记录在案，作为本合同的附件，与本合同具有同等效力。</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十五、争议解决</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因本合同或与本合同有关的一切事项发生争议，由双方友好协商解决。协商不成的，任何一方均可选择以下方式</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解决：</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方式一：双方达成仲裁协议，向约定的仲裁委员会申请仲裁，本合同约定的仲裁委员会是</w:t>
      </w:r>
      <w:r>
        <w:rPr>
          <w:rFonts w:hint="eastAsia" w:cs="宋体" w:asciiTheme="minorEastAsia" w:hAnsiTheme="minorEastAsia" w:eastAsiaTheme="minorEastAsia"/>
          <w:sz w:val="24"/>
          <w:u w:val="single"/>
        </w:rPr>
        <w:t xml:space="preserve">合同履行地仲裁机构</w:t>
      </w:r>
      <w:r>
        <w:rPr>
          <w:rFonts w:hint="eastAsia" w:cs="宋体" w:asciiTheme="minorEastAsia" w:hAnsiTheme="minorEastAsia" w:eastAsiaTheme="minorEastAsia"/>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方式二：向甲方所在地的人民法院起诉。</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因乙方违反本合同的约定或乙方追究甲方违约但不成立，导致甲方为处理此纠纷支出的费用由乙方承担，该费用包括但不限于诉讼费、保全费、鉴定费、执行费、律师费、差旅费等。</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十六、附则</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1.合同份数</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本合同一式伍份，甲乙双方各执二份，采购代理机构各一份，伍份具有同等法律效力。</w:t>
      </w:r>
      <w:r/>
    </w:p>
    <w:p>
      <w:pPr>
        <w:ind w:firstLine="480"/>
        <w:jc w:val="left"/>
        <w:spacing w:line="360" w:lineRule="auto"/>
        <w:widowControl/>
        <w:tabs>
          <w:tab w:val="left" w:pos="502"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2.未尽事宜：</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未尽事宜应按照《中华人民共和国</w:t>
      </w:r>
      <w:r>
        <w:rPr>
          <w:rFonts w:hint="eastAsia" w:cs="宋体" w:asciiTheme="minorEastAsia" w:hAnsiTheme="minorEastAsia" w:eastAsiaTheme="minorEastAsia"/>
          <w:sz w:val="24"/>
        </w:rPr>
        <w:t xml:space="preserve">民法典</w:t>
      </w:r>
      <w:r>
        <w:rPr>
          <w:rFonts w:hint="eastAsia" w:cs="宋体" w:asciiTheme="minorEastAsia" w:hAnsiTheme="minorEastAsia" w:eastAsiaTheme="minorEastAsia"/>
          <w:sz w:val="24"/>
        </w:rPr>
        <w:t xml:space="preserve">》、《中华人民共和国政府采购法》等相关法律法规之规定解释。</w:t>
      </w:r>
      <w:r/>
    </w:p>
    <w:p>
      <w:pPr>
        <w:ind w:firstLine="480"/>
        <w:jc w:val="left"/>
        <w:spacing w:line="360" w:lineRule="auto"/>
        <w:widowControl/>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甲方</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乙方</w:t>
      </w:r>
      <w:r>
        <w:rPr>
          <w:rFonts w:hint="eastAsia" w:cs="宋体" w:asciiTheme="minorEastAsia" w:hAnsiTheme="minorEastAsia" w:eastAsiaTheme="minorEastAsia"/>
          <w:sz w:val="24"/>
        </w:rPr>
        <w:t xml:space="preserve">： </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（公章或合同专用章）                   （公章或合同专用章）</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法定代表人（授权代表）签字：            法定代表人（授权代表）签字：  </w:t>
      </w:r>
      <w:r/>
    </w:p>
    <w:p>
      <w:pPr>
        <w:ind w:firstLine="480"/>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sz w:val="24"/>
          <w:lang w:val="zh-CN"/>
        </w:rPr>
        <w:t xml:space="preserve">签订日期：                              签订日期：</w:t>
      </w:r>
      <w:r/>
    </w:p>
    <w:p>
      <w:pPr>
        <w:spacing w:line="440" w:lineRule="exact"/>
        <w:widowControl/>
        <w:rPr>
          <w:rFonts w:ascii="宋体" w:hAnsi="宋体" w:cs="宋体"/>
          <w:b/>
          <w:bCs/>
          <w:szCs w:val="21"/>
        </w:rPr>
        <w:outlineLvl w:val="0"/>
      </w:pPr>
      <w:r>
        <w:rPr>
          <w:rFonts w:hint="eastAsia" w:ascii="宋体" w:hAnsi="宋体" w:cs="宋体"/>
          <w:sz w:val="36"/>
          <w:szCs w:val="36"/>
        </w:rPr>
        <w:br w:type="page" w:clear="all"/>
      </w:r>
      <w:r>
        <w:rPr>
          <w:rFonts w:hint="eastAsia" w:ascii="宋体" w:hAnsi="宋体" w:cs="宋体"/>
          <w:b/>
          <w:bCs/>
          <w:szCs w:val="21"/>
        </w:rPr>
        <w:t xml:space="preserve">合同附件：</w:t>
      </w:r>
      <w:r/>
    </w:p>
    <w:p>
      <w:pPr>
        <w:jc w:val="center"/>
        <w:spacing w:before="156" w:after="156" w:line="360" w:lineRule="auto"/>
        <w:rPr>
          <w:rFonts w:ascii="宋体" w:hAnsi="宋体" w:cs="宋体"/>
          <w:b/>
          <w:bCs/>
          <w:sz w:val="28"/>
          <w:szCs w:val="28"/>
        </w:rPr>
      </w:pPr>
      <w:r>
        <w:rPr>
          <w:rFonts w:hint="eastAsia" w:ascii="宋体" w:hAnsi="宋体" w:cs="宋体"/>
          <w:b/>
          <w:bCs/>
          <w:sz w:val="28"/>
          <w:szCs w:val="28"/>
        </w:rPr>
        <w:t xml:space="preserve">工程质量保修书</w:t>
      </w:r>
      <w:r/>
    </w:p>
    <w:p>
      <w:pPr>
        <w:jc w:val="left"/>
        <w:spacing w:line="44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4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ind w:firstLine="422"/>
        <w:jc w:val="left"/>
        <w:spacing w:line="440" w:lineRule="exact"/>
        <w:rPr>
          <w:rFonts w:ascii="宋体" w:hAnsi="宋体" w:cs="宋体"/>
          <w:b/>
          <w:szCs w:val="21"/>
        </w:rPr>
      </w:pPr>
      <w:r>
        <w:rPr>
          <w:rFonts w:hint="eastAsia" w:ascii="宋体" w:hAnsi="宋体" w:cs="宋体"/>
          <w:b/>
          <w:szCs w:val="21"/>
        </w:rPr>
        <w:t xml:space="preserve">一、工程质量保修范围和内容</w:t>
      </w:r>
      <w:r/>
    </w:p>
    <w:p>
      <w:pPr>
        <w:ind w:firstLine="420"/>
        <w:jc w:val="left"/>
        <w:spacing w:line="440" w:lineRule="exact"/>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jc w:val="left"/>
        <w:spacing w:line="440" w:lineRule="exact"/>
        <w:rPr>
          <w:rFonts w:ascii="宋体" w:hAnsi="宋体" w:cs="宋体"/>
          <w:szCs w:val="21"/>
          <w:u w:val="single"/>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2"/>
        <w:jc w:val="left"/>
        <w:spacing w:line="440" w:lineRule="exact"/>
        <w:rPr>
          <w:rFonts w:ascii="宋体" w:hAnsi="宋体" w:cs="宋体"/>
          <w:b/>
          <w:szCs w:val="21"/>
        </w:rPr>
      </w:pPr>
      <w:r>
        <w:rPr>
          <w:rFonts w:hint="eastAsia" w:ascii="宋体" w:hAnsi="宋体" w:cs="宋体"/>
          <w:b/>
          <w:szCs w:val="21"/>
        </w:rPr>
        <w:t xml:space="preserve">二、质量保修期</w:t>
      </w:r>
      <w:r/>
    </w:p>
    <w:p>
      <w:pPr>
        <w:ind w:firstLine="420"/>
        <w:jc w:val="left"/>
        <w:spacing w:line="44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jc w:val="left"/>
        <w:spacing w:line="440" w:lineRule="exact"/>
        <w:rPr>
          <w:rFonts w:ascii="宋体" w:hAnsi="宋体" w:cs="宋体"/>
          <w:szCs w:val="21"/>
        </w:rPr>
      </w:pPr>
      <w:r>
        <w:rPr>
          <w:rFonts w:hint="eastAsia" w:ascii="宋体" w:hAnsi="宋体" w:cs="宋体"/>
          <w:szCs w:val="21"/>
        </w:rPr>
        <w:t xml:space="preserve">1.基础设施工程、房屋建筑的地基基础工程和主体结构工程，为设计文件规定的该工程的合理使用年限；</w:t>
      </w:r>
      <w:r/>
    </w:p>
    <w:p>
      <w:pPr>
        <w:ind w:firstLine="420"/>
        <w:jc w:val="left"/>
        <w:spacing w:line="440" w:lineRule="exact"/>
        <w:rPr>
          <w:rFonts w:ascii="宋体" w:hAnsi="宋体" w:cs="宋体"/>
          <w:szCs w:val="21"/>
        </w:rPr>
      </w:pPr>
      <w:r>
        <w:rPr>
          <w:rFonts w:hint="eastAsia" w:ascii="宋体" w:hAnsi="宋体" w:cs="宋体"/>
          <w:szCs w:val="21"/>
        </w:rPr>
        <w:t xml:space="preserve">2．屋面防水工程、有防水要求的卫生间、房间和外墙面的防渗漏，为</w:t>
      </w:r>
      <w:r>
        <w:rPr>
          <w:rFonts w:hint="eastAsia" w:ascii="宋体" w:hAnsi="宋体" w:cs="宋体"/>
          <w:szCs w:val="21"/>
          <w:u w:val="single"/>
        </w:rPr>
        <w:t xml:space="preserve"> 5 </w:t>
      </w:r>
      <w:r>
        <w:rPr>
          <w:rFonts w:hint="eastAsia" w:ascii="宋体" w:hAnsi="宋体" w:cs="宋体"/>
          <w:szCs w:val="21"/>
        </w:rPr>
        <w:t xml:space="preserve">年；</w:t>
      </w:r>
      <w:r/>
    </w:p>
    <w:p>
      <w:pPr>
        <w:ind w:firstLine="420"/>
        <w:jc w:val="left"/>
        <w:spacing w:line="440" w:lineRule="exact"/>
        <w:rPr>
          <w:rFonts w:ascii="宋体" w:hAnsi="宋体" w:cs="宋体"/>
          <w:szCs w:val="21"/>
        </w:rPr>
      </w:pPr>
      <w:r>
        <w:rPr>
          <w:rFonts w:hint="eastAsia" w:ascii="宋体" w:hAnsi="宋体" w:cs="宋体"/>
          <w:szCs w:val="21"/>
        </w:rPr>
        <w:t xml:space="preserve">3．供热与供冷系统为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firstLine="420"/>
        <w:jc w:val="left"/>
        <w:spacing w:line="440" w:lineRule="exact"/>
        <w:rPr>
          <w:rFonts w:ascii="宋体" w:hAnsi="宋体" w:cs="宋体"/>
          <w:szCs w:val="21"/>
        </w:rPr>
      </w:pPr>
      <w:r>
        <w:rPr>
          <w:rFonts w:hint="eastAsia" w:ascii="宋体" w:hAnsi="宋体" w:cs="宋体"/>
          <w:szCs w:val="21"/>
        </w:rPr>
        <w:t xml:space="preserve">4．电气管线、给排水管道、设备安装和装修工程，为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jc w:val="left"/>
        <w:spacing w:line="440" w:lineRule="exact"/>
        <w:rPr>
          <w:rFonts w:ascii="宋体" w:hAnsi="宋体" w:cs="宋体"/>
          <w:szCs w:val="21"/>
        </w:rPr>
      </w:pPr>
      <w:r>
        <w:rPr>
          <w:rFonts w:hint="eastAsia" w:ascii="宋体" w:hAnsi="宋体" w:cs="宋体"/>
          <w:szCs w:val="21"/>
        </w:rPr>
        <w:t xml:space="preserve">5．其他项目保修期限约定如下：</w:t>
      </w:r>
      <w:r>
        <w:rPr>
          <w:rFonts w:hint="eastAsia" w:ascii="宋体" w:hAnsi="宋体" w:cs="宋体"/>
          <w:szCs w:val="21"/>
          <w:u w:val="single"/>
        </w:rPr>
        <w:t xml:space="preserve"> </w:t>
      </w:r>
      <w:r>
        <w:rPr>
          <w:rFonts w:ascii="宋体" w:hAnsi="宋体" w:cs="宋体"/>
          <w:szCs w:val="21"/>
          <w:u w:val="single"/>
        </w:rPr>
        <w:t xml:space="preserve">2年</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质量保修期自工程竣工验收合格之日起计算。</w:t>
      </w:r>
      <w:r/>
    </w:p>
    <w:p>
      <w:pPr>
        <w:ind w:firstLine="422"/>
        <w:jc w:val="left"/>
        <w:spacing w:line="440" w:lineRule="exact"/>
        <w:rPr>
          <w:rFonts w:ascii="宋体" w:hAnsi="宋体" w:cs="宋体"/>
          <w:b/>
          <w:szCs w:val="21"/>
        </w:rPr>
      </w:pPr>
      <w:r>
        <w:rPr>
          <w:rFonts w:hint="eastAsia" w:ascii="宋体" w:hAnsi="宋体" w:cs="宋体"/>
          <w:b/>
          <w:szCs w:val="21"/>
        </w:rPr>
        <w:t xml:space="preserve">三、缺陷责任期</w:t>
      </w:r>
      <w:r/>
    </w:p>
    <w:p>
      <w:pPr>
        <w:ind w:firstLine="420"/>
        <w:jc w:val="left"/>
        <w:spacing w:line="440" w:lineRule="exact"/>
        <w:rPr>
          <w:rFonts w:ascii="宋体" w:hAnsi="宋体" w:cs="宋体"/>
          <w:szCs w:val="21"/>
        </w:rPr>
      </w:pPr>
      <w:r>
        <w:rPr>
          <w:rFonts w:hint="eastAsia" w:ascii="宋体" w:hAnsi="宋体" w:cs="宋体"/>
          <w:szCs w:val="21"/>
        </w:rPr>
        <w:t xml:space="preserve">工程缺陷责任期为</w:t>
      </w:r>
      <w:r>
        <w:rPr>
          <w:rFonts w:ascii="宋体" w:hAnsi="宋体" w:cs="宋体"/>
          <w:szCs w:val="21"/>
          <w:u w:val="single"/>
        </w:rPr>
        <w:t xml:space="preserve">24</w:t>
      </w:r>
      <w:r>
        <w:rPr>
          <w:rFonts w:hint="eastAsia" w:ascii="宋体" w:hAnsi="宋体" w:cs="宋体"/>
          <w:szCs w:val="21"/>
          <w:u w:val="single"/>
        </w:rPr>
        <w:t xml:space="preserve">个月</w:t>
      </w:r>
      <w:r>
        <w:rPr>
          <w:rFonts w:hint="eastAsia" w:ascii="宋体" w:hAnsi="宋体" w:cs="宋体"/>
          <w:szCs w:val="21"/>
        </w:rPr>
        <w:t xml:space="preserve">，缺陷责任期自工程竣工验收合格之日起计算。单位工程先于全部工程进行验收，单位工程缺陷责任期自单位工程验收合格之日起算。</w:t>
      </w:r>
      <w:r/>
    </w:p>
    <w:p>
      <w:pPr>
        <w:ind w:firstLine="420"/>
        <w:jc w:val="left"/>
        <w:spacing w:line="440" w:lineRule="exact"/>
        <w:rPr>
          <w:rFonts w:ascii="宋体" w:hAnsi="宋体" w:cs="宋体"/>
          <w:szCs w:val="21"/>
        </w:rPr>
      </w:pPr>
      <w:r>
        <w:rPr>
          <w:rFonts w:hint="eastAsia" w:ascii="宋体" w:hAnsi="宋体" w:cs="宋体"/>
          <w:szCs w:val="21"/>
        </w:rPr>
        <w:t xml:space="preserve">缺陷责任期终止后，发包人应退还剩余的质量保证金。</w:t>
      </w:r>
      <w:r/>
    </w:p>
    <w:p>
      <w:pPr>
        <w:ind w:firstLine="422"/>
        <w:jc w:val="left"/>
        <w:spacing w:line="440" w:lineRule="exact"/>
        <w:rPr>
          <w:rFonts w:ascii="宋体" w:hAnsi="宋体" w:cs="宋体"/>
          <w:b/>
          <w:szCs w:val="21"/>
        </w:rPr>
      </w:pPr>
      <w:r>
        <w:rPr>
          <w:rFonts w:hint="eastAsia" w:ascii="宋体" w:hAnsi="宋体" w:cs="宋体"/>
          <w:b/>
          <w:szCs w:val="21"/>
        </w:rPr>
        <w:t xml:space="preserve">四、质量保修责任</w:t>
      </w:r>
      <w:r/>
    </w:p>
    <w:p>
      <w:pPr>
        <w:ind w:firstLine="420"/>
        <w:jc w:val="left"/>
        <w:spacing w:line="44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firstLine="420"/>
        <w:jc w:val="left"/>
        <w:spacing w:line="44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firstLine="420"/>
        <w:jc w:val="left"/>
        <w:spacing w:line="44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w:t>
      </w:r>
      <w:r>
        <w:rPr>
          <w:rFonts w:hint="eastAsia" w:ascii="宋体" w:hAnsi="宋体" w:cs="宋体"/>
          <w:szCs w:val="21"/>
        </w:rPr>
        <w:t xml:space="preserve">主管部门和有关部门报告，采取安全防范措施，并由原设计人或者具有相应资质等级的设计人提出保修方案，承包人实施保修。</w:t>
      </w:r>
      <w:r/>
    </w:p>
    <w:p>
      <w:pPr>
        <w:ind w:firstLine="420"/>
        <w:jc w:val="left"/>
        <w:spacing w:line="440" w:lineRule="exact"/>
        <w:rPr>
          <w:rFonts w:ascii="宋体" w:hAnsi="宋体" w:cs="宋体"/>
          <w:szCs w:val="21"/>
        </w:rPr>
      </w:pPr>
      <w:r>
        <w:rPr>
          <w:rFonts w:hint="eastAsia" w:ascii="宋体" w:hAnsi="宋体" w:cs="宋体"/>
          <w:szCs w:val="21"/>
        </w:rPr>
        <w:t xml:space="preserve">4．质量保修完成后，由发包人组织验收。</w:t>
      </w:r>
      <w:r/>
    </w:p>
    <w:p>
      <w:pPr>
        <w:ind w:firstLine="422"/>
        <w:jc w:val="left"/>
        <w:spacing w:line="440" w:lineRule="exact"/>
        <w:rPr>
          <w:rFonts w:ascii="宋体" w:hAnsi="宋体" w:cs="宋体"/>
          <w:b/>
          <w:szCs w:val="21"/>
        </w:rPr>
      </w:pPr>
      <w:r>
        <w:rPr>
          <w:rFonts w:hint="eastAsia" w:ascii="宋体" w:hAnsi="宋体" w:cs="宋体"/>
          <w:b/>
          <w:szCs w:val="21"/>
        </w:rPr>
        <w:t xml:space="preserve">五、保修费用</w:t>
      </w:r>
      <w:r/>
    </w:p>
    <w:p>
      <w:pPr>
        <w:ind w:firstLine="420"/>
        <w:jc w:val="left"/>
        <w:spacing w:line="440" w:lineRule="exact"/>
        <w:rPr>
          <w:rFonts w:ascii="宋体" w:hAnsi="宋体" w:cs="宋体"/>
          <w:szCs w:val="21"/>
        </w:rPr>
      </w:pPr>
      <w:r>
        <w:rPr>
          <w:rFonts w:hint="eastAsia" w:ascii="宋体" w:hAnsi="宋体" w:cs="宋体"/>
          <w:szCs w:val="21"/>
        </w:rPr>
        <w:t xml:space="preserve">保修费用由造成质量缺陷的责任方承担。</w:t>
      </w:r>
      <w:r/>
    </w:p>
    <w:p>
      <w:pPr>
        <w:ind w:firstLine="422"/>
        <w:jc w:val="left"/>
        <w:spacing w:line="440" w:lineRule="exact"/>
        <w:rPr>
          <w:rFonts w:ascii="宋体" w:hAnsi="宋体" w:cs="宋体"/>
          <w:b/>
          <w:szCs w:val="21"/>
        </w:rPr>
      </w:pPr>
      <w:r>
        <w:rPr>
          <w:rFonts w:hint="eastAsia" w:ascii="宋体" w:hAnsi="宋体" w:cs="宋体"/>
          <w:b/>
          <w:szCs w:val="21"/>
        </w:rPr>
        <w:t xml:space="preserve">六、双方约定的其他工程质量保修事项：</w:t>
      </w:r>
      <w:r/>
    </w:p>
    <w:p>
      <w:pPr>
        <w:ind w:firstLine="420"/>
        <w:jc w:val="left"/>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jc w:val="left"/>
        <w:spacing w:line="440" w:lineRule="exact"/>
        <w:rPr>
          <w:rFonts w:ascii="宋体" w:hAnsi="宋体" w:cs="宋体"/>
          <w:szCs w:val="21"/>
        </w:rPr>
      </w:pPr>
      <w:r>
        <w:rPr>
          <w:rFonts w:ascii="宋体" w:hAnsi="宋体" w:cs="宋体"/>
          <w:szCs w:val="21"/>
        </w:rPr>
      </w:r>
      <w:r/>
    </w:p>
    <w:p>
      <w:pPr>
        <w:ind w:firstLine="420"/>
        <w:spacing w:line="360" w:lineRule="auto"/>
        <w:widowControl/>
        <w:rPr>
          <w:rFonts w:ascii="宋体" w:hAnsi="宋体" w:cs="宋体"/>
          <w:szCs w:val="21"/>
        </w:rPr>
      </w:pPr>
      <w:r>
        <w:rPr>
          <w:rFonts w:ascii="宋体" w:hAnsi="宋体" w:cs="宋体"/>
          <w:szCs w:val="21"/>
        </w:rPr>
      </w:r>
      <w:r/>
    </w:p>
    <w:p>
      <w:pPr>
        <w:jc w:val="left"/>
        <w:widowControl/>
        <w:rPr>
          <w:szCs w:val="21"/>
        </w:rPr>
      </w:pPr>
      <w:r>
        <w:rPr>
          <w:szCs w:val="21"/>
        </w:rPr>
      </w:r>
      <w:r/>
    </w:p>
    <w:p>
      <w:pPr>
        <w:ind w:firstLine="420"/>
        <w:jc w:val="left"/>
        <w:spacing w:line="44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ind w:firstLine="420"/>
        <w:jc w:val="left"/>
        <w:spacing w:line="44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ind w:firstLine="420"/>
        <w:jc w:val="left"/>
        <w:spacing w:line="44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ind w:firstLine="420"/>
        <w:jc w:val="left"/>
        <w:spacing w:line="44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ind w:firstLine="420"/>
        <w:jc w:val="left"/>
        <w:spacing w:line="44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jc w:val="left"/>
        <w:widowControl/>
        <w:rPr>
          <w:rFonts w:ascii="宋体" w:hAnsi="宋体" w:cs="宋体"/>
          <w:b/>
          <w:sz w:val="32"/>
          <w:szCs w:val="32"/>
        </w:rPr>
      </w:pPr>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941"/>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东方华星建设管理（江苏）有限公司</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941"/>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941"/>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41"/>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941"/>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941"/>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941"/>
        <w:ind w:firstLine="420"/>
        <w:spacing w:line="360" w:lineRule="auto"/>
        <w:rPr>
          <w:rFonts w:hAnsi="宋体" w:eastAsia="宋体" w:cs="宋体"/>
          <w:sz w:val="21"/>
          <w:szCs w:val="21"/>
        </w:rPr>
      </w:pPr>
      <w:r>
        <w:rPr>
          <w:rFonts w:hint="eastAsia" w:hAnsi="宋体" w:eastAsia="宋体" w:cs="宋体"/>
          <w:sz w:val="21"/>
          <w:szCs w:val="21"/>
          <w:lang w:val="zh-CN"/>
        </w:rPr>
        <w:t xml:space="preserve">8、</w:t>
      </w:r>
      <w:r>
        <w:rPr>
          <w:rFonts w:hint="eastAsia" w:hAnsi="宋体" w:eastAsia="宋体" w:cs="宋体"/>
          <w:sz w:val="21"/>
          <w:szCs w:val="21"/>
        </w:rPr>
        <w:t xml:space="preserve">与本磋商有关的通讯地址：</w:t>
      </w:r>
      <w:r/>
    </w:p>
    <w:p>
      <w:pPr>
        <w:pStyle w:val="941"/>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941"/>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941"/>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941"/>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941"/>
        <w:spacing w:line="360" w:lineRule="auto"/>
        <w:rPr>
          <w:rFonts w:hAnsi="宋体" w:eastAsia="宋体" w:cs="宋体"/>
          <w:b/>
          <w:sz w:val="24"/>
          <w:szCs w:val="24"/>
        </w:rPr>
      </w:pPr>
      <w:r>
        <w:rPr>
          <w:rFonts w:hAnsi="宋体" w:eastAsia="宋体" w:cs="宋体"/>
          <w:b/>
          <w:sz w:val="24"/>
          <w:szCs w:val="24"/>
        </w:rPr>
      </w:r>
      <w:r/>
    </w:p>
    <w:p>
      <w:pPr>
        <w:pStyle w:val="941"/>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938"/>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984"/>
        <w:ind w:firstLine="482"/>
        <w:rPr>
          <w:rFonts w:ascii="宋体" w:hAnsi="宋体" w:cs="宋体"/>
          <w:b/>
          <w:bCs/>
        </w:rPr>
      </w:pPr>
      <w:r>
        <w:rPr>
          <w:rFonts w:ascii="宋体" w:hAnsi="宋体" w:cs="宋体"/>
          <w:b/>
          <w:bCs/>
        </w:rPr>
      </w:r>
      <w:r/>
    </w:p>
    <w:p>
      <w:pPr>
        <w:pStyle w:val="984"/>
        <w:ind w:firstLine="0"/>
        <w:rPr>
          <w:rFonts w:ascii="宋体" w:hAnsi="宋体" w:cs="宋体"/>
          <w:b/>
          <w:bCs/>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008"/>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008"/>
        <w:spacing w:line="400" w:lineRule="exact"/>
        <w:rPr>
          <w:rFonts w:hAnsi="宋体" w:cs="宋体"/>
          <w:b/>
          <w:bCs/>
          <w:szCs w:val="21"/>
        </w:rPr>
      </w:pPr>
      <w:r>
        <w:rPr>
          <w:rFonts w:hAnsi="宋体" w:cs="宋体"/>
          <w:b/>
          <w:bCs/>
          <w:szCs w:val="21"/>
        </w:rPr>
      </w:r>
      <w:r/>
    </w:p>
    <w:p>
      <w:pPr>
        <w:pStyle w:val="1008"/>
        <w:jc w:val="center"/>
        <w:spacing w:line="400" w:lineRule="exact"/>
        <w:rPr>
          <w:rFonts w:hAnsi="宋体"/>
          <w:b/>
          <w:bCs/>
          <w:szCs w:val="21"/>
        </w:rPr>
      </w:pPr>
      <w:r>
        <w:rPr>
          <w:rFonts w:hAnsi="宋体"/>
          <w:b/>
          <w:bCs/>
          <w:szCs w:val="21"/>
        </w:rPr>
        <w:t xml:space="preserve">响应保证承诺书</w:t>
      </w:r>
      <w:r/>
    </w:p>
    <w:p>
      <w:pPr>
        <w:pStyle w:val="1008"/>
        <w:spacing w:line="360" w:lineRule="auto"/>
        <w:rPr>
          <w:rFonts w:hAnsi="宋体"/>
          <w:szCs w:val="21"/>
        </w:rPr>
      </w:pPr>
      <w:r>
        <w:rPr>
          <w:rFonts w:hAnsi="宋体"/>
          <w:szCs w:val="21"/>
        </w:rPr>
        <w:t xml:space="preserve">致：</w:t>
      </w:r>
      <w:r>
        <w:rPr>
          <w:rFonts w:hint="eastAsia" w:hAnsi="宋体"/>
          <w:szCs w:val="21"/>
        </w:rPr>
        <w:t xml:space="preserve">东方华星建设管理（江苏）有限公司</w:t>
      </w:r>
      <w:r/>
    </w:p>
    <w:p>
      <w:pPr>
        <w:pStyle w:val="1008"/>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008"/>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008"/>
        <w:ind w:firstLine="420"/>
        <w:spacing w:line="360" w:lineRule="auto"/>
        <w:rPr>
          <w:rFonts w:hAnsi="宋体"/>
          <w:szCs w:val="21"/>
        </w:rPr>
      </w:pPr>
      <w:r>
        <w:rPr>
          <w:rFonts w:hAnsi="宋体"/>
          <w:szCs w:val="21"/>
        </w:rPr>
        <w:t xml:space="preserve">1.自响应截止时间至本项目发布成交公告为止，撤销响应；</w:t>
      </w:r>
      <w:r/>
    </w:p>
    <w:p>
      <w:pPr>
        <w:pStyle w:val="1008"/>
        <w:ind w:firstLine="420"/>
        <w:spacing w:line="360" w:lineRule="auto"/>
        <w:rPr>
          <w:rFonts w:hAnsi="宋体"/>
          <w:szCs w:val="21"/>
        </w:rPr>
      </w:pPr>
      <w:r>
        <w:rPr>
          <w:rFonts w:hAnsi="宋体"/>
          <w:szCs w:val="21"/>
        </w:rPr>
        <w:t xml:space="preserve">2.成交后不依法与采购人签订合同；</w:t>
      </w:r>
      <w:r/>
    </w:p>
    <w:p>
      <w:pPr>
        <w:pStyle w:val="1008"/>
        <w:ind w:firstLine="420"/>
        <w:spacing w:line="360" w:lineRule="auto"/>
        <w:rPr>
          <w:rFonts w:hAnsi="宋体"/>
          <w:szCs w:val="21"/>
        </w:rPr>
      </w:pPr>
      <w:r>
        <w:rPr>
          <w:rFonts w:hAnsi="宋体"/>
          <w:szCs w:val="21"/>
        </w:rPr>
        <w:t xml:space="preserve">3.成交后不按本采购文件规定向采购人提交履约保证金；</w:t>
      </w:r>
      <w:r/>
    </w:p>
    <w:p>
      <w:pPr>
        <w:pStyle w:val="1008"/>
        <w:ind w:firstLine="420"/>
        <w:spacing w:line="360" w:lineRule="auto"/>
        <w:rPr>
          <w:rFonts w:hAnsi="宋体"/>
          <w:szCs w:val="21"/>
        </w:rPr>
      </w:pPr>
      <w:r>
        <w:rPr>
          <w:rFonts w:hAnsi="宋体"/>
          <w:szCs w:val="21"/>
        </w:rPr>
        <w:t xml:space="preserve">4.成交后不按本采购文件规定向贵方缴纳采购代理费。</w:t>
      </w:r>
      <w:r/>
    </w:p>
    <w:p>
      <w:pPr>
        <w:pStyle w:val="1008"/>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008"/>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984"/>
        <w:ind w:firstLine="0"/>
        <w:rPr>
          <w:rFonts w:ascii="宋体" w:hAnsi="宋体" w:cs="宋体"/>
          <w:b/>
          <w:bCs/>
          <w:sz w:val="21"/>
          <w:szCs w:val="21"/>
        </w:rPr>
      </w:pPr>
      <w:r>
        <w:rPr>
          <w:rFonts w:ascii="宋体" w:hAnsi="宋体" w:cs="宋体"/>
          <w:b/>
          <w:bCs/>
          <w:sz w:val="21"/>
          <w:szCs w:val="21"/>
        </w:rPr>
      </w:r>
      <w:r/>
    </w:p>
    <w:p>
      <w:pPr>
        <w:pStyle w:val="984"/>
        <w:ind w:firstLine="0"/>
        <w:rPr>
          <w:rFonts w:ascii="宋体" w:hAnsi="宋体" w:cs="宋体"/>
          <w:b/>
          <w:bCs/>
          <w:sz w:val="21"/>
          <w:szCs w:val="21"/>
        </w:rPr>
      </w:pPr>
      <w:r>
        <w:rPr>
          <w:rFonts w:ascii="宋体" w:hAnsi="宋体" w:cs="宋体"/>
          <w:b/>
          <w:bCs/>
          <w:sz w:val="21"/>
          <w:szCs w:val="21"/>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2"/>
          <w:szCs w:val="22"/>
        </w:rPr>
      </w:pPr>
      <w:r>
        <w:rPr>
          <w:rFonts w:ascii="宋体" w:hAnsi="宋体" w:cs="宋体"/>
          <w:b/>
          <w:bCs/>
          <w:sz w:val="22"/>
          <w:szCs w:val="22"/>
        </w:rPr>
      </w:r>
      <w:r/>
    </w:p>
    <w:p>
      <w:pPr>
        <w:pStyle w:val="984"/>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951"/>
        <w:jc w:val="both"/>
        <w:spacing w:line="360" w:lineRule="auto"/>
        <w:rPr>
          <w:rFonts w:cs="宋体"/>
          <w:color w:val="auto"/>
          <w:sz w:val="21"/>
          <w:szCs w:val="21"/>
        </w:rPr>
      </w:pPr>
      <w:r>
        <w:rPr>
          <w:rFonts w:hint="eastAsia" w:cs="宋体"/>
          <w:color w:val="auto"/>
          <w:sz w:val="21"/>
          <w:szCs w:val="21"/>
        </w:rPr>
        <w:t xml:space="preserve">   </w:t>
      </w:r>
      <w:r/>
    </w:p>
    <w:p>
      <w:pPr>
        <w:pStyle w:val="951"/>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951"/>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951"/>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941"/>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888"/>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928"/>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28"/>
              <w:ind w:firstLine="0"/>
              <w:jc w:val="center"/>
              <w:rPr>
                <w:rFonts w:ascii="宋体" w:hAnsi="宋体" w:eastAsia="宋体" w:cs="宋体"/>
                <w:sz w:val="21"/>
                <w:szCs w:val="21"/>
              </w:rPr>
            </w:pPr>
            <w:r>
              <w:rPr>
                <w:rFonts w:ascii="宋体" w:hAnsi="宋体" w:eastAsia="宋体" w:cs="宋体"/>
                <w:sz w:val="21"/>
                <w:szCs w:val="21"/>
              </w:rPr>
            </w:r>
            <w:r/>
          </w:p>
        </w:tc>
      </w:tr>
    </w:tbl>
    <w:p>
      <w:pPr>
        <w:pStyle w:val="995"/>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995"/>
        <w:ind w:firstLine="210"/>
        <w:jc w:val="left"/>
        <w:spacing w:line="360" w:lineRule="auto"/>
        <w:rPr>
          <w:rFonts w:hAnsi="宋体" w:eastAsia="宋体" w:cs="宋体"/>
          <w:sz w:val="21"/>
          <w:szCs w:val="21"/>
        </w:rPr>
      </w:pPr>
      <w:r>
        <w:rPr>
          <w:rFonts w:hAnsi="宋体" w:eastAsia="宋体" w:cs="宋体"/>
          <w:sz w:val="21"/>
          <w:szCs w:val="21"/>
        </w:rPr>
      </w:r>
      <w:r/>
    </w:p>
    <w:p>
      <w:pPr>
        <w:pStyle w:val="995"/>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995"/>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995"/>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990"/>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p>
    <w:p>
      <w:pPr>
        <w:rPr>
          <w:rFonts w:cs="宋体"/>
          <w:b/>
          <w:bCs/>
          <w:szCs w:val="21"/>
        </w:rPr>
      </w:pPr>
      <w:r>
        <w:rPr>
          <w:rFonts w:cs="宋体"/>
          <w:b/>
          <w:bCs/>
          <w:szCs w:val="21"/>
        </w:rPr>
      </w:r>
      <w:r/>
    </w:p>
    <w:p>
      <w:pPr>
        <w:jc w:val="center"/>
        <w:rPr>
          <w:szCs w:val="21"/>
        </w:rPr>
      </w:pPr>
      <w:r>
        <w:rPr>
          <w:rFonts w:hint="eastAsia" w:ascii="宋体" w:hAnsi="宋体" w:cs="仿宋_GB2312"/>
          <w:b/>
          <w:bCs/>
          <w:szCs w:val="21"/>
        </w:rPr>
        <w:t xml:space="preserve">项目经理无在建工程承诺书</w:t>
      </w:r>
      <w:r/>
    </w:p>
    <w:p>
      <w:pPr>
        <w:jc w:val="center"/>
        <w:rPr>
          <w:szCs w:val="21"/>
        </w:rPr>
      </w:pPr>
      <w:r>
        <w:rPr>
          <w:szCs w:val="21"/>
        </w:rPr>
      </w:r>
      <w:r/>
    </w:p>
    <w:p>
      <w:pPr>
        <w:jc w:val="left"/>
        <w:spacing w:line="360" w:lineRule="auto"/>
        <w:rPr>
          <w:szCs w:val="21"/>
          <w:u w:val="single"/>
        </w:rPr>
      </w:pPr>
      <w:r>
        <w:rPr>
          <w:rFonts w:hint="eastAsia"/>
          <w:szCs w:val="21"/>
        </w:rPr>
        <w:t xml:space="preserve">招标（采购）人：</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我公司拟选派的项目负责人</w:t>
      </w:r>
      <w:r>
        <w:rPr>
          <w:rFonts w:hint="eastAsia"/>
          <w:szCs w:val="21"/>
          <w:u w:val="single"/>
        </w:rPr>
        <w:t xml:space="preserve">   </w:t>
      </w:r>
      <w:r>
        <w:rPr>
          <w:rFonts w:hint="eastAsia"/>
          <w:szCs w:val="21"/>
          <w:u w:val="single"/>
        </w:rPr>
        <w:t xml:space="preserve">（姓名）</w:t>
      </w:r>
      <w:r>
        <w:rPr>
          <w:rFonts w:hint="eastAsia"/>
          <w:szCs w:val="21"/>
          <w:u w:val="single"/>
        </w:rPr>
        <w:t xml:space="preserve">   </w:t>
      </w:r>
      <w:r>
        <w:rPr>
          <w:rFonts w:hint="eastAsia"/>
          <w:szCs w:val="21"/>
        </w:rPr>
        <w:t xml:space="preserve">参加</w:t>
      </w:r>
      <w:r>
        <w:rPr>
          <w:rFonts w:hint="eastAsia"/>
          <w:szCs w:val="21"/>
        </w:rPr>
        <w:t xml:space="preserve"> </w:t>
      </w:r>
      <w:r>
        <w:rPr>
          <w:rFonts w:hint="eastAsia"/>
          <w:szCs w:val="21"/>
          <w:u w:val="single"/>
        </w:rPr>
        <w:t xml:space="preserve">    </w:t>
      </w:r>
      <w:r>
        <w:rPr>
          <w:rFonts w:hint="eastAsia"/>
          <w:szCs w:val="21"/>
          <w:u w:val="single"/>
        </w:rPr>
        <w:t xml:space="preserve">（项目名称）</w:t>
      </w:r>
      <w:r>
        <w:rPr>
          <w:rFonts w:hint="eastAsia"/>
          <w:szCs w:val="21"/>
          <w:u w:val="single"/>
        </w:rPr>
        <w:t xml:space="preserve">    </w:t>
      </w:r>
      <w:r>
        <w:rPr>
          <w:rFonts w:hint="eastAsia"/>
          <w:szCs w:val="21"/>
        </w:rPr>
        <w:t xml:space="preserve">项目的投标（响应），该项目负责人属于下列：</w:t>
      </w:r>
      <w:r>
        <w:rPr>
          <w:rFonts w:hint="eastAsia"/>
          <w:szCs w:val="21"/>
          <w:u w:val="single"/>
        </w:rPr>
        <w:t xml:space="preserve">          </w:t>
      </w:r>
      <w:r>
        <w:rPr>
          <w:rFonts w:hint="eastAsia"/>
          <w:szCs w:val="21"/>
        </w:rPr>
        <w:t xml:space="preserve">。</w:t>
      </w:r>
      <w:r/>
    </w:p>
    <w:p>
      <w:pPr>
        <w:pStyle w:val="1001"/>
        <w:numPr>
          <w:ilvl w:val="0"/>
          <w:numId w:val="4"/>
        </w:numPr>
        <w:spacing w:line="360" w:lineRule="auto"/>
        <w:rPr>
          <w:szCs w:val="21"/>
        </w:rPr>
      </w:pPr>
      <w:r>
        <w:rPr>
          <w:rFonts w:hint="eastAsia"/>
          <w:szCs w:val="21"/>
        </w:rPr>
        <w:t xml:space="preserve">非变更后无在建工程，</w:t>
      </w:r>
      <w:r/>
    </w:p>
    <w:p>
      <w:pPr>
        <w:pStyle w:val="1001"/>
        <w:numPr>
          <w:ilvl w:val="0"/>
          <w:numId w:val="4"/>
        </w:numPr>
        <w:spacing w:line="360" w:lineRule="auto"/>
        <w:rPr>
          <w:szCs w:val="21"/>
        </w:rPr>
      </w:pPr>
      <w:r>
        <w:rPr>
          <w:rFonts w:hint="eastAsia"/>
          <w:szCs w:val="21"/>
        </w:rPr>
        <w:t xml:space="preserve">变更后无在建工程（必须原合同工期已满且变更备案之日已满</w:t>
      </w:r>
      <w:r>
        <w:rPr>
          <w:rFonts w:hint="eastAsia"/>
          <w:szCs w:val="21"/>
        </w:rPr>
        <w:t xml:space="preserve">6</w:t>
      </w:r>
      <w:r>
        <w:rPr>
          <w:rFonts w:hint="eastAsia"/>
          <w:szCs w:val="21"/>
        </w:rPr>
        <w:t xml:space="preserve">个月），</w:t>
      </w:r>
      <w:r>
        <w:rPr>
          <w:rFonts w:hint="eastAsia"/>
          <w:szCs w:val="21"/>
        </w:rPr>
        <w:t xml:space="preserve">或因非承包方原因致使工程项目停工超过</w:t>
      </w:r>
      <w:r>
        <w:rPr>
          <w:rFonts w:hint="eastAsia"/>
          <w:szCs w:val="21"/>
        </w:rPr>
        <w:t xml:space="preserve">120</w:t>
      </w:r>
      <w:r>
        <w:rPr>
          <w:rFonts w:hint="eastAsia"/>
          <w:szCs w:val="21"/>
        </w:rPr>
        <w:t xml:space="preserve">天（含）</w:t>
      </w:r>
      <w:r>
        <w:rPr>
          <w:rFonts w:hint="eastAsia"/>
          <w:szCs w:val="21"/>
        </w:rPr>
        <w:t xml:space="preserve">，</w:t>
      </w:r>
      <w:r/>
    </w:p>
    <w:p>
      <w:pPr>
        <w:pStyle w:val="1001"/>
        <w:numPr>
          <w:ilvl w:val="0"/>
          <w:numId w:val="4"/>
        </w:numPr>
        <w:spacing w:line="360" w:lineRule="auto"/>
        <w:rPr>
          <w:szCs w:val="21"/>
        </w:rPr>
      </w:pPr>
      <w:r>
        <w:rPr>
          <w:rFonts w:hint="eastAsia"/>
          <w:szCs w:val="21"/>
        </w:rPr>
        <w:t xml:space="preserve">因非承包方原因致使工程项目停工或因故不能按期开工、且已办理了项目负责人解锁手续，</w:t>
      </w:r>
      <w:r/>
    </w:p>
    <w:p>
      <w:pPr>
        <w:pStyle w:val="1001"/>
        <w:numPr>
          <w:ilvl w:val="0"/>
          <w:numId w:val="4"/>
        </w:numPr>
        <w:spacing w:line="360" w:lineRule="auto"/>
        <w:rPr>
          <w:szCs w:val="21"/>
        </w:rPr>
      </w:pPr>
      <w:r>
        <w:rPr>
          <w:rFonts w:hint="eastAsia"/>
          <w:szCs w:val="21"/>
        </w:rPr>
        <w:t xml:space="preserve">有在建工程，但该在建工程与本次招投标（采购）的工程属于同一工程项目、同一项目</w:t>
      </w:r>
      <w:bookmarkStart w:id="22" w:name="_GoBack"/>
      <w:r/>
      <w:bookmarkEnd w:id="22"/>
      <w:r>
        <w:rPr>
          <w:rFonts w:hint="eastAsia"/>
          <w:szCs w:val="21"/>
        </w:rPr>
        <w:t xml:space="preserve">批文、同一施工地点分段发包或分期施工的情况且总的工程规模在项目负责人执业范围之内。</w:t>
      </w:r>
      <w:r/>
    </w:p>
    <w:p>
      <w:pPr>
        <w:spacing w:line="360" w:lineRule="auto"/>
        <w:rPr>
          <w:rFonts w:ascii="宋体" w:hAnsi="宋体" w:cs="宋体"/>
          <w:szCs w:val="21"/>
        </w:rPr>
      </w:pPr>
      <w:r>
        <w:rPr>
          <w:rFonts w:hint="eastAsia"/>
          <w:szCs w:val="21"/>
        </w:rPr>
        <w:t xml:space="preserve">注：请选择（</w:t>
      </w:r>
      <w:r>
        <w:rPr>
          <w:rFonts w:hint="eastAsia"/>
          <w:szCs w:val="21"/>
        </w:rPr>
        <w:t xml:space="preserve">1</w:t>
      </w: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）中任意一项，如选择（</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）的需提供证明材料扫描件，无证明材料不予认可。</w:t>
      </w:r>
      <w:r/>
    </w:p>
    <w:p>
      <w:pPr>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hint="eastAsia" w:ascii="宋体" w:hAnsi="宋体" w:cs="宋体"/>
          <w:szCs w:val="21"/>
        </w:rPr>
        <w:t xml:space="preserve">申请人（盖章）：                                 </w:t>
      </w:r>
      <w:r/>
    </w:p>
    <w:p>
      <w:pPr>
        <w:ind w:firstLine="420"/>
        <w:spacing w:line="360" w:lineRule="auto"/>
        <w:rPr>
          <w:rFonts w:ascii="宋体" w:hAnsi="宋体" w:cs="宋体"/>
          <w:szCs w:val="21"/>
        </w:rPr>
      </w:pPr>
      <w:r>
        <w:rPr>
          <w:rFonts w:hint="eastAsia" w:ascii="宋体" w:hAnsi="宋体" w:cs="宋体"/>
          <w:szCs w:val="21"/>
        </w:rPr>
        <w:tab/>
        <w:t xml:space="preserve">                                       </w:t>
      </w:r>
      <w:r/>
    </w:p>
    <w:p>
      <w:pPr>
        <w:ind w:firstLine="4410"/>
        <w:spacing w:line="360" w:lineRule="auto"/>
        <w:rPr>
          <w:rFonts w:ascii="宋体" w:hAnsi="宋体" w:cs="宋体"/>
          <w:szCs w:val="21"/>
        </w:rPr>
      </w:pPr>
      <w:r>
        <w:rPr>
          <w:rFonts w:hint="eastAsia" w:ascii="宋体" w:hAnsi="宋体" w:cs="宋体"/>
          <w:szCs w:val="21"/>
        </w:rPr>
        <w:t xml:space="preserve">日   期：       </w:t>
      </w:r>
      <w:r/>
    </w:p>
    <w:p>
      <w:pPr>
        <w:rPr>
          <w:szCs w:val="21"/>
        </w:rPr>
      </w:pPr>
      <w:r>
        <w:rPr>
          <w:szCs w:val="21"/>
        </w:rPr>
      </w:r>
      <w:r/>
    </w:p>
    <w:p>
      <w:pPr>
        <w:pStyle w:val="990"/>
      </w:pPr>
      <w:r/>
      <w:r/>
    </w:p>
    <w:p>
      <w:pPr>
        <w:rPr>
          <w:rFonts w:ascii="宋体" w:hAnsi="宋体" w:cs="宋体"/>
          <w:b/>
          <w:bCs/>
          <w:spacing w:val="20"/>
          <w:sz w:val="24"/>
        </w:rPr>
      </w:pPr>
      <w:r>
        <w:rPr>
          <w:rFonts w:ascii="宋体" w:hAnsi="宋体" w:cs="宋体"/>
          <w:b/>
          <w:bCs/>
          <w:spacing w:val="20"/>
          <w:sz w:val="24"/>
        </w:rPr>
      </w:r>
      <w:r/>
    </w:p>
    <w:p>
      <w:pPr>
        <w:pStyle w:val="990"/>
        <w:rPr>
          <w:rFonts w:cs="宋体"/>
          <w:b/>
          <w:bCs/>
          <w:spacing w:val="20"/>
          <w:sz w:val="24"/>
        </w:rPr>
      </w:pPr>
      <w:r>
        <w:rPr>
          <w:rFonts w:cs="宋体"/>
          <w:b/>
          <w:bCs/>
          <w:spacing w:val="20"/>
          <w:sz w:val="24"/>
        </w:rPr>
      </w:r>
      <w:r/>
    </w:p>
    <w:p>
      <w:pPr>
        <w:pStyle w:val="936"/>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888"/>
        <w:ind w:firstLine="0"/>
        <w:jc w:val="center"/>
        <w:spacing w:line="360" w:lineRule="auto"/>
        <w:rPr>
          <w:rFonts w:hAnsi="宋体" w:cs="宋体"/>
          <w:b/>
          <w:szCs w:val="21"/>
        </w:rPr>
      </w:pPr>
      <w:r>
        <w:rPr>
          <w:rFonts w:hAnsi="宋体" w:cs="宋体"/>
          <w:b/>
          <w:szCs w:val="21"/>
        </w:rPr>
      </w:r>
      <w:r/>
    </w:p>
    <w:p>
      <w:pPr>
        <w:pStyle w:val="888"/>
        <w:ind w:firstLine="0"/>
        <w:jc w:val="center"/>
        <w:spacing w:line="360" w:lineRule="auto"/>
        <w:rPr>
          <w:rFonts w:hAnsi="宋体" w:cs="宋体"/>
          <w:b/>
          <w:szCs w:val="21"/>
        </w:rPr>
      </w:pPr>
      <w:r>
        <w:rPr>
          <w:rFonts w:hint="eastAsia" w:hAnsi="宋体" w:cs="宋体"/>
          <w:b/>
          <w:szCs w:val="21"/>
        </w:rPr>
        <w:t xml:space="preserve">中小企业声明函</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5"/>
        </w:numPr>
        <w:ind w:firstLine="420"/>
        <w:jc w:val="left"/>
        <w:spacing w:line="360" w:lineRule="auto"/>
        <w:widowControl/>
        <w:rPr>
          <w:rFonts w:ascii="宋体" w:hAnsi="宋体" w:cs="宋体"/>
          <w:szCs w:val="21"/>
        </w:rPr>
      </w:pPr>
      <w:r>
        <w:rPr>
          <w:rFonts w:hint="eastAsia" w:ascii="宋体" w:hAnsi="宋体" w:cs="宋体"/>
          <w:szCs w:val="21"/>
          <w:u w:val="single"/>
          <w:lang w:bidi="ar"/>
        </w:rPr>
        <w:t xml:space="preserve">市实小端文路校区校门改造工程</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913"/>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002"/>
        <w:spacing w:line="360" w:lineRule="auto"/>
        <w:rPr>
          <w:rFonts w:ascii="宋体" w:hAnsi="宋体" w:cs="宋体"/>
          <w:szCs w:val="21"/>
        </w:rPr>
      </w:pPr>
      <w:r>
        <w:rPr>
          <w:rFonts w:ascii="宋体" w:hAnsi="宋体" w:cs="宋体"/>
          <w:szCs w:val="21"/>
        </w:rPr>
      </w:r>
      <w:r/>
    </w:p>
    <w:p>
      <w:pPr>
        <w:pStyle w:val="1002"/>
        <w:spacing w:line="360" w:lineRule="auto"/>
        <w:rPr>
          <w:rFonts w:ascii="宋体" w:hAnsi="宋体" w:cs="宋体"/>
          <w:szCs w:val="21"/>
        </w:rPr>
      </w:pPr>
      <w:r>
        <w:rPr>
          <w:rFonts w:ascii="宋体" w:hAnsi="宋体" w:cs="宋体"/>
          <w:szCs w:val="21"/>
        </w:rPr>
      </w:r>
      <w:r/>
    </w:p>
    <w:p>
      <w:pPr>
        <w:pStyle w:val="1002"/>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002"/>
        <w:rPr>
          <w:rFonts w:ascii="宋体" w:hAnsi="宋体" w:cs="宋体"/>
          <w:szCs w:val="21"/>
        </w:rPr>
      </w:pPr>
      <w:r>
        <w:rPr>
          <w:rFonts w:ascii="宋体" w:hAnsi="宋体" w:cs="宋体"/>
          <w:szCs w:val="21"/>
        </w:rPr>
      </w:r>
      <w:r/>
    </w:p>
    <w:p>
      <w:pPr>
        <w:pStyle w:val="1002"/>
        <w:rPr>
          <w:rFonts w:ascii="宋体" w:hAnsi="宋体" w:cs="宋体"/>
          <w:sz w:val="24"/>
          <w:szCs w:val="24"/>
        </w:rPr>
      </w:pPr>
      <w:r>
        <w:rPr>
          <w:rFonts w:ascii="宋体" w:hAnsi="宋体" w:cs="宋体"/>
          <w:sz w:val="24"/>
          <w:szCs w:val="24"/>
        </w:rPr>
      </w:r>
      <w:r/>
    </w:p>
    <w:p>
      <w:pPr>
        <w:pStyle w:val="1002"/>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6"/>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888"/>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015"/>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015"/>
        <w:ind w:firstLine="0"/>
        <w:rPr>
          <w:rFonts w:ascii="宋体" w:hAnsi="宋体" w:cs="宋体"/>
          <w:b/>
          <w:sz w:val="30"/>
          <w:szCs w:val="30"/>
        </w:rPr>
      </w:pPr>
      <w:r>
        <w:rPr>
          <w:rFonts w:ascii="宋体" w:hAnsi="宋体" w:cs="宋体"/>
          <w:b/>
          <w:sz w:val="30"/>
          <w:szCs w:val="30"/>
        </w:rPr>
      </w:r>
      <w:r/>
    </w:p>
    <w:p>
      <w:pPr>
        <w:pStyle w:val="1015"/>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888"/>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888"/>
      </w:pPr>
      <w:r/>
      <w:r/>
    </w:p>
    <w:p>
      <w:pPr>
        <w:rPr>
          <w:szCs w:val="21"/>
        </w:rPr>
      </w:pPr>
      <w:r>
        <w:rPr>
          <w:szCs w:val="21"/>
        </w:rPr>
      </w:r>
      <w:r/>
    </w:p>
    <w:p>
      <w:r/>
      <w:r/>
    </w:p>
    <w:p>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ourier New">
    <w:panose1 w:val="02070309020205020404"/>
  </w:font>
  <w:font w:name="Cambria">
    <w:panose1 w:val="02040503050406030204"/>
  </w:font>
  <w:font w:name="monospace">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59"/>
      </w:rPr>
      <w:framePr w:wrap="around" w:vAnchor="text" w:hAnchor="margin" w:xAlign="center" w:y="3"/>
    </w:pPr>
    <w:r>
      <w:fldChar w:fldCharType="begin"/>
    </w:r>
    <w:r>
      <w:rPr>
        <w:rStyle w:val="959"/>
      </w:rPr>
      <w:instrText xml:space="preserve">PAGE  </w:instrText>
    </w:r>
    <w:r>
      <w:fldChar w:fldCharType="end"/>
    </w:r>
    <w:r/>
  </w:p>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p>
    <w:pPr>
      <w:pStyle w:val="9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04"/>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04"/>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p>
    <w:pPr>
      <w:pStyle w:val="90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002"/>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911"/>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tabs>
        <w:tab w:val="right" w:pos="8820" w:leader="none"/>
      </w:tabs>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994"/>
      <w:isLgl w:val="false"/>
      <w:suff w:val="tab"/>
      <w:lvlText w:val="%1、"/>
      <w:lvlJc w:val="left"/>
      <w:pPr>
        <w:ind w:left="420" w:hanging="420"/>
        <w:tabs>
          <w:tab w:val="num" w:pos="420" w:leader="none"/>
        </w:tabs>
      </w:pPr>
      <w:rPr>
        <w:rFonts w:hint="eastAsia"/>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num" w:pos="7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6"/>
    <w:link w:val="867"/>
    <w:uiPriority w:val="9"/>
    <w:rPr>
      <w:rFonts w:ascii="Arial" w:hAnsi="Arial" w:eastAsia="Arial" w:cs="Arial"/>
      <w:sz w:val="40"/>
      <w:szCs w:val="40"/>
    </w:rPr>
  </w:style>
  <w:style w:type="character" w:styleId="15">
    <w:name w:val="Heading 2 Char"/>
    <w:basedOn w:val="876"/>
    <w:link w:val="868"/>
    <w:uiPriority w:val="9"/>
    <w:rPr>
      <w:rFonts w:ascii="Arial" w:hAnsi="Arial" w:eastAsia="Arial" w:cs="Arial"/>
      <w:sz w:val="34"/>
    </w:rPr>
  </w:style>
  <w:style w:type="character" w:styleId="17">
    <w:name w:val="Heading 3 Char"/>
    <w:basedOn w:val="876"/>
    <w:link w:val="869"/>
    <w:uiPriority w:val="9"/>
    <w:rPr>
      <w:rFonts w:ascii="Arial" w:hAnsi="Arial" w:eastAsia="Arial" w:cs="Arial"/>
      <w:sz w:val="30"/>
      <w:szCs w:val="30"/>
    </w:rPr>
  </w:style>
  <w:style w:type="character" w:styleId="23">
    <w:name w:val="Heading 6 Char"/>
    <w:basedOn w:val="876"/>
    <w:link w:val="872"/>
    <w:uiPriority w:val="9"/>
    <w:rPr>
      <w:rFonts w:ascii="Arial" w:hAnsi="Arial" w:eastAsia="Arial" w:cs="Arial"/>
      <w:b/>
      <w:bCs/>
      <w:sz w:val="22"/>
      <w:szCs w:val="22"/>
    </w:rPr>
  </w:style>
  <w:style w:type="character" w:styleId="25">
    <w:name w:val="Heading 7 Char"/>
    <w:basedOn w:val="876"/>
    <w:link w:val="873"/>
    <w:uiPriority w:val="9"/>
    <w:rPr>
      <w:rFonts w:ascii="Arial" w:hAnsi="Arial" w:eastAsia="Arial" w:cs="Arial"/>
      <w:b/>
      <w:bCs/>
      <w:i/>
      <w:iCs/>
      <w:sz w:val="22"/>
      <w:szCs w:val="22"/>
    </w:rPr>
  </w:style>
  <w:style w:type="character" w:styleId="27">
    <w:name w:val="Heading 8 Char"/>
    <w:basedOn w:val="876"/>
    <w:link w:val="874"/>
    <w:uiPriority w:val="9"/>
    <w:rPr>
      <w:rFonts w:ascii="Arial" w:hAnsi="Arial" w:eastAsia="Arial" w:cs="Arial"/>
      <w:i/>
      <w:iCs/>
      <w:sz w:val="22"/>
      <w:szCs w:val="22"/>
    </w:rPr>
  </w:style>
  <w:style w:type="character" w:styleId="29">
    <w:name w:val="Heading 9 Char"/>
    <w:basedOn w:val="876"/>
    <w:link w:val="875"/>
    <w:uiPriority w:val="9"/>
    <w:rPr>
      <w:rFonts w:ascii="Arial" w:hAnsi="Arial" w:eastAsia="Arial" w:cs="Arial"/>
      <w:i/>
      <w:iCs/>
      <w:sz w:val="21"/>
      <w:szCs w:val="21"/>
    </w:rPr>
  </w:style>
  <w:style w:type="character" w:styleId="34">
    <w:name w:val="Title Char"/>
    <w:basedOn w:val="876"/>
    <w:link w:val="892"/>
    <w:uiPriority w:val="10"/>
    <w:rPr>
      <w:sz w:val="48"/>
      <w:szCs w:val="48"/>
    </w:rPr>
  </w:style>
  <w:style w:type="character" w:styleId="38">
    <w:name w:val="Quote Char"/>
    <w:link w:val="897"/>
    <w:uiPriority w:val="29"/>
    <w:rPr>
      <w:i/>
    </w:rPr>
  </w:style>
  <w:style w:type="character" w:styleId="40">
    <w:name w:val="Intense Quote Char"/>
    <w:link w:val="899"/>
    <w:uiPriority w:val="30"/>
    <w:rPr>
      <w:i/>
    </w:rPr>
  </w:style>
  <w:style w:type="paragraph" w:styleId="45">
    <w:name w:val="Caption"/>
    <w:basedOn w:val="866"/>
    <w:next w:val="866"/>
    <w:uiPriority w:val="35"/>
    <w:semiHidden/>
    <w:unhideWhenUsed/>
    <w:qFormat/>
    <w:pPr>
      <w:spacing w:line="276" w:lineRule="auto"/>
    </w:pPr>
    <w:rPr>
      <w:b/>
      <w:bCs/>
      <w:color w:val="4f81bd" w:themeColor="accent1"/>
      <w:sz w:val="18"/>
      <w:szCs w:val="18"/>
    </w:rPr>
  </w:style>
  <w:style w:type="table" w:styleId="47">
    <w:name w:val="Table Grid"/>
    <w:basedOn w:val="8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1"/>
    <w:uiPriority w:val="99"/>
    <w:rPr>
      <w:sz w:val="18"/>
    </w:rPr>
  </w:style>
  <w:style w:type="character" w:styleId="178">
    <w:name w:val="Endnote Text Char"/>
    <w:link w:val="915"/>
    <w:uiPriority w:val="99"/>
    <w:rPr>
      <w:sz w:val="20"/>
    </w:rPr>
  </w:style>
  <w:style w:type="character" w:styleId="179">
    <w:name w:val="endnote reference"/>
    <w:basedOn w:val="876"/>
    <w:uiPriority w:val="99"/>
    <w:semiHidden/>
    <w:unhideWhenUsed/>
    <w:rPr>
      <w:vertAlign w:val="superscript"/>
    </w:rPr>
  </w:style>
  <w:style w:type="paragraph" w:styleId="866" w:default="1">
    <w:name w:val="Normal"/>
    <w:next w:val="888"/>
    <w:qFormat/>
    <w:pPr>
      <w:jc w:val="both"/>
      <w:widowControl w:val="off"/>
    </w:pPr>
    <w:rPr>
      <w:rFonts w:ascii="Times New Roman" w:hAnsi="Times New Roman" w:eastAsia="宋体" w:cs="Times New Roman"/>
      <w:szCs w:val="24"/>
    </w:rPr>
  </w:style>
  <w:style w:type="paragraph" w:styleId="867">
    <w:name w:val="Heading 1"/>
    <w:basedOn w:val="866"/>
    <w:next w:val="866"/>
    <w:link w:val="879"/>
    <w:qFormat/>
    <w:pPr>
      <w:keepLines/>
      <w:keepNext/>
      <w:spacing w:before="340" w:after="330" w:line="578" w:lineRule="auto"/>
      <w:outlineLvl w:val="0"/>
    </w:pPr>
    <w:rPr>
      <w:b/>
      <w:sz w:val="44"/>
    </w:rPr>
  </w:style>
  <w:style w:type="paragraph" w:styleId="868">
    <w:name w:val="Heading 2"/>
    <w:basedOn w:val="866"/>
    <w:next w:val="866"/>
    <w:link w:val="880"/>
    <w:qFormat/>
    <w:pPr>
      <w:keepLines/>
      <w:keepNext/>
      <w:spacing w:before="260" w:after="260" w:line="416" w:lineRule="auto"/>
      <w:outlineLvl w:val="1"/>
    </w:pPr>
    <w:rPr>
      <w:rFonts w:ascii="Cambria" w:hAnsi="Cambria"/>
      <w:b/>
      <w:sz w:val="32"/>
      <w:szCs w:val="20"/>
    </w:rPr>
  </w:style>
  <w:style w:type="paragraph" w:styleId="869">
    <w:name w:val="Heading 3"/>
    <w:basedOn w:val="866"/>
    <w:next w:val="866"/>
    <w:link w:val="881"/>
    <w:qFormat/>
    <w:pPr>
      <w:ind w:left="720" w:hanging="720"/>
      <w:keepNext/>
      <w:spacing w:before="240" w:after="60"/>
      <w:tabs>
        <w:tab w:val="left" w:pos="720" w:leader="none"/>
      </w:tabs>
      <w:outlineLvl w:val="2"/>
    </w:pPr>
    <w:rPr>
      <w:rFonts w:ascii="Arial" w:hAnsi="Arial"/>
      <w:b/>
      <w:bCs/>
      <w:sz w:val="26"/>
      <w:szCs w:val="26"/>
    </w:rPr>
  </w:style>
  <w:style w:type="paragraph" w:styleId="870">
    <w:name w:val="Heading 4"/>
    <w:basedOn w:val="866"/>
    <w:next w:val="866"/>
    <w:link w:val="882"/>
    <w:uiPriority w:val="9"/>
    <w:qFormat/>
    <w:pPr>
      <w:keepNext/>
      <w:spacing w:before="240" w:after="60"/>
      <w:outlineLvl w:val="3"/>
    </w:pPr>
    <w:rPr>
      <w:b/>
      <w:bCs/>
      <w:sz w:val="28"/>
      <w:szCs w:val="28"/>
    </w:rPr>
  </w:style>
  <w:style w:type="paragraph" w:styleId="871">
    <w:name w:val="Heading 5"/>
    <w:basedOn w:val="866"/>
    <w:next w:val="866"/>
    <w:link w:val="883"/>
    <w:qFormat/>
    <w:pPr>
      <w:spacing w:before="240" w:after="60"/>
      <w:outlineLvl w:val="4"/>
    </w:pPr>
    <w:rPr>
      <w:b/>
      <w:bCs/>
      <w:i/>
      <w:iCs/>
      <w:sz w:val="26"/>
      <w:szCs w:val="26"/>
    </w:rPr>
  </w:style>
  <w:style w:type="paragraph" w:styleId="872">
    <w:name w:val="Heading 6"/>
    <w:basedOn w:val="866"/>
    <w:next w:val="866"/>
    <w:link w:val="884"/>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886"/>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887"/>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character" w:styleId="879" w:customStyle="1">
    <w:name w:val="标题 1 Char"/>
    <w:basedOn w:val="876"/>
    <w:link w:val="867"/>
    <w:rPr>
      <w:rFonts w:ascii="Times New Roman" w:hAnsi="Times New Roman" w:eastAsia="宋体" w:cs="Times New Roman"/>
      <w:b/>
      <w:sz w:val="44"/>
      <w:szCs w:val="24"/>
    </w:rPr>
  </w:style>
  <w:style w:type="character" w:styleId="880" w:customStyle="1">
    <w:name w:val="标题 2 Char"/>
    <w:basedOn w:val="876"/>
    <w:link w:val="868"/>
    <w:rPr>
      <w:rFonts w:ascii="Cambria" w:hAnsi="Cambria" w:eastAsia="宋体" w:cs="Times New Roman"/>
      <w:b/>
      <w:sz w:val="32"/>
      <w:szCs w:val="20"/>
    </w:rPr>
  </w:style>
  <w:style w:type="character" w:styleId="881" w:customStyle="1">
    <w:name w:val="标题 3 Char"/>
    <w:basedOn w:val="876"/>
    <w:link w:val="869"/>
    <w:rPr>
      <w:rFonts w:ascii="Arial" w:hAnsi="Arial" w:eastAsia="宋体" w:cs="Times New Roman"/>
      <w:b/>
      <w:bCs/>
      <w:sz w:val="26"/>
      <w:szCs w:val="26"/>
    </w:rPr>
  </w:style>
  <w:style w:type="character" w:styleId="882" w:customStyle="1">
    <w:name w:val="标题 4 Char"/>
    <w:basedOn w:val="876"/>
    <w:link w:val="870"/>
    <w:uiPriority w:val="9"/>
    <w:rPr>
      <w:rFonts w:ascii="Times New Roman" w:hAnsi="Times New Roman" w:eastAsia="宋体" w:cs="Times New Roman"/>
      <w:b/>
      <w:bCs/>
      <w:sz w:val="28"/>
      <w:szCs w:val="28"/>
    </w:rPr>
  </w:style>
  <w:style w:type="character" w:styleId="883" w:customStyle="1">
    <w:name w:val="标题 5 Char"/>
    <w:basedOn w:val="876"/>
    <w:link w:val="871"/>
    <w:rPr>
      <w:rFonts w:ascii="Times New Roman" w:hAnsi="Times New Roman" w:eastAsia="宋体" w:cs="Times New Roman"/>
      <w:b/>
      <w:bCs/>
      <w:i/>
      <w:iCs/>
      <w:sz w:val="26"/>
      <w:szCs w:val="26"/>
    </w:rPr>
  </w:style>
  <w:style w:type="character" w:styleId="884" w:customStyle="1">
    <w:name w:val="标题 6 Char"/>
    <w:basedOn w:val="876"/>
    <w:link w:val="872"/>
    <w:uiPriority w:val="9"/>
    <w:rPr>
      <w:rFonts w:ascii="Arial" w:hAnsi="Arial" w:eastAsia="Arial" w:cs="Arial"/>
      <w:b/>
      <w:bCs/>
      <w:sz w:val="22"/>
    </w:rPr>
  </w:style>
  <w:style w:type="character" w:styleId="885" w:customStyle="1">
    <w:name w:val="标题 7 Char"/>
    <w:basedOn w:val="876"/>
    <w:link w:val="873"/>
    <w:uiPriority w:val="9"/>
    <w:rPr>
      <w:rFonts w:ascii="Arial" w:hAnsi="Arial" w:eastAsia="Arial" w:cs="Arial"/>
      <w:b/>
      <w:bCs/>
      <w:i/>
      <w:iCs/>
      <w:sz w:val="22"/>
    </w:rPr>
  </w:style>
  <w:style w:type="character" w:styleId="886" w:customStyle="1">
    <w:name w:val="标题 8 Char"/>
    <w:basedOn w:val="876"/>
    <w:link w:val="874"/>
    <w:uiPriority w:val="9"/>
    <w:rPr>
      <w:rFonts w:ascii="Arial" w:hAnsi="Arial" w:eastAsia="Arial" w:cs="Arial"/>
      <w:i/>
      <w:iCs/>
      <w:sz w:val="22"/>
    </w:rPr>
  </w:style>
  <w:style w:type="character" w:styleId="887" w:customStyle="1">
    <w:name w:val="标题 9 Char"/>
    <w:basedOn w:val="876"/>
    <w:link w:val="875"/>
    <w:uiPriority w:val="9"/>
    <w:rPr>
      <w:rFonts w:ascii="Arial" w:hAnsi="Arial" w:eastAsia="Arial" w:cs="Arial"/>
      <w:i/>
      <w:iCs/>
      <w:szCs w:val="21"/>
    </w:rPr>
  </w:style>
  <w:style w:type="paragraph" w:styleId="888" w:customStyle="1">
    <w:name w:val="段"/>
    <w:next w:val="866"/>
    <w:qFormat/>
    <w:pPr>
      <w:ind w:firstLine="200"/>
      <w:jc w:val="both"/>
    </w:pPr>
    <w:rPr>
      <w:rFonts w:ascii="宋体" w:hAnsi="Times New Roman" w:eastAsia="宋体" w:cs="Times New Roman"/>
      <w:szCs w:val="20"/>
    </w:rPr>
  </w:style>
  <w:style w:type="character" w:styleId="889" w:customStyle="1">
    <w:name w:val="Heading 4 Char"/>
    <w:uiPriority w:val="9"/>
    <w:rPr>
      <w:rFonts w:ascii="Arial" w:hAnsi="Arial" w:eastAsia="Arial" w:cs="Arial"/>
      <w:b/>
      <w:bCs/>
      <w:sz w:val="26"/>
      <w:szCs w:val="26"/>
    </w:rPr>
  </w:style>
  <w:style w:type="character" w:styleId="890" w:customStyle="1">
    <w:name w:val="Heading 5 Char"/>
    <w:uiPriority w:val="9"/>
    <w:rPr>
      <w:rFonts w:ascii="Arial" w:hAnsi="Arial" w:eastAsia="Arial" w:cs="Arial"/>
      <w:b/>
      <w:bCs/>
      <w:sz w:val="24"/>
      <w:szCs w:val="24"/>
    </w:rPr>
  </w:style>
  <w:style w:type="paragraph" w:styleId="891">
    <w:name w:val="No Spacing"/>
    <w:uiPriority w:val="1"/>
    <w:qFormat/>
    <w:pPr>
      <w:jc w:val="both"/>
      <w:widowControl w:val="off"/>
    </w:pPr>
    <w:rPr>
      <w:rFonts w:ascii="Times New Roman" w:hAnsi="Times New Roman" w:eastAsia="宋体" w:cs="Times New Roman"/>
      <w:szCs w:val="24"/>
    </w:rPr>
  </w:style>
  <w:style w:type="paragraph" w:styleId="892">
    <w:name w:val="Title"/>
    <w:basedOn w:val="866"/>
    <w:next w:val="866"/>
    <w:link w:val="893"/>
    <w:uiPriority w:val="10"/>
    <w:qFormat/>
    <w:pPr>
      <w:contextualSpacing/>
      <w:spacing w:before="300" w:after="200"/>
    </w:pPr>
    <w:rPr>
      <w:sz w:val="48"/>
      <w:szCs w:val="48"/>
    </w:rPr>
  </w:style>
  <w:style w:type="character" w:styleId="893" w:customStyle="1">
    <w:name w:val="标题 Char"/>
    <w:basedOn w:val="876"/>
    <w:link w:val="892"/>
    <w:uiPriority w:val="10"/>
    <w:rPr>
      <w:rFonts w:ascii="Times New Roman" w:hAnsi="Times New Roman" w:eastAsia="宋体" w:cs="Times New Roman"/>
      <w:sz w:val="48"/>
      <w:szCs w:val="48"/>
    </w:rPr>
  </w:style>
  <w:style w:type="paragraph" w:styleId="894">
    <w:name w:val="Subtitle"/>
    <w:basedOn w:val="866"/>
    <w:next w:val="866"/>
    <w:link w:val="895"/>
    <w:qFormat/>
    <w:pPr>
      <w:jc w:val="center"/>
      <w:spacing w:before="240" w:after="60" w:line="312" w:lineRule="auto"/>
      <w:outlineLvl w:val="1"/>
    </w:pPr>
    <w:rPr>
      <w:rFonts w:ascii="宋体" w:hAnsi="Courier New" w:eastAsia="楷体_GB2312"/>
      <w:sz w:val="26"/>
    </w:rPr>
  </w:style>
  <w:style w:type="character" w:styleId="895" w:customStyle="1">
    <w:name w:val="副标题 Char"/>
    <w:basedOn w:val="876"/>
    <w:link w:val="894"/>
    <w:rPr>
      <w:rFonts w:ascii="宋体" w:hAnsi="Courier New" w:eastAsia="楷体_GB2312" w:cs="Times New Roman"/>
      <w:sz w:val="26"/>
      <w:szCs w:val="24"/>
    </w:rPr>
  </w:style>
  <w:style w:type="character" w:styleId="896" w:customStyle="1">
    <w:name w:val="Subtitle Char"/>
    <w:uiPriority w:val="11"/>
    <w:rPr>
      <w:sz w:val="24"/>
      <w:szCs w:val="24"/>
    </w:rPr>
  </w:style>
  <w:style w:type="paragraph" w:styleId="897">
    <w:name w:val="Quote"/>
    <w:basedOn w:val="866"/>
    <w:next w:val="866"/>
    <w:link w:val="898"/>
    <w:uiPriority w:val="29"/>
    <w:qFormat/>
    <w:pPr>
      <w:ind w:left="720" w:right="720"/>
    </w:pPr>
    <w:rPr>
      <w:i/>
    </w:rPr>
  </w:style>
  <w:style w:type="character" w:styleId="898" w:customStyle="1">
    <w:name w:val="引用 Char"/>
    <w:basedOn w:val="876"/>
    <w:link w:val="897"/>
    <w:uiPriority w:val="29"/>
    <w:rPr>
      <w:rFonts w:ascii="Times New Roman" w:hAnsi="Times New Roman" w:eastAsia="宋体" w:cs="Times New Roman"/>
      <w:i/>
      <w:szCs w:val="24"/>
    </w:rPr>
  </w:style>
  <w:style w:type="paragraph" w:styleId="899">
    <w:name w:val="Intense Quote"/>
    <w:basedOn w:val="866"/>
    <w:next w:val="86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Char"/>
    <w:basedOn w:val="876"/>
    <w:link w:val="899"/>
    <w:uiPriority w:val="30"/>
    <w:rPr>
      <w:rFonts w:ascii="Times New Roman" w:hAnsi="Times New Roman" w:eastAsia="宋体" w:cs="Times New Roman"/>
      <w:i/>
      <w:szCs w:val="24"/>
      <w:shd w:val="clear" w:color="auto" w:fill="f2f2f2"/>
    </w:rPr>
  </w:style>
  <w:style w:type="paragraph" w:styleId="901">
    <w:name w:val="Header"/>
    <w:basedOn w:val="866"/>
    <w:link w:val="902"/>
    <w:uiPriority w:val="99"/>
    <w:pPr>
      <w:jc w:val="center"/>
      <w:tabs>
        <w:tab w:val="center" w:pos="4153" w:leader="none"/>
        <w:tab w:val="right" w:pos="8306" w:leader="none"/>
      </w:tabs>
      <w:pBdr>
        <w:bottom w:val="single" w:color="000000" w:sz="6" w:space="1"/>
      </w:pBdr>
    </w:pPr>
    <w:rPr>
      <w:sz w:val="18"/>
      <w:szCs w:val="18"/>
    </w:rPr>
  </w:style>
  <w:style w:type="character" w:styleId="902" w:customStyle="1">
    <w:name w:val="页眉 Char"/>
    <w:basedOn w:val="876"/>
    <w:link w:val="901"/>
    <w:uiPriority w:val="99"/>
    <w:rPr>
      <w:rFonts w:ascii="Times New Roman" w:hAnsi="Times New Roman" w:eastAsia="宋体" w:cs="Times New Roman"/>
      <w:sz w:val="18"/>
      <w:szCs w:val="18"/>
    </w:rPr>
  </w:style>
  <w:style w:type="character" w:styleId="903" w:customStyle="1">
    <w:name w:val="Header Char"/>
    <w:uiPriority w:val="99"/>
  </w:style>
  <w:style w:type="paragraph" w:styleId="904">
    <w:name w:val="Footer"/>
    <w:basedOn w:val="866"/>
    <w:link w:val="905"/>
    <w:uiPriority w:val="99"/>
    <w:pPr>
      <w:jc w:val="left"/>
      <w:tabs>
        <w:tab w:val="center" w:pos="4153" w:leader="none"/>
        <w:tab w:val="right" w:pos="8306" w:leader="none"/>
      </w:tabs>
    </w:pPr>
    <w:rPr>
      <w:sz w:val="18"/>
      <w:szCs w:val="18"/>
    </w:rPr>
  </w:style>
  <w:style w:type="character" w:styleId="905" w:customStyle="1">
    <w:name w:val="页脚 Char"/>
    <w:basedOn w:val="876"/>
    <w:link w:val="904"/>
    <w:uiPriority w:val="99"/>
    <w:rPr>
      <w:rFonts w:ascii="Times New Roman" w:hAnsi="Times New Roman" w:eastAsia="宋体" w:cs="Times New Roman"/>
      <w:sz w:val="18"/>
      <w:szCs w:val="18"/>
    </w:rPr>
  </w:style>
  <w:style w:type="character" w:styleId="906" w:customStyle="1">
    <w:name w:val="Footer Char"/>
    <w:uiPriority w:val="99"/>
  </w:style>
  <w:style w:type="character" w:styleId="907" w:customStyle="1">
    <w:name w:val="Caption Char"/>
    <w:uiPriority w:val="99"/>
  </w:style>
  <w:style w:type="table" w:styleId="908" w:customStyle="1">
    <w:name w:val="Bordered - Accent 2"/>
    <w:uiPriority w:val="99"/>
    <w:rPr>
      <w:rFonts w:ascii="Times New Roman" w:hAnsi="Times New Roman" w:eastAsia="宋体" w:cs="Times New Roman"/>
      <w:sz w:val="20"/>
      <w:szCs w:val="20"/>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Bordered - Accent 5"/>
    <w:uiPriority w:val="99"/>
    <w:rPr>
      <w:rFonts w:ascii="Times New Roman" w:hAnsi="Times New Roman" w:eastAsia="宋体" w:cs="Times New Roman"/>
      <w:sz w:val="20"/>
      <w:szCs w:val="20"/>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910">
    <w:name w:val="Hyperlink"/>
    <w:rPr>
      <w:color w:val="000000"/>
      <w:u w:val="none"/>
    </w:rPr>
  </w:style>
  <w:style w:type="paragraph" w:styleId="911">
    <w:name w:val="footnote text"/>
    <w:basedOn w:val="866"/>
    <w:link w:val="912"/>
    <w:qFormat/>
    <w:pPr>
      <w:jc w:val="left"/>
      <w:spacing w:line="312" w:lineRule="atLeast"/>
    </w:pPr>
    <w:rPr>
      <w:sz w:val="18"/>
      <w:szCs w:val="20"/>
    </w:rPr>
  </w:style>
  <w:style w:type="character" w:styleId="912" w:customStyle="1">
    <w:name w:val="脚注文本 Char"/>
    <w:basedOn w:val="876"/>
    <w:link w:val="911"/>
    <w:rPr>
      <w:rFonts w:ascii="Times New Roman" w:hAnsi="Times New Roman" w:eastAsia="宋体" w:cs="Times New Roman"/>
      <w:sz w:val="18"/>
      <w:szCs w:val="20"/>
    </w:rPr>
  </w:style>
  <w:style w:type="character" w:styleId="913">
    <w:name w:val="footnote reference"/>
    <w:qFormat/>
    <w:rPr>
      <w:vertAlign w:val="superscript"/>
    </w:rPr>
  </w:style>
  <w:style w:type="character" w:styleId="914" w:customStyle="1">
    <w:name w:val="尾注文本 Char"/>
    <w:basedOn w:val="876"/>
    <w:link w:val="915"/>
    <w:uiPriority w:val="99"/>
    <w:semiHidden/>
    <w:rPr>
      <w:rFonts w:ascii="Times New Roman" w:hAnsi="Times New Roman" w:eastAsia="宋体" w:cs="Times New Roman"/>
      <w:sz w:val="20"/>
      <w:szCs w:val="24"/>
    </w:rPr>
  </w:style>
  <w:style w:type="paragraph" w:styleId="915">
    <w:name w:val="endnote text"/>
    <w:basedOn w:val="866"/>
    <w:link w:val="914"/>
    <w:uiPriority w:val="99"/>
    <w:semiHidden/>
    <w:unhideWhenUsed/>
    <w:rPr>
      <w:sz w:val="20"/>
    </w:rPr>
  </w:style>
  <w:style w:type="character" w:styleId="916" w:customStyle="1">
    <w:name w:val="尾注文本 Char1"/>
    <w:basedOn w:val="876"/>
    <w:uiPriority w:val="99"/>
    <w:semiHidden/>
    <w:rPr>
      <w:rFonts w:ascii="Times New Roman" w:hAnsi="Times New Roman" w:eastAsia="宋体" w:cs="Times New Roman"/>
      <w:szCs w:val="24"/>
    </w:rPr>
  </w:style>
  <w:style w:type="paragraph" w:styleId="917">
    <w:name w:val="toc 1"/>
    <w:basedOn w:val="866"/>
    <w:next w:val="866"/>
    <w:semiHidden/>
    <w:pPr>
      <w:jc w:val="left"/>
    </w:pPr>
    <w:rPr>
      <w:rFonts w:eastAsia="楷体_GB2312"/>
      <w:sz w:val="24"/>
      <w:szCs w:val="20"/>
    </w:rPr>
  </w:style>
  <w:style w:type="paragraph" w:styleId="918">
    <w:name w:val="toc 2"/>
    <w:basedOn w:val="866"/>
    <w:next w:val="866"/>
    <w:uiPriority w:val="39"/>
    <w:unhideWhenUsed/>
    <w:pPr>
      <w:ind w:left="283"/>
      <w:spacing w:after="57"/>
    </w:pPr>
  </w:style>
  <w:style w:type="paragraph" w:styleId="919">
    <w:name w:val="toc 3"/>
    <w:basedOn w:val="866"/>
    <w:next w:val="866"/>
    <w:uiPriority w:val="39"/>
    <w:unhideWhenUsed/>
    <w:pPr>
      <w:ind w:left="567"/>
      <w:spacing w:after="57"/>
    </w:pPr>
  </w:style>
  <w:style w:type="paragraph" w:styleId="920">
    <w:name w:val="toc 4"/>
    <w:basedOn w:val="866"/>
    <w:next w:val="866"/>
    <w:uiPriority w:val="39"/>
    <w:unhideWhenUsed/>
    <w:pPr>
      <w:ind w:left="850"/>
      <w:spacing w:after="57"/>
    </w:pPr>
  </w:style>
  <w:style w:type="paragraph" w:styleId="921">
    <w:name w:val="toc 5"/>
    <w:basedOn w:val="866"/>
    <w:next w:val="866"/>
    <w:uiPriority w:val="39"/>
    <w:unhideWhenUsed/>
    <w:pPr>
      <w:ind w:left="1134"/>
      <w:spacing w:after="57"/>
    </w:pPr>
  </w:style>
  <w:style w:type="paragraph" w:styleId="922">
    <w:name w:val="toc 6"/>
    <w:basedOn w:val="866"/>
    <w:next w:val="866"/>
    <w:uiPriority w:val="39"/>
    <w:unhideWhenUsed/>
    <w:pPr>
      <w:ind w:left="1417"/>
      <w:spacing w:after="57"/>
    </w:pPr>
  </w:style>
  <w:style w:type="paragraph" w:styleId="923">
    <w:name w:val="toc 7"/>
    <w:basedOn w:val="866"/>
    <w:next w:val="866"/>
    <w:uiPriority w:val="39"/>
    <w:unhideWhenUsed/>
    <w:pPr>
      <w:ind w:left="1701"/>
      <w:spacing w:after="57"/>
    </w:pPr>
  </w:style>
  <w:style w:type="paragraph" w:styleId="924">
    <w:name w:val="toc 8"/>
    <w:basedOn w:val="866"/>
    <w:next w:val="866"/>
    <w:uiPriority w:val="39"/>
    <w:unhideWhenUsed/>
    <w:pPr>
      <w:ind w:left="1984"/>
      <w:spacing w:after="57"/>
    </w:pPr>
  </w:style>
  <w:style w:type="paragraph" w:styleId="925">
    <w:name w:val="toc 9"/>
    <w:basedOn w:val="866"/>
    <w:next w:val="866"/>
    <w:uiPriority w:val="39"/>
    <w:unhideWhenUsed/>
    <w:pPr>
      <w:ind w:left="2268"/>
      <w:spacing w:after="57"/>
    </w:pPr>
  </w:style>
  <w:style w:type="paragraph" w:styleId="926">
    <w:name w:val="TOC Heading"/>
    <w:uiPriority w:val="39"/>
    <w:unhideWhenUsed/>
    <w:rPr>
      <w:rFonts w:ascii="Times New Roman" w:hAnsi="Times New Roman" w:eastAsia="宋体" w:cs="Times New Roman"/>
      <w:sz w:val="20"/>
      <w:szCs w:val="20"/>
    </w:rPr>
  </w:style>
  <w:style w:type="paragraph" w:styleId="927">
    <w:name w:val="table of figures"/>
    <w:basedOn w:val="866"/>
    <w:next w:val="866"/>
    <w:uiPriority w:val="99"/>
    <w:unhideWhenUsed/>
  </w:style>
  <w:style w:type="paragraph" w:styleId="928">
    <w:name w:val="Normal Indent"/>
    <w:basedOn w:val="866"/>
    <w:next w:val="866"/>
    <w:link w:val="929"/>
    <w:qFormat/>
    <w:pPr>
      <w:ind w:firstLine="420"/>
      <w:jc w:val="left"/>
      <w:widowControl/>
    </w:pPr>
    <w:rPr>
      <w:rFonts w:eastAsia="楷体_GB2312"/>
      <w:sz w:val="24"/>
      <w:szCs w:val="20"/>
    </w:rPr>
  </w:style>
  <w:style w:type="character" w:styleId="929" w:customStyle="1">
    <w:name w:val="正文缩进 Char"/>
    <w:link w:val="928"/>
    <w:qFormat/>
    <w:rPr>
      <w:rFonts w:ascii="Times New Roman" w:hAnsi="Times New Roman" w:eastAsia="楷体_GB2312" w:cs="Times New Roman"/>
      <w:sz w:val="24"/>
      <w:szCs w:val="20"/>
    </w:rPr>
  </w:style>
  <w:style w:type="paragraph" w:styleId="930">
    <w:name w:val="Document Map"/>
    <w:basedOn w:val="866"/>
    <w:link w:val="931"/>
    <w:semiHidden/>
    <w:pPr>
      <w:shd w:val="clear" w:color="auto" w:fill="000080"/>
    </w:pPr>
  </w:style>
  <w:style w:type="character" w:styleId="931" w:customStyle="1">
    <w:name w:val="文档结构图 Char"/>
    <w:basedOn w:val="876"/>
    <w:link w:val="930"/>
    <w:semiHidden/>
    <w:rPr>
      <w:rFonts w:ascii="Times New Roman" w:hAnsi="Times New Roman" w:eastAsia="宋体" w:cs="Times New Roman"/>
      <w:szCs w:val="24"/>
      <w:shd w:val="clear" w:color="auto" w:fill="000080"/>
    </w:rPr>
  </w:style>
  <w:style w:type="paragraph" w:styleId="932">
    <w:name w:val="annotation text"/>
    <w:basedOn w:val="866"/>
    <w:link w:val="933"/>
    <w:pPr>
      <w:jc w:val="left"/>
    </w:pPr>
  </w:style>
  <w:style w:type="character" w:styleId="933" w:customStyle="1">
    <w:name w:val="批注文字 Char"/>
    <w:basedOn w:val="876"/>
    <w:link w:val="932"/>
    <w:rPr>
      <w:rFonts w:ascii="Times New Roman" w:hAnsi="Times New Roman" w:eastAsia="宋体" w:cs="Times New Roman"/>
      <w:szCs w:val="24"/>
    </w:rPr>
  </w:style>
  <w:style w:type="paragraph" w:styleId="934">
    <w:name w:val="Body Text 3"/>
    <w:basedOn w:val="866"/>
    <w:link w:val="935"/>
    <w:unhideWhenUsed/>
    <w:qFormat/>
    <w:pPr>
      <w:jc w:val="left"/>
      <w:spacing w:after="120"/>
      <w:widowControl/>
    </w:pPr>
    <w:rPr>
      <w:sz w:val="16"/>
      <w:szCs w:val="16"/>
    </w:rPr>
  </w:style>
  <w:style w:type="character" w:styleId="935" w:customStyle="1">
    <w:name w:val="正文文本 3 Char"/>
    <w:basedOn w:val="876"/>
    <w:link w:val="934"/>
    <w:rPr>
      <w:rFonts w:ascii="Times New Roman" w:hAnsi="Times New Roman" w:eastAsia="宋体" w:cs="Times New Roman"/>
      <w:sz w:val="16"/>
      <w:szCs w:val="16"/>
    </w:rPr>
  </w:style>
  <w:style w:type="paragraph" w:styleId="936">
    <w:name w:val="Body Text"/>
    <w:basedOn w:val="866"/>
    <w:link w:val="937"/>
    <w:pPr>
      <w:spacing w:after="120"/>
    </w:pPr>
  </w:style>
  <w:style w:type="character" w:styleId="937" w:customStyle="1">
    <w:name w:val="正文文本 Char"/>
    <w:basedOn w:val="876"/>
    <w:link w:val="936"/>
    <w:rPr>
      <w:rFonts w:ascii="Times New Roman" w:hAnsi="Times New Roman" w:eastAsia="宋体" w:cs="Times New Roman"/>
      <w:szCs w:val="24"/>
    </w:rPr>
  </w:style>
  <w:style w:type="paragraph" w:styleId="938">
    <w:name w:val="Body Text Indent"/>
    <w:basedOn w:val="866"/>
    <w:link w:val="939"/>
    <w:qFormat/>
    <w:pPr>
      <w:ind w:left="570"/>
      <w:spacing w:line="520" w:lineRule="exact"/>
    </w:pPr>
    <w:rPr>
      <w:rFonts w:ascii="方正仿宋简体" w:hAnsi="创艺简仿宋" w:eastAsia="方正仿宋简体"/>
      <w:sz w:val="24"/>
      <w:szCs w:val="20"/>
    </w:rPr>
  </w:style>
  <w:style w:type="character" w:styleId="939" w:customStyle="1">
    <w:name w:val="正文文本缩进 Char"/>
    <w:basedOn w:val="876"/>
    <w:link w:val="938"/>
    <w:rPr>
      <w:rFonts w:ascii="方正仿宋简体" w:hAnsi="创艺简仿宋" w:eastAsia="方正仿宋简体" w:cs="Times New Roman"/>
      <w:sz w:val="24"/>
      <w:szCs w:val="20"/>
    </w:rPr>
  </w:style>
  <w:style w:type="paragraph" w:styleId="940">
    <w:name w:val="Block Text"/>
    <w:basedOn w:val="866"/>
    <w:pPr>
      <w:ind w:left="630" w:right="-609" w:firstLine="420"/>
      <w:spacing w:line="360" w:lineRule="auto"/>
    </w:pPr>
    <w:rPr>
      <w:rFonts w:hint="eastAsia" w:ascii="仿宋_GB2312" w:eastAsia="仿宋_GB2312"/>
      <w:szCs w:val="20"/>
    </w:rPr>
  </w:style>
  <w:style w:type="paragraph" w:styleId="941">
    <w:name w:val="Plain Text"/>
    <w:basedOn w:val="866"/>
    <w:link w:val="943"/>
    <w:qFormat/>
    <w:rPr>
      <w:rFonts w:ascii="宋体" w:hAnsi="Courier New" w:eastAsia="楷体_GB2312"/>
      <w:sz w:val="28"/>
      <w:szCs w:val="20"/>
    </w:rPr>
  </w:style>
  <w:style w:type="character" w:styleId="942" w:customStyle="1">
    <w:name w:val="纯文本 Char"/>
    <w:basedOn w:val="876"/>
    <w:rPr>
      <w:rFonts w:ascii="宋体" w:hAnsi="Courier New" w:eastAsia="宋体" w:cs="Courier New"/>
      <w:szCs w:val="21"/>
    </w:rPr>
  </w:style>
  <w:style w:type="character" w:styleId="943" w:customStyle="1">
    <w:name w:val="纯文本 Char1"/>
    <w:link w:val="941"/>
    <w:rPr>
      <w:rFonts w:ascii="宋体" w:hAnsi="Courier New" w:eastAsia="楷体_GB2312" w:cs="Times New Roman"/>
      <w:sz w:val="28"/>
      <w:szCs w:val="20"/>
    </w:rPr>
  </w:style>
  <w:style w:type="paragraph" w:styleId="944">
    <w:name w:val="Body Text Indent 2"/>
    <w:basedOn w:val="866"/>
    <w:link w:val="945"/>
    <w:pPr>
      <w:ind w:left="420"/>
      <w:spacing w:after="120" w:line="480" w:lineRule="auto"/>
    </w:pPr>
  </w:style>
  <w:style w:type="character" w:styleId="945" w:customStyle="1">
    <w:name w:val="正文文本缩进 2 Char"/>
    <w:basedOn w:val="876"/>
    <w:link w:val="944"/>
    <w:rPr>
      <w:rFonts w:ascii="Times New Roman" w:hAnsi="Times New Roman" w:eastAsia="宋体" w:cs="Times New Roman"/>
      <w:szCs w:val="24"/>
    </w:rPr>
  </w:style>
  <w:style w:type="character" w:styleId="946" w:customStyle="1">
    <w:name w:val="批注框文本 Char"/>
    <w:basedOn w:val="876"/>
    <w:link w:val="947"/>
    <w:semiHidden/>
    <w:rPr>
      <w:rFonts w:ascii="Times New Roman" w:hAnsi="Times New Roman" w:eastAsia="宋体" w:cs="Times New Roman"/>
      <w:sz w:val="18"/>
      <w:szCs w:val="18"/>
    </w:rPr>
  </w:style>
  <w:style w:type="paragraph" w:styleId="947">
    <w:name w:val="Balloon Text"/>
    <w:basedOn w:val="866"/>
    <w:link w:val="946"/>
    <w:semiHidden/>
    <w:rPr>
      <w:sz w:val="18"/>
      <w:szCs w:val="18"/>
    </w:rPr>
  </w:style>
  <w:style w:type="character" w:styleId="948" w:customStyle="1">
    <w:name w:val="批注框文本 Char1"/>
    <w:basedOn w:val="876"/>
    <w:uiPriority w:val="99"/>
    <w:semiHidden/>
    <w:rPr>
      <w:rFonts w:ascii="Times New Roman" w:hAnsi="Times New Roman" w:eastAsia="宋体" w:cs="Times New Roman"/>
      <w:sz w:val="18"/>
      <w:szCs w:val="18"/>
    </w:rPr>
  </w:style>
  <w:style w:type="paragraph" w:styleId="949">
    <w:name w:val="Body Text Indent 3"/>
    <w:basedOn w:val="866"/>
    <w:link w:val="950"/>
    <w:pPr>
      <w:ind w:firstLine="480"/>
      <w:jc w:val="left"/>
      <w:spacing w:line="440" w:lineRule="atLeast"/>
    </w:pPr>
    <w:rPr>
      <w:sz w:val="24"/>
    </w:rPr>
  </w:style>
  <w:style w:type="character" w:styleId="950" w:customStyle="1">
    <w:name w:val="正文文本缩进 3 Char"/>
    <w:basedOn w:val="876"/>
    <w:link w:val="949"/>
    <w:rPr>
      <w:rFonts w:ascii="Times New Roman" w:hAnsi="Times New Roman" w:eastAsia="宋体" w:cs="Times New Roman"/>
      <w:sz w:val="24"/>
      <w:szCs w:val="24"/>
    </w:rPr>
  </w:style>
  <w:style w:type="paragraph" w:styleId="951">
    <w:name w:val="Body Text 2"/>
    <w:basedOn w:val="866"/>
    <w:link w:val="952"/>
    <w:qFormat/>
    <w:pPr>
      <w:jc w:val="center"/>
    </w:pPr>
    <w:rPr>
      <w:rFonts w:ascii="宋体" w:hAnsi="宋体"/>
      <w:color w:val="ff0000"/>
      <w:sz w:val="28"/>
    </w:rPr>
  </w:style>
  <w:style w:type="character" w:styleId="952" w:customStyle="1">
    <w:name w:val="正文文本 2 Char"/>
    <w:basedOn w:val="876"/>
    <w:link w:val="951"/>
    <w:rPr>
      <w:rFonts w:ascii="宋体" w:hAnsi="宋体" w:eastAsia="宋体" w:cs="Times New Roman"/>
      <w:color w:val="ff0000"/>
      <w:sz w:val="28"/>
      <w:szCs w:val="24"/>
    </w:rPr>
  </w:style>
  <w:style w:type="paragraph" w:styleId="953">
    <w:name w:val="Normal (Web)"/>
    <w:basedOn w:val="866"/>
    <w:qFormat/>
    <w:pPr>
      <w:jc w:val="left"/>
      <w:spacing w:before="100" w:beforeAutospacing="1" w:after="100" w:afterAutospacing="1"/>
      <w:widowControl/>
    </w:pPr>
    <w:rPr>
      <w:rFonts w:ascii="宋体" w:hAnsi="宋体" w:cs="宋体"/>
      <w:sz w:val="24"/>
    </w:rPr>
  </w:style>
  <w:style w:type="paragraph" w:styleId="954">
    <w:name w:val="annotation subject"/>
    <w:basedOn w:val="932"/>
    <w:next w:val="932"/>
    <w:link w:val="955"/>
    <w:rPr>
      <w:b/>
      <w:bCs/>
    </w:rPr>
  </w:style>
  <w:style w:type="character" w:styleId="955" w:customStyle="1">
    <w:name w:val="批注主题 Char"/>
    <w:basedOn w:val="933"/>
    <w:link w:val="954"/>
    <w:rPr>
      <w:rFonts w:ascii="Times New Roman" w:hAnsi="Times New Roman" w:eastAsia="宋体" w:cs="Times New Roman"/>
      <w:b/>
      <w:bCs/>
      <w:szCs w:val="24"/>
    </w:rPr>
  </w:style>
  <w:style w:type="paragraph" w:styleId="956">
    <w:name w:val="Body Text First Indent 2"/>
    <w:basedOn w:val="938"/>
    <w:next w:val="866"/>
    <w:link w:val="957"/>
    <w:qFormat/>
    <w:pPr>
      <w:ind w:left="420" w:firstLine="420"/>
      <w:spacing w:after="120" w:line="240" w:lineRule="auto"/>
    </w:pPr>
    <w:rPr>
      <w:rFonts w:ascii="Times New Roman" w:hAnsi="Times New Roman" w:eastAsia="宋体"/>
      <w:sz w:val="21"/>
      <w:szCs w:val="24"/>
    </w:rPr>
  </w:style>
  <w:style w:type="character" w:styleId="957" w:customStyle="1">
    <w:name w:val="正文首行缩进 2 Char"/>
    <w:basedOn w:val="939"/>
    <w:link w:val="956"/>
    <w:rPr>
      <w:rFonts w:ascii="Times New Roman" w:hAnsi="Times New Roman" w:eastAsia="宋体" w:cs="Times New Roman"/>
      <w:sz w:val="24"/>
      <w:szCs w:val="24"/>
    </w:rPr>
  </w:style>
  <w:style w:type="character" w:styleId="958">
    <w:name w:val="Strong"/>
    <w:uiPriority w:val="22"/>
    <w:qFormat/>
    <w:rPr>
      <w:b/>
      <w:bCs/>
    </w:rPr>
  </w:style>
  <w:style w:type="character" w:styleId="959">
    <w:name w:val="page number"/>
  </w:style>
  <w:style w:type="character" w:styleId="960" w:customStyle="1">
    <w:name w:val="已访问的超链接"/>
    <w:rPr>
      <w:color w:val="999999"/>
      <w:u w:val="none"/>
    </w:rPr>
  </w:style>
  <w:style w:type="character" w:styleId="961">
    <w:name w:val="Emphasis"/>
    <w:qFormat/>
    <w:rPr>
      <w:i/>
      <w:iCs/>
    </w:rPr>
  </w:style>
  <w:style w:type="character" w:styleId="962">
    <w:name w:val="HTML Definition"/>
    <w:rPr>
      <w:b w:val="0"/>
      <w:i w:val="0"/>
    </w:rPr>
  </w:style>
  <w:style w:type="character" w:styleId="963">
    <w:name w:val="HTML Typewriter"/>
    <w:rPr>
      <w:rFonts w:ascii="monospace" w:hAnsi="monospace" w:eastAsia="monospace" w:cs="monospace"/>
      <w:sz w:val="20"/>
    </w:rPr>
  </w:style>
  <w:style w:type="character" w:styleId="964">
    <w:name w:val="HTML Acronym"/>
  </w:style>
  <w:style w:type="character" w:styleId="965">
    <w:name w:val="HTML Variable"/>
    <w:rPr>
      <w:b w:val="0"/>
      <w:i w:val="0"/>
    </w:rPr>
  </w:style>
  <w:style w:type="character" w:styleId="966">
    <w:name w:val="HTML Code"/>
    <w:rPr>
      <w:rFonts w:ascii="monospace" w:hAnsi="monospace" w:eastAsia="monospace" w:cs="monospace"/>
      <w:b w:val="0"/>
      <w:i w:val="0"/>
      <w:sz w:val="20"/>
    </w:rPr>
  </w:style>
  <w:style w:type="character" w:styleId="967">
    <w:name w:val="annotation reference"/>
    <w:rPr>
      <w:sz w:val="21"/>
      <w:szCs w:val="21"/>
    </w:rPr>
  </w:style>
  <w:style w:type="character" w:styleId="968">
    <w:name w:val="HTML Cite"/>
    <w:rPr>
      <w:b w:val="0"/>
      <w:i w:val="0"/>
    </w:rPr>
  </w:style>
  <w:style w:type="character" w:styleId="969">
    <w:name w:val="HTML Keyboard"/>
    <w:rPr>
      <w:rFonts w:ascii="monospace" w:hAnsi="monospace" w:eastAsia="monospace" w:cs="monospace"/>
      <w:sz w:val="20"/>
    </w:rPr>
  </w:style>
  <w:style w:type="character" w:styleId="970">
    <w:name w:val="HTML Sample"/>
    <w:rPr>
      <w:rFonts w:ascii="monospace" w:hAnsi="monospace" w:eastAsia="monospace" w:cs="monospace"/>
    </w:rPr>
  </w:style>
  <w:style w:type="character" w:styleId="971" w:customStyle="1">
    <w:name w:val="页脚 字符"/>
    <w:uiPriority w:val="99"/>
    <w:rPr>
      <w:rFonts w:eastAsia="宋体"/>
      <w:sz w:val="18"/>
      <w:szCs w:val="18"/>
      <w:lang w:val="en-US" w:eastAsia="zh-CN" w:bidi="ar-SA"/>
    </w:rPr>
  </w:style>
  <w:style w:type="character" w:styleId="972" w:customStyle="1">
    <w:name w:val="标题 4 字符"/>
    <w:uiPriority w:val="9"/>
    <w:rPr>
      <w:rFonts w:eastAsia="宋体"/>
      <w:b/>
      <w:bCs/>
      <w:sz w:val="28"/>
      <w:szCs w:val="28"/>
      <w:lang w:val="en-US" w:eastAsia="zh-CN" w:bidi="ar-SA"/>
    </w:rPr>
  </w:style>
  <w:style w:type="character" w:styleId="973" w:customStyle="1">
    <w:name w:val="副标题 字符"/>
    <w:rPr>
      <w:rFonts w:ascii="宋体" w:hAnsi="Courier New" w:eastAsia="楷体_GB2312"/>
      <w:sz w:val="26"/>
      <w:szCs w:val="24"/>
    </w:rPr>
  </w:style>
  <w:style w:type="character" w:styleId="974" w:customStyle="1">
    <w:name w:val="正文文本 字符"/>
    <w:rPr>
      <w:sz w:val="21"/>
      <w:szCs w:val="24"/>
    </w:rPr>
  </w:style>
  <w:style w:type="character" w:styleId="975" w:customStyle="1">
    <w:name w:val="纯文本 Char2"/>
    <w:rPr>
      <w:rFonts w:ascii="宋体" w:hAnsi="Courier New" w:eastAsia="楷体_GB2312"/>
      <w:sz w:val="26"/>
    </w:rPr>
  </w:style>
  <w:style w:type="character" w:styleId="976" w:customStyle="1">
    <w:name w:val="apple-converted-space"/>
  </w:style>
  <w:style w:type="character" w:styleId="977" w:customStyle="1">
    <w:name w:val="Hyperlink1"/>
    <w:unhideWhenUsed/>
    <w:qFormat/>
    <w:rPr>
      <w:color w:val="0000ff"/>
      <w:u w:val="single"/>
    </w:rPr>
  </w:style>
  <w:style w:type="character" w:styleId="978" w:customStyle="1">
    <w:name w:val="标题 5 字符"/>
    <w:rPr>
      <w:rFonts w:eastAsia="宋体"/>
      <w:b/>
      <w:bCs/>
      <w:i/>
      <w:iCs/>
      <w:sz w:val="26"/>
      <w:szCs w:val="26"/>
      <w:lang w:val="en-US" w:eastAsia="zh-CN" w:bidi="ar-SA"/>
    </w:rPr>
  </w:style>
  <w:style w:type="character" w:styleId="979" w:customStyle="1">
    <w:name w:val="批注主题 字符"/>
    <w:rPr>
      <w:b/>
      <w:bCs/>
      <w:sz w:val="21"/>
      <w:szCs w:val="24"/>
    </w:rPr>
  </w:style>
  <w:style w:type="character" w:styleId="980" w:customStyle="1">
    <w:name w:val="纯文本 字符"/>
    <w:rPr>
      <w:rFonts w:ascii="宋体" w:hAnsi="Courier New" w:eastAsia="楷体_GB2312"/>
      <w:sz w:val="26"/>
      <w:szCs w:val="24"/>
    </w:rPr>
  </w:style>
  <w:style w:type="character" w:styleId="981" w:customStyle="1">
    <w:name w:val="正文缩进 字符"/>
    <w:qFormat/>
    <w:rPr>
      <w:rFonts w:eastAsia="楷体_GB2312"/>
      <w:sz w:val="24"/>
      <w:lang w:val="en-US" w:eastAsia="zh-CN" w:bidi="ar-SA"/>
    </w:rPr>
  </w:style>
  <w:style w:type="character" w:styleId="982" w:customStyle="1">
    <w:name w:val="c lh15"/>
  </w:style>
  <w:style w:type="character" w:styleId="983" w:customStyle="1">
    <w:name w:val="Andy_正文 Char"/>
    <w:link w:val="984"/>
    <w:rPr>
      <w:rFonts w:ascii="Calibri" w:hAnsi="Calibri"/>
      <w:sz w:val="24"/>
      <w:szCs w:val="24"/>
    </w:rPr>
  </w:style>
  <w:style w:type="paragraph" w:styleId="984" w:customStyle="1">
    <w:name w:val="Andy_正文"/>
    <w:basedOn w:val="866"/>
    <w:link w:val="983"/>
    <w:qFormat/>
    <w:pPr>
      <w:ind w:firstLine="480"/>
      <w:spacing w:line="360" w:lineRule="auto"/>
    </w:pPr>
    <w:rPr>
      <w:rFonts w:ascii="Calibri" w:hAnsi="Calibri" w:eastAsiaTheme="minorEastAsia" w:cstheme="minorBidi"/>
      <w:sz w:val="24"/>
    </w:rPr>
  </w:style>
  <w:style w:type="character" w:styleId="985" w:customStyle="1">
    <w:name w:val="+正文 Char3"/>
    <w:link w:val="986"/>
    <w:rPr>
      <w:sz w:val="24"/>
      <w:szCs w:val="24"/>
    </w:rPr>
  </w:style>
  <w:style w:type="paragraph" w:styleId="986" w:customStyle="1">
    <w:name w:val="+正文"/>
    <w:basedOn w:val="866"/>
    <w:link w:val="985"/>
    <w:pPr>
      <w:ind w:firstLine="200"/>
      <w:spacing w:line="360" w:lineRule="auto"/>
    </w:pPr>
    <w:rPr>
      <w:rFonts w:asciiTheme="minorHAnsi" w:hAnsiTheme="minorHAnsi" w:eastAsiaTheme="minorEastAsia" w:cstheme="minorBidi"/>
      <w:sz w:val="24"/>
    </w:rPr>
  </w:style>
  <w:style w:type="character" w:styleId="987" w:customStyle="1">
    <w:name w:val="页眉 字符"/>
    <w:uiPriority w:val="99"/>
    <w:rPr>
      <w:rFonts w:eastAsia="宋体"/>
      <w:sz w:val="18"/>
      <w:szCs w:val="18"/>
      <w:lang w:val="en-US" w:eastAsia="zh-CN" w:bidi="ar-SA"/>
    </w:rPr>
  </w:style>
  <w:style w:type="character" w:styleId="988" w:customStyle="1">
    <w:name w:val="批注文字 字符"/>
    <w:rPr>
      <w:sz w:val="21"/>
      <w:szCs w:val="24"/>
    </w:rPr>
  </w:style>
  <w:style w:type="paragraph" w:styleId="989" w:customStyle="1">
    <w:name w:val="Char Char Char Char"/>
    <w:basedOn w:val="930"/>
    <w:pPr>
      <w:spacing w:line="360" w:lineRule="auto"/>
    </w:pPr>
    <w:rPr>
      <w:sz w:val="24"/>
      <w:szCs w:val="20"/>
    </w:rPr>
  </w:style>
  <w:style w:type="paragraph" w:styleId="990" w:customStyle="1">
    <w:name w:val="正文1"/>
    <w:basedOn w:val="866"/>
    <w:next w:val="866"/>
    <w:qFormat/>
    <w:pPr>
      <w:ind w:left="420" w:firstLine="527"/>
      <w:spacing w:before="120" w:line="360" w:lineRule="auto"/>
    </w:pPr>
    <w:rPr>
      <w:rFonts w:ascii="宋体" w:hAnsi="宋体"/>
    </w:rPr>
  </w:style>
  <w:style w:type="paragraph" w:styleId="991" w:customStyle="1">
    <w:name w:val="成雄"/>
    <w:basedOn w:val="866"/>
    <w:qFormat/>
    <w:pPr>
      <w:spacing w:line="500" w:lineRule="exact"/>
    </w:pPr>
    <w:rPr>
      <w:rFonts w:ascii="宋体" w:hAnsi="宋体"/>
      <w:sz w:val="24"/>
    </w:rPr>
  </w:style>
  <w:style w:type="paragraph" w:styleId="992" w:customStyle="1">
    <w:name w:val="Char Char Char Char Char Char Char Char Char1 Char"/>
    <w:basedOn w:val="930"/>
    <w:pPr>
      <w:spacing w:line="360" w:lineRule="auto"/>
    </w:pPr>
    <w:rPr>
      <w:rFonts w:ascii="Tahoma" w:hAnsi="Tahoma"/>
      <w:sz w:val="24"/>
    </w:rPr>
  </w:style>
  <w:style w:type="paragraph" w:styleId="993" w:customStyle="1">
    <w:name w:val="Char Char Char Char Char Char Char"/>
    <w:basedOn w:val="866"/>
  </w:style>
  <w:style w:type="paragraph" w:styleId="994" w:customStyle="1">
    <w:name w:val="Char"/>
    <w:basedOn w:val="866"/>
    <w:pPr>
      <w:numPr>
        <w:numId w:val="1"/>
      </w:numPr>
      <w:tabs>
        <w:tab w:val="left" w:pos="420" w:leader="none"/>
      </w:tabs>
    </w:pPr>
    <w:rPr>
      <w:sz w:val="24"/>
    </w:rPr>
  </w:style>
  <w:style w:type="paragraph" w:styleId="995" w:customStyle="1">
    <w:name w:val="纯文本6"/>
    <w:basedOn w:val="866"/>
    <w:qFormat/>
    <w:rPr>
      <w:rFonts w:ascii="宋体" w:hAnsi="Courier New" w:eastAsia="楷体_GB2312"/>
      <w:sz w:val="26"/>
    </w:rPr>
  </w:style>
  <w:style w:type="paragraph" w:styleId="996" w:customStyle="1">
    <w:name w:val="纯文本2"/>
    <w:basedOn w:val="866"/>
    <w:qFormat/>
    <w:rPr>
      <w:rFonts w:ascii="宋体" w:hAnsi="Courier New" w:eastAsia="楷体_GB2312"/>
      <w:sz w:val="26"/>
      <w:szCs w:val="20"/>
    </w:rPr>
  </w:style>
  <w:style w:type="paragraph" w:styleId="997" w:customStyle="1">
    <w:name w:val="纯文本1"/>
    <w:basedOn w:val="866"/>
    <w:uiPriority w:val="99"/>
    <w:rPr>
      <w:rFonts w:ascii="宋体" w:hAnsi="Courier New" w:eastAsia="楷体_GB2312"/>
      <w:sz w:val="28"/>
      <w:szCs w:val="20"/>
    </w:rPr>
  </w:style>
  <w:style w:type="paragraph" w:styleId="998" w:customStyle="1">
    <w:name w:val="Char1 Char Char Char"/>
    <w:basedOn w:val="866"/>
    <w:rPr>
      <w:rFonts w:ascii="Tahoma" w:hAnsi="Tahoma"/>
      <w:sz w:val="24"/>
      <w:szCs w:val="20"/>
    </w:rPr>
  </w:style>
  <w:style w:type="paragraph" w:styleId="999" w:customStyle="1">
    <w:name w:val="_Style 49"/>
    <w:basedOn w:val="866"/>
    <w:next w:val="941"/>
    <w:qFormat/>
    <w:pPr>
      <w:jc w:val="left"/>
      <w:widowControl/>
    </w:pPr>
    <w:rPr>
      <w:rFonts w:ascii="宋体" w:hAnsi="Courier New"/>
      <w:sz w:val="24"/>
    </w:rPr>
  </w:style>
  <w:style w:type="paragraph" w:styleId="1000" w:customStyle="1">
    <w:name w:val="正文2"/>
    <w:basedOn w:val="866"/>
    <w:pPr>
      <w:ind w:firstLine="200"/>
      <w:jc w:val="left"/>
      <w:spacing w:after="160" w:line="360" w:lineRule="auto"/>
      <w:widowControl/>
    </w:pPr>
    <w:rPr>
      <w:rFonts w:ascii="Verdana" w:hAnsi="Verdana" w:eastAsia="黑体"/>
      <w:szCs w:val="20"/>
      <w:lang w:eastAsia="en-US"/>
    </w:rPr>
  </w:style>
  <w:style w:type="paragraph" w:styleId="1001">
    <w:name w:val="List Paragraph"/>
    <w:basedOn w:val="866"/>
    <w:uiPriority w:val="34"/>
    <w:qFormat/>
    <w:pPr>
      <w:ind w:firstLine="420"/>
    </w:pPr>
    <w:rPr>
      <w:rFonts w:ascii="Calibri" w:hAnsi="Calibri"/>
      <w:szCs w:val="22"/>
    </w:rPr>
  </w:style>
  <w:style w:type="paragraph" w:styleId="1002" w:customStyle="1">
    <w:name w:val="首行缩进"/>
    <w:basedOn w:val="866"/>
    <w:qFormat/>
    <w:pPr>
      <w:ind w:firstLine="480"/>
    </w:pPr>
    <w:rPr>
      <w:szCs w:val="20"/>
      <w:lang w:val="zh-CN"/>
    </w:rPr>
  </w:style>
  <w:style w:type="paragraph" w:styleId="1003" w:customStyle="1">
    <w:name w:val="Char Char Char Char Char Char Char Char Char Char"/>
    <w:basedOn w:val="866"/>
    <w:pPr>
      <w:ind w:left="420" w:hanging="420"/>
      <w:tabs>
        <w:tab w:val="left" w:pos="420" w:leader="none"/>
      </w:tabs>
    </w:pPr>
    <w:rPr>
      <w:sz w:val="24"/>
    </w:rPr>
  </w:style>
  <w:style w:type="paragraph" w:styleId="1004" w:customStyle="1">
    <w:name w:val="Char Char Char"/>
    <w:basedOn w:val="930"/>
    <w:pPr>
      <w:spacing w:line="360" w:lineRule="auto"/>
    </w:pPr>
    <w:rPr>
      <w:rFonts w:ascii="Tahoma" w:hAnsi="Tahoma"/>
      <w:sz w:val="24"/>
    </w:rPr>
  </w:style>
  <w:style w:type="paragraph" w:styleId="1005" w:customStyle="1">
    <w:name w:val="正文 A"/>
    <w:qFormat/>
    <w:pPr>
      <w:jc w:val="both"/>
      <w:widowControl w:val="off"/>
      <w:framePr w:wrap="around" w:hAnchor="text" w:yAlign="top"/>
    </w:pPr>
    <w:rPr>
      <w:rFonts w:ascii="Times New Roman" w:hAnsi="Arial Unicode MS" w:eastAsia="Arial Unicode MS" w:cs="Arial Unicode MS"/>
      <w:color w:val="000000"/>
      <w:szCs w:val="21"/>
    </w:rPr>
  </w:style>
  <w:style w:type="paragraph" w:styleId="1006" w:customStyle="1">
    <w:name w:val="Char Char Char Char Char Char Char Char Char1 Char Char Char Char"/>
    <w:basedOn w:val="930"/>
    <w:pPr>
      <w:spacing w:line="360" w:lineRule="auto"/>
    </w:pPr>
    <w:rPr>
      <w:rFonts w:eastAsia="楷体_GB2312"/>
      <w:sz w:val="26"/>
      <w:szCs w:val="20"/>
    </w:rPr>
  </w:style>
  <w:style w:type="paragraph" w:styleId="1007" w:customStyle="1">
    <w:name w:val="Char Char Char1 Char Char Char Char"/>
    <w:basedOn w:val="866"/>
    <w:pPr>
      <w:jc w:val="left"/>
      <w:spacing w:after="160" w:line="240" w:lineRule="exact"/>
      <w:widowControl/>
    </w:pPr>
    <w:rPr>
      <w:sz w:val="24"/>
    </w:rPr>
  </w:style>
  <w:style w:type="paragraph" w:styleId="1008" w:customStyle="1">
    <w:name w:val="Plain Text1"/>
    <w:basedOn w:val="866"/>
    <w:qFormat/>
    <w:rPr>
      <w:rFonts w:ascii="宋体" w:hAnsi="Courier New"/>
    </w:rPr>
  </w:style>
  <w:style w:type="paragraph" w:styleId="1009" w:customStyle="1">
    <w:name w:val="纯文本5"/>
    <w:basedOn w:val="866"/>
    <w:qFormat/>
    <w:rPr>
      <w:rFonts w:hint="eastAsia" w:ascii="宋体" w:hAnsi="Courier New" w:eastAsia="楷体_GB2312"/>
      <w:sz w:val="28"/>
      <w:szCs w:val="20"/>
    </w:rPr>
  </w:style>
  <w:style w:type="paragraph" w:styleId="1010" w:customStyle="1">
    <w:name w:val="正文(其它)"/>
    <w:basedOn w:val="866"/>
    <w:qFormat/>
    <w:pPr>
      <w:jc w:val="center"/>
    </w:pPr>
    <w:rPr>
      <w:rFonts w:ascii="黑体" w:eastAsia="黑体"/>
      <w:sz w:val="32"/>
      <w:szCs w:val="32"/>
    </w:rPr>
  </w:style>
  <w:style w:type="character" w:styleId="1011" w:customStyle="1">
    <w:name w:val="NormalCharacter1"/>
    <w:qFormat/>
  </w:style>
  <w:style w:type="character" w:styleId="1012" w:customStyle="1">
    <w:name w:val="PageNumber1"/>
    <w:uiPriority w:val="99"/>
    <w:qFormat/>
  </w:style>
  <w:style w:type="paragraph" w:styleId="1013" w:customStyle="1">
    <w:name w:val="正文文本缩进1"/>
    <w:basedOn w:val="866"/>
    <w:qFormat/>
    <w:pPr>
      <w:ind w:left="570"/>
      <w:spacing w:line="520" w:lineRule="exact"/>
    </w:pPr>
    <w:rPr>
      <w:rFonts w:ascii="方正仿宋简体" w:hAnsi="创艺简仿宋" w:eastAsia="方正仿宋简体"/>
      <w:sz w:val="24"/>
      <w:szCs w:val="20"/>
    </w:rPr>
  </w:style>
  <w:style w:type="paragraph" w:styleId="1014" w:customStyle="1">
    <w:name w:val="正文_0"/>
    <w:qFormat/>
    <w:pPr>
      <w:jc w:val="both"/>
      <w:widowControl w:val="off"/>
    </w:pPr>
    <w:rPr>
      <w:rFonts w:ascii="Times New Roman" w:hAnsi="Times New Roman" w:eastAsia="宋体" w:cs="Times New Roman"/>
    </w:rPr>
  </w:style>
  <w:style w:type="paragraph" w:styleId="1015" w:customStyle="1">
    <w:name w:val="正文缩进1"/>
    <w:basedOn w:val="866"/>
    <w:link w:val="1016"/>
    <w:qFormat/>
    <w:pPr>
      <w:ind w:firstLine="420"/>
    </w:pPr>
    <w:rPr>
      <w:szCs w:val="20"/>
    </w:rPr>
  </w:style>
  <w:style w:type="character" w:styleId="1016" w:customStyle="1">
    <w:name w:val="正文缩进 Char2"/>
    <w:link w:val="1015"/>
    <w:qFormat/>
    <w:rPr>
      <w:rFonts w:ascii="Times New Roman" w:hAnsi="Times New Roman" w:eastAsia="宋体" w:cs="Times New Roman"/>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dc:creator>
  <cp:keywords/>
  <dc:description/>
  <cp:lastModifiedBy>徐钰燕</cp:lastModifiedBy>
  <cp:revision>95</cp:revision>
  <dcterms:created xsi:type="dcterms:W3CDTF">2026-05-11T07:33:00Z</dcterms:created>
  <dcterms:modified xsi:type="dcterms:W3CDTF">2026-05-28T05:08:47Z</dcterms:modified>
</cp:coreProperties>
</file>