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7"/>
        <w:ind w:firstLine="0"/>
        <w:jc w:val="center"/>
        <w:spacing w:line="360" w:lineRule="auto"/>
        <w:widowControl/>
        <w:rPr>
          <w:rFonts w:hint="eastAsia" w:ascii="宋体" w:hAnsi="宋体" w:eastAsia="宋体" w:cs="宋体"/>
          <w:b/>
          <w:bCs/>
          <w:spacing w:val="34"/>
          <w:sz w:val="60"/>
          <w:szCs w:val="24"/>
          <w:lang w:val="en-US" w:eastAsia="zh-CN"/>
        </w:rPr>
      </w:pPr>
      <w:r>
        <w:rPr>
          <w:rFonts w:hint="eastAsia" w:ascii="宋体" w:hAnsi="宋体" w:eastAsia="宋体" w:cs="宋体"/>
          <w:b/>
          <w:bCs/>
          <w:spacing w:val="34"/>
          <w:sz w:val="60"/>
          <w:szCs w:val="24"/>
          <w:lang w:val="en-US" w:eastAsia="zh-CN"/>
        </w:rPr>
      </w:r>
      <w:r/>
    </w:p>
    <w:p>
      <w:pPr>
        <w:pStyle w:val="1227"/>
        <w:ind w:firstLine="0"/>
        <w:jc w:val="center"/>
        <w:spacing w:line="360" w:lineRule="auto"/>
        <w:widowControl/>
        <w:rPr>
          <w:rFonts w:hint="eastAsia" w:ascii="宋体" w:hAnsi="宋体" w:eastAsia="宋体" w:cs="宋体"/>
          <w:b/>
          <w:bCs/>
          <w:spacing w:val="34"/>
          <w:sz w:val="60"/>
          <w:szCs w:val="24"/>
        </w:rPr>
      </w:pPr>
      <w:r>
        <w:rPr>
          <w:rFonts w:hint="eastAsia" w:ascii="宋体" w:hAnsi="宋体" w:eastAsia="宋体" w:cs="宋体"/>
          <w:b/>
          <w:bCs/>
          <w:spacing w:val="34"/>
          <w:sz w:val="60"/>
          <w:szCs w:val="24"/>
          <w:lang w:val="en-US" w:eastAsia="zh-CN"/>
        </w:rPr>
        <w:t xml:space="preserve">连云港市</w:t>
      </w:r>
      <w:r>
        <w:rPr>
          <w:rFonts w:hint="eastAsia" w:ascii="宋体" w:hAnsi="宋体" w:eastAsia="宋体" w:cs="宋体"/>
          <w:b/>
          <w:bCs/>
          <w:spacing w:val="34"/>
          <w:sz w:val="60"/>
          <w:szCs w:val="24"/>
        </w:rPr>
        <w:t xml:space="preserve">政府采购</w:t>
      </w:r>
      <w:r/>
    </w:p>
    <w:p>
      <w:pPr>
        <w:pStyle w:val="1227"/>
        <w:ind w:firstLine="0"/>
        <w:jc w:val="center"/>
        <w:spacing w:line="360" w:lineRule="auto"/>
        <w:widowControl/>
        <w:rPr>
          <w:rFonts w:hint="eastAsia" w:ascii="宋体" w:hAnsi="宋体" w:eastAsia="宋体" w:cs="宋体"/>
          <w:b/>
          <w:bCs/>
          <w:spacing w:val="34"/>
          <w:sz w:val="60"/>
          <w:szCs w:val="24"/>
        </w:rPr>
      </w:pPr>
      <w:r>
        <w:rPr>
          <w:rFonts w:hint="eastAsia" w:ascii="宋体" w:hAnsi="宋体" w:eastAsia="宋体" w:cs="宋体"/>
          <w:b/>
          <w:bCs/>
          <w:spacing w:val="34"/>
          <w:sz w:val="60"/>
          <w:szCs w:val="24"/>
        </w:rPr>
      </w:r>
      <w:r/>
    </w:p>
    <w:p>
      <w:pPr>
        <w:pStyle w:val="1227"/>
        <w:ind w:firstLine="0"/>
        <w:jc w:val="center"/>
        <w:spacing w:line="360" w:lineRule="auto"/>
        <w:widowControl/>
        <w:rPr>
          <w:rFonts w:hint="eastAsia" w:ascii="宋体" w:hAnsi="宋体" w:eastAsia="宋体" w:cs="宋体"/>
          <w:sz w:val="72"/>
        </w:rPr>
      </w:pPr>
      <w:r>
        <w:rPr>
          <w:rFonts w:hint="eastAsia" w:ascii="宋体" w:hAnsi="宋体" w:eastAsia="宋体" w:cs="宋体"/>
          <w:b/>
          <w:bCs/>
          <w:sz w:val="60"/>
          <w:szCs w:val="60"/>
        </w:rPr>
        <w:t xml:space="preserve">竞争性磋商文件</w:t>
      </w:r>
      <w:r>
        <w:rPr>
          <w:rFonts w:hint="eastAsia" w:ascii="宋体" w:hAnsi="宋体" w:eastAsia="宋体" w:cs="宋体"/>
          <w:b/>
          <w:bCs/>
          <w:sz w:val="60"/>
          <w:szCs w:val="60"/>
        </w:rPr>
        <w:br/>
      </w:r>
      <w:r/>
    </w:p>
    <w:p>
      <w:pPr>
        <w:ind w:left="2404" w:hanging="1766"/>
        <w:spacing w:line="360" w:lineRule="auto"/>
        <w:rPr>
          <w:rFonts w:hint="eastAsia" w:ascii="宋体" w:hAnsi="宋体" w:eastAsia="宋体" w:cs="宋体"/>
          <w:b/>
          <w:bCs/>
          <w:spacing w:val="16"/>
          <w:sz w:val="30"/>
          <w:szCs w:val="30"/>
          <w:lang w:eastAsia="zh-CN"/>
        </w:rPr>
      </w:pPr>
      <w:r>
        <w:rPr>
          <w:rFonts w:hint="eastAsia" w:ascii="宋体" w:hAnsi="宋体" w:eastAsia="宋体" w:cs="宋体"/>
          <w:b/>
          <w:bCs/>
          <w:spacing w:val="16"/>
          <w:sz w:val="30"/>
          <w:szCs w:val="30"/>
        </w:rPr>
        <w:t xml:space="preserve">项目名称：</w:t>
      </w:r>
      <w:r>
        <w:rPr>
          <w:rFonts w:hint="eastAsia" w:ascii="宋体" w:hAnsi="宋体" w:eastAsia="宋体" w:cs="宋体"/>
          <w:b/>
          <w:bCs/>
          <w:spacing w:val="16"/>
          <w:sz w:val="30"/>
          <w:szCs w:val="30"/>
          <w:lang w:eastAsia="zh-CN"/>
        </w:rPr>
        <w:t xml:space="preserve">连云港市教育考试院搬迁改造项目（专门面向中小企业）</w:t>
      </w:r>
      <w:r/>
    </w:p>
    <w:p>
      <w:pPr>
        <w:pStyle w:val="1072"/>
        <w:spacing w:line="36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ind w:left="2768" w:hanging="2144"/>
        <w:spacing w:line="360" w:lineRule="auto"/>
        <w:rPr>
          <w:rFonts w:hint="eastAsia" w:ascii="宋体" w:hAnsi="宋体" w:eastAsia="宋体" w:cs="宋体"/>
          <w:b/>
          <w:bCs/>
          <w:sz w:val="32"/>
          <w:szCs w:val="32"/>
          <w:u w:val="none"/>
          <w:lang w:val="en-US" w:eastAsia="zh-CN"/>
        </w:rPr>
      </w:pPr>
      <w:r>
        <w:rPr>
          <w:rFonts w:hint="eastAsia" w:ascii="宋体" w:hAnsi="宋体" w:eastAsia="宋体" w:cs="宋体"/>
          <w:b/>
          <w:bCs/>
          <w:spacing w:val="16"/>
          <w:sz w:val="32"/>
          <w:szCs w:val="32"/>
          <w:highlight w:val="none"/>
        </w:rPr>
        <w:t xml:space="preserve">项目编号：JSZC-320700-BHXM-C2026-0003</w:t>
      </w:r>
      <w:r/>
    </w:p>
    <w:p>
      <w:pPr>
        <w:pStyle w:val="1040"/>
        <w:spacing w:line="360" w:lineRule="auto"/>
        <w:rPr>
          <w:rFonts w:hint="eastAsia" w:ascii="宋体" w:hAnsi="宋体" w:eastAsia="宋体" w:cs="宋体"/>
          <w:b/>
          <w:bCs/>
          <w:sz w:val="36"/>
          <w:u w:val="single"/>
        </w:rPr>
      </w:pPr>
      <w:r>
        <mc:AlternateContent>
          <mc:Choice Requires="wpg">
            <w:drawing>
              <wp:inline xmlns:wp="http://schemas.openxmlformats.org/drawingml/2006/wordprocessingDrawing" distT="0" distB="0" distL="0" distR="0">
                <wp:extent cx="6025515" cy="76200"/>
                <wp:effectExtent l="0" t="0" r="13335" b="0"/>
                <wp:docPr id="9"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8" o:spid="_x0000_s8"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1040"/>
        <w:ind w:firstLine="611"/>
        <w:spacing w:line="240" w:lineRule="auto"/>
        <w:rPr>
          <w:rFonts w:hint="eastAsia" w:ascii="宋体" w:hAnsi="宋体" w:eastAsia="宋体" w:cs="宋体"/>
          <w:b/>
          <w:bCs/>
          <w:sz w:val="32"/>
        </w:rPr>
      </w:pPr>
      <w:r>
        <w:rPr>
          <w:rFonts w:hint="eastAsia" w:ascii="宋体" w:hAnsi="宋体" w:eastAsia="宋体" w:cs="宋体"/>
          <w:b/>
          <w:bCs/>
          <w:sz w:val="32"/>
        </w:rPr>
      </w:r>
      <w:r/>
    </w:p>
    <w:p>
      <w:pPr>
        <w:pStyle w:val="1040"/>
        <w:ind w:firstLine="1574"/>
        <w:spacing w:line="240" w:lineRule="auto"/>
        <w:rPr>
          <w:rFonts w:hint="eastAsia" w:ascii="宋体" w:hAnsi="宋体" w:eastAsia="宋体" w:cs="宋体"/>
          <w:b/>
          <w:bCs/>
          <w:sz w:val="32"/>
        </w:rPr>
      </w:pPr>
      <w:r>
        <w:rPr>
          <w:rFonts w:hint="eastAsia" w:ascii="宋体" w:hAnsi="宋体" w:eastAsia="宋体" w:cs="宋体"/>
          <w:b/>
          <w:bCs/>
          <w:sz w:val="32"/>
        </w:rPr>
      </w:r>
      <w:r/>
    </w:p>
    <w:p>
      <w:pPr>
        <w:pStyle w:val="1040"/>
        <w:ind w:firstLine="1574"/>
        <w:spacing w:line="240" w:lineRule="auto"/>
        <w:rPr>
          <w:rFonts w:hint="eastAsia" w:ascii="宋体" w:hAnsi="宋体" w:eastAsia="宋体" w:cs="宋体"/>
          <w:b/>
          <w:bCs/>
          <w:sz w:val="32"/>
        </w:rPr>
      </w:pPr>
      <w:r>
        <w:rPr>
          <w:rFonts w:hint="eastAsia" w:ascii="宋体" w:hAnsi="宋体" w:eastAsia="宋体" w:cs="宋体"/>
          <w:b/>
          <w:bCs/>
          <w:sz w:val="32"/>
        </w:rPr>
      </w:r>
      <w:r/>
    </w:p>
    <w:p>
      <w:pPr>
        <w:pStyle w:val="1040"/>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hAnsi="宋体" w:eastAsia="宋体" w:cs="宋体"/>
          <w:b/>
          <w:bCs/>
          <w:color w:val="auto"/>
          <w:sz w:val="32"/>
          <w:szCs w:val="32"/>
          <w:highlight w:val="none"/>
          <w:lang w:eastAsia="zh-CN"/>
        </w:rPr>
        <w:t xml:space="preserve">连云港市教育考试院</w:t>
      </w:r>
      <w:r/>
    </w:p>
    <w:p>
      <w:pPr>
        <w:pStyle w:val="1040"/>
        <w:spacing w:line="240" w:lineRule="auto"/>
        <w:rPr>
          <w:rFonts w:hint="eastAsia" w:ascii="宋体" w:hAnsi="宋体" w:eastAsia="宋体" w:cs="宋体"/>
          <w:b/>
          <w:bCs/>
          <w:sz w:val="32"/>
        </w:rPr>
      </w:pPr>
      <w:r>
        <w:rPr>
          <w:rFonts w:hint="eastAsia" w:ascii="宋体" w:hAnsi="宋体" w:eastAsia="宋体" w:cs="宋体"/>
          <w:b/>
          <w:bCs/>
          <w:sz w:val="32"/>
        </w:rPr>
      </w:r>
      <w:r/>
    </w:p>
    <w:p>
      <w:pPr>
        <w:pStyle w:val="1040"/>
        <w:ind w:firstLine="1285"/>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采购代理机构：</w:t>
      </w:r>
      <w:r>
        <w:rPr>
          <w:rFonts w:hint="eastAsia" w:hAnsi="宋体" w:eastAsia="宋体" w:cs="宋体"/>
          <w:b/>
          <w:bCs/>
          <w:sz w:val="32"/>
          <w:szCs w:val="24"/>
          <w:lang w:eastAsia="zh-CN"/>
        </w:rPr>
        <w:t xml:space="preserve">江苏宝宏项目管理咨询有限公司</w:t>
      </w:r>
      <w:r/>
    </w:p>
    <w:p>
      <w:pPr>
        <w:rPr>
          <w:rFonts w:hint="eastAsia"/>
        </w:rPr>
      </w:pPr>
      <w:r>
        <w:rPr>
          <w:rFonts w:hint="eastAsia"/>
        </w:rPr>
      </w:r>
      <w:r/>
    </w:p>
    <w:p>
      <w:pPr>
        <w:jc w:val="center"/>
        <w:spacing w:line="240" w:lineRule="auto"/>
        <w:rPr>
          <w:rFonts w:hint="eastAsia" w:ascii="宋体" w:hAnsi="宋体" w:eastAsia="宋体" w:cs="宋体"/>
          <w:b/>
          <w:bCs/>
          <w:sz w:val="32"/>
          <w:szCs w:val="20"/>
          <w:highlight w:val="none"/>
        </w:rPr>
        <w:outlineLvl w:val="9"/>
      </w:pPr>
      <w:r>
        <w:rPr>
          <w:rFonts w:hint="eastAsia" w:ascii="宋体" w:hAnsi="宋体" w:eastAsia="宋体" w:cs="宋体"/>
          <w:b/>
          <w:bCs/>
          <w:sz w:val="32"/>
          <w:szCs w:val="20"/>
          <w:highlight w:val="none"/>
        </w:rPr>
        <w:t xml:space="preserve">二〇二</w:t>
      </w:r>
      <w:r>
        <w:rPr>
          <w:rFonts w:hint="eastAsia" w:ascii="宋体" w:hAnsi="宋体" w:eastAsia="宋体" w:cs="宋体"/>
          <w:b/>
          <w:bCs/>
          <w:sz w:val="32"/>
          <w:szCs w:val="20"/>
          <w:highlight w:val="none"/>
          <w:lang w:eastAsia="zh-CN"/>
        </w:rPr>
        <w:t xml:space="preserve">六</w:t>
      </w:r>
      <w:r>
        <w:rPr>
          <w:rFonts w:hint="eastAsia" w:ascii="宋体" w:hAnsi="宋体" w:eastAsia="宋体" w:cs="宋体"/>
          <w:b/>
          <w:bCs/>
          <w:sz w:val="32"/>
          <w:szCs w:val="20"/>
          <w:highlight w:val="none"/>
        </w:rPr>
        <w:t xml:space="preserve">年四</w:t>
      </w:r>
      <w:r>
        <w:rPr>
          <w:rFonts w:hint="eastAsia" w:ascii="宋体" w:hAnsi="宋体" w:eastAsia="宋体" w:cs="宋体"/>
          <w:b/>
          <w:bCs/>
          <w:sz w:val="32"/>
          <w:szCs w:val="20"/>
          <w:highlight w:val="none"/>
        </w:rPr>
        <w:t xml:space="preserve">月</w:t>
      </w:r>
      <w:r/>
    </w:p>
    <w:p>
      <w:pPr>
        <w:jc w:val="center"/>
        <w:spacing w:line="240" w:lineRule="auto"/>
        <w:rPr>
          <w:rFonts w:hint="eastAsia" w:ascii="宋体" w:hAnsi="宋体" w:eastAsia="宋体" w:cs="宋体"/>
          <w:b/>
          <w:bCs/>
          <w:sz w:val="32"/>
          <w:szCs w:val="20"/>
        </w:rPr>
        <w:outlineLvl w:val="9"/>
      </w:pPr>
      <w:r>
        <w:rPr>
          <w:rFonts w:hint="eastAsia" w:ascii="宋体" w:hAnsi="宋体" w:eastAsia="宋体" w:cs="宋体"/>
          <w:b/>
          <w:bCs/>
          <w:sz w:val="32"/>
          <w:szCs w:val="20"/>
        </w:rPr>
      </w:r>
      <w:r/>
    </w:p>
    <w:p>
      <w:pPr>
        <w:jc w:val="center"/>
        <w:spacing w:line="240" w:lineRule="auto"/>
        <w:rPr>
          <w:rFonts w:hint="eastAsia" w:ascii="宋体" w:hAnsi="宋体" w:eastAsia="宋体" w:cs="宋体"/>
          <w:b/>
          <w:bCs/>
          <w:sz w:val="32"/>
          <w:szCs w:val="20"/>
        </w:rPr>
        <w:sectPr>
          <w:headerReference w:type="first" r:id="rId9"/>
          <w:footerReference w:type="default" r:id="rId16"/>
          <w:footerReference w:type="first" r:id="rId17"/>
          <w:footnotePr/>
          <w:endnotePr/>
          <w:type w:val="nextPage"/>
          <w:pgSz w:w="11907" w:h="16840" w:orient="portrait"/>
          <w:pgMar w:top="1440" w:right="1800" w:bottom="1440" w:left="1800" w:header="720" w:footer="720" w:gutter="0"/>
          <w:cols w:num="1" w:sep="0" w:space="720" w:equalWidth="1"/>
          <w:docGrid w:linePitch="360"/>
        </w:sectPr>
        <w:outlineLvl w:val="0"/>
      </w:pPr>
      <w:r>
        <w:rPr>
          <w:rFonts w:hint="eastAsia" w:ascii="宋体" w:hAnsi="宋体" w:eastAsia="宋体" w:cs="宋体"/>
          <w:b/>
          <w:bCs/>
          <w:sz w:val="32"/>
          <w:szCs w:val="20"/>
        </w:rPr>
      </w:r>
      <w:r/>
    </w:p>
    <w:p>
      <w:pPr>
        <w:pStyle w:val="1019"/>
        <w:rPr>
          <w:rFonts w:hint="eastAsia"/>
        </w:rPr>
      </w:pPr>
      <w:r/>
      <w:bookmarkStart w:id="0" w:name="_Toc26789"/>
      <w:r>
        <w:rPr>
          <w:rFonts w:hint="eastAsia"/>
        </w:rPr>
        <w:t xml:space="preserve">目录</w:t>
      </w:r>
      <w:bookmarkEnd w:id="0"/>
      <w:r/>
      <w:r/>
    </w:p>
    <w:p>
      <w:pPr>
        <w:pStyle w:val="1047"/>
        <w:tabs>
          <w:tab w:val="right" w:pos="8306" w:leader="dot"/>
        </w:tabs>
      </w:pPr>
      <w:r/>
      <w:bookmarkStart w:id="1" w:name="OLE_LINK2"/>
      <w:r>
        <w:rPr>
          <w:rFonts w:hint="eastAsia" w:ascii="宋体" w:hAnsi="宋体" w:eastAsia="宋体" w:cs="宋体"/>
          <w:b/>
          <w:bCs/>
          <w:sz w:val="36"/>
          <w:szCs w:val="36"/>
          <w:lang w:bidi="ar"/>
        </w:rPr>
        <w:fldChar w:fldCharType="begin"/>
      </w:r>
      <w:r>
        <w:rPr>
          <w:rFonts w:hint="eastAsia" w:ascii="宋体" w:hAnsi="宋体" w:eastAsia="宋体" w:cs="宋体"/>
          <w:b/>
          <w:bCs/>
          <w:sz w:val="36"/>
          <w:szCs w:val="36"/>
          <w:lang w:bidi="ar"/>
        </w:rPr>
        <w:instrText xml:space="preserve">TOC \o "1-3" \h \u </w:instrText>
      </w:r>
      <w:r>
        <w:rPr>
          <w:rFonts w:hint="eastAsia" w:ascii="宋体" w:hAnsi="宋体" w:eastAsia="宋体" w:cs="宋体"/>
          <w:b/>
          <w:bCs/>
          <w:sz w:val="36"/>
          <w:szCs w:val="36"/>
          <w:lang w:bidi="ar"/>
        </w:rPr>
        <w:fldChar w:fldCharType="separate"/>
      </w:r>
      <w:r/>
    </w:p>
    <w:p>
      <w:pPr>
        <w:pStyle w:val="1047"/>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_Toc31897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第一章 竞争性磋商采购公告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_Toc31897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47"/>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_Toc2608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第二章 磋商须知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_Toc2608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47"/>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_Toc2478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第三章 政府采购合同格式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_Toc2478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47"/>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_Toc11096 </w:instrText>
      </w:r>
      <w:r>
        <w:rPr>
          <w:rFonts w:hint="eastAsia" w:ascii="宋体" w:hAnsi="宋体" w:eastAsia="宋体" w:cs="宋体"/>
          <w:bCs/>
          <w:sz w:val="28"/>
          <w:szCs w:val="28"/>
          <w:lang w:bidi="ar"/>
        </w:rPr>
        <w:fldChar w:fldCharType="separate"/>
      </w:r>
      <w:r>
        <w:rPr>
          <w:rFonts w:hint="eastAsia" w:ascii="宋体" w:hAnsi="宋体" w:eastAsia="宋体" w:cs="宋体"/>
          <w:bCs/>
          <w:sz w:val="28"/>
          <w:szCs w:val="28"/>
          <w:lang w:bidi="ar"/>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_Toc11096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59</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47"/>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_Toc8801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lang w:val="en-US" w:eastAsia="zh-CN"/>
        </w:rPr>
        <w:t xml:space="preserve">第五章 </w:t>
      </w:r>
      <w:r>
        <w:rPr>
          <w:rFonts w:hint="eastAsia" w:ascii="宋体" w:hAnsi="宋体" w:eastAsia="宋体" w:cs="宋体"/>
          <w:sz w:val="28"/>
          <w:szCs w:val="28"/>
        </w:rPr>
        <w:t xml:space="preserve">工程量清单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_Toc8801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60</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47"/>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_Toc5847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eastAsia="zh-CN"/>
        </w:rPr>
        <w:t xml:space="preserve">六</w:t>
      </w:r>
      <w:r>
        <w:rPr>
          <w:rFonts w:hint="eastAsia" w:ascii="宋体" w:hAnsi="宋体" w:eastAsia="宋体" w:cs="宋体"/>
          <w:sz w:val="28"/>
          <w:szCs w:val="28"/>
        </w:rPr>
        <w:t xml:space="preserve">章 图纸和技术资料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_Toc5847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61</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47"/>
        <w:tabs>
          <w:tab w:val="right" w:pos="8306" w:leader="dot"/>
        </w:tabs>
        <w:rPr>
          <w:rFonts w:hint="eastAsia" w:ascii="宋体" w:hAnsi="宋体" w:eastAsia="宋体" w:cs="宋体"/>
          <w:sz w:val="28"/>
          <w:szCs w:val="28"/>
        </w:rPr>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_Toc9782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章 评审方法和评审标准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_Toc9782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62</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pStyle w:val="1047"/>
        <w:tabs>
          <w:tab w:val="right" w:pos="8306" w:leader="dot"/>
        </w:tabs>
      </w:pPr>
      <w:r>
        <w:rPr>
          <w:rFonts w:hint="eastAsia" w:ascii="宋体" w:hAnsi="宋体" w:eastAsia="宋体" w:cs="宋体"/>
          <w:bCs/>
          <w:sz w:val="28"/>
          <w:szCs w:val="28"/>
          <w:lang w:bidi="ar"/>
        </w:rPr>
        <w:fldChar w:fldCharType="begin"/>
      </w:r>
      <w:r>
        <w:rPr>
          <w:rFonts w:hint="eastAsia" w:ascii="宋体" w:hAnsi="宋体" w:eastAsia="宋体" w:cs="宋体"/>
          <w:bCs/>
          <w:sz w:val="28"/>
          <w:szCs w:val="28"/>
          <w:lang w:bidi="ar"/>
        </w:rPr>
        <w:instrText xml:space="preserve"> HYPERLINK \l _Toc1413 </w:instrText>
      </w:r>
      <w:r>
        <w:rPr>
          <w:rFonts w:hint="eastAsia" w:ascii="宋体" w:hAnsi="宋体" w:eastAsia="宋体" w:cs="宋体"/>
          <w:bCs/>
          <w:sz w:val="28"/>
          <w:szCs w:val="28"/>
          <w:lang w:bidi="ar"/>
        </w:rPr>
        <w:fldChar w:fldCharType="separate"/>
      </w:r>
      <w:r>
        <w:rPr>
          <w:rFonts w:hint="eastAsia" w:ascii="宋体" w:hAnsi="宋体" w:eastAsia="宋体" w:cs="宋体"/>
          <w:sz w:val="28"/>
          <w:szCs w:val="28"/>
          <w:lang w:val="en-US" w:eastAsia="zh-CN"/>
        </w:rPr>
        <w:t xml:space="preserve">第八章 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65</w:t>
      </w:r>
      <w:r>
        <w:rPr>
          <w:rFonts w:hint="eastAsia" w:ascii="宋体" w:hAnsi="宋体" w:eastAsia="宋体" w:cs="宋体"/>
          <w:sz w:val="28"/>
          <w:szCs w:val="28"/>
        </w:rPr>
        <w:fldChar w:fldCharType="end"/>
      </w:r>
      <w:r>
        <w:rPr>
          <w:rFonts w:hint="eastAsia" w:ascii="宋体" w:hAnsi="宋体" w:eastAsia="宋体" w:cs="宋体"/>
          <w:bCs/>
          <w:sz w:val="28"/>
          <w:szCs w:val="28"/>
          <w:lang w:bidi="ar"/>
        </w:rPr>
        <w:fldChar w:fldCharType="end"/>
      </w:r>
      <w:r/>
    </w:p>
    <w:p>
      <w:pPr>
        <w:jc w:val="center"/>
        <w:keepLines w:val="0"/>
        <w:keepNext w:val="0"/>
        <w:pageBreakBefore w:val="0"/>
        <w:spacing w:line="360" w:lineRule="auto"/>
        <w:widowControl/>
        <w:rPr>
          <w:rFonts w:hint="eastAsia" w:ascii="宋体" w:hAnsi="宋体" w:eastAsia="宋体" w:cs="宋体"/>
          <w:b/>
          <w:bCs/>
          <w:sz w:val="36"/>
          <w:szCs w:val="36"/>
          <w:lang w:bidi="ar"/>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bCs/>
          <w:szCs w:val="36"/>
          <w:lang w:bidi="ar"/>
        </w:rPr>
        <w:fldChar w:fldCharType="end"/>
      </w:r>
      <w:r/>
    </w:p>
    <w:p>
      <w:pPr>
        <w:pStyle w:val="1019"/>
        <w:rPr>
          <w:rFonts w:hint="eastAsia"/>
        </w:rPr>
      </w:pPr>
      <w:r/>
      <w:bookmarkStart w:id="2" w:name="_Toc31897"/>
      <w:r>
        <w:rPr>
          <w:rFonts w:hint="eastAsia"/>
        </w:rPr>
        <w:t xml:space="preserve">第一章 </w:t>
      </w:r>
      <w:bookmarkStart w:id="3" w:name="OLE_LINK1"/>
      <w:r>
        <w:rPr>
          <w:rFonts w:hint="eastAsia"/>
        </w:rPr>
        <w:t xml:space="preserve">竞争性磋商采购公告</w:t>
      </w:r>
      <w:bookmarkEnd w:id="2"/>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auto"/>
          <w:sz w:val="21"/>
          <w:szCs w:val="21"/>
          <w:lang w:bidi="ar"/>
        </w:rPr>
        <w:t xml:space="preserve">项目概况：</w:t>
      </w:r>
      <w:r>
        <w:rPr>
          <w:rFonts w:hint="eastAsia" w:ascii="宋体" w:hAnsi="宋体" w:eastAsia="宋体" w:cs="宋体"/>
          <w:color w:val="auto"/>
          <w:sz w:val="21"/>
          <w:szCs w:val="21"/>
          <w:u w:val="single"/>
          <w:lang w:eastAsia="zh-CN" w:bidi="ar"/>
        </w:rPr>
        <w:t xml:space="preserve">连云港市教育考试院搬迁改造项目（专门面向中小企业）</w:t>
      </w:r>
      <w:r>
        <w:rPr>
          <w:rFonts w:hint="eastAsia" w:ascii="宋体" w:hAnsi="宋体" w:eastAsia="宋体" w:cs="宋体"/>
          <w:color w:val="auto"/>
          <w:sz w:val="21"/>
          <w:szCs w:val="21"/>
          <w:lang w:bidi="ar"/>
        </w:rPr>
        <w:t xml:space="preserve">采购项目的潜在供应商应在</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bCs/>
          <w:color w:val="auto"/>
          <w:sz w:val="21"/>
          <w:szCs w:val="21"/>
          <w:u w:val="single"/>
          <w:lang w:bidi="ar"/>
        </w:rPr>
        <w:t xml:space="preserve">江苏政府采购网“苏采云系统”内</w:t>
      </w:r>
      <w:r>
        <w:rPr>
          <w:rFonts w:hint="eastAsia" w:ascii="宋体" w:hAnsi="宋体" w:eastAsia="宋体" w:cs="宋体"/>
          <w:b/>
          <w:bCs/>
          <w:color w:val="auto"/>
          <w:sz w:val="21"/>
          <w:szCs w:val="21"/>
          <w:u w:val="single"/>
          <w:lang w:val="en-US" w:eastAsia="zh-CN" w:bidi="ar"/>
        </w:rPr>
        <w:t xml:space="preserve"> </w:t>
      </w:r>
      <w:r>
        <w:rPr>
          <w:rFonts w:hint="eastAsia" w:ascii="宋体" w:hAnsi="宋体" w:eastAsia="宋体" w:cs="宋体"/>
          <w:color w:val="auto"/>
          <w:sz w:val="21"/>
          <w:szCs w:val="21"/>
          <w:lang w:bidi="ar"/>
        </w:rPr>
        <w:t xml:space="preserve">获取</w:t>
      </w:r>
      <w:r>
        <w:rPr>
          <w:rFonts w:hint="eastAsia" w:ascii="宋体" w:hAnsi="宋体" w:eastAsia="宋体" w:cs="宋体"/>
          <w:color w:val="auto"/>
          <w:sz w:val="21"/>
          <w:szCs w:val="21"/>
          <w:lang w:eastAsia="zh-CN" w:bidi="ar"/>
        </w:rPr>
        <w:t xml:space="preserve">磋商文件</w:t>
      </w:r>
      <w:r>
        <w:rPr>
          <w:rFonts w:hint="eastAsia" w:ascii="宋体" w:hAnsi="宋体" w:eastAsia="宋体" w:cs="宋体"/>
          <w:color w:val="auto"/>
          <w:sz w:val="21"/>
          <w:szCs w:val="21"/>
          <w:lang w:bidi="ar"/>
        </w:rPr>
        <w:t xml:space="preserve">，并于</w:t>
      </w:r>
      <w:r>
        <w:rPr>
          <w:rFonts w:hint="eastAsia" w:ascii="宋体" w:hAnsi="宋体" w:eastAsia="宋体" w:cs="宋体"/>
          <w:color w:val="auto"/>
          <w:sz w:val="21"/>
          <w:szCs w:val="21"/>
          <w:highlight w:val="none"/>
          <w:u w:val="single"/>
          <w:lang w:bidi="ar"/>
        </w:rPr>
        <w:t xml:space="preserve">202</w:t>
      </w:r>
      <w:r>
        <w:rPr>
          <w:rFonts w:hint="eastAsia" w:ascii="宋体" w:hAnsi="宋体" w:eastAsia="宋体" w:cs="宋体"/>
          <w:color w:val="auto"/>
          <w:sz w:val="21"/>
          <w:szCs w:val="21"/>
          <w:highlight w:val="none"/>
          <w:u w:val="single"/>
          <w:lang w:val="en-US" w:eastAsia="zh-CN" w:bidi="ar"/>
        </w:rPr>
        <w:t xml:space="preserve">6</w:t>
      </w:r>
      <w:r>
        <w:rPr>
          <w:rFonts w:hint="eastAsia" w:ascii="宋体" w:hAnsi="宋体" w:eastAsia="宋体" w:cs="宋体"/>
          <w:color w:val="auto"/>
          <w:sz w:val="21"/>
          <w:szCs w:val="21"/>
          <w:highlight w:val="none"/>
          <w:u w:val="single"/>
          <w:lang w:bidi="ar"/>
        </w:rPr>
        <w:t xml:space="preserve">年</w:t>
      </w:r>
      <w:r>
        <w:rPr>
          <w:rFonts w:hint="eastAsia" w:ascii="宋体" w:hAnsi="宋体" w:eastAsia="宋体" w:cs="宋体"/>
          <w:color w:val="auto"/>
          <w:sz w:val="21"/>
          <w:szCs w:val="21"/>
          <w:highlight w:val="none"/>
          <w:u w:val="single"/>
          <w:lang w:val="en-US" w:eastAsia="zh-CN" w:bidi="ar"/>
        </w:rPr>
        <w:t xml:space="preserve">5</w:t>
      </w:r>
      <w:r>
        <w:rPr>
          <w:rFonts w:hint="eastAsia" w:ascii="宋体" w:hAnsi="宋体" w:eastAsia="宋体" w:cs="宋体"/>
          <w:color w:val="auto"/>
          <w:sz w:val="21"/>
          <w:szCs w:val="21"/>
          <w:highlight w:val="none"/>
          <w:u w:val="single"/>
          <w:lang w:bidi="ar"/>
        </w:rPr>
        <w:t xml:space="preserve">月</w:t>
      </w:r>
      <w:r>
        <w:rPr>
          <w:rFonts w:hint="eastAsia" w:ascii="宋体" w:hAnsi="宋体" w:eastAsia="宋体" w:cs="宋体"/>
          <w:color w:val="auto"/>
          <w:sz w:val="21"/>
          <w:szCs w:val="21"/>
          <w:highlight w:val="none"/>
          <w:u w:val="single"/>
          <w:lang w:val="en-US" w:eastAsia="zh-CN" w:bidi="ar"/>
        </w:rPr>
        <w:t xml:space="preserve">9</w:t>
      </w:r>
      <w:r>
        <w:rPr>
          <w:rFonts w:hint="eastAsia" w:ascii="宋体" w:hAnsi="宋体" w:eastAsia="宋体" w:cs="宋体"/>
          <w:color w:val="auto"/>
          <w:sz w:val="21"/>
          <w:szCs w:val="21"/>
          <w:highlight w:val="none"/>
          <w:u w:val="single"/>
          <w:lang w:bidi="ar"/>
        </w:rPr>
        <w:t xml:space="preserve">日09点00分00秒</w:t>
      </w:r>
      <w:r>
        <w:rPr>
          <w:rFonts w:hint="eastAsia" w:ascii="宋体" w:hAnsi="宋体" w:eastAsia="宋体" w:cs="宋体"/>
          <w:color w:val="auto"/>
          <w:sz w:val="21"/>
          <w:szCs w:val="21"/>
          <w:highlight w:val="none"/>
          <w:lang w:bidi="ar"/>
        </w:rPr>
        <w:t xml:space="preserve">（北京时间）前提交响应文件。 </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outlineLvl w:val="1"/>
      </w:pPr>
      <w:r/>
      <w:bookmarkStart w:id="4" w:name="_Toc6210"/>
      <w:r>
        <w:rPr>
          <w:rFonts w:hint="eastAsia" w:ascii="宋体" w:hAnsi="宋体" w:eastAsia="宋体" w:cs="宋体"/>
          <w:b/>
          <w:bCs/>
          <w:color w:val="auto"/>
          <w:sz w:val="21"/>
          <w:szCs w:val="21"/>
          <w:highlight w:val="none"/>
          <w:lang w:bidi="ar"/>
        </w:rPr>
        <w:t xml:space="preserve">一、项目基本情况</w:t>
      </w:r>
      <w:bookmarkEnd w:id="4"/>
      <w:r/>
      <w:r/>
    </w:p>
    <w:p>
      <w:pPr>
        <w:ind w:firstLine="420"/>
        <w:keepLines w:val="0"/>
        <w:keepNext w:val="0"/>
        <w:pageBreakBefore w:val="0"/>
        <w:spacing w:line="360" w:lineRule="auto"/>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名称：</w:t>
      </w:r>
      <w:r>
        <w:rPr>
          <w:rFonts w:hint="eastAsia" w:ascii="宋体" w:hAnsi="宋体" w:eastAsia="宋体" w:cs="宋体"/>
          <w:color w:val="auto"/>
          <w:sz w:val="21"/>
          <w:szCs w:val="21"/>
          <w:highlight w:val="none"/>
          <w:u w:val="none"/>
          <w:lang w:eastAsia="zh-CN" w:bidi="ar"/>
        </w:rPr>
        <w:t xml:space="preserve">连云港市教育考试院搬迁改造项目（专门面向中小企业）</w:t>
      </w:r>
      <w:r/>
    </w:p>
    <w:p>
      <w:pPr>
        <w:pStyle w:val="1225"/>
        <w:ind w:firstLine="420"/>
        <w:keepLines w:val="0"/>
        <w:keepNext w:val="0"/>
        <w:pageBreakBefore w:val="0"/>
        <w:spacing w:line="360"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编号：JSZC-320700-BHXM-C2026-0003</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采购方式：竞争性磋商 </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预算金额</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340万元</w:t>
      </w:r>
      <w:r/>
    </w:p>
    <w:p>
      <w:pPr>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最高投标</w:t>
      </w:r>
      <w:r>
        <w:rPr>
          <w:rFonts w:hint="eastAsia" w:ascii="宋体" w:hAnsi="宋体" w:eastAsia="宋体" w:cs="宋体"/>
          <w:b w:val="0"/>
          <w:bCs w:val="0"/>
          <w:color w:val="auto"/>
          <w:sz w:val="21"/>
          <w:szCs w:val="21"/>
          <w:highlight w:val="none"/>
        </w:rPr>
        <w:t xml:space="preserve">限价</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3395982.56</w:t>
      </w:r>
      <w:r>
        <w:rPr>
          <w:rFonts w:hint="eastAsia" w:ascii="宋体" w:hAnsi="宋体" w:eastAsia="宋体" w:cs="宋体"/>
          <w:b w:val="0"/>
          <w:bCs w:val="0"/>
          <w:color w:val="auto"/>
          <w:sz w:val="21"/>
          <w:szCs w:val="21"/>
          <w:highlight w:val="none"/>
          <w:lang w:bidi="ar"/>
        </w:rPr>
        <w:t xml:space="preserve">元</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rPr>
        <w:t xml:space="preserve">投标</w:t>
      </w:r>
      <w:r>
        <w:rPr>
          <w:rFonts w:hint="eastAsia" w:ascii="宋体" w:hAnsi="宋体" w:eastAsia="宋体" w:cs="宋体"/>
          <w:color w:val="auto"/>
          <w:sz w:val="21"/>
          <w:szCs w:val="21"/>
          <w:highlight w:val="none"/>
        </w:rPr>
        <w:t xml:space="preserve">报价超过最高</w:t>
      </w:r>
      <w:r>
        <w:rPr>
          <w:rFonts w:hint="eastAsia" w:ascii="宋体" w:hAnsi="宋体" w:eastAsia="宋体" w:cs="宋体"/>
          <w:color w:val="auto"/>
          <w:sz w:val="21"/>
          <w:szCs w:val="21"/>
          <w:highlight w:val="none"/>
          <w:lang w:bidi="ar"/>
        </w:rPr>
        <w:t xml:space="preserve">投标</w:t>
      </w:r>
      <w:r>
        <w:rPr>
          <w:rFonts w:hint="eastAsia" w:ascii="宋体" w:hAnsi="宋体" w:eastAsia="宋体" w:cs="宋体"/>
          <w:color w:val="auto"/>
          <w:sz w:val="21"/>
          <w:szCs w:val="21"/>
          <w:highlight w:val="none"/>
        </w:rPr>
        <w:t xml:space="preserve">限价的按无效报价处理。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采购需求：</w:t>
      </w:r>
      <w:r>
        <w:rPr>
          <w:rFonts w:hint="eastAsia" w:ascii="宋体" w:hAnsi="宋体" w:eastAsia="宋体" w:cs="宋体"/>
          <w:b w:val="0"/>
          <w:bCs w:val="0"/>
          <w:color w:val="auto"/>
          <w:sz w:val="21"/>
          <w:szCs w:val="21"/>
          <w:highlight w:val="none"/>
          <w:lang w:val="en-US" w:eastAsia="zh-CN" w:bidi="ar"/>
        </w:rPr>
        <w:t xml:space="preserve">连云港市教育考试院搬迁改造项目工程设计图纸范围内的修缮改造、装饰工程、电气、给排水、智能化、暖通等，具体详见工程量清单及图纸。</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对项目需求部分的询问、质疑请与采购人联系，由采购人负责答复。 </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建设地点：</w:t>
      </w:r>
      <w:r>
        <w:rPr>
          <w:rFonts w:hint="eastAsia" w:ascii="宋体" w:hAnsi="宋体" w:eastAsia="宋体" w:cs="宋体"/>
          <w:color w:val="auto"/>
          <w:sz w:val="21"/>
          <w:szCs w:val="21"/>
          <w:highlight w:val="none"/>
          <w:lang w:val="en-US" w:eastAsia="zh-CN" w:bidi="ar"/>
        </w:rPr>
        <w:t xml:space="preserve">连云港市海州区</w:t>
      </w:r>
      <w:r/>
    </w:p>
    <w:p>
      <w:pPr>
        <w:pStyle w:val="1225"/>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 xml:space="preserve">承包方式：包工包料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质量标准：</w:t>
      </w:r>
      <w:r>
        <w:rPr>
          <w:rFonts w:hint="eastAsia" w:ascii="宋体" w:hAnsi="宋体" w:eastAsia="宋体" w:cs="宋体"/>
          <w:color w:val="auto"/>
          <w:sz w:val="21"/>
          <w:szCs w:val="21"/>
          <w:highlight w:val="none"/>
        </w:rPr>
        <w:t xml:space="preserve">执行国家现行验收标准，等级为合格</w:t>
      </w:r>
      <w:r/>
    </w:p>
    <w:p>
      <w:pPr>
        <w:ind w:firstLine="420"/>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工期要求：</w:t>
      </w:r>
      <w:r>
        <w:rPr>
          <w:rFonts w:hint="eastAsia" w:ascii="宋体" w:hAnsi="宋体" w:eastAsia="宋体" w:cs="宋体"/>
          <w:color w:val="auto"/>
          <w:sz w:val="21"/>
          <w:szCs w:val="21"/>
          <w:highlight w:val="none"/>
          <w:lang w:val="en-US" w:eastAsia="zh-CN" w:bidi="ar"/>
        </w:rPr>
        <w:t xml:space="preserve">45</w:t>
      </w:r>
      <w:r>
        <w:rPr>
          <w:rFonts w:hint="eastAsia" w:ascii="宋体" w:hAnsi="宋体" w:eastAsia="宋体" w:cs="宋体"/>
          <w:color w:val="auto"/>
          <w:sz w:val="21"/>
          <w:szCs w:val="21"/>
          <w:highlight w:val="none"/>
          <w:lang w:bidi="ar"/>
        </w:rPr>
        <w:t xml:space="preserve">日历天，</w:t>
      </w:r>
      <w:r>
        <w:rPr>
          <w:rFonts w:hint="eastAsia" w:ascii="宋体" w:hAnsi="宋体" w:eastAsia="宋体" w:cs="宋体"/>
          <w:color w:val="auto"/>
          <w:sz w:val="21"/>
          <w:szCs w:val="21"/>
          <w:highlight w:val="none"/>
        </w:rPr>
        <w:t xml:space="preserve">具体开工日期以采购人发出的书面通知为准</w:t>
      </w:r>
      <w:r>
        <w:rPr>
          <w:rFonts w:hint="eastAsia" w:ascii="宋体" w:hAnsi="宋体" w:eastAsia="宋体" w:cs="宋体"/>
          <w:color w:val="auto"/>
          <w:sz w:val="21"/>
          <w:szCs w:val="21"/>
          <w:highlight w:val="none"/>
          <w:lang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本项目不接受联合体磋商，成交后不得转包或分包。</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5" w:name="_Toc24171"/>
      <w:r>
        <w:rPr>
          <w:rFonts w:hint="eastAsia" w:ascii="宋体" w:hAnsi="宋体" w:eastAsia="宋体" w:cs="宋体"/>
          <w:b/>
          <w:bCs/>
          <w:color w:val="auto"/>
          <w:sz w:val="21"/>
          <w:szCs w:val="21"/>
          <w:lang w:bidi="ar"/>
        </w:rPr>
        <w:t xml:space="preserve">二、申请人的资格要求</w:t>
      </w:r>
      <w:bookmarkEnd w:id="5"/>
      <w:r>
        <w:rPr>
          <w:rFonts w:hint="eastAsia" w:ascii="宋体" w:hAnsi="宋体" w:eastAsia="宋体" w:cs="宋体"/>
          <w:b/>
          <w:bCs/>
          <w:color w:val="auto"/>
          <w:sz w:val="21"/>
          <w:szCs w:val="21"/>
          <w:lang w:bidi="ar"/>
        </w:rPr>
        <w:t xml:space="preserve"> </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1.满足《中华人民共和国政府采购法》第二十二条规定，并提供下列材料：</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（1）法人或者其他组织的营业执照等证明文件，自然人的身份证明；</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i w:val="0"/>
          <w:iCs w:val="0"/>
          <w:color w:val="auto"/>
          <w:sz w:val="21"/>
          <w:szCs w:val="21"/>
          <w:highlight w:val="none"/>
          <w:lang w:eastAsia="zh-CN"/>
        </w:rPr>
        <w:t xml:space="preserve">具有良好的商业信誉和健全的财务会计制度</w:t>
      </w:r>
      <w:r>
        <w:rPr>
          <w:rFonts w:hint="eastAsia" w:ascii="宋体" w:hAnsi="宋体" w:eastAsia="宋体" w:cs="宋体"/>
          <w:b w:val="0"/>
          <w:bCs w:val="0"/>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（3）依法缴纳税收和社会保障资金的相关证明材料；</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（4）具备履行合同所必需的设备和专业技术能力的声明及证明材料；</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（5）参加政府采购活动前三年内在经营活动中没有重大违法记录的书面声明。</w:t>
      </w:r>
      <w:r/>
    </w:p>
    <w:p>
      <w:pPr>
        <w:ind w:firstLine="422"/>
        <w:keepLines w:val="0"/>
        <w:keepNext w:val="0"/>
        <w:pageBreakBefore w:val="0"/>
        <w:spacing w:line="360" w:lineRule="auto"/>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highlight w:val="none"/>
        </w:rPr>
        <w:t xml:space="preserve">根据连财购〔2023〕4号文件精神，第（2）、（3）项可以提供《财务状况报告及税收、社会保障资金缴纳情况承诺函》，</w:t>
      </w:r>
      <w:r>
        <w:rPr>
          <w:rFonts w:hint="eastAsia" w:ascii="宋体" w:hAnsi="宋体" w:eastAsia="宋体" w:cs="宋体"/>
          <w:b/>
          <w:bCs w:val="0"/>
          <w:color w:val="auto"/>
          <w:sz w:val="21"/>
          <w:szCs w:val="21"/>
          <w:highlight w:val="none"/>
          <w:lang w:val="en-US" w:eastAsia="zh-CN" w:bidi="ar-SA"/>
        </w:rPr>
        <w:t xml:space="preserve">并上传至电子响应文件中。详见响应文件格式。</w:t>
      </w:r>
      <w:r/>
    </w:p>
    <w:p>
      <w:pPr>
        <w:ind w:firstLine="422"/>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b/>
          <w:bCs/>
          <w:color w:val="auto"/>
          <w:sz w:val="21"/>
          <w:szCs w:val="21"/>
          <w:lang w:bidi="ar"/>
        </w:rPr>
        <w:t xml:space="preserve">2.落实政府采购政策需满足的资格要求</w:t>
      </w:r>
      <w:r>
        <w:rPr>
          <w:rFonts w:hint="eastAsia" w:ascii="宋体" w:hAnsi="宋体" w:eastAsia="宋体" w:cs="宋体"/>
          <w:color w:val="auto"/>
          <w:sz w:val="21"/>
          <w:szCs w:val="21"/>
          <w:lang w:bidi="ar"/>
        </w:rPr>
        <w:t xml:space="preserve">：</w:t>
      </w:r>
      <w:r>
        <w:rPr>
          <w:rFonts w:hint="eastAsia" w:ascii="宋体" w:hAnsi="宋体" w:eastAsia="宋体" w:cs="宋体"/>
          <w:b/>
          <w:bCs/>
          <w:color w:val="auto"/>
          <w:sz w:val="21"/>
          <w:szCs w:val="21"/>
          <w:highlight w:val="none"/>
        </w:rPr>
        <w:t xml:space="preserve">执行财政部、工业和信息化部关于印发《政府采购促进中小企业发展管理办法》的通知（财库〔2020〕46号）、苏财购</w:t>
      </w:r>
      <w:r>
        <w:rPr>
          <w:rFonts w:hint="eastAsia" w:ascii="宋体" w:hAnsi="宋体" w:eastAsia="宋体" w:cs="宋体"/>
          <w:b/>
          <w:bCs/>
          <w:color w:val="auto"/>
          <w:sz w:val="21"/>
          <w:szCs w:val="21"/>
          <w:highlight w:val="none"/>
          <w:lang w:eastAsia="zh-CN"/>
        </w:rPr>
        <w:t xml:space="preserve">〔2022〕45号</w:t>
      </w:r>
      <w:r>
        <w:rPr>
          <w:rFonts w:hint="eastAsia" w:ascii="宋体" w:hAnsi="宋体" w:eastAsia="宋体" w:cs="宋体"/>
          <w:b/>
          <w:bCs/>
          <w:color w:val="auto"/>
          <w:sz w:val="21"/>
          <w:szCs w:val="21"/>
          <w:highlight w:val="none"/>
        </w:rPr>
        <w:t xml:space="preserve">，</w:t>
      </w:r>
      <w:r>
        <w:rPr>
          <w:rFonts w:hint="eastAsia" w:ascii="宋体" w:hAnsi="宋体" w:eastAsia="宋体" w:cs="宋体"/>
          <w:b/>
          <w:bCs w:val="0"/>
          <w:color w:val="auto"/>
          <w:sz w:val="21"/>
          <w:szCs w:val="21"/>
          <w:highlight w:val="none"/>
          <w:lang w:val="en-US" w:eastAsia="zh-CN" w:bidi="ar-SA"/>
        </w:rPr>
        <w:t xml:space="preserve">本项目专门面向中型企业、小型企业、微型企业、残疾人福利性单位、监狱企业采购</w:t>
      </w:r>
      <w:r>
        <w:rPr>
          <w:rFonts w:hint="eastAsia" w:ascii="宋体" w:hAnsi="宋体" w:eastAsia="宋体" w:cs="宋体"/>
          <w:color w:val="auto"/>
          <w:sz w:val="21"/>
          <w:szCs w:val="21"/>
          <w:highlight w:val="none"/>
          <w:lang w:bidi="ar"/>
        </w:rPr>
        <w:t xml:space="preserve">，</w:t>
      </w:r>
      <w:r>
        <w:rPr>
          <w:rFonts w:hint="eastAsia" w:ascii="宋体" w:hAnsi="宋体" w:eastAsia="宋体" w:cs="宋体"/>
          <w:b/>
          <w:bCs w:val="0"/>
          <w:color w:val="auto"/>
          <w:sz w:val="21"/>
          <w:szCs w:val="21"/>
          <w:highlight w:val="none"/>
          <w:lang w:val="en-US" w:eastAsia="zh-CN" w:bidi="ar-SA"/>
        </w:rPr>
        <w:t xml:space="preserve">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1"/>
          <w:szCs w:val="21"/>
          <w:highlight w:val="none"/>
          <w:lang w:bidi="ar"/>
        </w:rPr>
        <w:t xml:space="preserve">。</w:t>
      </w:r>
      <w:r/>
    </w:p>
    <w:p>
      <w:pPr>
        <w:ind w:firstLine="422"/>
        <w:keepLines w:val="0"/>
        <w:keepNext w:val="0"/>
        <w:pageBreakBefore w:val="0"/>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b/>
          <w:bCs/>
          <w:color w:val="auto"/>
          <w:sz w:val="21"/>
          <w:szCs w:val="21"/>
          <w:lang w:val="en-US" w:eastAsia="zh-CN" w:bidi="ar"/>
        </w:rPr>
        <w:t xml:space="preserve">3</w:t>
      </w:r>
      <w:r>
        <w:rPr>
          <w:rFonts w:hint="eastAsia" w:ascii="宋体" w:hAnsi="宋体" w:eastAsia="宋体" w:cs="宋体"/>
          <w:b/>
          <w:bCs/>
          <w:color w:val="auto"/>
          <w:sz w:val="21"/>
          <w:szCs w:val="21"/>
          <w:lang w:bidi="ar"/>
        </w:rPr>
        <w:t xml:space="preserve">.本项目的特定资格要求</w:t>
      </w:r>
      <w:r>
        <w:rPr>
          <w:rFonts w:hint="eastAsia" w:ascii="宋体" w:hAnsi="宋体" w:eastAsia="宋体" w:cs="宋体"/>
          <w:color w:val="auto"/>
          <w:sz w:val="21"/>
          <w:szCs w:val="21"/>
          <w:lang w:bidi="ar"/>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须具备建设行政主管部门核发的</w:t>
      </w:r>
      <w:r>
        <w:rPr>
          <w:rFonts w:hint="eastAsia" w:ascii="宋体" w:hAnsi="宋体" w:eastAsia="宋体" w:cs="宋体"/>
          <w:b/>
          <w:bCs/>
          <w:color w:val="auto"/>
          <w:sz w:val="21"/>
          <w:szCs w:val="21"/>
          <w:lang w:val="en-US" w:eastAsia="zh-CN"/>
        </w:rPr>
        <w:t xml:space="preserve">建筑</w:t>
      </w:r>
      <w:r>
        <w:rPr>
          <w:rFonts w:hint="eastAsia" w:ascii="宋体" w:hAnsi="宋体" w:eastAsia="宋体" w:cs="宋体"/>
          <w:b/>
          <w:bCs/>
          <w:color w:val="auto"/>
          <w:sz w:val="21"/>
          <w:szCs w:val="21"/>
        </w:rPr>
        <w:t xml:space="preserve">工程</w:t>
      </w:r>
      <w:r>
        <w:rPr>
          <w:rFonts w:hint="eastAsia" w:ascii="宋体" w:hAnsi="宋体" w:eastAsia="宋体" w:cs="宋体"/>
          <w:b/>
          <w:bCs/>
          <w:color w:val="auto"/>
          <w:sz w:val="21"/>
          <w:szCs w:val="21"/>
          <w:lang w:val="en-US" w:eastAsia="zh-CN"/>
        </w:rPr>
        <w:t xml:space="preserve">施工</w:t>
      </w:r>
      <w:r>
        <w:rPr>
          <w:rFonts w:hint="eastAsia" w:ascii="宋体" w:hAnsi="宋体" w:eastAsia="宋体" w:cs="宋体"/>
          <w:b/>
          <w:bCs/>
          <w:color w:val="auto"/>
          <w:sz w:val="21"/>
          <w:szCs w:val="21"/>
          <w:highlight w:val="none"/>
          <w:u w:val="none"/>
        </w:rPr>
        <w:t xml:space="preserve">总承包三级及以上资质（有效期内）</w:t>
      </w:r>
      <w:r>
        <w:rPr>
          <w:rFonts w:hint="eastAsia" w:ascii="宋体" w:hAnsi="宋体" w:eastAsia="宋体" w:cs="宋体"/>
          <w:b/>
          <w:bCs/>
          <w:color w:val="auto"/>
          <w:sz w:val="21"/>
          <w:szCs w:val="21"/>
          <w:highlight w:val="none"/>
          <w:shd w:val="clear" w:color="auto" w:fill="auto"/>
        </w:rPr>
        <w:t xml:space="preserve">，并具有企业安全生产许可证（有效期内）</w:t>
      </w:r>
      <w:r>
        <w:rPr>
          <w:rFonts w:hint="eastAsia" w:ascii="宋体" w:hAnsi="宋体" w:eastAsia="宋体" w:cs="宋体"/>
          <w:color w:val="auto"/>
          <w:sz w:val="21"/>
          <w:szCs w:val="21"/>
          <w:highlight w:val="none"/>
          <w:shd w:val="clear" w:color="auto" w:fill="auto"/>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shd w:val="clear" w:color="auto" w:fill="auto"/>
        </w:rPr>
        <w:t xml:space="preserve">（2）拟派项目负责人须具备建设行政主管部门核发</w:t>
      </w:r>
      <w:r>
        <w:rPr>
          <w:rFonts w:hint="eastAsia" w:ascii="宋体" w:hAnsi="宋体" w:eastAsia="宋体" w:cs="宋体"/>
          <w:color w:val="auto"/>
          <w:sz w:val="21"/>
          <w:szCs w:val="21"/>
          <w:highlight w:val="none"/>
          <w:shd w:val="clear" w:color="auto" w:fill="auto"/>
          <w:lang w:eastAsia="zh-CN"/>
        </w:rPr>
        <w:t xml:space="preserve">的</w:t>
      </w:r>
      <w:r>
        <w:rPr>
          <w:rFonts w:hint="eastAsia" w:ascii="宋体" w:hAnsi="宋体" w:eastAsia="宋体" w:cs="宋体"/>
          <w:b/>
          <w:bCs/>
          <w:color w:val="auto"/>
          <w:sz w:val="21"/>
          <w:szCs w:val="21"/>
          <w:highlight w:val="none"/>
          <w:shd w:val="clear" w:color="auto" w:fill="auto"/>
          <w:lang w:val="en-US" w:eastAsia="zh-CN"/>
        </w:rPr>
        <w:t xml:space="preserve">建筑工程</w:t>
      </w:r>
      <w:r>
        <w:rPr>
          <w:rFonts w:hint="eastAsia" w:ascii="宋体" w:hAnsi="宋体" w:eastAsia="宋体" w:cs="宋体"/>
          <w:b/>
          <w:bCs/>
          <w:color w:val="auto"/>
          <w:sz w:val="21"/>
          <w:szCs w:val="21"/>
          <w:highlight w:val="none"/>
          <w:u w:val="none"/>
        </w:rPr>
        <w:t xml:space="preserve">专业</w:t>
      </w:r>
      <w:r>
        <w:rPr>
          <w:rFonts w:hint="eastAsia" w:ascii="宋体" w:hAnsi="宋体" w:eastAsia="宋体" w:cs="宋体"/>
          <w:b/>
          <w:bCs/>
          <w:color w:val="auto"/>
          <w:sz w:val="21"/>
          <w:szCs w:val="21"/>
          <w:highlight w:val="none"/>
          <w:u w:val="none"/>
          <w:lang w:eastAsia="zh-CN"/>
        </w:rPr>
        <w:t xml:space="preserve">贰</w:t>
      </w:r>
      <w:r>
        <w:rPr>
          <w:rFonts w:hint="eastAsia" w:ascii="宋体" w:hAnsi="宋体" w:eastAsia="宋体" w:cs="宋体"/>
          <w:b/>
          <w:bCs/>
          <w:color w:val="auto"/>
          <w:sz w:val="21"/>
          <w:szCs w:val="21"/>
          <w:highlight w:val="none"/>
          <w:u w:val="none"/>
        </w:rPr>
        <w:t xml:space="preserve">级</w:t>
      </w:r>
      <w:r>
        <w:rPr>
          <w:rFonts w:hint="eastAsia" w:ascii="宋体" w:hAnsi="宋体" w:eastAsia="宋体" w:cs="宋体"/>
          <w:b/>
          <w:bCs/>
          <w:color w:val="auto"/>
          <w:sz w:val="21"/>
          <w:szCs w:val="21"/>
          <w:highlight w:val="none"/>
          <w:u w:val="none"/>
          <w:lang w:eastAsia="zh-CN"/>
        </w:rPr>
        <w:t xml:space="preserve">及以上</w:t>
      </w:r>
      <w:r>
        <w:rPr>
          <w:rFonts w:hint="eastAsia" w:ascii="宋体" w:hAnsi="宋体" w:eastAsia="宋体" w:cs="宋体"/>
          <w:b/>
          <w:bCs/>
          <w:color w:val="auto"/>
          <w:sz w:val="21"/>
          <w:szCs w:val="21"/>
          <w:highlight w:val="none"/>
          <w:u w:val="none"/>
        </w:rPr>
        <w:t xml:space="preserve">注册建造师</w:t>
      </w:r>
      <w:r>
        <w:rPr>
          <w:rFonts w:hint="eastAsia" w:ascii="宋体" w:hAnsi="宋体" w:eastAsia="宋体" w:cs="宋体"/>
          <w:b/>
          <w:bCs/>
          <w:color w:val="auto"/>
          <w:sz w:val="21"/>
          <w:szCs w:val="21"/>
          <w:highlight w:val="none"/>
          <w:shd w:val="clear" w:color="auto" w:fill="auto"/>
        </w:rPr>
        <w:t xml:space="preserve">（有效期内），并具有安全生产考核合格证书（B类）（有效期内）</w:t>
      </w:r>
      <w:r>
        <w:rPr>
          <w:rFonts w:hint="eastAsia" w:ascii="宋体" w:hAnsi="宋体" w:eastAsia="宋体" w:cs="宋体"/>
          <w:color w:val="auto"/>
          <w:sz w:val="21"/>
          <w:szCs w:val="21"/>
          <w:highlight w:val="none"/>
          <w:shd w:val="clear" w:color="auto" w:fill="auto"/>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（3）拟派项目负责人必须为</w:t>
      </w:r>
      <w:r>
        <w:rPr>
          <w:rFonts w:hint="eastAsia" w:ascii="宋体" w:hAnsi="宋体" w:eastAsia="宋体" w:cs="宋体"/>
          <w:color w:val="auto"/>
          <w:sz w:val="21"/>
          <w:szCs w:val="21"/>
          <w:highlight w:val="none"/>
          <w:shd w:val="clear" w:color="auto" w:fill="auto"/>
          <w:lang w:val="en-US" w:eastAsia="zh-CN"/>
        </w:rPr>
        <w:t xml:space="preserve">磋商供应商</w:t>
      </w:r>
      <w:r>
        <w:rPr>
          <w:rFonts w:hint="eastAsia" w:ascii="宋体" w:hAnsi="宋体" w:eastAsia="宋体" w:cs="宋体"/>
          <w:color w:val="auto"/>
          <w:sz w:val="21"/>
          <w:szCs w:val="21"/>
          <w:highlight w:val="none"/>
          <w:shd w:val="clear" w:color="auto" w:fill="auto"/>
        </w:rPr>
        <w:t xml:space="preserve">的</w:t>
      </w:r>
      <w:r>
        <w:rPr>
          <w:rFonts w:hint="eastAsia" w:ascii="宋体" w:hAnsi="宋体" w:eastAsia="宋体" w:cs="宋体"/>
          <w:color w:val="auto"/>
          <w:sz w:val="21"/>
          <w:szCs w:val="21"/>
          <w:highlight w:val="none"/>
          <w:shd w:val="clear" w:color="auto" w:fill="auto"/>
          <w:lang w:val="en-US" w:eastAsia="zh-CN"/>
        </w:rPr>
        <w:t xml:space="preserve">正式</w:t>
      </w:r>
      <w:r>
        <w:rPr>
          <w:rFonts w:hint="eastAsia" w:ascii="宋体" w:hAnsi="宋体" w:eastAsia="宋体" w:cs="宋体"/>
          <w:color w:val="auto"/>
          <w:sz w:val="21"/>
          <w:szCs w:val="21"/>
          <w:highlight w:val="none"/>
          <w:shd w:val="clear" w:color="auto" w:fill="auto"/>
        </w:rPr>
        <w:t xml:space="preserve">员工，提供</w:t>
      </w:r>
      <w:r>
        <w:rPr>
          <w:rFonts w:hint="eastAsia" w:ascii="宋体" w:hAnsi="宋体" w:eastAsia="Arial" w:cs="宋体"/>
          <w:b/>
          <w:bCs/>
          <w:color w:val="auto"/>
          <w:szCs w:val="21"/>
          <w:highlight w:val="none"/>
        </w:rPr>
        <w:t xml:space="preserve">供应商为其缴纳的</w:t>
      </w:r>
      <w:r>
        <w:rPr>
          <w:rFonts w:hint="eastAsia" w:ascii="宋体" w:hAnsi="宋体" w:eastAsia="宋体" w:cs="宋体"/>
          <w:b/>
          <w:bCs/>
          <w:color w:val="auto"/>
          <w:szCs w:val="21"/>
          <w:highlight w:val="none"/>
          <w:lang w:val="en-US" w:eastAsia="zh-CN"/>
        </w:rPr>
        <w:t xml:space="preserve">2025</w:t>
      </w:r>
      <w:r>
        <w:rPr>
          <w:rFonts w:hint="eastAsia" w:ascii="宋体" w:hAnsi="宋体" w:eastAsia="Arial" w:cs="宋体"/>
          <w:b/>
          <w:bCs/>
          <w:color w:val="auto"/>
          <w:szCs w:val="21"/>
          <w:highlight w:val="none"/>
        </w:rPr>
        <w:t xml:space="preserve">年12月起至今任意一个月由社保机构出具的社保缴纳证明（加盖社保中心章或社保中心参保缴费证明电子专用章）</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lang w:val="en-US" w:eastAsia="zh-CN"/>
        </w:rPr>
        <w:t xml:space="preserve">如是退休人员仍在执业有效期内的，应提供相关退休证明及聘用合同；供应商确定的项目负责人须全程参与磋商过程（含磋商、异议投诉等）。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highlight w:val="none"/>
        </w:rPr>
        <w:t xml:space="preserve">（5）</w:t>
      </w:r>
      <w:r>
        <w:rPr>
          <w:rFonts w:hint="eastAsia" w:ascii="宋体" w:hAnsi="宋体" w:eastAsia="宋体" w:cs="宋体"/>
          <w:i w:val="0"/>
          <w:iCs w:val="0"/>
          <w:color w:val="auto"/>
          <w:sz w:val="21"/>
          <w:szCs w:val="21"/>
          <w:highlight w:val="none"/>
        </w:rPr>
        <w:t xml:space="preserve">供应商无不良行为、无借牌挂靠行为；项目负责人无在建工程等承诺</w:t>
      </w:r>
      <w:r>
        <w:rPr>
          <w:rFonts w:hint="eastAsia" w:ascii="宋体" w:hAnsi="宋体" w:eastAsia="宋体" w:cs="宋体"/>
          <w:i w:val="0"/>
          <w:iCs w:val="0"/>
          <w:color w:val="auto"/>
          <w:sz w:val="21"/>
          <w:szCs w:val="21"/>
          <w:highlight w:val="none"/>
          <w:lang w:eastAsia="zh-CN"/>
        </w:rPr>
        <w:t xml:space="preserve">，供应商、法定代表人、项目负责人无行贿犯罪记录；供应商及项目负责人未被建设行政主管部门限制在招标项目所在地投标。（见格式“供应商承诺书”）</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b/>
          <w:bCs/>
          <w:color w:val="auto"/>
          <w:sz w:val="21"/>
          <w:szCs w:val="21"/>
          <w:lang w:val="en-US" w:eastAsia="zh-CN" w:bidi="ar"/>
        </w:rPr>
      </w:pPr>
      <w:r>
        <w:rPr>
          <w:rFonts w:hint="eastAsia" w:ascii="宋体" w:hAnsi="宋体" w:eastAsia="宋体" w:cs="宋体"/>
          <w:b w:val="0"/>
          <w:bCs w:val="0"/>
          <w:color w:val="auto"/>
          <w:sz w:val="21"/>
          <w:szCs w:val="21"/>
          <w:lang w:val="en-US" w:eastAsia="zh-CN" w:bidi="ar"/>
        </w:rPr>
        <w:t xml:space="preserve">4.</w:t>
      </w:r>
      <w:r>
        <w:rPr>
          <w:rFonts w:hint="eastAsia" w:ascii="宋体" w:hAnsi="宋体" w:eastAsia="宋体" w:cs="宋体"/>
          <w:b/>
          <w:bCs/>
          <w:color w:val="auto"/>
          <w:sz w:val="21"/>
          <w:szCs w:val="21"/>
          <w:lang w:val="en-US" w:eastAsia="zh-CN" w:bidi="ar"/>
        </w:rPr>
        <w:t xml:space="preserve">本项目其他要求：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（1）资格审查现场查询时，被信用中国、中国政府采购网列入失信被执行人、税收违法黑名单、政府采购严重违法失信行为记录名单的投标人，拒绝其参与政府采购活动。</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i w:val="0"/>
          <w:iCs w:val="0"/>
          <w:color w:val="auto"/>
          <w:sz w:val="21"/>
          <w:szCs w:val="21"/>
          <w:highlight w:val="none"/>
          <w:lang w:eastAsia="zh-CN"/>
        </w:rPr>
        <w:t xml:space="preserve">中标</w:t>
      </w:r>
      <w:r>
        <w:rPr>
          <w:rFonts w:hint="eastAsia" w:ascii="宋体" w:hAnsi="宋体" w:eastAsia="宋体" w:cs="宋体"/>
          <w:i w:val="0"/>
          <w:iCs w:val="0"/>
          <w:color w:val="auto"/>
          <w:sz w:val="21"/>
          <w:szCs w:val="21"/>
          <w:highlight w:val="none"/>
        </w:rPr>
        <w:t xml:space="preserve">后不允许分包或转包</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法律法规规定的其他条件。</w:t>
      </w:r>
      <w:r/>
    </w:p>
    <w:p>
      <w:pPr>
        <w:ind w:righ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rPr>
        <w:outlineLvl w:val="1"/>
      </w:pPr>
      <w:r/>
      <w:bookmarkStart w:id="6" w:name="_Toc8564"/>
      <w:r>
        <w:rPr>
          <w:rFonts w:hint="eastAsia" w:ascii="宋体" w:hAnsi="宋体" w:eastAsia="宋体" w:cs="宋体"/>
          <w:b/>
          <w:bCs/>
          <w:color w:val="auto"/>
          <w:sz w:val="21"/>
          <w:szCs w:val="21"/>
          <w:lang w:bidi="ar"/>
        </w:rPr>
        <w:t xml:space="preserve">三、</w:t>
      </w:r>
      <w:r>
        <w:rPr>
          <w:rFonts w:hint="eastAsia" w:ascii="宋体" w:hAnsi="宋体" w:eastAsia="宋体" w:cs="宋体"/>
          <w:b/>
          <w:bCs w:val="0"/>
          <w:color w:val="auto"/>
          <w:sz w:val="21"/>
          <w:szCs w:val="21"/>
          <w:highlight w:val="none"/>
        </w:rPr>
        <w:t xml:space="preserve">获取</w:t>
      </w:r>
      <w:r>
        <w:rPr>
          <w:rFonts w:hint="eastAsia" w:ascii="宋体" w:hAnsi="宋体" w:eastAsia="宋体" w:cs="宋体"/>
          <w:b/>
          <w:bCs w:val="0"/>
          <w:color w:val="auto"/>
          <w:sz w:val="21"/>
          <w:szCs w:val="21"/>
          <w:highlight w:val="none"/>
          <w:lang w:eastAsia="zh-CN"/>
        </w:rPr>
        <w:t xml:space="preserve">磋商</w:t>
      </w:r>
      <w:r>
        <w:rPr>
          <w:rFonts w:hint="eastAsia" w:ascii="宋体" w:hAnsi="宋体" w:eastAsia="宋体" w:cs="宋体"/>
          <w:b/>
          <w:bCs w:val="0"/>
          <w:color w:val="auto"/>
          <w:sz w:val="21"/>
          <w:szCs w:val="21"/>
          <w:highlight w:val="none"/>
        </w:rPr>
        <w:t xml:space="preserve">文件</w:t>
      </w:r>
      <w:bookmarkEnd w:id="6"/>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时间：自磋商文件公告发布之日起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地点：在“江苏政府采购网”自行免费下载</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方式：在“江苏政府采购网”自行免费下载</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w:t>
      </w:r>
      <w:r/>
    </w:p>
    <w:p>
      <w:pPr>
        <w:ind w:lef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售价：0.00元</w:t>
      </w:r>
      <w:r/>
    </w:p>
    <w:p>
      <w:pPr>
        <w:ind w:right="0" w:firstLine="422"/>
        <w:jc w:val="both"/>
        <w:keepLines w:val="0"/>
        <w:keepNext w:val="0"/>
        <w:pageBreakBefore w:val="0"/>
        <w:spacing w:line="360" w:lineRule="auto"/>
        <w:widowControl w:val="off"/>
        <w:rPr>
          <w:rFonts w:hint="eastAsia" w:ascii="宋体" w:hAnsi="宋体" w:eastAsia="宋体" w:cs="宋体"/>
          <w:b/>
          <w:bCs/>
          <w:color w:val="auto"/>
          <w:sz w:val="21"/>
          <w:szCs w:val="21"/>
          <w:lang w:bidi="ar"/>
        </w:rPr>
        <w:outlineLvl w:val="1"/>
      </w:pPr>
      <w:r/>
      <w:bookmarkStart w:id="7" w:name="_Toc13562"/>
      <w:r>
        <w:rPr>
          <w:rFonts w:hint="eastAsia" w:ascii="宋体" w:hAnsi="宋体" w:eastAsia="宋体" w:cs="宋体"/>
          <w:b/>
          <w:bCs/>
          <w:color w:val="auto"/>
          <w:sz w:val="21"/>
          <w:szCs w:val="21"/>
          <w:lang w:val="en-US" w:eastAsia="zh-CN" w:bidi="ar"/>
        </w:rPr>
        <w:t xml:space="preserve">四、响应文件提交</w:t>
      </w:r>
      <w:bookmarkEnd w:id="7"/>
      <w:r>
        <w:rPr>
          <w:rFonts w:hint="eastAsia" w:ascii="宋体" w:hAnsi="宋体" w:eastAsia="宋体" w:cs="宋体"/>
          <w:b/>
          <w:bCs/>
          <w:color w:val="auto"/>
          <w:sz w:val="21"/>
          <w:szCs w:val="21"/>
          <w:lang w:bidi="ar"/>
        </w:rPr>
        <w:t xml:space="preserve"> </w:t>
      </w:r>
      <w:r/>
    </w:p>
    <w:p>
      <w:pPr>
        <w:ind w:firstLine="420"/>
        <w:jc w:val="left"/>
        <w:keepLines w:val="0"/>
        <w:keepNext w:val="0"/>
        <w:pageBreakBefore w:val="0"/>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val="en-US" w:eastAsia="zh-CN" w:bidi="ar"/>
        </w:rPr>
        <w:t xml:space="preserve">.截止</w:t>
      </w:r>
      <w:r>
        <w:rPr>
          <w:rFonts w:hint="eastAsia" w:ascii="宋体" w:hAnsi="宋体" w:eastAsia="宋体" w:cs="宋体"/>
          <w:color w:val="auto"/>
          <w:sz w:val="21"/>
          <w:szCs w:val="21"/>
          <w:lang w:eastAsia="zh-CN" w:bidi="ar"/>
        </w:rPr>
        <w:t xml:space="preserve">时间：</w:t>
      </w:r>
      <w:r>
        <w:rPr>
          <w:rFonts w:hint="eastAsia" w:ascii="宋体" w:hAnsi="宋体" w:eastAsia="宋体" w:cs="宋体"/>
          <w:color w:val="auto"/>
          <w:sz w:val="21"/>
          <w:szCs w:val="21"/>
          <w:highlight w:val="none"/>
          <w:lang w:bidi="ar"/>
        </w:rPr>
        <w:t xml:space="preserve">2026年</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月</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日</w:t>
      </w:r>
      <w:r>
        <w:rPr>
          <w:rFonts w:hint="eastAsia" w:ascii="宋体" w:hAnsi="宋体" w:eastAsia="宋体" w:cs="宋体"/>
          <w:color w:val="auto"/>
          <w:sz w:val="21"/>
          <w:szCs w:val="21"/>
          <w:lang w:val="en-US" w:eastAsia="zh-CN" w:bidi="ar"/>
        </w:rPr>
        <w:t xml:space="preserve">09</w:t>
      </w:r>
      <w:r>
        <w:rPr>
          <w:rFonts w:hint="eastAsia" w:ascii="宋体" w:hAnsi="宋体" w:eastAsia="宋体" w:cs="宋体"/>
          <w:color w:val="auto"/>
          <w:sz w:val="21"/>
          <w:szCs w:val="21"/>
          <w:lang w:bidi="ar"/>
        </w:rPr>
        <w:t xml:space="preserve">点00分（北京时间）</w:t>
      </w:r>
      <w:r/>
    </w:p>
    <w:p>
      <w:pPr>
        <w:ind w:firstLine="420"/>
        <w:jc w:val="left"/>
        <w:keepLines w:val="0"/>
        <w:keepNext w:val="0"/>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地点：“苏采云”政府采购交易系统网上开标大厅</w:t>
      </w:r>
      <w:r>
        <w:rPr>
          <w:rFonts w:hint="eastAsia" w:ascii="宋体" w:hAnsi="宋体" w:eastAsia="宋体" w:cs="宋体"/>
          <w:color w:val="auto"/>
          <w:sz w:val="21"/>
          <w:szCs w:val="21"/>
          <w:lang w:eastAsia="zh-CN" w:bidi="ar"/>
        </w:rPr>
        <w:t xml:space="preserve">。</w:t>
      </w:r>
      <w:r/>
    </w:p>
    <w:p>
      <w:pPr>
        <w:ind w:firstLine="422"/>
        <w:jc w:val="left"/>
        <w:keepLines w:val="0"/>
        <w:keepNext w:val="0"/>
        <w:pageBreakBefore w:val="0"/>
        <w:spacing w:line="360" w:lineRule="auto"/>
        <w:widowControl/>
        <w:rPr>
          <w:rFonts w:hint="eastAsia" w:ascii="宋体" w:hAnsi="宋体" w:eastAsia="宋体" w:cs="宋体"/>
          <w:b/>
          <w:bCs/>
          <w:color w:val="auto"/>
          <w:sz w:val="21"/>
          <w:szCs w:val="21"/>
          <w:lang w:val="en-US" w:eastAsia="zh-CN" w:bidi="ar"/>
        </w:rPr>
        <w:outlineLvl w:val="1"/>
      </w:pPr>
      <w:r/>
      <w:bookmarkStart w:id="8" w:name="_Toc19706"/>
      <w:r>
        <w:rPr>
          <w:rFonts w:hint="eastAsia" w:ascii="宋体" w:hAnsi="宋体" w:eastAsia="宋体" w:cs="宋体"/>
          <w:b/>
          <w:bCs/>
          <w:color w:val="auto"/>
          <w:sz w:val="21"/>
          <w:szCs w:val="21"/>
          <w:lang w:bidi="ar"/>
        </w:rPr>
        <w:t xml:space="preserve">五、</w:t>
      </w:r>
      <w:r>
        <w:rPr>
          <w:rFonts w:hint="eastAsia" w:ascii="宋体" w:hAnsi="宋体" w:eastAsia="宋体" w:cs="宋体"/>
          <w:b/>
          <w:bCs/>
          <w:color w:val="auto"/>
          <w:sz w:val="21"/>
          <w:szCs w:val="21"/>
          <w:lang w:val="en-US" w:eastAsia="zh-CN" w:bidi="ar"/>
        </w:rPr>
        <w:t xml:space="preserve">开启</w:t>
      </w:r>
      <w:bookmarkEnd w:id="8"/>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开标时间</w:t>
      </w:r>
      <w:r>
        <w:rPr>
          <w:rFonts w:hint="eastAsia" w:ascii="宋体" w:hAnsi="宋体" w:eastAsia="宋体" w:cs="宋体"/>
          <w:color w:val="auto"/>
          <w:sz w:val="21"/>
          <w:szCs w:val="21"/>
          <w:u w:val="none"/>
          <w:lang w:bidi="ar"/>
        </w:rPr>
        <w:t xml:space="preserve">：</w:t>
      </w:r>
      <w:r>
        <w:rPr>
          <w:rFonts w:hint="eastAsia" w:ascii="宋体" w:hAnsi="宋体" w:eastAsia="宋体" w:cs="宋体"/>
          <w:b/>
          <w:bCs/>
          <w:color w:val="auto"/>
          <w:sz w:val="21"/>
          <w:szCs w:val="21"/>
          <w:u w:val="none"/>
          <w:lang w:bidi="ar"/>
        </w:rPr>
        <w:t xml:space="preserve">202</w:t>
      </w:r>
      <w:r>
        <w:rPr>
          <w:rFonts w:hint="eastAsia" w:ascii="宋体" w:hAnsi="宋体" w:eastAsia="宋体" w:cs="宋体"/>
          <w:b/>
          <w:bCs/>
          <w:color w:val="auto"/>
          <w:sz w:val="21"/>
          <w:szCs w:val="21"/>
          <w:u w:val="none"/>
          <w:lang w:val="en-US" w:eastAsia="zh-CN" w:bidi="ar"/>
        </w:rPr>
        <w:t xml:space="preserve">6</w:t>
      </w:r>
      <w:r>
        <w:rPr>
          <w:rFonts w:hint="eastAsia" w:ascii="宋体" w:hAnsi="宋体" w:eastAsia="宋体" w:cs="宋体"/>
          <w:b/>
          <w:bCs/>
          <w:color w:val="auto"/>
          <w:sz w:val="21"/>
          <w:szCs w:val="21"/>
          <w:u w:val="none"/>
          <w:lang w:bidi="ar"/>
        </w:rPr>
        <w:t xml:space="preserve">年</w:t>
      </w:r>
      <w:r>
        <w:rPr>
          <w:rFonts w:hint="eastAsia" w:ascii="宋体" w:hAnsi="宋体" w:eastAsia="宋体" w:cs="宋体"/>
          <w:b/>
          <w:bCs/>
          <w:color w:val="auto"/>
          <w:sz w:val="21"/>
          <w:szCs w:val="21"/>
          <w:u w:val="none"/>
          <w:lang w:val="en-US" w:eastAsia="zh-CN" w:bidi="ar"/>
        </w:rPr>
        <w:t xml:space="preserve">5</w:t>
      </w:r>
      <w:r>
        <w:rPr>
          <w:rFonts w:hint="eastAsia" w:ascii="宋体" w:hAnsi="宋体" w:eastAsia="宋体" w:cs="宋体"/>
          <w:b/>
          <w:bCs/>
          <w:color w:val="auto"/>
          <w:sz w:val="21"/>
          <w:szCs w:val="21"/>
          <w:u w:val="none"/>
          <w:lang w:bidi="ar"/>
        </w:rPr>
        <w:t xml:space="preserve">月</w:t>
      </w:r>
      <w:r>
        <w:rPr>
          <w:rFonts w:hint="eastAsia" w:ascii="宋体" w:hAnsi="宋体" w:eastAsia="宋体" w:cs="宋体"/>
          <w:b/>
          <w:bCs/>
          <w:color w:val="auto"/>
          <w:sz w:val="21"/>
          <w:szCs w:val="21"/>
          <w:u w:val="none"/>
          <w:lang w:val="en-US" w:eastAsia="zh-CN" w:bidi="ar"/>
        </w:rPr>
        <w:t xml:space="preserve">9</w:t>
      </w:r>
      <w:r>
        <w:rPr>
          <w:rFonts w:hint="eastAsia" w:ascii="宋体" w:hAnsi="宋体" w:eastAsia="宋体" w:cs="宋体"/>
          <w:b/>
          <w:bCs/>
          <w:color w:val="auto"/>
          <w:sz w:val="21"/>
          <w:szCs w:val="21"/>
          <w:u w:val="none"/>
          <w:lang w:bidi="ar"/>
        </w:rPr>
        <w:t xml:space="preserve">日09点00分00 秒</w:t>
      </w:r>
      <w:r>
        <w:rPr>
          <w:rFonts w:hint="eastAsia" w:ascii="宋体" w:hAnsi="宋体" w:eastAsia="宋体" w:cs="宋体"/>
          <w:color w:val="auto"/>
          <w:sz w:val="21"/>
          <w:szCs w:val="21"/>
          <w:u w:val="none"/>
          <w:lang w:bidi="ar"/>
        </w:rPr>
        <w:t xml:space="preserve">（</w:t>
      </w:r>
      <w:r>
        <w:rPr>
          <w:rFonts w:hint="eastAsia" w:ascii="宋体" w:hAnsi="宋体" w:eastAsia="宋体" w:cs="宋体"/>
          <w:color w:val="auto"/>
          <w:sz w:val="21"/>
          <w:szCs w:val="21"/>
          <w:lang w:bidi="ar"/>
        </w:rPr>
        <w:t xml:space="preserve">北京时间）</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地点：“苏采云”政府采购交易系统网上开标大厅。</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1"/>
          <w:szCs w:val="21"/>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9" w:name="_Toc5107"/>
      <w:r>
        <w:rPr>
          <w:rFonts w:hint="eastAsia" w:ascii="宋体" w:hAnsi="宋体" w:eastAsia="宋体" w:cs="宋体"/>
          <w:b/>
          <w:bCs/>
          <w:color w:val="auto"/>
          <w:sz w:val="21"/>
          <w:szCs w:val="21"/>
          <w:lang w:bidi="ar"/>
        </w:rPr>
        <w:t xml:space="preserve">六、公告期限</w:t>
      </w:r>
      <w:bookmarkEnd w:id="9"/>
      <w:r>
        <w:rPr>
          <w:rFonts w:hint="eastAsia" w:ascii="宋体" w:hAnsi="宋体" w:eastAsia="宋体" w:cs="宋体"/>
          <w:b/>
          <w:bCs/>
          <w:color w:val="auto"/>
          <w:sz w:val="21"/>
          <w:szCs w:val="21"/>
          <w:lang w:bidi="ar"/>
        </w:rPr>
        <w:t xml:space="preserve"> </w:t>
      </w:r>
      <w:r/>
    </w:p>
    <w:p>
      <w:pPr>
        <w:ind w:firstLine="420"/>
        <w:jc w:val="left"/>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自本公告发布之日起</w:t>
      </w:r>
      <w:r>
        <w:rPr>
          <w:rFonts w:hint="eastAsia" w:ascii="宋体" w:hAnsi="宋体" w:eastAsia="宋体" w:cs="宋体"/>
          <w:color w:val="auto"/>
          <w:sz w:val="21"/>
          <w:szCs w:val="21"/>
          <w:lang w:val="en-US" w:eastAsia="zh-CN" w:bidi="ar"/>
        </w:rPr>
        <w:t xml:space="preserve">5</w:t>
      </w:r>
      <w:r>
        <w:rPr>
          <w:rFonts w:hint="eastAsia" w:ascii="宋体" w:hAnsi="宋体" w:eastAsia="宋体" w:cs="宋体"/>
          <w:color w:val="auto"/>
          <w:sz w:val="21"/>
          <w:szCs w:val="21"/>
          <w:lang w:bidi="ar"/>
        </w:rPr>
        <w:t xml:space="preserve">个工作日。</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10" w:name="_Toc15883"/>
      <w:r>
        <w:rPr>
          <w:rFonts w:hint="eastAsia" w:ascii="宋体" w:hAnsi="宋体" w:eastAsia="宋体" w:cs="宋体"/>
          <w:b/>
          <w:bCs/>
          <w:color w:val="auto"/>
          <w:sz w:val="21"/>
          <w:szCs w:val="21"/>
          <w:lang w:bidi="ar"/>
        </w:rPr>
        <w:t xml:space="preserve">七、其他补充事宜</w:t>
      </w:r>
      <w:bookmarkEnd w:id="10"/>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1.本次招标不收取</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文件中标注★的款项为实质性响应要求和条件，如不满足将按无效响应处理。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.无论出于何种原因，采购人及</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lang w:eastAsia="zh-CN"/>
        </w:rPr>
        <w:t xml:space="preserve">公司</w:t>
      </w:r>
      <w:r>
        <w:rPr>
          <w:rFonts w:hint="eastAsia" w:ascii="宋体" w:hAnsi="宋体" w:eastAsia="宋体" w:cs="宋体"/>
          <w:color w:val="auto"/>
          <w:sz w:val="21"/>
          <w:szCs w:val="21"/>
          <w:highlight w:val="none"/>
        </w:rPr>
        <w:t xml:space="preserve">在采购活动开始前可对</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文件进行修改、补充或变更，其内容作为</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文件的重要组成部分，请各供应商关注江苏政府采购网。若因供应商自身原因未及时关注本项目有关修改、补充或变更信息，导致</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编制或提交失误，由此造成的一切损失由供应商自行承担。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根据江苏</w:t>
      </w:r>
      <w:r>
        <w:rPr>
          <w:rFonts w:hint="eastAsia" w:ascii="宋体" w:hAnsi="宋体" w:eastAsia="宋体" w:cs="宋体"/>
          <w:color w:val="auto"/>
          <w:sz w:val="21"/>
          <w:szCs w:val="21"/>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20"/>
        <w:keepLines w:val="0"/>
        <w:keepNext w:val="0"/>
        <w:pageBreakBefore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highlight w:val="none"/>
        </w:rPr>
        <w:t xml:space="preserve">特别提醒：供应商在开评标过程中请不要离场，严格按照《操作手册》和苏采云系统的要求制作、提交（上传）电子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，参加开启，澄清、说明或者补正等。开评标过程中不再另行通知，因供应商未按要求</w:t>
      </w:r>
      <w:r>
        <w:rPr>
          <w:rFonts w:hint="eastAsia" w:ascii="宋体" w:hAnsi="宋体" w:eastAsia="宋体" w:cs="宋体"/>
          <w:color w:val="auto"/>
          <w:sz w:val="21"/>
          <w:szCs w:val="21"/>
          <w:highlight w:val="none"/>
          <w:lang w:eastAsia="zh-CN"/>
        </w:rPr>
        <w:t xml:space="preserve">操作</w:t>
      </w:r>
      <w:r>
        <w:rPr>
          <w:rFonts w:hint="eastAsia" w:ascii="宋体" w:hAnsi="宋体" w:eastAsia="宋体" w:cs="宋体"/>
          <w:color w:val="auto"/>
          <w:sz w:val="21"/>
          <w:szCs w:val="21"/>
          <w:highlight w:val="none"/>
        </w:rPr>
        <w:t xml:space="preserve">导致电子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被拒绝、造成无效响应的，自行承担一切损失。</w:t>
      </w:r>
      <w:r/>
    </w:p>
    <w:p>
      <w:pPr>
        <w:ind w:firstLine="422"/>
        <w:jc w:val="left"/>
        <w:keepLines w:val="0"/>
        <w:keepNext w:val="0"/>
        <w:pageBreakBefore w:val="0"/>
        <w:spacing w:line="360" w:lineRule="auto"/>
        <w:widowControl/>
        <w:rPr>
          <w:rFonts w:hint="eastAsia" w:ascii="宋体" w:hAnsi="宋体" w:eastAsia="宋体" w:cs="宋体"/>
          <w:color w:val="auto"/>
          <w:sz w:val="21"/>
          <w:szCs w:val="21"/>
        </w:rPr>
        <w:outlineLvl w:val="1"/>
      </w:pPr>
      <w:r/>
      <w:bookmarkStart w:id="11" w:name="_Toc32494"/>
      <w:r>
        <w:rPr>
          <w:rFonts w:hint="eastAsia" w:ascii="宋体" w:hAnsi="宋体" w:eastAsia="宋体" w:cs="宋体"/>
          <w:b/>
          <w:bCs/>
          <w:color w:val="auto"/>
          <w:sz w:val="21"/>
          <w:szCs w:val="21"/>
          <w:lang w:bidi="ar"/>
        </w:rPr>
        <w:t xml:space="preserve">八、本次磋商联系方式</w:t>
      </w:r>
      <w:bookmarkEnd w:id="11"/>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1.采购人信息</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名称：</w:t>
      </w:r>
      <w:r>
        <w:rPr>
          <w:rFonts w:hint="eastAsia" w:ascii="宋体" w:hAnsi="宋体" w:eastAsia="宋体" w:cs="宋体"/>
          <w:color w:val="auto"/>
          <w:sz w:val="21"/>
          <w:szCs w:val="21"/>
          <w:highlight w:val="none"/>
          <w:lang w:eastAsia="zh-CN" w:bidi="ar"/>
        </w:rPr>
        <w:t xml:space="preserve">连云港市教育考试院</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地址</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连云港市海州区苍梧路23号</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联系人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季老师</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联系方式：</w:t>
      </w:r>
      <w:r>
        <w:rPr>
          <w:rFonts w:hint="eastAsia" w:ascii="宋体" w:hAnsi="宋体" w:eastAsia="宋体" w:cs="宋体"/>
          <w:color w:val="auto"/>
          <w:sz w:val="21"/>
          <w:szCs w:val="21"/>
          <w:highlight w:val="none"/>
          <w:lang w:val="en-US" w:eastAsia="zh-CN" w:bidi="ar"/>
        </w:rPr>
        <w:t xml:space="preserve">0518-85826689</w:t>
      </w:r>
      <w:r/>
    </w:p>
    <w:p>
      <w:pPr>
        <w:ind w:firstLine="420"/>
        <w:keepLines w:val="0"/>
        <w:keepNext w:val="0"/>
        <w:pageBreakBefore w:val="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2.采购代理机构信息</w:t>
      </w:r>
      <w:r/>
    </w:p>
    <w:p>
      <w:pPr>
        <w:ind w:firstLine="420"/>
        <w:keepLines w:val="0"/>
        <w:keepNext w:val="0"/>
        <w:pageBreakBefore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名称：</w:t>
      </w:r>
      <w:r>
        <w:rPr>
          <w:rFonts w:hint="eastAsia" w:ascii="宋体" w:hAnsi="宋体" w:eastAsia="宋体" w:cs="宋体"/>
          <w:color w:val="auto"/>
          <w:sz w:val="21"/>
          <w:szCs w:val="21"/>
          <w:lang w:eastAsia="zh-CN" w:bidi="ar"/>
        </w:rPr>
        <w:t xml:space="preserve">江苏宝宏项目管理咨询有限公司</w:t>
      </w:r>
      <w:r/>
    </w:p>
    <w:p>
      <w:pPr>
        <w:ind w:firstLine="420"/>
        <w:keepLines w:val="0"/>
        <w:keepNext w:val="0"/>
        <w:pageBreakBefore w:val="0"/>
        <w:spacing w:line="360" w:lineRule="auto"/>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 xml:space="preserve">地址：</w:t>
      </w:r>
      <w:r>
        <w:rPr>
          <w:rFonts w:hint="eastAsia" w:ascii="宋体" w:hAnsi="宋体" w:eastAsia="宋体" w:cs="宋体"/>
          <w:color w:val="auto"/>
          <w:sz w:val="21"/>
          <w:szCs w:val="21"/>
          <w:lang w:val="en-US" w:eastAsia="zh-CN" w:bidi="ar"/>
        </w:rPr>
        <w:t xml:space="preserve">连云港市海州区朐凤路116号润连制造中心1号楼2层</w:t>
      </w:r>
      <w:r/>
    </w:p>
    <w:p>
      <w:pPr>
        <w:ind w:firstLine="420"/>
        <w:keepLines w:val="0"/>
        <w:keepNext w:val="0"/>
        <w:pageBreakBefore w:val="0"/>
        <w:spacing w:line="360" w:lineRule="auto"/>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 xml:space="preserve">联 系 人：</w:t>
      </w:r>
      <w:r>
        <w:rPr>
          <w:rFonts w:hint="eastAsia" w:ascii="宋体" w:hAnsi="宋体" w:eastAsia="宋体" w:cs="宋体"/>
          <w:color w:val="auto"/>
          <w:sz w:val="21"/>
          <w:szCs w:val="21"/>
          <w:lang w:val="en-US" w:eastAsia="zh-CN" w:bidi="ar"/>
        </w:rPr>
        <w:t xml:space="preserve">王工</w:t>
      </w:r>
      <w:r/>
    </w:p>
    <w:p>
      <w:pPr>
        <w:ind w:firstLine="420"/>
        <w:keepLines w:val="0"/>
        <w:keepNext w:val="0"/>
        <w:pageBreakBefore w:val="0"/>
        <w:spacing w:line="360" w:lineRule="auto"/>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lang w:bidi="ar"/>
        </w:rPr>
        <w:t xml:space="preserve">联系方式：</w:t>
      </w:r>
      <w:r>
        <w:rPr>
          <w:rFonts w:hint="eastAsia" w:ascii="宋体" w:hAnsi="宋体" w:eastAsia="宋体" w:cs="宋体"/>
          <w:color w:val="auto"/>
          <w:sz w:val="21"/>
          <w:szCs w:val="21"/>
          <w:lang w:val="en-US" w:eastAsia="zh-CN" w:bidi="ar"/>
        </w:rPr>
        <w:t xml:space="preserve">18936672920</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lang w:val="en-US" w:eastAsia="zh-CN" w:bidi="ar"/>
        </w:rPr>
        <w:t xml:space="preserve">王工</w:t>
      </w:r>
      <w:r/>
    </w:p>
    <w:p>
      <w:pPr>
        <w:ind w:firstLine="420"/>
        <w:jc w:val="left"/>
        <w:keepLines w:val="0"/>
        <w:keepNext w:val="0"/>
        <w:pageBreakBefore w:val="0"/>
        <w:spacing w:line="360" w:lineRule="auto"/>
        <w:widowControl/>
        <w:rPr>
          <w:rFonts w:hint="default"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rPr>
        <w:t xml:space="preserve">电话：</w:t>
      </w:r>
      <w:bookmarkEnd w:id="1"/>
      <w:r/>
      <w:bookmarkEnd w:id="3"/>
      <w:r>
        <w:rPr>
          <w:rFonts w:hint="eastAsia" w:ascii="宋体" w:hAnsi="宋体" w:eastAsia="宋体" w:cs="宋体"/>
          <w:color w:val="auto"/>
          <w:sz w:val="21"/>
          <w:szCs w:val="21"/>
          <w:lang w:val="en-US" w:eastAsia="zh-CN" w:bidi="ar"/>
        </w:rPr>
        <w:t xml:space="preserve">18936672920</w:t>
      </w:r>
      <w:r/>
    </w:p>
    <w:p>
      <w:pPr>
        <w:jc w:val="center"/>
        <w:rPr>
          <w:rFonts w:hint="eastAsia" w:ascii="宋体" w:hAnsi="宋体" w:eastAsia="宋体" w:cs="宋体"/>
          <w:b/>
          <w:bCs/>
          <w:color w:val="auto"/>
          <w:sz w:val="21"/>
          <w:szCs w:val="21"/>
          <w:lang w:bidi="ar"/>
        </w:rPr>
        <w:sectPr>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21"/>
          <w:szCs w:val="21"/>
          <w:lang w:bidi="ar"/>
        </w:rPr>
      </w:r>
      <w:r/>
    </w:p>
    <w:p>
      <w:pPr>
        <w:pStyle w:val="1019"/>
        <w:rPr>
          <w:rFonts w:hint="eastAsia"/>
          <w:color w:val="auto"/>
        </w:rPr>
      </w:pPr>
      <w:r/>
      <w:bookmarkStart w:id="12" w:name="_Toc2608"/>
      <w:r>
        <w:rPr>
          <w:rFonts w:hint="eastAsia"/>
          <w:color w:val="auto"/>
        </w:rPr>
        <w:t xml:space="preserve">第二章 磋商须知</w:t>
      </w:r>
      <w:bookmarkEnd w:id="12"/>
      <w:r/>
      <w:r/>
    </w:p>
    <w:p>
      <w:pPr>
        <w:ind w:left="0" w:firstLine="420"/>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（参加竞争性磋商的供应商以下简称“供应商”）</w:t>
      </w:r>
      <w:r/>
    </w:p>
    <w:p>
      <w:pPr>
        <w:pStyle w:val="1255"/>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13" w:name="_Toc7256"/>
      <w:r>
        <w:rPr>
          <w:rFonts w:hint="eastAsia" w:ascii="宋体" w:hAnsi="宋体" w:eastAsia="宋体" w:cs="宋体"/>
          <w:color w:val="auto"/>
          <w:sz w:val="21"/>
          <w:szCs w:val="21"/>
          <w:highlight w:val="none"/>
        </w:rPr>
        <w:t xml:space="preserve">一、总则</w:t>
      </w:r>
      <w:bookmarkEnd w:id="13"/>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工程概况</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现场条件</w:t>
      </w:r>
      <w:r>
        <w:rPr>
          <w:rFonts w:hint="eastAsia" w:ascii="宋体" w:hAnsi="宋体" w:eastAsia="宋体" w:cs="宋体"/>
          <w:color w:val="auto"/>
          <w:sz w:val="21"/>
          <w:szCs w:val="21"/>
          <w:highlight w:val="none"/>
          <w:lang w:eastAsia="zh-CN"/>
        </w:rPr>
        <w:t xml:space="preserve">：具备施工条件。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承包方式、质量标准、要求工期，详见采购文件第一章。</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.1适用范围：</w:t>
      </w:r>
      <w:r>
        <w:rPr>
          <w:rFonts w:hint="eastAsia" w:ascii="宋体" w:hAnsi="宋体" w:eastAsia="宋体" w:cs="宋体"/>
          <w:color w:val="auto"/>
          <w:sz w:val="21"/>
          <w:szCs w:val="21"/>
          <w:highlight w:val="none"/>
        </w:rPr>
        <w:t xml:space="preserve">本项目采购采用电子化方式，磋商文件、响应文件、开启、评审和成交结果发布全程电子化。</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项目采购方式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本次采购采取竞争性磋商的方式。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3、合格的</w:t>
      </w:r>
      <w:r>
        <w:rPr>
          <w:rFonts w:hint="eastAsia" w:ascii="宋体" w:hAnsi="宋体" w:eastAsia="宋体" w:cs="宋体"/>
          <w:color w:val="auto"/>
          <w:sz w:val="21"/>
          <w:szCs w:val="21"/>
          <w:highlight w:val="none"/>
          <w:lang w:eastAsia="zh-CN"/>
        </w:rPr>
        <w:t xml:space="preserve">供应商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3.1满足本磋商文件“</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”中“申请人的资格要求”的规定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否则该供应商投标无效</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满足本磋商文件实质性要求和条件的规定。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4、参加磋商费用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4.1参加</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应自行承担所有与参加磋商有关的费用。不论最终的成交结果如何，</w:t>
      </w:r>
      <w:r>
        <w:rPr>
          <w:rFonts w:hint="eastAsia" w:ascii="宋体" w:hAnsi="宋体" w:eastAsia="宋体" w:cs="宋体"/>
          <w:b/>
          <w:bCs/>
          <w:color w:val="auto"/>
          <w:sz w:val="21"/>
          <w:szCs w:val="21"/>
          <w:highlight w:val="none"/>
          <w:lang w:eastAsia="zh-CN"/>
        </w:rPr>
        <w:t xml:space="preserve">江苏宝宏项目管理咨询有限公司</w:t>
      </w:r>
      <w:r>
        <w:rPr>
          <w:rFonts w:hint="eastAsia" w:ascii="宋体" w:hAnsi="宋体" w:eastAsia="宋体" w:cs="宋体"/>
          <w:color w:val="auto"/>
          <w:sz w:val="21"/>
          <w:szCs w:val="21"/>
          <w:highlight w:val="none"/>
        </w:rPr>
        <w:t xml:space="preserve">（以下简称代理机构）在任何情况下均无义务和责任承担这些费用。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lang w:eastAsia="zh-CN"/>
        </w:rPr>
        <w:t xml:space="preserve">代理服务费：按《江苏省政府采购代理服务收费指导意见》（苏政采协【2024】20号）、《</w:t>
      </w:r>
      <w:r>
        <w:rPr>
          <w:rFonts w:hint="eastAsia" w:ascii="宋体" w:hAnsi="宋体" w:eastAsia="宋体" w:cs="宋体"/>
          <w:b/>
          <w:bCs/>
          <w:color w:val="auto"/>
          <w:sz w:val="21"/>
          <w:szCs w:val="21"/>
          <w:highlight w:val="none"/>
          <w:lang w:val="en-US" w:eastAsia="zh-CN"/>
        </w:rPr>
        <w:t xml:space="preserve">关于规范工程造价咨询服务收费标准及有关事项的通知</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苏价服【2014】383号文</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收费标准的70%</w:t>
      </w:r>
      <w:r>
        <w:rPr>
          <w:rFonts w:hint="eastAsia" w:ascii="宋体" w:hAnsi="宋体" w:eastAsia="宋体" w:cs="宋体"/>
          <w:b/>
          <w:bCs/>
          <w:color w:val="auto"/>
          <w:sz w:val="21"/>
          <w:szCs w:val="21"/>
          <w:highlight w:val="none"/>
          <w:lang w:eastAsia="zh-CN"/>
        </w:rPr>
        <w:t xml:space="preserve">向成交供应商收取采购代理服务费和清单编制服务费。由中标供应商领取中标通知书时一次性支付。供应商须将此部分费用综合考虑在投标报价中，不得单列。</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5、磋商文件的约束力</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供应商一旦</w:t>
      </w:r>
      <w:r>
        <w:rPr>
          <w:rFonts w:hint="eastAsia" w:ascii="宋体" w:hAnsi="宋体" w:eastAsia="宋体" w:cs="宋体"/>
          <w:color w:val="auto"/>
          <w:sz w:val="21"/>
          <w:szCs w:val="21"/>
          <w:highlight w:val="none"/>
          <w:lang w:val="en-US" w:eastAsia="zh-CN"/>
        </w:rPr>
        <w:t xml:space="preserve">获取了</w:t>
      </w:r>
      <w:r>
        <w:rPr>
          <w:rFonts w:hint="eastAsia" w:ascii="宋体" w:hAnsi="宋体" w:eastAsia="宋体" w:cs="宋体"/>
          <w:color w:val="auto"/>
          <w:sz w:val="21"/>
          <w:szCs w:val="21"/>
          <w:highlight w:val="none"/>
        </w:rPr>
        <w:t xml:space="preserve">本磋商文件并决定参加磋商，即被认为接受了本磋商文件的规定和约束，并且视为已经知道或应当知道自身权益是否受到了损害。</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w:t>
      </w:r>
      <w:bookmarkStart w:id="14" w:name="_Toc20823283"/>
      <w:r/>
      <w:bookmarkStart w:id="15" w:name="_Toc16938527"/>
      <w:r/>
      <w:bookmarkStart w:id="16" w:name="_Toc513029211"/>
      <w:r/>
      <w:bookmarkStart w:id="17" w:name="_Toc462564070"/>
      <w:r>
        <w:rPr>
          <w:rFonts w:hint="eastAsia" w:ascii="宋体" w:hAnsi="宋体" w:eastAsia="宋体" w:cs="宋体"/>
          <w:color w:val="auto"/>
          <w:sz w:val="21"/>
          <w:szCs w:val="21"/>
          <w:highlight w:val="none"/>
        </w:rPr>
        <w:t xml:space="preserve">磋商文件的</w:t>
      </w:r>
      <w:bookmarkEnd w:id="14"/>
      <w:r/>
      <w:bookmarkEnd w:id="15"/>
      <w:r/>
      <w:bookmarkEnd w:id="16"/>
      <w:r/>
      <w:bookmarkEnd w:id="17"/>
      <w:r>
        <w:rPr>
          <w:rFonts w:hint="eastAsia" w:ascii="宋体" w:hAnsi="宋体" w:eastAsia="宋体" w:cs="宋体"/>
          <w:color w:val="auto"/>
          <w:sz w:val="21"/>
          <w:szCs w:val="21"/>
          <w:highlight w:val="none"/>
        </w:rPr>
        <w:t xml:space="preserve">询问及修改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6.1任何要求对磋商文件进行询问的供应商，均应在提交首次响应文件截止时间五日前按“</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上发布公告形式通知所有获取磋商文件的供应商。不足五日的，代理机构应当顺延提交首次响应文件截止时间。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7、磋商文件的解释</w:t>
      </w:r>
      <w:r/>
    </w:p>
    <w:p>
      <w:pPr>
        <w:ind w:lef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7.1 本磋商文件由</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负责解释。</w:t>
      </w:r>
      <w:r/>
    </w:p>
    <w:p>
      <w:pPr>
        <w:pStyle w:val="1071"/>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1"/>
      </w:pPr>
      <w:r/>
      <w:bookmarkStart w:id="18" w:name="_Toc12554"/>
      <w:r>
        <w:rPr>
          <w:rFonts w:hint="eastAsia" w:ascii="宋体" w:hAnsi="宋体" w:eastAsia="宋体" w:cs="宋体"/>
          <w:b/>
          <w:bCs w:val="0"/>
          <w:color w:val="auto"/>
          <w:sz w:val="21"/>
          <w:szCs w:val="21"/>
          <w:highlight w:val="none"/>
          <w:lang w:val="en-US" w:eastAsia="zh-CN"/>
        </w:rPr>
        <w:t xml:space="preserve">二、采购文件的构成及澄清、修改</w:t>
      </w:r>
      <w:bookmarkEnd w:id="18"/>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磋商采购文件构成</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要求提供的工程内容、磋商过程及合同条款在</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文件中均有说明，采购文件分为八章，各章的内容如下：</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_Toc9367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第一章 </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_Toc21453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第二章 磋商须知</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_Toc14554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第三章 合同条款及格式</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_Toc18837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章 </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 xml:space="preserve">需求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_Toc28603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章 工程量清单</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_Toc9612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eastAsia="zh-CN"/>
        </w:rPr>
        <w:t xml:space="preserve">六</w:t>
      </w:r>
      <w:r>
        <w:rPr>
          <w:rFonts w:hint="eastAsia" w:ascii="宋体" w:hAnsi="宋体" w:eastAsia="宋体" w:cs="宋体"/>
          <w:color w:val="auto"/>
          <w:sz w:val="21"/>
          <w:szCs w:val="21"/>
          <w:highlight w:val="none"/>
        </w:rPr>
        <w:t xml:space="preserve">章 图纸和技术资料</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_Toc31702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评审方法和评审标准</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_Toc3613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章 竞争性磋商响应文件格式</w:t>
      </w:r>
      <w:r>
        <w:rPr>
          <w:rFonts w:hint="eastAsia" w:ascii="宋体" w:hAnsi="宋体" w:eastAsia="宋体" w:cs="宋体"/>
          <w:color w:val="auto"/>
          <w:sz w:val="21"/>
          <w:szCs w:val="21"/>
          <w:highlight w:val="none"/>
        </w:rPr>
        <w:fldChar w:fldCharType="end"/>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采购文件所作的澄清、修改，构成采购文件的组成部分。采购文件的澄清、修改内容与采购文件相互矛盾时，以发布时间在后的文件为准。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采购文件的澄清、修改</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 任何要求对磋商文件进行澄清的供应商，应在磋商截止时间5日前按磋商公告中的通讯地址，以书面形式通知代理机构</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采购文件的修改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bookmarkStart w:id="19" w:name="_Hlt26954830"/>
      <w:r/>
      <w:bookmarkEnd w:id="19"/>
      <w:r/>
      <w:bookmarkStart w:id="20" w:name="_Hlt26670354"/>
      <w:r/>
      <w:bookmarkEnd w:id="20"/>
      <w:r/>
      <w:bookmarkStart w:id="21" w:name="_Hlt26670345"/>
      <w:r/>
      <w:bookmarkEnd w:id="21"/>
      <w:r/>
      <w:bookmarkStart w:id="22" w:name="_Hlt26670348"/>
      <w:r/>
      <w:bookmarkEnd w:id="22"/>
      <w:r/>
      <w:bookmarkStart w:id="23" w:name="_Hlt26668969"/>
      <w:r/>
      <w:bookmarkEnd w:id="23"/>
      <w:r/>
      <w:bookmarkStart w:id="24" w:name="_Hlt26954828"/>
      <w:r/>
      <w:bookmarkEnd w:id="24"/>
      <w:r/>
      <w:bookmarkStart w:id="25" w:name="_Hlt26954832"/>
      <w:r/>
      <w:bookmarkEnd w:id="25"/>
      <w:r/>
      <w:bookmarkStart w:id="26" w:name="_Toc61149559"/>
      <w:r/>
      <w:bookmarkStart w:id="27" w:name="_Toc513029221"/>
      <w:r/>
      <w:bookmarkStart w:id="28" w:name="_Toc14577359"/>
      <w:r>
        <w:rPr>
          <w:rFonts w:hint="eastAsia" w:ascii="宋体" w:hAnsi="宋体" w:eastAsia="宋体" w:cs="宋体"/>
          <w:color w:val="auto"/>
          <w:sz w:val="21"/>
          <w:szCs w:val="21"/>
          <w:highlight w:val="none"/>
          <w:lang w:val="en-US" w:eastAsia="zh-CN"/>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1255"/>
        <w:ind w:left="0" w:firstLine="422"/>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lang w:val="en-US" w:eastAsia="zh-CN"/>
        </w:rPr>
        <w:outlineLvl w:val="1"/>
      </w:pPr>
      <w:r/>
      <w:bookmarkStart w:id="29" w:name="_Toc7337"/>
      <w:r>
        <w:rPr>
          <w:rFonts w:hint="eastAsia" w:ascii="宋体" w:hAnsi="宋体" w:eastAsia="宋体" w:cs="宋体"/>
          <w:b/>
          <w:bCs/>
          <w:color w:val="auto"/>
          <w:sz w:val="21"/>
          <w:szCs w:val="21"/>
          <w:highlight w:val="none"/>
          <w:lang w:val="en-US" w:eastAsia="zh-CN"/>
        </w:rPr>
        <w:t xml:space="preserve">三、响应文件的报价</w:t>
      </w:r>
      <w:bookmarkEnd w:id="29"/>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磋商响应报价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磋商响应报价方式：本工程采用下列第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种方式。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固定单价报价</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可调价格报价：</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的磋商响应报价可根据合同实施期间的市场变化和政策性调整而变动。</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rPr>
        <w:outlineLvl w:val="9"/>
      </w:pPr>
      <w:r>
        <w:rPr>
          <w:rFonts w:hint="eastAsia" w:ascii="宋体" w:hAnsi="宋体" w:eastAsia="宋体" w:cs="宋体"/>
          <w:b/>
          <w:bCs/>
          <w:color w:val="auto"/>
          <w:sz w:val="21"/>
          <w:szCs w:val="21"/>
        </w:rPr>
        <w:t xml:space="preserve">本次采购采用竞争性磋商，因第二轮报价只报总价，结算时，以成交人提交的综合单价同比下浮【下浮率=（1-第二轮报价/第一轮报价）*100% 】</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rPr>
        <w:outlineLvl w:val="9"/>
      </w:pPr>
      <w:r>
        <w:rPr>
          <w:rFonts w:hint="eastAsia" w:ascii="宋体" w:hAnsi="宋体" w:eastAsia="宋体" w:cs="宋体"/>
          <w:b/>
          <w:bCs/>
          <w:color w:val="auto"/>
          <w:sz w:val="21"/>
          <w:szCs w:val="21"/>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 磋商响应报价的计价方法</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本工程项目采用</w:t>
      </w:r>
      <w:r>
        <w:rPr>
          <w:rFonts w:hint="eastAsia" w:ascii="宋体" w:hAnsi="宋体" w:eastAsia="宋体" w:cs="宋体"/>
          <w:color w:val="auto"/>
          <w:sz w:val="21"/>
          <w:szCs w:val="21"/>
          <w:highlight w:val="none"/>
          <w:u w:val="single"/>
        </w:rPr>
        <w:t xml:space="preserve">  工程量清单  </w:t>
      </w:r>
      <w:r>
        <w:rPr>
          <w:rFonts w:hint="eastAsia" w:ascii="宋体" w:hAnsi="宋体" w:eastAsia="宋体" w:cs="宋体"/>
          <w:color w:val="auto"/>
          <w:sz w:val="21"/>
          <w:szCs w:val="21"/>
          <w:highlight w:val="none"/>
        </w:rPr>
        <w:t xml:space="preserve">计价方法。</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应根据采购人提供的工程量清单计算单价、合价以及各种政策性费用。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除非合同中另有规定，</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 施工用水电差价进报价，采购人不再另行支付。</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 可选用的工程预算、费用定额和政策性文件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用于响应报价可参考的依据为：《建设工程工程量清单计价规范》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2013版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、《江苏省建设工程费用定额》(2014)、近期的《</w:t>
      </w:r>
      <w:r>
        <w:rPr>
          <w:rFonts w:hint="eastAsia" w:ascii="宋体" w:hAnsi="宋体" w:eastAsia="宋体" w:cs="宋体"/>
          <w:color w:val="auto"/>
          <w:sz w:val="21"/>
          <w:szCs w:val="21"/>
          <w:highlight w:val="none"/>
          <w:lang w:val="en-US" w:eastAsia="zh-CN"/>
        </w:rPr>
        <w:t xml:space="preserve">连云港市</w:t>
      </w:r>
      <w:r>
        <w:rPr>
          <w:rFonts w:hint="eastAsia" w:ascii="宋体" w:hAnsi="宋体" w:eastAsia="宋体" w:cs="宋体"/>
          <w:color w:val="auto"/>
          <w:sz w:val="21"/>
          <w:szCs w:val="21"/>
          <w:highlight w:val="none"/>
        </w:rPr>
        <w:t xml:space="preserve">建设工程材料市场参考价》。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政策性文件按照现行江苏省建设厅、连云港市建设局颁发的相关文件规定执行。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 经磋商后，如果最后报价高于或低于磋商供应商在响应文件首次报价的，分项报价同比例调整。最低报价不能作为成交的保证</w:t>
      </w:r>
      <w:r>
        <w:rPr>
          <w:rFonts w:hint="eastAsia" w:ascii="宋体" w:hAnsi="宋体" w:eastAsia="宋体" w:cs="宋体"/>
          <w:b w:val="0"/>
          <w:bCs w:val="0"/>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磋商响应货币</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磋商响</w:t>
      </w:r>
      <w:r>
        <w:rPr>
          <w:rFonts w:hint="eastAsia" w:ascii="宋体" w:hAnsi="宋体" w:eastAsia="宋体" w:cs="宋体"/>
          <w:color w:val="auto"/>
          <w:sz w:val="21"/>
          <w:szCs w:val="21"/>
          <w:highlight w:val="none"/>
          <w:lang w:eastAsia="zh-CN"/>
        </w:rPr>
        <w:t xml:space="preserve">应</w:t>
      </w:r>
      <w:r>
        <w:rPr>
          <w:rFonts w:hint="eastAsia" w:ascii="宋体" w:hAnsi="宋体" w:eastAsia="宋体" w:cs="宋体"/>
          <w:color w:val="auto"/>
          <w:sz w:val="21"/>
          <w:szCs w:val="21"/>
          <w:highlight w:val="none"/>
        </w:rPr>
        <w:t xml:space="preserve">以人民币报价。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磋商响应报价的编制要求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必须按工程量清单，用综合单价法编制投标报价。工程量清单数量、暂定价、独立费不得变更、不得优惠，否则视为重大偏差。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提供的图纸</w:t>
      </w:r>
      <w:r>
        <w:rPr>
          <w:rFonts w:hint="eastAsia" w:ascii="宋体" w:hAnsi="宋体" w:eastAsia="宋体" w:cs="宋体"/>
          <w:color w:val="auto"/>
          <w:sz w:val="21"/>
          <w:szCs w:val="21"/>
          <w:highlight w:val="none"/>
          <w:lang w:eastAsia="zh-CN"/>
        </w:rPr>
        <w:t xml:space="preserve">（如有）</w:t>
      </w:r>
      <w:r>
        <w:rPr>
          <w:rFonts w:hint="eastAsia" w:ascii="宋体" w:hAnsi="宋体" w:eastAsia="宋体" w:cs="宋体"/>
          <w:color w:val="auto"/>
          <w:sz w:val="21"/>
          <w:szCs w:val="21"/>
          <w:highlight w:val="none"/>
        </w:rPr>
        <w:t xml:space="preserve">和工程量清单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如有调整以</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最终发出的修改通知中核实确认的工程量为准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应根据本工程和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未作相应报价的，将被认为</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包括工程施工过程中对同样的和类似的工程进行设计变更部分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应对工程量清单中的每一个子目均列出单价、合价，没有填写单价、合价的项目，其费用将被认为已包括在工程量清单其它项目的单价、合价中。</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.6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在磋商响应报价时应尽可能详细描述编码对应的</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rPr>
        <w:t xml:space="preserve">及项目特征。</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rPr>
        <w:t xml:space="preserve">的所有工程内容及完成此项工作内容而必须的各种辅助工作中。</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.7 工程实物量清单项目中有暂定价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须按照采购人所确定的暂定价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不得变动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调整价差，价差部分的费用组成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不含税金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不随暂定价材料价格变化而调整。所有暂定价材料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价格均为到工地院内卸车价。暂定价材料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二次搬运及现场保管、清理等发生的费用，由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在磋商响应报价中自行考虑。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具体内容详见工程量清单编制说明。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.8 不可竞争费用应严格执行有关费用标准，不得降低标准进行投标，否则作废标处理。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.9 本工程由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自购的材料</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须编制自购主要材料一览表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注明品牌、规格、型号、产地、数量、单价和合价。报价中含材料价差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结算时不予调整。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.10 所有材料、构件等检验、检测费均由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在磋商响应报价时根据自身预测自行报价，计入磋商响应报价，</w:t>
      </w:r>
      <w:r>
        <w:rPr>
          <w:rFonts w:hint="eastAsia" w:ascii="宋体" w:hAnsi="宋体" w:eastAsia="宋体" w:cs="宋体"/>
          <w:color w:val="auto"/>
          <w:sz w:val="21"/>
          <w:szCs w:val="21"/>
          <w:highlight w:val="none"/>
          <w:lang w:val="en-US" w:eastAsia="zh-CN"/>
        </w:rPr>
        <w:t xml:space="preserve">施工过程中及竣工验收时需要的各种检验检测费用均由成交供应商承担，综合考虑在报价中。</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.11 采购人向</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提供的有关施工现场的资料和数据是采购人现有的能使</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利用的资料。采购人对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由此做出的推论、理解和结论概不负责。</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.12 因有工程变更造成的工程量清单增减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按业主签证的设计变更通知单和现场监理签证，竣工结算时进行调整。工程变更调整的原则为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报价中原有的子项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按磋商响应报价的单价计算；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新增加的近似子项参照相近的子项单价计算；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无相同或近似的子项，由乙方报价并经监理及业主审核确定。</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.13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应当在采购文件中详细、定量地列出优惠让利的理由及所采取的技术措施。</w:t>
      </w:r>
      <w:r/>
    </w:p>
    <w:p>
      <w:pPr>
        <w:ind w:left="0"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注：</w:t>
      </w:r>
      <w:r>
        <w:rPr>
          <w:rFonts w:hint="eastAsia" w:ascii="宋体" w:hAnsi="宋体" w:eastAsia="宋体" w:cs="宋体"/>
          <w:b/>
          <w:bCs/>
          <w:color w:val="auto"/>
          <w:sz w:val="21"/>
          <w:szCs w:val="21"/>
          <w:highlight w:val="none"/>
          <w:lang w:bidi="ar"/>
        </w:rPr>
        <w:t xml:space="preserve">参与第二次报价的供应商未报价，按照无效响应处理。</w:t>
      </w:r>
      <w:r/>
    </w:p>
    <w:p>
      <w:pPr>
        <w:pStyle w:val="1255"/>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30" w:name="_Toc31516"/>
      <w:r/>
      <w:bookmarkStart w:id="31" w:name="_Toc462564072"/>
      <w:r/>
      <w:bookmarkStart w:id="32" w:name="_Toc14577351"/>
      <w:r/>
      <w:bookmarkStart w:id="33" w:name="_Toc513029213"/>
      <w:r/>
      <w:bookmarkStart w:id="34" w:name="_Toc61149553"/>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、磋商响应文件的编制</w:t>
      </w:r>
      <w:bookmarkEnd w:id="26"/>
      <w:r/>
      <w:bookmarkEnd w:id="27"/>
      <w:r/>
      <w:bookmarkEnd w:id="28"/>
      <w:r/>
      <w:bookmarkEnd w:id="30"/>
      <w:r/>
      <w:bookmarkEnd w:id="31"/>
      <w:r/>
      <w:bookmarkEnd w:id="32"/>
      <w:r/>
      <w:bookmarkEnd w:id="33"/>
      <w:r/>
      <w:bookmarkEnd w:id="34"/>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35" w:name="_Hlt26954854"/>
      <w:r/>
      <w:bookmarkEnd w:id="35"/>
      <w:r/>
      <w:bookmarkStart w:id="36" w:name="_Hlt26954852"/>
      <w:r/>
      <w:bookmarkEnd w:id="36"/>
      <w:r/>
      <w:bookmarkStart w:id="37" w:name="_Hlt26954850"/>
      <w:r/>
      <w:bookmarkEnd w:id="37"/>
      <w:r/>
      <w:bookmarkStart w:id="38" w:name="_Hlt26670493"/>
      <w:r/>
      <w:bookmarkEnd w:id="38"/>
      <w:r/>
      <w:bookmarkStart w:id="39" w:name="_Hlt26670489"/>
      <w:r/>
      <w:bookmarkEnd w:id="39"/>
      <w:r/>
      <w:bookmarkStart w:id="40" w:name="_Hlt26954749"/>
      <w:r/>
      <w:bookmarkEnd w:id="40"/>
      <w:r/>
      <w:bookmarkStart w:id="41" w:name="_Hlt26954739"/>
      <w:r/>
      <w:bookmarkEnd w:id="41"/>
      <w:r/>
      <w:bookmarkStart w:id="42" w:name="_Hlt26954734"/>
      <w:r/>
      <w:bookmarkEnd w:id="42"/>
      <w:r/>
      <w:bookmarkStart w:id="43" w:name="_Toc513029215"/>
      <w:r/>
      <w:bookmarkStart w:id="44" w:name="_Toc14577353"/>
      <w:r/>
      <w:bookmarkStart w:id="45" w:name="_Toc61149555"/>
      <w:r/>
      <w:bookmarkStart w:id="46" w:name="_Toc462564074"/>
      <w:r/>
      <w:bookmarkStart w:id="47" w:name="_Toc513029214"/>
      <w:r/>
      <w:bookmarkStart w:id="48" w:name="_Toc14577352"/>
      <w:r/>
      <w:bookmarkStart w:id="49" w:name="_Toc462564073"/>
      <w:r/>
      <w:bookmarkStart w:id="50" w:name="_Toc61149554"/>
      <w:r/>
      <w:bookmarkStart w:id="51" w:name="_Toc61149562"/>
      <w:r/>
      <w:bookmarkStart w:id="52" w:name="_Toc513029224"/>
      <w:r/>
      <w:bookmarkStart w:id="53" w:name="_Toc14577362"/>
      <w:r>
        <w:rPr>
          <w:rFonts w:hint="eastAsia" w:ascii="宋体" w:hAnsi="宋体" w:eastAsia="宋体" w:cs="宋体"/>
          <w:color w:val="auto"/>
          <w:sz w:val="21"/>
          <w:szCs w:val="21"/>
          <w:highlight w:val="none"/>
        </w:rPr>
        <w:t xml:space="preserve">1. 响应文件</w:t>
      </w:r>
      <w:bookmarkEnd w:id="43"/>
      <w:r/>
      <w:bookmarkEnd w:id="44"/>
      <w:r/>
      <w:bookmarkEnd w:id="45"/>
      <w:r/>
      <w:bookmarkEnd w:id="46"/>
      <w:r>
        <w:rPr>
          <w:rFonts w:hint="eastAsia" w:ascii="宋体" w:hAnsi="宋体" w:eastAsia="宋体" w:cs="宋体"/>
          <w:color w:val="auto"/>
          <w:sz w:val="21"/>
          <w:szCs w:val="21"/>
          <w:highlight w:val="none"/>
        </w:rPr>
        <w:t xml:space="preserve">编制要求</w:t>
      </w:r>
      <w:bookmarkEnd w:id="47"/>
      <w:r/>
      <w:bookmarkEnd w:id="48"/>
      <w:r/>
      <w:bookmarkEnd w:id="49"/>
      <w:r/>
      <w:bookmarkEnd w:id="50"/>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 电子响应文件不得涂改、行间插字或删除，如出现上述情况应重新编制。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 磋商供应商提交的响应文件以及磋商供应商与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及采购人就有关磋商的所有来往函电均应使用简体中文。磋商文件中既有中文也有外文的，以中文意义为准。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 除技术性能另有规定外，响应文件所使用的度量衡单位，均须采用国家法定计量单位。</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54" w:name="_Hlt26954836"/>
      <w:r/>
      <w:bookmarkEnd w:id="54"/>
      <w:r/>
      <w:bookmarkStart w:id="55" w:name="_Hlt26670357"/>
      <w:r/>
      <w:bookmarkEnd w:id="55"/>
      <w:r/>
      <w:bookmarkStart w:id="56" w:name="_Toc14577357"/>
      <w:r/>
      <w:bookmarkStart w:id="57" w:name="_Toc61149558"/>
      <w:r/>
      <w:bookmarkStart w:id="58" w:name="_Toc513029219"/>
      <w:r/>
      <w:bookmarkStart w:id="59" w:name="_Toc513029217"/>
      <w:r/>
      <w:bookmarkStart w:id="60" w:name="_Toc14577355"/>
      <w:r/>
      <w:bookmarkStart w:id="61" w:name="_Toc61149557"/>
      <w:r>
        <w:rPr>
          <w:rFonts w:hint="eastAsia" w:ascii="宋体" w:hAnsi="宋体" w:eastAsia="宋体" w:cs="宋体"/>
          <w:color w:val="auto"/>
          <w:sz w:val="21"/>
          <w:szCs w:val="21"/>
          <w:highlight w:val="none"/>
        </w:rPr>
        <w:t xml:space="preserve">1.5 磋商供应商必须使用</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color w:val="auto"/>
          <w:sz w:val="21"/>
          <w:szCs w:val="21"/>
          <w:highlight w:val="none"/>
        </w:rPr>
        <w:t xml:space="preserve">制作工具编制响应文件，系统操作流程详见《操作手册》。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参加磋商供应商资格的文件</w:t>
      </w:r>
      <w:bookmarkEnd w:id="56"/>
      <w:r/>
      <w:bookmarkEnd w:id="57"/>
      <w:r/>
      <w:bookmarkEnd w:id="58"/>
      <w:r>
        <w:rPr>
          <w:rFonts w:hint="eastAsia" w:ascii="宋体" w:hAnsi="宋体" w:eastAsia="宋体" w:cs="宋体"/>
          <w:color w:val="auto"/>
          <w:sz w:val="21"/>
          <w:szCs w:val="21"/>
          <w:highlight w:val="none"/>
        </w:rPr>
        <w:t xml:space="preserve">证明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62" w:name="_Hlt26668999"/>
      <w:r/>
      <w:bookmarkEnd w:id="62"/>
      <w:r>
        <w:rPr>
          <w:rFonts w:hint="eastAsia" w:ascii="宋体" w:hAnsi="宋体" w:eastAsia="宋体" w:cs="宋体"/>
          <w:color w:val="auto"/>
          <w:sz w:val="21"/>
          <w:szCs w:val="21"/>
          <w:highlight w:val="none"/>
        </w:rPr>
        <w:t xml:space="preserve">2.1 磋商供应商应提交证明其有资格参加磋商和成交后有能力独立履行合同的文件，并作为其响应文件的一部分。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磋商供应商除必须具有履行合同所需提供的设备以及服务的能力外，还必须具备相应的财务、技术方面的能力。</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 磋商供应商应填写并提交磋商文件所附的“资格证明文件”。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 磋商响应报价</w:t>
      </w:r>
      <w:bookmarkEnd w:id="59"/>
      <w:r/>
      <w:bookmarkEnd w:id="60"/>
      <w:r/>
      <w:bookmarkStart w:id="63" w:name="_Hlt26670373"/>
      <w:r/>
      <w:bookmarkEnd w:id="63"/>
      <w:r>
        <w:rPr>
          <w:rFonts w:hint="eastAsia" w:ascii="宋体" w:hAnsi="宋体" w:eastAsia="宋体" w:cs="宋体"/>
          <w:color w:val="auto"/>
          <w:sz w:val="21"/>
          <w:szCs w:val="21"/>
          <w:highlight w:val="none"/>
        </w:rPr>
        <w:t xml:space="preserve">表</w:t>
      </w:r>
      <w:bookmarkEnd w:id="61"/>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 磋商供应商应按照磋商文件规定格式填报磋商响应报价表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含分项报价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。每项产品或服务只允许有一个报价，任何有选择的报价将不予接受，磋商文件中另有规定的按规定执行。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标的物</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详见项目需求。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 有关费用处理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本次采购磋商供应商的总报价应包括为完成本项目发生的所有费用，本磋商文件中另有规定的除外。</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3.4 其它费用处理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磋商文件未列明，而磋商供应商认为必须的费用也须列入报价。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 报价采用的货币</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响应文件中的单价和总价，无特殊规定的采用人民币报价，以元为单位标注。磋商文件中另有规定的按规定执行。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 磋商响应报价表上的价格应按磋商文件规定填写。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1"/>
          <w:szCs w:val="21"/>
          <w:highlight w:val="none"/>
        </w:rPr>
        <w:outlineLvl w:val="9"/>
      </w:pPr>
      <w:r/>
      <w:bookmarkStart w:id="64" w:name="_Hlt26670403"/>
      <w:r/>
      <w:bookmarkEnd w:id="64"/>
      <w:r/>
      <w:bookmarkStart w:id="65" w:name="_Hlt26954848"/>
      <w:r/>
      <w:bookmarkEnd w:id="65"/>
      <w:r/>
      <w:bookmarkStart w:id="66" w:name="_Hlt26954844"/>
      <w:r/>
      <w:bookmarkEnd w:id="66"/>
      <w:r/>
      <w:bookmarkStart w:id="67" w:name="_Hlt26954842"/>
      <w:r/>
      <w:bookmarkEnd w:id="67"/>
      <w:r/>
      <w:bookmarkStart w:id="68" w:name="_Hlt26954731"/>
      <w:r/>
      <w:bookmarkEnd w:id="68"/>
      <w:r/>
      <w:bookmarkStart w:id="69" w:name="_Hlt26670486"/>
      <w:r/>
      <w:bookmarkEnd w:id="69"/>
      <w:r/>
      <w:bookmarkStart w:id="70" w:name="_Hlt26670482"/>
      <w:r/>
      <w:bookmarkEnd w:id="70"/>
      <w:r/>
      <w:bookmarkStart w:id="71" w:name="_Hlt26954846"/>
      <w:r/>
      <w:bookmarkEnd w:id="71"/>
      <w:r/>
      <w:bookmarkStart w:id="72" w:name="_Hlt26668983"/>
      <w:r/>
      <w:bookmarkEnd w:id="72"/>
      <w:r/>
      <w:bookmarkStart w:id="73" w:name="_Hlt26670425"/>
      <w:r/>
      <w:bookmarkEnd w:id="73"/>
      <w:r>
        <w:rPr>
          <w:rFonts w:hint="eastAsia" w:ascii="宋体" w:hAnsi="宋体" w:eastAsia="宋体" w:cs="宋体"/>
          <w:b w:val="0"/>
          <w:bCs w:val="0"/>
          <w:color w:val="auto"/>
          <w:sz w:val="21"/>
          <w:szCs w:val="21"/>
          <w:highlight w:val="none"/>
        </w:rPr>
        <w:t xml:space="preserve">4. 项目需求响应方案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 提供为完成本项目的总体实施方案。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 对磋商文件中项目需求的技术与商务条款要求逐项作出应答，并提供依据或说明。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 磋商供应商认为需要的其他技术文件或说明。</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 磋商响应文件签署</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 生成响应文件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 响应文件制作工具生成内容相同、加密与未加密两个版本电子响应文件，加密版本用于提交上传，未加密版本用于特殊情况处理。</w:t>
      </w:r>
      <w:r/>
    </w:p>
    <w:p>
      <w:pPr>
        <w:pStyle w:val="1255"/>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74" w:name="_Toc24702"/>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、响应文件的递交</w:t>
      </w:r>
      <w:bookmarkEnd w:id="51"/>
      <w:r/>
      <w:bookmarkEnd w:id="52"/>
      <w:r/>
      <w:bookmarkEnd w:id="53"/>
      <w:r/>
      <w:bookmarkEnd w:id="74"/>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75" w:name="_Hlt26954856"/>
      <w:r/>
      <w:bookmarkEnd w:id="75"/>
      <w:r/>
      <w:bookmarkStart w:id="76" w:name="_Hlt26954864"/>
      <w:r/>
      <w:bookmarkEnd w:id="76"/>
      <w:r/>
      <w:bookmarkStart w:id="77" w:name="_Hlt26670523"/>
      <w:r/>
      <w:bookmarkEnd w:id="7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响应文件的上传、修改和撤回</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1.1供应商应当使用响应文件制作工具，生成加密电子响应文件一份，在规定的截止时间前上传，迟于截止时间的不予接收。</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1.2供应商在上传响应文件后可以对其修改或撤回，但这种修改或撤回，必须在规定的响应文件接收截止时间前。 </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1.3如需对电子响应文件修改，供应商可以在截止时间前登录苏采云系统撤回文件，并上传新的响应文件，响应文件以最终完成上传的为准。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1.4供应商不得在响应文件接收截止时间后修改响应文件，也不得在响应文件接收截止时间起至投标有效期满前撤回响应文件。</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磋商响应有效期</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2.1磋商响应有效期为代理机构规定的响应文件接收截止时间后六十（60）天。磋商响应有效期比规定短地将被视为非实质性响应而予以拒绝。</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255"/>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78" w:name="_Toc16404"/>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、磋商与评审</w:t>
      </w:r>
      <w:bookmarkEnd w:id="78"/>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79" w:name="_Toc20823302"/>
      <w:r/>
      <w:bookmarkStart w:id="80" w:name="_Toc513029230"/>
      <w:r/>
      <w:bookmarkStart w:id="81" w:name="_Toc16938546"/>
      <w:r>
        <w:rPr>
          <w:rFonts w:hint="eastAsia" w:ascii="宋体" w:hAnsi="宋体" w:eastAsia="宋体" w:cs="宋体"/>
          <w:color w:val="auto"/>
          <w:sz w:val="21"/>
          <w:szCs w:val="21"/>
          <w:highlight w:val="none"/>
        </w:rPr>
        <w:t xml:space="preserve">1</w:t>
      </w:r>
      <w:bookmarkEnd w:id="79"/>
      <w:r/>
      <w:bookmarkEnd w:id="80"/>
      <w:r/>
      <w:bookmarkEnd w:id="81"/>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磋商开始仪式</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1.1代理机构将在本磋商文件第一章“</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”中规定的时间和地点组织磋商开始仪式，仪式由代理机构主持，</w:t>
      </w:r>
      <w:bookmarkStart w:id="82" w:name="_Toc513029231"/>
      <w:r/>
      <w:bookmarkStart w:id="83" w:name="_Toc20823303"/>
      <w:r/>
      <w:bookmarkStart w:id="84" w:name="_Toc16938547"/>
      <w:r>
        <w:rPr>
          <w:rFonts w:hint="eastAsia" w:ascii="宋体" w:hAnsi="宋体" w:eastAsia="宋体" w:cs="宋体"/>
          <w:color w:val="auto"/>
          <w:sz w:val="21"/>
          <w:szCs w:val="21"/>
          <w:highlight w:val="none"/>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w:t>
      </w:r>
      <w:r/>
    </w:p>
    <w:p>
      <w:pPr>
        <w:ind w:left="0" w:firstLine="420"/>
        <w:jc w:val="left"/>
        <w:pageBreakBefore w:val="0"/>
        <w:spacing w:line="360" w:lineRule="auto"/>
        <w:tabs>
          <w:tab w:val="left" w:pos="900" w:leader="none"/>
        </w:tabs>
        <w:rPr>
          <w:rFonts w:hint="eastAsia" w:ascii="宋体" w:hAnsi="宋体" w:eastAsia="宋体" w:cs="宋体"/>
          <w:b w:val="0"/>
          <w:bCs/>
          <w:color w:val="auto"/>
          <w:sz w:val="21"/>
          <w:szCs w:val="21"/>
          <w:highlight w:val="none"/>
          <w:u w:val="none"/>
          <w:lang w:val="en-US" w:eastAsia="zh-CN" w:bidi="ar-SA"/>
        </w:rPr>
      </w:pPr>
      <w:r>
        <w:rPr>
          <w:rFonts w:hint="eastAsia" w:ascii="宋体" w:hAnsi="宋体" w:eastAsia="宋体" w:cs="宋体"/>
          <w:b w:val="0"/>
          <w:bCs/>
          <w:color w:val="auto"/>
          <w:sz w:val="21"/>
          <w:szCs w:val="21"/>
          <w:highlight w:val="none"/>
          <w:u w:val="none"/>
          <w:lang w:val="en-US" w:eastAsia="zh-CN" w:bidi="ar-SA"/>
        </w:rPr>
        <w:t xml:space="preserve">1.2</w:t>
      </w:r>
      <w:r>
        <w:rPr>
          <w:rFonts w:hint="eastAsia" w:ascii="宋体" w:hAnsi="宋体" w:eastAsia="宋体" w:cs="宋体"/>
          <w:b w:val="0"/>
          <w:bCs/>
          <w:color w:val="auto"/>
          <w:sz w:val="21"/>
          <w:szCs w:val="21"/>
          <w:highlight w:val="none"/>
          <w:u w:val="none"/>
          <w:lang w:val="en-US" w:eastAsia="en-US" w:bidi="ar-SA"/>
        </w:rPr>
        <w:t xml:space="preserve">开标当天各供应商及时登录不见面开标大厅，响应文件递交截止时间后，采购人将在</w:t>
      </w:r>
      <w:r>
        <w:rPr>
          <w:rFonts w:hint="eastAsia" w:ascii="宋体" w:hAnsi="宋体" w:eastAsia="宋体" w:cs="宋体"/>
          <w:b w:val="0"/>
          <w:bCs/>
          <w:color w:val="auto"/>
          <w:sz w:val="21"/>
          <w:szCs w:val="21"/>
          <w:highlight w:val="none"/>
          <w:u w:val="none"/>
          <w:lang w:val="en-US" w:eastAsia="en-US" w:bidi="ar-SA"/>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val="0"/>
          <w:bCs/>
          <w:color w:val="auto"/>
          <w:sz w:val="21"/>
          <w:szCs w:val="21"/>
          <w:highlight w:val="none"/>
          <w:u w:val="none"/>
          <w:lang w:val="en-US" w:eastAsia="zh-CN" w:bidi="ar-SA"/>
        </w:rPr>
        <w:t xml:space="preserve">。</w:t>
      </w:r>
      <w:r/>
    </w:p>
    <w:p>
      <w:pPr>
        <w:ind w:left="0" w:right="0" w:firstLine="420"/>
        <w:jc w:val="left"/>
        <w:keepLines w:val="0"/>
        <w:keepNext w:val="0"/>
        <w:pageBreakBefore w:val="0"/>
        <w:spacing w:before="0" w:line="360" w:lineRule="auto"/>
        <w:rPr>
          <w:rFonts w:hint="eastAsia" w:ascii="宋体" w:hAnsi="宋体" w:eastAsia="宋体" w:cs="宋体"/>
          <w:color w:val="auto"/>
          <w:sz w:val="21"/>
          <w:szCs w:val="21"/>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en-US" w:bidi="ar-SA"/>
        </w:rPr>
        <w:t xml:space="preserve">1.2 磋商活动的文件解密工作由采购代理机构组织。</w:t>
      </w:r>
      <w:r/>
    </w:p>
    <w:p>
      <w:pPr>
        <w:ind w:left="0" w:right="0" w:firstLine="420"/>
        <w:jc w:val="left"/>
        <w:keepLines w:val="0"/>
        <w:keepNext w:val="0"/>
        <w:pageBreakBefore w:val="0"/>
        <w:spacing w:before="0" w:line="360" w:lineRule="auto"/>
        <w:rPr>
          <w:rFonts w:hint="eastAsia" w:ascii="宋体" w:hAnsi="宋体" w:eastAsia="宋体" w:cs="宋体"/>
          <w:b/>
          <w:bCs w:val="0"/>
          <w:color w:val="auto"/>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u w:val="none"/>
          <w:lang w:val="en-US" w:eastAsia="en-US" w:bidi="ar-SA"/>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bCs w:val="0"/>
          <w:color w:val="auto"/>
          <w:sz w:val="21"/>
          <w:szCs w:val="21"/>
          <w:highlight w:val="none"/>
          <w:u w:val="none"/>
          <w:lang w:val="en-US" w:eastAsia="zh-CN" w:bidi="ar-SA"/>
        </w:rPr>
        <w:t xml:space="preserve">规定的时间内</w:t>
      </w:r>
      <w:r>
        <w:rPr>
          <w:rFonts w:hint="eastAsia" w:ascii="宋体" w:hAnsi="宋体" w:eastAsia="宋体" w:cs="宋体"/>
          <w:b/>
          <w:bCs w:val="0"/>
          <w:color w:val="auto"/>
          <w:sz w:val="21"/>
          <w:szCs w:val="21"/>
          <w:highlight w:val="none"/>
          <w:u w:val="none"/>
          <w:lang w:val="en-US" w:eastAsia="en-US" w:bidi="ar-SA"/>
        </w:rPr>
        <w:t xml:space="preserve">填写并提交最后报价，未在规定时间内提交最后报价的，视作无效响应处理。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磋商小组</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2.1磋商开始仪式结束后，代理机构将立即组织磋商小组进行评审、磋商。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2.2磋商小组由评审专家和采购人代表组成，且人员构成符合政府采购有关规定。</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磋商评审过程的保密</w:t>
      </w:r>
      <w:bookmarkEnd w:id="82"/>
      <w:r/>
      <w:bookmarkEnd w:id="83"/>
      <w:r/>
      <w:bookmarkEnd w:id="84"/>
      <w:r>
        <w:rPr>
          <w:rFonts w:hint="eastAsia" w:ascii="宋体" w:hAnsi="宋体" w:eastAsia="宋体" w:cs="宋体"/>
          <w:color w:val="auto"/>
          <w:sz w:val="21"/>
          <w:szCs w:val="21"/>
          <w:highlight w:val="none"/>
        </w:rPr>
        <w:t xml:space="preserve">与公正</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3.1磋商小组应当遵守评审工作纪律，不得泄露评审情况和评审中获悉的商业秘密。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3.2在磋商评审过程中，供应商不得以任何行为影响磋商评审过程，否则其响应文件将被作为无效响应文件。</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85" w:name="_Toc513029232"/>
      <w:r/>
      <w:bookmarkStart w:id="86" w:name="_Toc16938548"/>
      <w:r/>
      <w:bookmarkStart w:id="87" w:name="_Toc20823304"/>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评审过程的澄清</w:t>
      </w:r>
      <w:bookmarkEnd w:id="85"/>
      <w:r/>
      <w:bookmarkEnd w:id="86"/>
      <w:r/>
      <w:bookmarkEnd w:id="87"/>
      <w:r>
        <w:rPr>
          <w:rFonts w:hint="eastAsia" w:ascii="宋体" w:hAnsi="宋体" w:eastAsia="宋体" w:cs="宋体"/>
          <w:color w:val="auto"/>
          <w:sz w:val="21"/>
          <w:szCs w:val="21"/>
          <w:highlight w:val="none"/>
        </w:rPr>
        <w:t xml:space="preserve">、说明和更正</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256"/>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4.2需要供应商进行澄清、说</w:t>
      </w:r>
      <w:r>
        <w:rPr>
          <w:rFonts w:hint="eastAsia" w:ascii="宋体" w:hAnsi="宋体" w:eastAsia="宋体" w:cs="宋体"/>
          <w:b w:val="0"/>
          <w:bCs w:val="0"/>
          <w:color w:val="auto"/>
          <w:sz w:val="21"/>
          <w:szCs w:val="21"/>
          <w:highlight w:val="none"/>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4.3接到磋商小组澄清、说明或者更正要求的供应商如未按规定作出，其风险由供应商自行承担。</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88" w:name="_Toc16938549"/>
      <w:r/>
      <w:bookmarkStart w:id="89" w:name="_Toc513029233"/>
      <w:r/>
      <w:bookmarkStart w:id="90" w:name="_Toc20823305"/>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对响应文件的初审</w:t>
      </w:r>
      <w:bookmarkEnd w:id="88"/>
      <w:r/>
      <w:bookmarkEnd w:id="89"/>
      <w:r/>
      <w:bookmarkEnd w:id="90"/>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5.1响应文件初审分为资格性审查和符合性审查。</w:t>
      </w:r>
      <w:r/>
    </w:p>
    <w:p>
      <w:pPr>
        <w:ind w:left="0" w:firstLine="422"/>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资格性检查：</w:t>
      </w:r>
      <w:r>
        <w:rPr>
          <w:rFonts w:hint="eastAsia" w:ascii="宋体" w:hAnsi="宋体" w:eastAsia="宋体" w:cs="宋体"/>
          <w:color w:val="auto"/>
          <w:sz w:val="21"/>
          <w:szCs w:val="21"/>
          <w:highlight w:val="none"/>
        </w:rPr>
        <w:t xml:space="preserve">依据法律法规和磋商文件的规定，对响应文件中的资格证明文件进行审查，以确定供应商是否具备参加磋商的资格。</w:t>
      </w:r>
      <w:r/>
    </w:p>
    <w:p>
      <w:pPr>
        <w:ind w:left="0" w:firstLine="422"/>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符合性检查：</w:t>
      </w:r>
      <w:r>
        <w:rPr>
          <w:rFonts w:hint="eastAsia" w:ascii="宋体" w:hAnsi="宋体" w:eastAsia="宋体" w:cs="宋体"/>
          <w:color w:val="auto"/>
          <w:sz w:val="21"/>
          <w:szCs w:val="21"/>
          <w:highlight w:val="none"/>
        </w:rPr>
        <w:t xml:space="preserve">依据磋商文件的规定，从响应文件的有效性、完整性和对磋商文件的响应程度进行审查，以确定是否对磋商文件的实质性要求作出响应。</w:t>
      </w:r>
      <w:r/>
    </w:p>
    <w:p>
      <w:pPr>
        <w:ind w:left="0"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未实质性响应磋商文件的响应文件按无效响应处理</w:t>
      </w:r>
      <w:r>
        <w:rPr>
          <w:rFonts w:hint="eastAsia" w:ascii="宋体" w:hAnsi="宋体" w:eastAsia="宋体" w:cs="宋体"/>
          <w:color w:val="auto"/>
          <w:sz w:val="21"/>
          <w:szCs w:val="21"/>
          <w:highlight w:val="none"/>
        </w:rPr>
        <w:t xml:space="preserve">，磋商小组应当告知提交响应文件的供应商。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left="0" w:firstLine="422"/>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所谓重大偏离或保留，</w:t>
      </w:r>
      <w:r>
        <w:rPr>
          <w:rFonts w:hint="eastAsia" w:ascii="宋体" w:hAnsi="宋体" w:eastAsia="宋体" w:cs="宋体"/>
          <w:color w:val="auto"/>
          <w:sz w:val="21"/>
          <w:szCs w:val="21"/>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256"/>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5.3被认定为未实质性响应磋商文件的响应文件的情形</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（1）授权代表参与政府采购活动，未附法定代表人授权书，或法定代表人授权书不符合规定格式的；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（2）未按照磋商文件规定要求签署、盖章的；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（3）供应商在报价时采用选择性报价；</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）响应文件报价低于工程成本或者高于磋商文件设定的预算价或者采购人设置的最高限价的；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）同一磋商供应商提交两个及以上不同的响应文件或者磋商报价，但磋商文件要求提交备选磋商的除外；</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）响应文件中已标价工程量清单与磋商文件规定的暂估价、暂列金额及甲供材料价格不一致的；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）响应文件中已标价工程量清单与磋商文件明确列出的不可竞争费用项目或费率或计算基础不一致的；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）响应文件的已标价工程量清单与磋商文件提供的工程量清单中的项目编码、项目名称、项目特征、计量单位、工程量不一致的；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）报价出现前后不一致的，无法按照规定修正或按照规定修正，供应商不确认的；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）响应文件含有采购人不能接受的附加条件的；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rPr>
        <w:t xml:space="preserve">）供应商不具备磋商文件中规定资格要求的；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）不符合法律、法规和磋商文件中规定的其他实质性要求和条件的（本磋商文件中标注★的款项为实质性要求和条件）；</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）供应商在苏采云系统规定的时间内未成功解密电子响应文件的；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）供应商提交的电子响应文件因其自身原因出现问题导致无法电子评审的；</w:t>
      </w:r>
      <w:r/>
    </w:p>
    <w:p>
      <w:pPr>
        <w:ind w:left="0" w:firstLine="422"/>
        <w:jc w:val="left"/>
        <w:pageBreakBefore w:val="0"/>
        <w:spacing w:line="360" w:lineRule="auto"/>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）其他法律、法规及本磋商文件规定的属未实质性响应的响应文件的情形。</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政府采购异常低价审查：</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（一）采购人应当在采购文件中明确，政府采购评审中出现下列情形之一的，评审委员会应当启动异常低价投标（响应）审查程序：</w:t>
      </w:r>
      <w:r/>
    </w:p>
    <w:p>
      <w:pPr>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1.投标报价低于全部通过符合性审查供应商投标报价平均值65%的，即投标报价（全部通过符合性审查供应商投标报价平均值）×65%； </w:t>
      </w:r>
      <w:r/>
    </w:p>
    <w:p>
      <w:pPr>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2.投标报价低于通过符合性审查的次低报价供应商投标报价65%的，即投标报价&lt;通过符合性审查的次低报价供应商投标报价×65%； </w:t>
      </w:r>
      <w:r/>
    </w:p>
    <w:p>
      <w:pPr>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3.投标报价低于采购项目最高限价65%的，即投标报价&lt;采购项目最高限价×65%； </w:t>
      </w:r>
      <w:r/>
    </w:p>
    <w:p>
      <w:pPr>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 </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color w:val="auto"/>
          <w:sz w:val="21"/>
          <w:szCs w:val="21"/>
          <w:highlight w:val="none"/>
          <w:lang w:val="en-US" w:eastAsia="zh-CN"/>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color w:val="auto"/>
          <w:sz w:val="21"/>
          <w:szCs w:val="21"/>
          <w:highlight w:val="none"/>
          <w:lang w:val="en-US" w:eastAsia="zh-CN"/>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未实质性响应磋商文件的响应文件按无效响应处理，磋商小组应当告知提交响应文件的供应商。供应商不得通过修改或撤销不合</w:t>
      </w:r>
      <w:r>
        <w:rPr>
          <w:rFonts w:hint="eastAsia" w:ascii="宋体" w:hAnsi="宋体" w:eastAsia="宋体" w:cs="宋体"/>
          <w:color w:val="auto"/>
          <w:sz w:val="21"/>
          <w:szCs w:val="21"/>
          <w:highlight w:val="none"/>
        </w:rPr>
        <w:t xml:space="preserve">要求的偏离或保留而使其响应文件成为实质性响应的文件。</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zh-CN"/>
        </w:rPr>
        <w:t xml:space="preserve">5.6</w:t>
      </w:r>
      <w:r>
        <w:rPr>
          <w:rFonts w:hint="eastAsia" w:ascii="宋体" w:hAnsi="宋体" w:eastAsia="宋体" w:cs="宋体"/>
          <w:b w:val="0"/>
          <w:bCs w:val="0"/>
          <w:color w:val="auto"/>
          <w:sz w:val="21"/>
          <w:szCs w:val="21"/>
          <w:highlight w:val="none"/>
          <w:lang w:val="en-US" w:eastAsia="en-US"/>
        </w:rPr>
        <w:t xml:space="preserve">磋商小组将对确定为实质性响应的文件进行进一步审核，看其是否有计算上或累加上的算术错误，修正错误的原则如下：</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（1）响应文件中报价总表内容与响应文件中相应内容不一致的，以报价总表为准。</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（2）大写金额和小写金额不一致的，以大写金额为准。</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（3）单价金额小数点或者百分比有明显错位的，以报价总表的总价为准，并修改单价。</w:t>
      </w:r>
      <w:r/>
    </w:p>
    <w:p>
      <w:pPr>
        <w:ind w:left="0" w:firstLine="420"/>
        <w:jc w:val="left"/>
        <w:pageBreakBefore w:val="0"/>
        <w:spacing w:line="360" w:lineRule="auto"/>
        <w:rPr>
          <w:rFonts w:hint="eastAsia" w:ascii="宋体" w:hAnsi="宋体" w:eastAsia="宋体" w:cs="宋体"/>
          <w:b w:val="0"/>
          <w:bCs w:val="0"/>
          <w:color w:val="auto"/>
          <w:sz w:val="21"/>
          <w:szCs w:val="21"/>
          <w:highlight w:val="none"/>
          <w:lang w:val="en-US" w:eastAsia="en-US"/>
        </w:rPr>
      </w:pPr>
      <w:r>
        <w:rPr>
          <w:rFonts w:hint="eastAsia" w:ascii="宋体" w:hAnsi="宋体" w:eastAsia="宋体" w:cs="宋体"/>
          <w:b w:val="0"/>
          <w:bCs w:val="0"/>
          <w:color w:val="auto"/>
          <w:sz w:val="21"/>
          <w:szCs w:val="21"/>
          <w:highlight w:val="none"/>
          <w:lang w:val="en-US" w:eastAsia="en-US"/>
        </w:rPr>
        <w:t xml:space="preserve">（4）总价金额与按单价汇总金额不一致的，以单价金额计算结果为准。</w:t>
      </w:r>
      <w:r/>
    </w:p>
    <w:p>
      <w:pPr>
        <w:ind w:left="0" w:firstLine="420"/>
        <w:jc w:val="left"/>
        <w:pageBreakBefore w:val="0"/>
        <w:spacing w:line="360"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rPr>
        <w:t xml:space="preserve">同时出现两种以上错误的，按照前款规定的顺序修正</w:t>
      </w:r>
      <w:r>
        <w:rPr>
          <w:rFonts w:hint="eastAsia" w:ascii="宋体" w:hAnsi="宋体" w:eastAsia="宋体" w:cs="宋体"/>
          <w:color w:val="auto"/>
          <w:sz w:val="21"/>
          <w:szCs w:val="21"/>
          <w:highlight w:val="none"/>
          <w:lang w:val="en-US" w:eastAsia="en-US" w:bidi="ar-SA"/>
        </w:rPr>
        <w:t xml:space="preserve">。</w:t>
      </w:r>
      <w:r/>
    </w:p>
    <w:p>
      <w:pPr>
        <w:ind w:left="0" w:right="0" w:firstLine="420"/>
        <w:jc w:val="left"/>
        <w:keepLines w:val="0"/>
        <w:keepNext w:val="0"/>
        <w:pageBreakBefore w:val="0"/>
        <w:spacing w:before="0"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en-US" w:bidi="ar-SA"/>
        </w:rPr>
        <w:t xml:space="preserve">磋商小组将按上述修正错误的方法调整响应文件中的报价，</w:t>
      </w:r>
      <w:r>
        <w:rPr>
          <w:rFonts w:hint="eastAsia" w:ascii="宋体" w:hAnsi="宋体" w:eastAsia="宋体" w:cs="宋体"/>
          <w:color w:val="auto"/>
          <w:sz w:val="21"/>
          <w:szCs w:val="21"/>
          <w:highlight w:val="none"/>
          <w:lang w:val="en-US" w:eastAsia="zh-CN" w:bidi="ar-SA"/>
        </w:rPr>
        <w:t xml:space="preserve">并</w:t>
      </w:r>
      <w:r>
        <w:rPr>
          <w:rFonts w:hint="eastAsia" w:ascii="宋体" w:hAnsi="宋体" w:eastAsia="宋体" w:cs="宋体"/>
          <w:color w:val="auto"/>
          <w:sz w:val="21"/>
          <w:szCs w:val="21"/>
          <w:highlight w:val="none"/>
          <w:lang w:val="en-US" w:eastAsia="en-US" w:bidi="ar-SA"/>
        </w:rPr>
        <w:t xml:space="preserve">告知供应商，调整后的价格应对供应商具有约束力。如果供应商不接受修正后的价格，则其磋商活动将被拒绝。</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91" w:name="_Toc513029234"/>
      <w:r/>
      <w:bookmarkStart w:id="92" w:name="_Toc16938550"/>
      <w:r/>
      <w:bookmarkStart w:id="93" w:name="_Toc20823306"/>
      <w:r>
        <w:rPr>
          <w:rFonts w:hint="eastAsia" w:ascii="宋体" w:hAnsi="宋体" w:eastAsia="宋体" w:cs="宋体"/>
          <w:color w:val="auto"/>
          <w:sz w:val="21"/>
          <w:szCs w:val="21"/>
          <w:highlight w:val="none"/>
        </w:rPr>
        <w:t xml:space="preserve">6</w:t>
      </w:r>
      <w:bookmarkEnd w:id="91"/>
      <w:r/>
      <w:bookmarkEnd w:id="92"/>
      <w:r/>
      <w:bookmarkEnd w:id="93"/>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磋商程序及评审方法和标准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bookmarkStart w:id="94" w:name="_Toc20823307"/>
      <w:r/>
      <w:bookmarkStart w:id="95" w:name="_Toc16938551"/>
      <w:r/>
      <w:bookmarkStart w:id="96" w:name="_Toc513029235"/>
      <w:r>
        <w:rPr>
          <w:rFonts w:hint="eastAsia" w:ascii="宋体" w:hAnsi="宋体" w:eastAsia="宋体" w:cs="宋体"/>
          <w:color w:val="auto"/>
          <w:sz w:val="21"/>
          <w:szCs w:val="21"/>
          <w:highlight w:val="none"/>
        </w:rPr>
        <w:t xml:space="preserve">6.1磋商程序</w:t>
      </w:r>
      <w:r/>
    </w:p>
    <w:p>
      <w:pPr>
        <w:pStyle w:val="12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2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2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2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2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2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.1.3</w:t>
      </w:r>
      <w:r>
        <w:rPr>
          <w:rFonts w:hint="eastAsia" w:ascii="宋体" w:hAnsi="宋体" w:eastAsia="宋体" w:cs="宋体"/>
          <w:b/>
          <w:bCs/>
          <w:color w:val="auto"/>
          <w:sz w:val="21"/>
          <w:szCs w:val="21"/>
          <w:highlight w:val="none"/>
        </w:rPr>
        <w:t xml:space="preserve">供应商未在磋商小组规定的时间（20分钟）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2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1"/>
          <w:szCs w:val="21"/>
          <w:highlight w:val="none"/>
        </w:rPr>
        <w:t xml:space="preserve">注：磋商开启结束后，供应商须及时登录苏采云（网址：http://jszfcg.jsczt.cn/），进入政府采购业务中，并在电脑前等候，切勿离开。本项目的磋商、报价等环节消息提示均通过系统发出，供应商须在截止时间前完成系统操作。如果因供应商原因导致未参与磋商、报价，后果由供应商自行承担。磋商和报价属于两个不同的环节，请勿在磋商环节中填写报价。具体详细操作信息可查看供应商操作手册。</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6.2评审方法和标准</w:t>
      </w:r>
      <w:r/>
    </w:p>
    <w:p>
      <w:pPr>
        <w:ind w:left="0" w:firstLine="420"/>
        <w:jc w:val="left"/>
        <w:pageBreakBefore w:val="0"/>
        <w:spacing w:line="360" w:lineRule="auto"/>
        <w:tabs>
          <w:tab w:val="left" w:pos="90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6.2.</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评审方法</w:t>
      </w:r>
      <w:r/>
    </w:p>
    <w:p>
      <w:pPr>
        <w:ind w:left="0" w:firstLine="420"/>
        <w:jc w:val="left"/>
        <w:pageBreakBefore w:val="0"/>
        <w:spacing w:line="360" w:lineRule="auto"/>
        <w:tabs>
          <w:tab w:val="left" w:pos="90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经磋商确定最终采购需求和提交最后磋商报价的供应商后，由磋商小组采用综合评分法对提交最后磋商报价的供应商的响应文件和最后报价进行综合评分。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综合评分法，是指响应文件满足磋商文件全部实质性要求且按评审因素的量化指标评审得分最高的磋商供应商为成交候选供应商的评审方法。</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评审时，磋商小组各成员独立对每个有效响应的文件进行评价、打分，然后汇总每个供应商每项评分因素的得分。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6.2.2评审标准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见本磋商文件第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章“评审方法和评审标准”。</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6.2.3 评审报告</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6.3采购活动终止的情况</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出现下列情形之一的，本次竞争性磋商采购活动将被终止：</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（1）因情况变化，不再符合规定的竞争性磋商采购方式适用情形的；</w:t>
      </w:r>
      <w:r/>
    </w:p>
    <w:p>
      <w:pPr>
        <w:ind w:left="0" w:firstLine="420"/>
        <w:jc w:val="left"/>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（2）出现影响采购公正的违法、违规行为的；</w:t>
      </w:r>
      <w:bookmarkEnd w:id="94"/>
      <w:r/>
      <w:bookmarkEnd w:id="95"/>
      <w:r/>
      <w:bookmarkEnd w:id="96"/>
      <w:r/>
      <w:r/>
    </w:p>
    <w:p>
      <w:pPr>
        <w:pStyle w:val="12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除本磋商文件第二章第</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.1.2条第三款规定的情形外，在采购过程中符合要求的供应商或者最后报价未超过采购预算的供应商不足3家的。</w:t>
      </w:r>
      <w:r/>
    </w:p>
    <w:p>
      <w:pPr>
        <w:pStyle w:val="12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在苏采云系统规定时间内成功解密电子响应文件的供应商不足3家的。</w:t>
      </w:r>
      <w:r/>
    </w:p>
    <w:p>
      <w:pPr>
        <w:pStyle w:val="1255"/>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97" w:name="_Toc31820"/>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、成交</w:t>
      </w:r>
      <w:bookmarkEnd w:id="97"/>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bookmarkStart w:id="98" w:name="_Toc513029238"/>
      <w:r/>
      <w:bookmarkStart w:id="99" w:name="_Toc16938554"/>
      <w:r/>
      <w:bookmarkStart w:id="100" w:name="_Toc20823310"/>
      <w:r>
        <w:rPr>
          <w:rFonts w:hint="eastAsia" w:ascii="宋体" w:hAnsi="宋体" w:eastAsia="宋体" w:cs="宋体"/>
          <w:color w:val="auto"/>
          <w:sz w:val="21"/>
          <w:szCs w:val="21"/>
          <w:highlight w:val="none"/>
        </w:rPr>
        <w:t xml:space="preserve">1、</w:t>
      </w:r>
      <w:bookmarkEnd w:id="98"/>
      <w:r>
        <w:rPr>
          <w:rFonts w:hint="eastAsia" w:ascii="宋体" w:hAnsi="宋体" w:eastAsia="宋体" w:cs="宋体"/>
          <w:color w:val="auto"/>
          <w:sz w:val="21"/>
          <w:szCs w:val="21"/>
          <w:highlight w:val="none"/>
        </w:rPr>
        <w:t xml:space="preserve">确定</w:t>
      </w:r>
      <w:bookmarkEnd w:id="99"/>
      <w:r/>
      <w:bookmarkEnd w:id="100"/>
      <w:r>
        <w:rPr>
          <w:rFonts w:hint="eastAsia" w:ascii="宋体" w:hAnsi="宋体" w:eastAsia="宋体" w:cs="宋体"/>
          <w:color w:val="auto"/>
          <w:sz w:val="21"/>
          <w:szCs w:val="21"/>
          <w:highlight w:val="none"/>
        </w:rPr>
        <w:t xml:space="preserve">成交单位</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firstLine="420"/>
        <w:jc w:val="left"/>
        <w:pageBreakBefore w:val="0"/>
        <w:spacing w:line="360" w:lineRule="auto"/>
        <w:tabs>
          <w:tab w:val="left" w:pos="900" w:leader="none"/>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根据采购人的授权，磋商小组直接确定排名第一的成交候选供应商为成交供应商，代理机构将在“江苏政府采购网”</w:t>
      </w:r>
      <w:r>
        <w:rPr>
          <w:rFonts w:hint="eastAsia" w:ascii="宋体" w:hAnsi="宋体" w:eastAsia="宋体" w:cs="宋体"/>
          <w:color w:val="auto"/>
          <w:sz w:val="21"/>
          <w:szCs w:val="21"/>
          <w:highlight w:val="none"/>
          <w:lang w:val="en-US" w:eastAsia="zh-CN"/>
        </w:rPr>
        <w:t xml:space="preserve">发布</w:t>
      </w:r>
      <w:r>
        <w:rPr>
          <w:rFonts w:hint="eastAsia" w:ascii="宋体" w:hAnsi="宋体" w:eastAsia="宋体" w:cs="宋体"/>
          <w:color w:val="auto"/>
          <w:sz w:val="21"/>
          <w:szCs w:val="21"/>
          <w:highlight w:val="none"/>
        </w:rPr>
        <w:t xml:space="preserve">成交结果</w:t>
      </w:r>
      <w:r>
        <w:rPr>
          <w:rFonts w:hint="eastAsia" w:ascii="宋体" w:hAnsi="宋体" w:eastAsia="宋体" w:cs="宋体"/>
          <w:color w:val="auto"/>
          <w:sz w:val="21"/>
          <w:szCs w:val="21"/>
          <w:highlight w:val="none"/>
          <w:lang w:val="en-US" w:eastAsia="zh-CN"/>
        </w:rPr>
        <w:t xml:space="preserve">公告</w:t>
      </w:r>
      <w:r>
        <w:rPr>
          <w:rFonts w:hint="eastAsia" w:ascii="宋体" w:hAnsi="宋体" w:eastAsia="宋体" w:cs="宋体"/>
          <w:color w:val="auto"/>
          <w:sz w:val="21"/>
          <w:szCs w:val="21"/>
          <w:highlight w:val="none"/>
        </w:rPr>
        <w:t xml:space="preserve">，公告期限为1个工作日，同时向成交供应商发出成交通知书。</w:t>
      </w:r>
      <w:r>
        <w:rPr>
          <w:rFonts w:hint="eastAsia" w:ascii="宋体" w:hAnsi="宋体" w:eastAsia="宋体" w:cs="宋体"/>
          <w:b/>
          <w:color w:val="auto"/>
          <w:sz w:val="21"/>
          <w:szCs w:val="21"/>
          <w:highlight w:val="none"/>
        </w:rPr>
        <w:t xml:space="preserve">成交供应商在领取成交通知书时，需提供3份与电子响应文件一致的纸质打印文件。</w:t>
      </w:r>
      <w:r/>
    </w:p>
    <w:p>
      <w:pPr>
        <w:pStyle w:val="1256"/>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请</w:t>
      </w:r>
      <w:r>
        <w:rPr>
          <w:rFonts w:hint="eastAsia" w:ascii="宋体" w:hAnsi="宋体" w:eastAsia="宋体" w:cs="宋体"/>
          <w:b w:val="0"/>
          <w:bCs w:val="0"/>
          <w:color w:val="auto"/>
          <w:sz w:val="21"/>
          <w:szCs w:val="21"/>
          <w:highlight w:val="none"/>
        </w:rPr>
        <w:t xml:space="preserve">成交供应商在成交结果公告届满之日起30日内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因未及时下载而造成的不利后果由成交供应商自行承担。</w:t>
      </w:r>
      <w:r/>
    </w:p>
    <w:p>
      <w:pPr>
        <w:pStyle w:val="1256"/>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成交通知书将是合同的一个组成部分。对采购人和成交供应商均具有</w:t>
      </w:r>
      <w:r>
        <w:rPr>
          <w:rFonts w:hint="eastAsia" w:ascii="宋体" w:hAnsi="宋体" w:eastAsia="宋体" w:cs="宋体"/>
          <w:color w:val="auto"/>
          <w:sz w:val="21"/>
          <w:szCs w:val="21"/>
          <w:highlight w:val="none"/>
        </w:rPr>
        <w:t xml:space="preserve">法律效力。成交通知书发出后，采购人改变成交结果的，或者成交供应商放弃成交项目的，应当依法承担法律责任。</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2、成交供应商有下列情形之一的，将取消其成交资格：</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（1）提供虚假材料谋取成交的；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（2）与评审专家、采购人、其他供应商或者</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工作人员恶意串通的；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（3）向评审专家、采购人或</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工作人员行贿或者提供其他不正当利益的；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（4）不满足本磋商文件规定的实质性要求，但在评审过程中又未被磋商小组发现的；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（5）成交后无正当理由拒不与采购人签订采购合同或者未按照磋商文件确定的事项签订采购合同的；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（6）将采购合同转包的；</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（7）法律、法规、规章规定的属于成交无效的其他情形。</w:t>
      </w:r>
      <w:r/>
    </w:p>
    <w:p>
      <w:pPr>
        <w:pStyle w:val="1255"/>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101" w:name="_Toc22567"/>
      <w:r/>
      <w:bookmarkStart w:id="102" w:name="_Toc20823309"/>
      <w:r/>
      <w:bookmarkStart w:id="103" w:name="_Toc16938553"/>
      <w:r/>
      <w:bookmarkStart w:id="104" w:name="_Toc513029237"/>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、合同签订相关事项</w:t>
      </w:r>
      <w:bookmarkEnd w:id="101"/>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1、签订合同</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1.l 采购人与成交供应商应当在成交通知书发出之日起30日内，按照磋商文件确定的合同文本以及采购标的、技术和服务要求等事项签订采购合同。自合同签订之日起2个工作日内将合同在“</w:t>
      </w:r>
      <w:r>
        <w:rPr>
          <w:rFonts w:hint="eastAsia" w:ascii="宋体" w:hAnsi="宋体" w:eastAsia="宋体" w:cs="宋体"/>
          <w:color w:val="auto"/>
          <w:sz w:val="21"/>
          <w:szCs w:val="21"/>
          <w:highlight w:val="none"/>
          <w:lang w:val="en-US" w:eastAsia="zh-CN"/>
        </w:rPr>
        <w:t xml:space="preserve">江苏省</w:t>
      </w:r>
      <w:r>
        <w:rPr>
          <w:rFonts w:hint="eastAsia" w:ascii="宋体" w:hAnsi="宋体" w:eastAsia="宋体" w:cs="宋体"/>
          <w:color w:val="auto"/>
          <w:sz w:val="21"/>
          <w:szCs w:val="21"/>
          <w:highlight w:val="none"/>
        </w:rPr>
        <w:t xml:space="preserve">政府采购平台”上公告</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 磋商文件、成交供应商的响应文件及磋商采购过程中有关澄清、承诺文件均应作为合同附件。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 签订合同后，成交供应商不得将成交产品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w:t>
      </w:r>
      <w:r>
        <w:rPr>
          <w:rFonts w:hint="eastAsia" w:ascii="宋体" w:hAnsi="宋体" w:eastAsia="宋体" w:cs="宋体"/>
          <w:color w:val="auto"/>
          <w:sz w:val="21"/>
          <w:szCs w:val="21"/>
          <w:highlight w:val="none"/>
        </w:rPr>
        <w:t xml:space="preserve">或服务进行转包。未经采购人同意，成交供应商也不得采用分包的形式履行合同，否则采购人有权终止合同。转包或分包造成采购人损失的，成交供应商应承担相应赔偿责任。</w:t>
      </w:r>
      <w:r/>
    </w:p>
    <w:p>
      <w:pPr>
        <w:pStyle w:val="1256"/>
        <w:ind w:left="0" w:firstLine="420"/>
        <w:jc w:val="both"/>
        <w:keepLines/>
        <w:keepNext/>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2、标的物的追加</w:t>
      </w:r>
      <w:r/>
    </w:p>
    <w:p>
      <w:pPr>
        <w:pStyle w:val="1256"/>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、履约保证金</w:t>
      </w:r>
      <w:bookmarkEnd w:id="102"/>
      <w:r/>
      <w:bookmarkEnd w:id="103"/>
      <w:r/>
      <w:bookmarkEnd w:id="104"/>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3.1承包人是否提供履约担保：本项目收取履约保证金，金额为中标价的10%。</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（1）履约保证金提交时间、形式：签订合同前以转账、电汇或保函等形式提交。</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（2）履约保证金退还时间：在竣工验收后30天内。</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（3）履约保证金退还方式：按照供应商缴纳方式退还（无息）。</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（4）中标人违约的，采购人将按照合同约定扣除其全部或部分履约保证金。如中标人违约给采购人造成的损失超过履约保证金的，应当依法赔偿超过部分的损失。</w:t>
      </w:r>
      <w:r/>
    </w:p>
    <w:p>
      <w:pPr>
        <w:ind w:left="0" w:right="0" w:firstLine="420"/>
        <w:jc w:val="both"/>
        <w:pageBreakBefore w:val="0"/>
        <w:spacing w:before="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（5）除不可抗力外，采购人逾期退还履约保证金的，除应当退还履约保证金本金外，还需按照中国人民银行同期贷款基准利率支付超期资金占用费。</w:t>
      </w:r>
      <w:r/>
    </w:p>
    <w:p>
      <w:pPr>
        <w:pStyle w:val="1255"/>
        <w:ind w:left="0" w:firstLine="422"/>
        <w:jc w:val="left"/>
        <w:pageBreakBefore w:val="0"/>
        <w:spacing w:before="0" w:after="0" w:line="360" w:lineRule="auto"/>
        <w:rPr>
          <w:rFonts w:hint="eastAsia" w:ascii="宋体" w:hAnsi="宋体" w:eastAsia="宋体" w:cs="宋体"/>
          <w:color w:val="auto"/>
          <w:sz w:val="21"/>
          <w:szCs w:val="21"/>
          <w:highlight w:val="none"/>
        </w:rPr>
        <w:outlineLvl w:val="1"/>
      </w:pPr>
      <w:r/>
      <w:bookmarkStart w:id="105" w:name="_Toc28349"/>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、政策功能</w:t>
      </w:r>
      <w:bookmarkEnd w:id="105"/>
      <w:r/>
      <w:r/>
    </w:p>
    <w:p>
      <w:pPr>
        <w:ind w:left="0"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支持中小企业发展</w:t>
      </w:r>
      <w:r/>
    </w:p>
    <w:p>
      <w:pPr>
        <w:ind w:left="0"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应提交《中小企业声明函》。</w:t>
      </w:r>
      <w:r/>
    </w:p>
    <w:p>
      <w:pPr>
        <w:ind w:left="0" w:firstLine="42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1"/>
          <w:szCs w:val="21"/>
          <w:highlight w:val="none"/>
          <w:lang w:eastAsia="zh-CN"/>
        </w:rPr>
        <w:t xml:space="preserve">。</w:t>
      </w:r>
      <w:r/>
    </w:p>
    <w:p>
      <w:pPr>
        <w:ind w:left="0"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firstLine="420"/>
        <w:jc w:val="left"/>
        <w:pageBreakBefore w:val="0"/>
        <w:spacing w:line="360" w:lineRule="auto"/>
        <w:tabs>
          <w:tab w:val="left" w:pos="90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支持绿色发展</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要求提供相关产品认证证书。</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政府采购项目执行《财政部生态环境部工业和信息化部关于印发&lt;绿色数据中心政府采购需求标准（试行）&gt;的通知》（财库〔2023〕7号）相关要求。</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outlineLvl w:val="1"/>
      </w:pPr>
      <w:r/>
      <w:bookmarkStart w:id="106" w:name="_Toc22905"/>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质疑和投诉</w:t>
      </w:r>
      <w:bookmarkEnd w:id="106"/>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1、质疑的提出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 提出质疑的供应商应当是参与所质疑项目采购活动的供应商。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 供应商认为</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文件、采购过程、成交结果使自己的权益受到损害的，可以在知道或者应知其权益受到损害之日（获取</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文件之日、成交公告发布之日）起七个工作日内以书面形式向采购人、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机构提出质疑。供应商应当在法定质疑期内一次性提出针对同一采购程序环节的质疑。</w:t>
      </w:r>
      <w:r>
        <w:rPr>
          <w:rFonts w:hint="eastAsia" w:ascii="宋体" w:hAnsi="宋体" w:eastAsia="宋体" w:cs="宋体"/>
          <w:b/>
          <w:color w:val="auto"/>
          <w:sz w:val="21"/>
          <w:szCs w:val="21"/>
          <w:highlight w:val="none"/>
        </w:rPr>
        <w:t xml:space="preserve">未依照采购</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公告要求获取</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文件的供应商，视为未参与该项目的采购活动，不具备对该</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文件提出质疑的法定权利。</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质疑函的接收方式为供应商书面原件提交。</w:t>
      </w:r>
      <w:r>
        <w:rPr>
          <w:rFonts w:hint="eastAsia" w:ascii="宋体" w:hAnsi="宋体" w:eastAsia="宋体" w:cs="宋体"/>
          <w:color w:val="auto"/>
          <w:sz w:val="21"/>
          <w:szCs w:val="21"/>
          <w:highlight w:val="none"/>
        </w:rPr>
        <w:t xml:space="preserve">联系部门、联系电话和通讯地址详见本磋商文件“</w:t>
      </w:r>
      <w:r>
        <w:rPr>
          <w:rFonts w:hint="eastAsia" w:ascii="宋体" w:hAnsi="宋体" w:eastAsia="宋体" w:cs="宋体"/>
          <w:color w:val="auto"/>
          <w:sz w:val="21"/>
          <w:szCs w:val="21"/>
          <w:highlight w:val="none"/>
          <w:lang w:eastAsia="zh-CN"/>
        </w:rPr>
        <w:t xml:space="preserve">竞争性磋商采购公告</w:t>
      </w:r>
      <w:r>
        <w:rPr>
          <w:rFonts w:hint="eastAsia" w:ascii="宋体" w:hAnsi="宋体" w:eastAsia="宋体" w:cs="宋体"/>
          <w:color w:val="auto"/>
          <w:sz w:val="21"/>
          <w:szCs w:val="21"/>
          <w:highlight w:val="none"/>
        </w:rPr>
        <w:t xml:space="preserve">”。质疑实行实名制，不得进行虚假、恶意质疑。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质疑函应当使用范本。供应商提出质疑应当</w:t>
      </w:r>
      <w:r>
        <w:rPr>
          <w:rFonts w:hint="eastAsia" w:ascii="宋体" w:hAnsi="宋体" w:eastAsia="宋体" w:cs="宋体"/>
          <w:b/>
          <w:color w:val="auto"/>
          <w:sz w:val="21"/>
          <w:szCs w:val="21"/>
          <w:highlight w:val="none"/>
        </w:rPr>
        <w:t xml:space="preserve">提交质疑函和必要的证明材料</w:t>
      </w:r>
      <w:r>
        <w:rPr>
          <w:rFonts w:hint="eastAsia" w:ascii="宋体" w:hAnsi="宋体" w:eastAsia="宋体" w:cs="宋体"/>
          <w:color w:val="auto"/>
          <w:sz w:val="21"/>
          <w:szCs w:val="21"/>
          <w:highlight w:val="none"/>
        </w:rPr>
        <w:t xml:space="preserve">。应当包括下列内容：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（1）供应商的姓名或者名称、地址、邮编、联系人及联系电话；</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（2）质疑项目的名称、编号；</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（3）具体、明确的质疑事项和与质疑事项相关的请求；</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（4）事实依据；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（5）必要的法律依据；</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（6）提出质疑的日期；</w:t>
      </w:r>
      <w:r/>
    </w:p>
    <w:p>
      <w:p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（7）必要的证明材料；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（8）营业执照复印件及法定代表人授权委托书、法定代表人身份证复印件、委托代理人身份证复印件。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2、质疑函的受理和答复</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1"/>
          <w:szCs w:val="21"/>
          <w:highlight w:val="none"/>
        </w:rPr>
        <w:t xml:space="preserve">对不能提供必要的证明材料的、涉及商业秘密的、非书面原件形式的、匿名的质疑函将不予受理</w:t>
      </w:r>
      <w:r>
        <w:rPr>
          <w:rFonts w:hint="eastAsia" w:ascii="宋体" w:hAnsi="宋体" w:eastAsia="宋体" w:cs="宋体"/>
          <w:color w:val="auto"/>
          <w:sz w:val="21"/>
          <w:szCs w:val="21"/>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机构不负责搜集必要的证明材料等工作。</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 对不符合质疑要求的，采购人、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机构有权要求其补充必要的证明材料，质疑供应商未在法定的时间内提供补充必要的证明材料的，视同放弃质疑。</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 采购人、</w:t>
      </w:r>
      <w:r>
        <w:rPr>
          <w:rFonts w:hint="eastAsia" w:ascii="宋体" w:hAnsi="宋体" w:eastAsia="宋体" w:cs="宋体"/>
          <w:color w:val="auto"/>
          <w:sz w:val="21"/>
          <w:szCs w:val="21"/>
          <w:highlight w:val="none"/>
          <w:lang w:val="en-US" w:eastAsia="zh-CN"/>
        </w:rPr>
        <w:t xml:space="preserve">代理</w:t>
      </w:r>
      <w:r>
        <w:rPr>
          <w:rFonts w:hint="eastAsia" w:ascii="宋体" w:hAnsi="宋体" w:eastAsia="宋体" w:cs="宋体"/>
          <w:color w:val="auto"/>
          <w:sz w:val="21"/>
          <w:szCs w:val="21"/>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3、质疑处理</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 质疑供应商不按照法定程序进行质疑投诉的，视为一般失信行为。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 质疑供应商不配合或者采用不正当手段干扰采购质疑、投诉处理工作的，视为一般失信行为。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 质疑供应商投诉受理期间，就同一事项多头举报，干扰财政部门投诉处理的，视为一般失信行为。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3.4 质疑供应商在全国范围12个月内三次以上质疑查无实据的，视为一般失信行为。</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3.6未尽事宜，依照有关法律、法规执行。</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4、投诉</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投诉事项依照有关法律、法规执行。</w:t>
      </w:r>
      <w:r/>
    </w:p>
    <w:p>
      <w:pPr>
        <w:pStyle w:val="1255"/>
        <w:ind w:left="0" w:firstLine="422"/>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outlineLvl w:val="1"/>
      </w:pPr>
      <w:r/>
      <w:bookmarkStart w:id="107" w:name="_Toc18175"/>
      <w:r>
        <w:rPr>
          <w:rFonts w:hint="eastAsia" w:ascii="宋体" w:hAnsi="宋体" w:eastAsia="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rPr>
        <w:t xml:space="preserve">、其他事项</w:t>
      </w:r>
      <w:bookmarkEnd w:id="107"/>
      <w:r/>
      <w:r/>
    </w:p>
    <w:p>
      <w:pPr>
        <w:pStyle w:val="1040"/>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解释权</w:t>
      </w:r>
      <w:r/>
    </w:p>
    <w:p>
      <w:pPr>
        <w:pStyle w:val="1040"/>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构成本</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文件中有特别规定外，仅适用于招标投标阶段的规定，按</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公告（投标邀请书）、</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须知、评标办法、</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负责解释。</w:t>
      </w:r>
      <w:r/>
    </w:p>
    <w:p>
      <w:pPr>
        <w:ind w:left="0" w:firstLine="420"/>
        <w:pageBreakBefore w:val="0"/>
        <w:spacing w:line="360" w:lineRule="auto"/>
        <w:rPr>
          <w:rFonts w:hint="eastAsia" w:ascii="宋体" w:hAnsi="宋体" w:eastAsia="宋体" w:cs="宋体"/>
          <w:color w:val="auto"/>
          <w:sz w:val="21"/>
          <w:szCs w:val="21"/>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1"/>
          <w:szCs w:val="21"/>
          <w:highlight w:val="none"/>
          <w:lang w:val="en-US" w:eastAsia="zh-CN" w:bidi="ar-SA"/>
        </w:rPr>
      </w:r>
      <w:r/>
    </w:p>
    <w:p>
      <w:pPr>
        <w:pStyle w:val="1019"/>
        <w:rPr>
          <w:rFonts w:hint="eastAsia"/>
          <w:color w:val="auto"/>
        </w:rPr>
      </w:pPr>
      <w:r/>
      <w:bookmarkStart w:id="108" w:name="_Toc2478"/>
      <w:r>
        <w:rPr>
          <w:rFonts w:hint="eastAsia"/>
          <w:color w:val="auto"/>
        </w:rPr>
        <w:t xml:space="preserve">第三章 政府采购合同格式</w:t>
      </w:r>
      <w:bookmarkEnd w:id="108"/>
      <w:r/>
      <w:r/>
    </w:p>
    <w:p>
      <w:pPr>
        <w:ind w:left="0"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2462"/>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ind w:firstLine="2462"/>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ind w:firstLine="2462"/>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jc w:val="left"/>
        <w:spacing w:line="360" w:lineRule="auto"/>
        <w:rPr>
          <w:rFonts w:hint="eastAsia" w:ascii="宋体" w:hAnsi="宋体" w:eastAsia="宋体" w:cs="宋体"/>
          <w:bCs/>
          <w:i w:val="0"/>
          <w:iCs w:val="0"/>
          <w:color w:val="auto"/>
          <w:sz w:val="24"/>
          <w:szCs w:val="24"/>
          <w:highlight w:val="none"/>
          <w:u w:val="single"/>
          <w:lang w:val="en-US" w:eastAsia="zh-CN"/>
        </w:rPr>
      </w:pPr>
      <w:r>
        <w:rPr>
          <w:rFonts w:hint="eastAsia" w:ascii="宋体" w:hAnsi="宋体" w:eastAsia="宋体" w:cs="宋体"/>
          <w:bCs/>
          <w:i w:val="0"/>
          <w:iCs w:val="0"/>
          <w:color w:val="auto"/>
          <w:sz w:val="24"/>
          <w:szCs w:val="24"/>
          <w:highlight w:val="none"/>
          <w:u w:val="single"/>
          <w:lang w:val="en-US" w:eastAsia="zh-CN"/>
        </w:rPr>
      </w:r>
      <w:r/>
    </w:p>
    <w:p>
      <w:pPr>
        <w:jc w:val="left"/>
        <w:spacing w:line="360" w:lineRule="auto"/>
        <w:rPr>
          <w:rFonts w:hint="eastAsia" w:ascii="宋体" w:hAnsi="宋体" w:eastAsia="宋体" w:cs="宋体"/>
          <w:b/>
          <w:bCs w:val="0"/>
          <w:i w:val="0"/>
          <w:iCs w:val="0"/>
          <w:color w:val="auto"/>
          <w:sz w:val="32"/>
          <w:szCs w:val="32"/>
          <w:highlight w:val="none"/>
          <w:lang w:val="en-US" w:eastAsia="zh-CN"/>
        </w:rPr>
      </w:pPr>
      <w:r>
        <w:rPr>
          <w:rFonts w:hint="eastAsia" w:ascii="宋体" w:hAnsi="宋体" w:eastAsia="宋体" w:cs="宋体"/>
          <w:b/>
          <w:bCs w:val="0"/>
          <w:i w:val="0"/>
          <w:iCs w:val="0"/>
          <w:color w:val="auto"/>
          <w:sz w:val="32"/>
          <w:szCs w:val="32"/>
          <w:highlight w:val="none"/>
          <w:u w:val="none"/>
          <w:lang w:val="en-US" w:eastAsia="zh-CN"/>
        </w:rPr>
        <w:t xml:space="preserve">                  </w:t>
      </w:r>
      <w:r>
        <w:rPr>
          <w:rFonts w:hint="eastAsia" w:ascii="宋体" w:hAnsi="宋体" w:eastAsia="宋体" w:cs="宋体"/>
          <w:b/>
          <w:bCs w:val="0"/>
          <w:i w:val="0"/>
          <w:iCs w:val="0"/>
          <w:color w:val="auto"/>
          <w:sz w:val="32"/>
          <w:szCs w:val="32"/>
          <w:highlight w:val="none"/>
          <w:u w:val="single"/>
          <w:lang w:val="en-US" w:eastAsia="zh-CN"/>
        </w:rPr>
        <w:t xml:space="preserve">                  </w:t>
      </w:r>
      <w:r>
        <w:rPr>
          <w:rFonts w:hint="eastAsia" w:ascii="宋体" w:hAnsi="宋体" w:eastAsia="宋体" w:cs="宋体"/>
          <w:b/>
          <w:bCs w:val="0"/>
          <w:i w:val="0"/>
          <w:iCs w:val="0"/>
          <w:color w:val="auto"/>
          <w:sz w:val="32"/>
          <w:szCs w:val="32"/>
          <w:highlight w:val="none"/>
          <w:lang w:val="en-US" w:eastAsia="zh-CN"/>
        </w:rPr>
        <w:t xml:space="preserve">合同</w:t>
      </w:r>
      <w:r/>
    </w:p>
    <w:p>
      <w:pPr>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合同编号：</w:t>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采购人：</w:t>
      </w:r>
      <w:r/>
    </w:p>
    <w:p>
      <w:pPr>
        <w:ind w:left="0" w:firstLine="643"/>
        <w:pageBreakBefore w:val="0"/>
        <w:spacing w:line="360" w:lineRule="auto"/>
        <w:rPr>
          <w:rFonts w:hint="eastAsia" w:ascii="宋体" w:hAnsi="宋体" w:eastAsia="宋体" w:cs="宋体"/>
          <w:b/>
          <w:bCs w:val="0"/>
          <w:color w:val="auto"/>
          <w:sz w:val="32"/>
          <w:szCs w:val="32"/>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val="0"/>
          <w:color w:val="auto"/>
          <w:sz w:val="32"/>
          <w:szCs w:val="32"/>
          <w:highlight w:val="none"/>
          <w:lang w:val="en-US" w:eastAsia="zh-CN" w:bidi="ar-SA"/>
        </w:rPr>
        <w:t xml:space="preserve">成交供应商：</w:t>
      </w:r>
      <w:r/>
    </w:p>
    <w:p>
      <w:pPr>
        <w:ind w:firstLine="422"/>
        <w:jc w:val="cente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lang w:eastAsia="zh-CN"/>
        </w:rPr>
      </w:pPr>
      <w:r/>
      <w:bookmarkStart w:id="109" w:name="_Toc8847"/>
      <w:r>
        <w:rPr>
          <w:rFonts w:hint="eastAsia" w:ascii="宋体" w:hAnsi="宋体" w:eastAsia="宋体" w:cs="宋体"/>
          <w:b/>
          <w:bCs/>
          <w:i w:val="0"/>
          <w:iCs w:val="0"/>
          <w:color w:val="auto"/>
          <w:sz w:val="21"/>
          <w:szCs w:val="21"/>
          <w:highlight w:val="none"/>
        </w:rPr>
        <w:t xml:space="preserve">第</w:t>
      </w:r>
      <w:r>
        <w:rPr>
          <w:rFonts w:hint="eastAsia" w:ascii="宋体" w:hAnsi="宋体" w:eastAsia="宋体" w:cs="宋体"/>
          <w:b/>
          <w:bCs/>
          <w:i w:val="0"/>
          <w:iCs w:val="0"/>
          <w:color w:val="auto"/>
          <w:sz w:val="21"/>
          <w:szCs w:val="21"/>
          <w:highlight w:val="none"/>
          <w:lang w:val="en-US" w:eastAsia="zh-CN"/>
        </w:rPr>
        <w:t xml:space="preserve">一</w:t>
      </w:r>
      <w:r>
        <w:rPr>
          <w:rFonts w:hint="eastAsia" w:ascii="宋体" w:hAnsi="宋体" w:eastAsia="宋体" w:cs="宋体"/>
          <w:b/>
          <w:bCs/>
          <w:i w:val="0"/>
          <w:iCs w:val="0"/>
          <w:color w:val="auto"/>
          <w:sz w:val="21"/>
          <w:szCs w:val="21"/>
          <w:highlight w:val="none"/>
        </w:rPr>
        <w:t xml:space="preserve">部分  </w:t>
      </w:r>
      <w:r>
        <w:rPr>
          <w:rFonts w:hint="eastAsia" w:ascii="宋体" w:hAnsi="宋体" w:eastAsia="宋体" w:cs="宋体"/>
          <w:b/>
          <w:bCs/>
          <w:i w:val="0"/>
          <w:iCs w:val="0"/>
          <w:color w:val="auto"/>
          <w:sz w:val="21"/>
          <w:szCs w:val="21"/>
          <w:highlight w:val="none"/>
          <w:lang w:val="en-US" w:eastAsia="zh-CN"/>
        </w:rPr>
        <w:t xml:space="preserve">协议书</w:t>
      </w:r>
      <w:bookmarkEnd w:id="109"/>
      <w:r/>
      <w:r/>
    </w:p>
    <w:p>
      <w:pPr>
        <w:ind w:firstLine="420"/>
        <w:jc w:val="left"/>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以下为中标后签订本项目合同的通用条款，中标供应商不得提出实质性的修改，关于专用条款将由采购人与中标供应商结合本项目具体情况协商后签订。</w:t>
      </w:r>
      <w:r/>
    </w:p>
    <w:p>
      <w:pPr>
        <w:ind w:firstLine="422"/>
        <w:jc w:val="center"/>
        <w:keepLines w:val="0"/>
        <w:keepNext w:val="0"/>
        <w:pageBreakBefore w:val="0"/>
        <w:spacing w:line="360" w:lineRule="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
          <w:i w:val="0"/>
          <w:iCs w:val="0"/>
          <w:color w:val="auto"/>
          <w:sz w:val="21"/>
          <w:szCs w:val="21"/>
          <w:highlight w:val="none"/>
        </w:rPr>
        <w:t xml:space="preserve">政府采购合同</w:t>
      </w:r>
      <w:r/>
    </w:p>
    <w:p>
      <w:pPr>
        <w:ind w:firstLine="420"/>
        <w:jc w:val="both"/>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甲方：</w:t>
      </w:r>
      <w:r>
        <w:rPr>
          <w:rFonts w:hint="eastAsia" w:ascii="宋体" w:hAnsi="宋体" w:eastAsia="宋体" w:cs="宋体"/>
          <w:b/>
          <w:i w:val="0"/>
          <w:iCs w:val="0"/>
          <w:color w:val="auto"/>
          <w:sz w:val="21"/>
          <w:szCs w:val="21"/>
          <w:highlight w:val="none"/>
        </w:rPr>
        <w:t xml:space="preserve">【</w:t>
      </w:r>
      <w:r>
        <w:rPr>
          <w:rFonts w:hint="eastAsia" w:ascii="宋体" w:hAnsi="宋体" w:eastAsia="宋体" w:cs="宋体"/>
          <w:b/>
          <w:i w:val="0"/>
          <w:iCs w:val="0"/>
          <w:color w:val="auto"/>
          <w:sz w:val="21"/>
          <w:szCs w:val="21"/>
          <w:highlight w:val="none"/>
          <w:lang w:val="en-US" w:eastAsia="zh-CN"/>
        </w:rPr>
        <w:t xml:space="preserve"> </w:t>
      </w:r>
      <w:r>
        <w:rPr>
          <w:rFonts w:hint="eastAsia" w:ascii="宋体" w:hAnsi="宋体" w:eastAsia="宋体" w:cs="宋体"/>
          <w:bCs/>
          <w:color w:val="auto"/>
          <w:sz w:val="21"/>
          <w:szCs w:val="21"/>
          <w:highlight w:val="none"/>
          <w:u w:val="none"/>
          <w:lang w:eastAsia="zh-CN"/>
        </w:rPr>
        <w:t xml:space="preserve">连云港市教育考试院</w:t>
      </w:r>
      <w:r>
        <w:rPr>
          <w:rFonts w:hint="eastAsia" w:ascii="宋体" w:hAnsi="宋体" w:eastAsia="宋体" w:cs="宋体"/>
          <w:b/>
          <w:i w:val="0"/>
          <w:iCs w:val="0"/>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乙方：（卖方）_________</w:t>
      </w:r>
      <w:r/>
    </w:p>
    <w:p>
      <w:pPr>
        <w:ind w:firstLine="420"/>
        <w:jc w:val="both"/>
        <w:keepLines w:val="0"/>
        <w:keepNext w:val="0"/>
        <w:pageBreakBefore w:val="0"/>
        <w:spacing w:line="360" w:lineRule="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 xml:space="preserve">见证方：</w:t>
      </w:r>
      <w:r>
        <w:rPr>
          <w:rFonts w:hint="eastAsia" w:ascii="宋体" w:hAnsi="宋体" w:eastAsia="宋体" w:cs="宋体"/>
          <w:b/>
          <w:bCs/>
          <w:color w:val="auto"/>
          <w:sz w:val="21"/>
          <w:szCs w:val="21"/>
          <w:u w:val="none"/>
          <w:lang w:eastAsia="zh-CN"/>
        </w:rPr>
        <w:t xml:space="preserve">江苏宝宏项目管理咨询有限公司</w:t>
      </w:r>
      <w:r>
        <w:rPr>
          <w:rFonts w:hint="eastAsia" w:ascii="宋体" w:hAnsi="宋体" w:eastAsia="宋体" w:cs="宋体"/>
          <w:i w:val="0"/>
          <w:iCs w:val="0"/>
          <w:color w:val="auto"/>
          <w:sz w:val="21"/>
          <w:szCs w:val="21"/>
          <w:highlight w:val="none"/>
          <w:lang w:val="en-US" w:eastAsia="zh-CN"/>
        </w:rPr>
        <w:t xml:space="preserve"> </w:t>
      </w:r>
      <w:r/>
    </w:p>
    <w:p>
      <w:pPr>
        <w:pStyle w:val="1257"/>
        <w:ind w:firstLine="420"/>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1257"/>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一、工程概况</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u w:val="single"/>
        </w:rPr>
      </w:pPr>
      <w:r>
        <w:rPr>
          <w:rFonts w:hint="eastAsia" w:ascii="宋体" w:hAnsi="宋体" w:eastAsia="宋体" w:cs="宋体"/>
          <w:bCs/>
          <w:i w:val="0"/>
          <w:iCs w:val="0"/>
          <w:color w:val="auto"/>
          <w:sz w:val="21"/>
          <w:szCs w:val="21"/>
          <w:highlight w:val="none"/>
        </w:rPr>
        <w:t xml:space="preserve">工程名称：</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u w:val="none"/>
        </w:rPr>
        <w:t xml:space="preserve">；</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工程地点：</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rPr>
        <w:t xml:space="preserve">；</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资金来源：</w:t>
      </w:r>
      <w:r>
        <w:rPr>
          <w:rFonts w:hint="eastAsia" w:ascii="宋体" w:hAnsi="宋体" w:eastAsia="宋体" w:cs="宋体"/>
          <w:bCs/>
          <w:i w:val="0"/>
          <w:iCs w:val="0"/>
          <w:color w:val="auto"/>
          <w:sz w:val="21"/>
          <w:szCs w:val="21"/>
          <w:highlight w:val="none"/>
          <w:u w:val="single"/>
        </w:rPr>
        <w:t xml:space="preserve">财政资金</w:t>
      </w:r>
      <w:r>
        <w:rPr>
          <w:rFonts w:hint="eastAsia" w:ascii="宋体" w:hAnsi="宋体" w:eastAsia="宋体" w:cs="宋体"/>
          <w:bCs/>
          <w:i w:val="0"/>
          <w:iCs w:val="0"/>
          <w:color w:val="auto"/>
          <w:sz w:val="21"/>
          <w:szCs w:val="21"/>
          <w:highlight w:val="none"/>
        </w:rPr>
        <w:t xml:space="preserve">；</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工程内容：</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w:t>
      </w:r>
      <w:r/>
    </w:p>
    <w:p>
      <w:pPr>
        <w:pStyle w:val="1257"/>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二、合同工期</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计划开工日期：</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月</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日（具体开工日期以发包人开工通知书为准）；</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计划竣工日期：</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月</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日之前完成；</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合同工期总日历天数</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天（合同确定工期以自报工期为准）。</w:t>
      </w:r>
      <w:r/>
    </w:p>
    <w:p>
      <w:pPr>
        <w:pStyle w:val="1257"/>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三、质量标准</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工程质量标准：合格</w:t>
      </w:r>
      <w:r>
        <w:rPr>
          <w:rFonts w:hint="eastAsia" w:ascii="宋体" w:hAnsi="宋体" w:eastAsia="宋体" w:cs="宋体"/>
          <w:bCs/>
          <w:i w:val="0"/>
          <w:iCs w:val="0"/>
          <w:color w:val="auto"/>
          <w:sz w:val="21"/>
          <w:szCs w:val="21"/>
          <w:highlight w:val="none"/>
          <w:lang w:eastAsia="zh-CN"/>
        </w:rPr>
        <w:t xml:space="preserve">，乙方</w:t>
      </w:r>
      <w:r>
        <w:rPr>
          <w:rFonts w:hint="eastAsia" w:ascii="宋体" w:hAnsi="宋体" w:eastAsia="宋体" w:cs="宋体"/>
          <w:bCs/>
          <w:i w:val="0"/>
          <w:iCs w:val="0"/>
          <w:color w:val="auto"/>
          <w:sz w:val="21"/>
          <w:szCs w:val="21"/>
          <w:highlight w:val="none"/>
        </w:rPr>
        <w:t xml:space="preserve">应确保施工各工序质量检测合格，竣工资料齐全。</w:t>
      </w:r>
      <w:r/>
    </w:p>
    <w:p>
      <w:pPr>
        <w:pStyle w:val="1257"/>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四、合同价款和形式</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u w:val="single"/>
        </w:rPr>
      </w:pPr>
      <w:r>
        <w:rPr>
          <w:rFonts w:hint="eastAsia" w:ascii="宋体" w:hAnsi="宋体" w:eastAsia="宋体" w:cs="宋体"/>
          <w:bCs/>
          <w:i w:val="0"/>
          <w:iCs w:val="0"/>
          <w:color w:val="auto"/>
          <w:sz w:val="21"/>
          <w:szCs w:val="21"/>
          <w:highlight w:val="none"/>
        </w:rPr>
        <w:t xml:space="preserve">1、合同价款为：人民币（大写）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其中：（1）安全文明施工费：</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57"/>
        <w:numPr>
          <w:ilvl w:val="0"/>
          <w:numId w:val="1"/>
        </w:numPr>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材料和工程设备暂估价：</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57"/>
        <w:numPr>
          <w:ilvl w:val="0"/>
          <w:numId w:val="1"/>
        </w:numPr>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专业工程暂估价：</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57"/>
        <w:numPr>
          <w:ilvl w:val="0"/>
          <w:numId w:val="1"/>
        </w:numPr>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暂估金额：</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人民币（大写） ：</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元）；</w:t>
      </w:r>
      <w:r/>
    </w:p>
    <w:p>
      <w:pPr>
        <w:pStyle w:val="1257"/>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合同价款包括：</w:t>
      </w:r>
      <w:r>
        <w:rPr>
          <w:rFonts w:hint="eastAsia" w:ascii="宋体" w:hAnsi="宋体" w:eastAsia="宋体" w:cs="宋体"/>
          <w:bCs/>
          <w:i w:val="0"/>
          <w:iCs w:val="0"/>
          <w:color w:val="auto"/>
          <w:sz w:val="21"/>
          <w:szCs w:val="21"/>
          <w:highlight w:val="none"/>
          <w:lang w:val="en-US" w:eastAsia="zh-CN"/>
        </w:rPr>
        <w:t xml:space="preserve">磋商</w:t>
      </w:r>
      <w:r>
        <w:rPr>
          <w:rFonts w:hint="eastAsia" w:ascii="宋体" w:hAnsi="宋体" w:eastAsia="宋体" w:cs="宋体"/>
          <w:i w:val="0"/>
          <w:iCs w:val="0"/>
          <w:color w:val="auto"/>
          <w:sz w:val="21"/>
          <w:szCs w:val="21"/>
          <w:highlight w:val="none"/>
          <w:lang w:eastAsia="zh-CN"/>
        </w:rPr>
        <w:t xml:space="preserve">文件</w:t>
      </w:r>
      <w:r>
        <w:rPr>
          <w:rFonts w:hint="eastAsia" w:ascii="宋体" w:hAnsi="宋体" w:eastAsia="宋体" w:cs="宋体"/>
          <w:i w:val="0"/>
          <w:iCs w:val="0"/>
          <w:color w:val="auto"/>
          <w:sz w:val="21"/>
          <w:szCs w:val="21"/>
          <w:highlight w:val="none"/>
        </w:rPr>
        <w:t xml:space="preserve">所确定的采购范围内的全部工作内容的价格体现。其应包括但不限于施工设备、劳务、管理、材料、采购、运输、装卸、保管、制造、安装、维护、利润、税金及政策性文件规定的各项应有费用（含现场垃圾清理费用）；</w:t>
      </w:r>
      <w:r/>
    </w:p>
    <w:p>
      <w:pPr>
        <w:pStyle w:val="1257"/>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eastAsia="zh-CN"/>
        </w:rPr>
        <w:t xml:space="preserve">乙方</w:t>
      </w:r>
      <w:r>
        <w:rPr>
          <w:rFonts w:hint="eastAsia" w:ascii="宋体" w:hAnsi="宋体" w:eastAsia="宋体" w:cs="宋体"/>
          <w:b/>
          <w:bCs/>
          <w:i w:val="0"/>
          <w:iCs w:val="0"/>
          <w:color w:val="auto"/>
          <w:sz w:val="21"/>
          <w:szCs w:val="21"/>
          <w:highlight w:val="none"/>
        </w:rPr>
        <w:t xml:space="preserve">应按照有关规范规程对本项目各个环节进行质量检测，委托有相应资质的检测机构进行检测，检测费用由</w:t>
      </w:r>
      <w:r>
        <w:rPr>
          <w:rFonts w:hint="eastAsia" w:ascii="宋体" w:hAnsi="宋体" w:eastAsia="宋体" w:cs="宋体"/>
          <w:b/>
          <w:bCs/>
          <w:i w:val="0"/>
          <w:iCs w:val="0"/>
          <w:color w:val="auto"/>
          <w:sz w:val="21"/>
          <w:szCs w:val="21"/>
          <w:highlight w:val="none"/>
          <w:lang w:eastAsia="zh-CN"/>
        </w:rPr>
        <w:t xml:space="preserve">乙方</w:t>
      </w:r>
      <w:r>
        <w:rPr>
          <w:rFonts w:hint="eastAsia" w:ascii="宋体" w:hAnsi="宋体" w:eastAsia="宋体" w:cs="宋体"/>
          <w:b/>
          <w:bCs/>
          <w:i w:val="0"/>
          <w:iCs w:val="0"/>
          <w:color w:val="auto"/>
          <w:sz w:val="21"/>
          <w:szCs w:val="21"/>
          <w:highlight w:val="none"/>
        </w:rPr>
        <w:t xml:space="preserve">自行承担。</w:t>
      </w:r>
      <w:r/>
    </w:p>
    <w:p>
      <w:pPr>
        <w:pStyle w:val="1257"/>
        <w:numPr>
          <w:ilvl w:val="0"/>
          <w:numId w:val="0"/>
        </w:numPr>
        <w:ind w:left="0"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合同价格形式：</w:t>
      </w:r>
      <w:r>
        <w:rPr>
          <w:rFonts w:hint="eastAsia" w:ascii="宋体" w:hAnsi="宋体" w:eastAsia="宋体" w:cs="宋体"/>
          <w:bCs/>
          <w:i w:val="0"/>
          <w:iCs w:val="0"/>
          <w:color w:val="auto"/>
          <w:sz w:val="21"/>
          <w:szCs w:val="21"/>
          <w:highlight w:val="none"/>
          <w:u w:val="single"/>
        </w:rPr>
        <w:t xml:space="preserve">固定单价</w:t>
      </w:r>
      <w:r>
        <w:rPr>
          <w:rFonts w:hint="eastAsia" w:ascii="宋体" w:hAnsi="宋体" w:eastAsia="宋体" w:cs="宋体"/>
          <w:bCs/>
          <w:i w:val="0"/>
          <w:iCs w:val="0"/>
          <w:color w:val="auto"/>
          <w:sz w:val="21"/>
          <w:szCs w:val="21"/>
          <w:highlight w:val="none"/>
        </w:rPr>
        <w:t xml:space="preserve">。</w:t>
      </w:r>
      <w:r/>
    </w:p>
    <w:p>
      <w:pPr>
        <w:pStyle w:val="1257"/>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bookmarkStart w:id="110" w:name="_Toc351203485"/>
      <w:r>
        <w:rPr>
          <w:rFonts w:hint="eastAsia" w:ascii="宋体" w:hAnsi="宋体" w:eastAsia="宋体" w:cs="宋体"/>
          <w:b/>
          <w:bCs/>
          <w:i w:val="0"/>
          <w:iCs w:val="0"/>
          <w:color w:val="auto"/>
          <w:sz w:val="21"/>
          <w:szCs w:val="21"/>
          <w:highlight w:val="none"/>
        </w:rPr>
        <w:t xml:space="preserve">五、</w:t>
      </w:r>
      <w:bookmarkEnd w:id="110"/>
      <w:r>
        <w:rPr>
          <w:rFonts w:hint="eastAsia" w:ascii="宋体" w:hAnsi="宋体" w:eastAsia="宋体" w:cs="宋体"/>
          <w:b/>
          <w:bCs/>
          <w:i w:val="0"/>
          <w:iCs w:val="0"/>
          <w:color w:val="auto"/>
          <w:sz w:val="21"/>
          <w:szCs w:val="21"/>
          <w:highlight w:val="none"/>
        </w:rPr>
        <w:t xml:space="preserve">项目经理</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承包人拟派项目经理：</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姓名</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w:t>
      </w:r>
      <w:r/>
    </w:p>
    <w:p>
      <w:pPr>
        <w:pStyle w:val="1257"/>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执业资格证书号：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身份证号：</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联系方式</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w:t>
      </w:r>
      <w:r/>
    </w:p>
    <w:p>
      <w:pPr>
        <w:pStyle w:val="1257"/>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六、组成合同的文件</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1、组成本合同的文件包括：</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（1）</w:t>
      </w:r>
      <w:r>
        <w:rPr>
          <w:rFonts w:hint="eastAsia" w:ascii="宋体" w:hAnsi="宋体" w:eastAsia="宋体" w:cs="宋体"/>
          <w:bCs/>
          <w:i w:val="0"/>
          <w:iCs w:val="0"/>
          <w:color w:val="auto"/>
          <w:sz w:val="21"/>
          <w:szCs w:val="21"/>
          <w:highlight w:val="none"/>
          <w:lang w:eastAsia="zh-CN"/>
        </w:rPr>
        <w:t xml:space="preserve">中标通知书</w:t>
      </w:r>
      <w:r>
        <w:rPr>
          <w:rFonts w:hint="eastAsia" w:ascii="宋体" w:hAnsi="宋体" w:eastAsia="宋体" w:cs="宋体"/>
          <w:bCs/>
          <w:i w:val="0"/>
          <w:iCs w:val="0"/>
          <w:color w:val="auto"/>
          <w:sz w:val="21"/>
          <w:szCs w:val="21"/>
          <w:highlight w:val="none"/>
        </w:rPr>
        <w:t xml:space="preserve">；</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（2）</w:t>
      </w:r>
      <w:r>
        <w:rPr>
          <w:rFonts w:hint="eastAsia" w:ascii="宋体" w:hAnsi="宋体" w:eastAsia="宋体" w:cs="宋体"/>
          <w:bCs/>
          <w:i w:val="0"/>
          <w:iCs w:val="0"/>
          <w:color w:val="auto"/>
          <w:sz w:val="21"/>
          <w:szCs w:val="21"/>
          <w:highlight w:val="none"/>
          <w:lang w:eastAsia="zh-CN"/>
        </w:rPr>
        <w:t xml:space="preserve">投标函</w:t>
      </w:r>
      <w:r>
        <w:rPr>
          <w:rFonts w:hint="eastAsia" w:ascii="宋体" w:hAnsi="宋体" w:eastAsia="宋体" w:cs="宋体"/>
          <w:bCs/>
          <w:i w:val="0"/>
          <w:iCs w:val="0"/>
          <w:color w:val="auto"/>
          <w:sz w:val="21"/>
          <w:szCs w:val="21"/>
          <w:highlight w:val="none"/>
        </w:rPr>
        <w:t xml:space="preserve">及其附录； </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（3）专用合同条款及其附件；</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（4）通用合同条款；</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（5）技术标准和要求；</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（6）图纸；</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（7）已标价工程量清单或预算书；</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（8）其他合同文件；</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2、双方有关工程的洽商、变更等书面协议或文件视为本合同的组成部分。</w:t>
      </w:r>
      <w:r/>
    </w:p>
    <w:p>
      <w:pPr>
        <w:ind w:firstLine="422"/>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七、</w:t>
      </w:r>
      <w:r>
        <w:rPr>
          <w:rFonts w:hint="eastAsia" w:ascii="宋体" w:hAnsi="宋体" w:eastAsia="宋体" w:cs="宋体"/>
          <w:i w:val="0"/>
          <w:iCs w:val="0"/>
          <w:color w:val="auto"/>
          <w:sz w:val="21"/>
          <w:szCs w:val="21"/>
          <w:highlight w:val="none"/>
        </w:rPr>
        <w:t xml:space="preserve">本协议书中有关词语含义与本合同第二部分《通用条款》中分别赋予它们的定义相同。</w:t>
      </w:r>
      <w:r/>
    </w:p>
    <w:p>
      <w:pPr>
        <w:ind w:firstLine="422"/>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八、</w:t>
      </w:r>
      <w:r>
        <w:rPr>
          <w:rFonts w:hint="eastAsia" w:ascii="宋体" w:hAnsi="宋体" w:eastAsia="宋体" w:cs="宋体"/>
          <w:i w:val="0"/>
          <w:iCs w:val="0"/>
          <w:color w:val="auto"/>
          <w:sz w:val="21"/>
          <w:szCs w:val="21"/>
          <w:highlight w:val="none"/>
        </w:rPr>
        <w:t xml:space="preserve">承包人向发包人承诺按照合同约定进行施工、竣工并在质量保修期内承担工程质量保修责任。</w:t>
      </w:r>
      <w:r/>
    </w:p>
    <w:p>
      <w:pPr>
        <w:ind w:firstLine="422"/>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九、</w:t>
      </w:r>
      <w:r>
        <w:rPr>
          <w:rFonts w:hint="eastAsia" w:ascii="宋体" w:hAnsi="宋体" w:eastAsia="宋体" w:cs="宋体"/>
          <w:i w:val="0"/>
          <w:iCs w:val="0"/>
          <w:color w:val="auto"/>
          <w:sz w:val="21"/>
          <w:szCs w:val="21"/>
          <w:highlight w:val="none"/>
        </w:rPr>
        <w:t xml:space="preserve">发包人向承包人承诺按照合同约定的期限和方式支付合同价款及其他应当支付的款项。</w:t>
      </w:r>
      <w:r/>
    </w:p>
    <w:p>
      <w:pPr>
        <w:pStyle w:val="1257"/>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 xml:space="preserve">十、合同生效及其他</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合同订立时间：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年</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月</w:t>
      </w:r>
      <w:r>
        <w:rPr>
          <w:rFonts w:hint="eastAsia" w:ascii="宋体" w:hAnsi="宋体" w:eastAsia="宋体" w:cs="宋体"/>
          <w:bCs/>
          <w:i w:val="0"/>
          <w:iCs w:val="0"/>
          <w:color w:val="auto"/>
          <w:sz w:val="21"/>
          <w:szCs w:val="21"/>
          <w:highlight w:val="none"/>
          <w:u w:val="single"/>
        </w:rPr>
        <w:t xml:space="preserve">    </w:t>
      </w:r>
      <w:r>
        <w:rPr>
          <w:rFonts w:hint="eastAsia" w:ascii="宋体" w:hAnsi="宋体" w:eastAsia="宋体" w:cs="宋体"/>
          <w:bCs/>
          <w:i w:val="0"/>
          <w:iCs w:val="0"/>
          <w:color w:val="auto"/>
          <w:sz w:val="21"/>
          <w:szCs w:val="21"/>
          <w:highlight w:val="none"/>
        </w:rPr>
        <w:t xml:space="preserve">日；</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合同订立地点：</w:t>
      </w:r>
      <w:r>
        <w:rPr>
          <w:rFonts w:hint="eastAsia" w:ascii="宋体" w:hAnsi="宋体" w:eastAsia="宋体" w:cs="宋体"/>
          <w:bCs/>
          <w:i w:val="0"/>
          <w:iCs w:val="0"/>
          <w:color w:val="auto"/>
          <w:sz w:val="21"/>
          <w:szCs w:val="21"/>
          <w:highlight w:val="none"/>
          <w:u w:val="single"/>
          <w:lang w:val="en-US" w:eastAsia="zh-CN"/>
        </w:rPr>
        <w:t xml:space="preserve">                  </w:t>
      </w:r>
      <w:r>
        <w:rPr>
          <w:rFonts w:hint="eastAsia" w:ascii="宋体" w:hAnsi="宋体" w:eastAsia="宋体" w:cs="宋体"/>
          <w:bCs/>
          <w:i w:val="0"/>
          <w:iCs w:val="0"/>
          <w:color w:val="auto"/>
          <w:sz w:val="21"/>
          <w:szCs w:val="21"/>
          <w:highlight w:val="none"/>
        </w:rPr>
        <w:t xml:space="preserve">；</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本合同双方约定经法定代表人或授权委托人签字并加盖公章后生效；</w:t>
      </w:r>
      <w:r/>
    </w:p>
    <w:p>
      <w:pPr>
        <w:pStyle w:val="1258"/>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本合同未尽事宜，遵照《中华人民共和国民法典》《中华人民共和国建筑法》有关条文执行；</w:t>
      </w:r>
      <w:r/>
    </w:p>
    <w:p>
      <w:pPr>
        <w:pStyle w:val="1258"/>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本合同正本一式</w:t>
      </w:r>
      <w:r>
        <w:rPr>
          <w:rFonts w:hint="eastAsia" w:ascii="宋体" w:hAnsi="宋体" w:eastAsia="宋体" w:cs="宋体"/>
          <w:i w:val="0"/>
          <w:iCs w:val="0"/>
          <w:color w:val="auto"/>
          <w:sz w:val="21"/>
          <w:szCs w:val="21"/>
          <w:highlight w:val="none"/>
          <w:u w:val="single"/>
          <w:lang w:eastAsia="zh-CN"/>
        </w:rPr>
        <w:t xml:space="preserve">四</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份，甲乙双方各执</w:t>
      </w:r>
      <w:r>
        <w:rPr>
          <w:rFonts w:hint="eastAsia" w:ascii="宋体" w:hAnsi="宋体" w:eastAsia="宋体" w:cs="宋体"/>
          <w:i w:val="0"/>
          <w:iCs w:val="0"/>
          <w:color w:val="auto"/>
          <w:sz w:val="21"/>
          <w:szCs w:val="21"/>
          <w:highlight w:val="none"/>
          <w:u w:val="single"/>
        </w:rPr>
        <w:t xml:space="preserve"> 二 </w:t>
      </w:r>
      <w:r>
        <w:rPr>
          <w:rFonts w:hint="eastAsia" w:ascii="宋体" w:hAnsi="宋体" w:eastAsia="宋体" w:cs="宋体"/>
          <w:i w:val="0"/>
          <w:iCs w:val="0"/>
          <w:color w:val="auto"/>
          <w:sz w:val="21"/>
          <w:szCs w:val="21"/>
          <w:highlight w:val="none"/>
        </w:rPr>
        <w:t xml:space="preserve">份</w:t>
      </w:r>
      <w:r>
        <w:rPr>
          <w:rFonts w:hint="eastAsia" w:ascii="宋体" w:hAnsi="宋体" w:eastAsia="宋体" w:cs="宋体"/>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rPr>
        <w:t xml:space="preserve">具有同等法律效力。</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发包人：（公章）                承包人：（公章）                  </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地址：                          地址：                          </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法定代表人：                    法定代表人：                    </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委托代表人：                    委托代表人：                     </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电   话：                       电   话：                                </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开户银行：                      开户银行：                       </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账 号：                         账  号：          </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rPr>
      </w:pPr>
      <w:r>
        <w:rPr>
          <w:rFonts w:hint="eastAsia" w:ascii="宋体" w:hAnsi="宋体" w:eastAsia="宋体" w:cs="宋体"/>
          <w:bCs/>
          <w:i w:val="0"/>
          <w:iCs w:val="0"/>
          <w:color w:val="auto"/>
          <w:sz w:val="21"/>
          <w:szCs w:val="21"/>
          <w:highlight w:val="none"/>
        </w:rPr>
        <w:t xml:space="preserve">签订时间：年   月   日</w:t>
      </w:r>
      <w:r/>
    </w:p>
    <w:p>
      <w:pPr>
        <w:pStyle w:val="1257"/>
        <w:ind w:firstLine="420"/>
        <w:keepLines w:val="0"/>
        <w:keepNext w:val="0"/>
        <w:pageBreakBefore w:val="0"/>
        <w:spacing w:line="360" w:lineRule="auto"/>
        <w:widowControl w:val="off"/>
        <w:rPr>
          <w:rFonts w:hint="eastAsia" w:ascii="宋体" w:hAnsi="宋体" w:eastAsia="宋体" w:cs="宋体"/>
          <w:bCs/>
          <w:i w:val="0"/>
          <w:iCs w:val="0"/>
          <w:color w:val="auto"/>
          <w:sz w:val="21"/>
          <w:szCs w:val="21"/>
          <w:highlight w:val="none"/>
          <w:lang w:eastAsia="zh-CN"/>
        </w:rPr>
      </w:pPr>
      <w:r>
        <w:rPr>
          <w:rFonts w:hint="eastAsia" w:ascii="宋体" w:hAnsi="宋体" w:eastAsia="宋体" w:cs="宋体"/>
          <w:bCs/>
          <w:i w:val="0"/>
          <w:iCs w:val="0"/>
          <w:color w:val="auto"/>
          <w:sz w:val="21"/>
          <w:szCs w:val="21"/>
          <w:highlight w:val="none"/>
          <w:lang w:eastAsia="zh-CN"/>
        </w:rPr>
        <w:t xml:space="preserve">见证方：</w:t>
      </w:r>
      <w:r>
        <w:rPr>
          <w:rFonts w:hint="eastAsia" w:ascii="宋体" w:hAnsi="宋体" w:eastAsia="宋体" w:cs="宋体"/>
          <w:i w:val="0"/>
          <w:iCs w:val="0"/>
          <w:color w:val="auto"/>
          <w:sz w:val="21"/>
          <w:szCs w:val="21"/>
          <w:highlight w:val="none"/>
          <w:lang w:val="en-US" w:eastAsia="zh-CN"/>
        </w:rPr>
        <w:t xml:space="preserve"> </w:t>
      </w:r>
      <w:r/>
    </w:p>
    <w:p>
      <w:pPr>
        <w:rPr>
          <w:rFonts w:hint="eastAsia" w:ascii="宋体" w:hAnsi="宋体" w:eastAsia="宋体" w:cs="宋体"/>
          <w:i w:val="0"/>
          <w:iCs w:val="0"/>
          <w:color w:val="auto"/>
          <w:sz w:val="24"/>
          <w:szCs w:val="24"/>
          <w:highlight w:val="none"/>
        </w:rPr>
      </w:pPr>
      <w:r/>
      <w:bookmarkStart w:id="111" w:name="_Toc5360"/>
      <w:r/>
      <w:bookmarkStart w:id="112" w:name="_Toc498006745"/>
      <w:r/>
      <w:bookmarkStart w:id="113" w:name="_Toc515874989"/>
      <w:r>
        <w:rPr>
          <w:rFonts w:hint="eastAsia" w:ascii="宋体" w:hAnsi="宋体" w:eastAsia="宋体" w:cs="宋体"/>
          <w:i w:val="0"/>
          <w:iCs w:val="0"/>
          <w:color w:val="auto"/>
          <w:sz w:val="24"/>
          <w:szCs w:val="24"/>
          <w:highlight w:val="none"/>
        </w:rPr>
        <w:br w:type="page" w:clear="all"/>
      </w:r>
      <w:r/>
    </w:p>
    <w:p>
      <w:pPr>
        <w:pStyle w:val="1259"/>
        <w:jc w:val="center"/>
        <w:spacing w:line="360" w:lineRule="auto"/>
        <w:rPr>
          <w:rFonts w:hint="eastAsia" w:ascii="宋体" w:hAnsi="宋体" w:eastAsia="宋体" w:cs="宋体"/>
          <w:i w:val="0"/>
          <w:iCs w:val="0"/>
          <w:color w:val="auto"/>
          <w:sz w:val="24"/>
          <w:highlight w:val="none"/>
        </w:rPr>
      </w:pPr>
      <w:r/>
      <w:bookmarkStart w:id="114" w:name="_Toc27922"/>
      <w:r>
        <w:rPr>
          <w:rFonts w:hint="eastAsia" w:ascii="宋体" w:hAnsi="宋体" w:eastAsia="宋体" w:cs="宋体"/>
          <w:i w:val="0"/>
          <w:iCs w:val="0"/>
          <w:color w:val="auto"/>
          <w:sz w:val="24"/>
          <w:szCs w:val="24"/>
          <w:highlight w:val="none"/>
        </w:rPr>
        <w:t xml:space="preserve">第二部分  通用合同条款</w:t>
      </w:r>
      <w:bookmarkEnd w:id="111"/>
      <w:r/>
      <w:bookmarkEnd w:id="112"/>
      <w:r/>
      <w:bookmarkEnd w:id="113"/>
      <w:r/>
      <w:bookmarkEnd w:id="114"/>
      <w:r/>
      <w:r/>
    </w:p>
    <w:p>
      <w:pPr>
        <w:ind w:firstLine="482"/>
        <w:spacing w:line="360" w:lineRule="auto"/>
        <w:rPr>
          <w:rFonts w:hint="eastAsia" w:ascii="宋体" w:hAnsi="宋体" w:eastAsia="宋体" w:cs="宋体"/>
          <w:i w:val="0"/>
          <w:iCs w:val="0"/>
          <w:color w:val="auto"/>
          <w:sz w:val="24"/>
          <w:highlight w:val="none"/>
        </w:rPr>
      </w:pPr>
      <w:r>
        <w:rPr>
          <w:rFonts w:hint="eastAsia" w:ascii="宋体" w:hAnsi="宋体" w:eastAsia="宋体" w:cs="宋体"/>
          <w:b/>
          <w:i w:val="0"/>
          <w:iCs w:val="0"/>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p>
      <w:pPr>
        <w:pageBreakBefore w:val="0"/>
        <w:spacing w:line="360" w:lineRule="auto"/>
        <w:rPr>
          <w:rFonts w:hint="eastAsia" w:ascii="宋体" w:hAnsi="宋体" w:eastAsia="宋体" w:cs="宋体"/>
          <w:color w:val="auto"/>
          <w:sz w:val="21"/>
          <w:szCs w:val="21"/>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1"/>
          <w:szCs w:val="21"/>
          <w:lang w:val="en-US" w:eastAsia="zh-CN"/>
        </w:rPr>
      </w:r>
      <w:r/>
    </w:p>
    <w:p>
      <w:pPr>
        <w:pStyle w:val="1259"/>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115" w:name="_Toc343"/>
      <w:r/>
      <w:bookmarkStart w:id="116" w:name="_Toc26176"/>
      <w:r>
        <w:rPr>
          <w:rFonts w:hint="eastAsia" w:ascii="宋体" w:hAnsi="宋体" w:eastAsia="宋体" w:cs="宋体"/>
          <w:i w:val="0"/>
          <w:iCs w:val="0"/>
          <w:color w:val="auto"/>
          <w:sz w:val="21"/>
          <w:szCs w:val="21"/>
          <w:highlight w:val="none"/>
        </w:rPr>
        <w:t xml:space="preserve">第三部分  专用合同条款</w:t>
      </w:r>
      <w:bookmarkEnd w:id="115"/>
      <w:r/>
      <w:bookmarkEnd w:id="116"/>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117" w:name="_Toc26626"/>
      <w:r/>
      <w:bookmarkStart w:id="118" w:name="_Toc351203633"/>
      <w:r/>
      <w:bookmarkStart w:id="119" w:name="_Toc29260"/>
      <w:r>
        <w:rPr>
          <w:rFonts w:hint="eastAsia" w:ascii="宋体" w:hAnsi="宋体" w:eastAsia="宋体" w:cs="宋体"/>
          <w:i w:val="0"/>
          <w:iCs w:val="0"/>
          <w:color w:val="auto"/>
          <w:sz w:val="21"/>
          <w:szCs w:val="21"/>
          <w:highlight w:val="none"/>
        </w:rPr>
        <w:t xml:space="preserve">1</w:t>
      </w:r>
      <w:bookmarkStart w:id="120" w:name="_Toc296890984"/>
      <w:r/>
      <w:bookmarkStart w:id="121" w:name="_Toc292559361"/>
      <w:r/>
      <w:bookmarkStart w:id="122" w:name="_Toc296346657"/>
      <w:r/>
      <w:bookmarkStart w:id="123" w:name="_Toc296503156"/>
      <w:r/>
      <w:bookmarkStart w:id="124" w:name="_Toc297048342"/>
      <w:r/>
      <w:bookmarkStart w:id="125" w:name="_Toc296944495"/>
      <w:r/>
      <w:bookmarkStart w:id="126" w:name="_Toc296347155"/>
      <w:r/>
      <w:bookmarkStart w:id="127" w:name="_Toc292559866"/>
      <w:r/>
      <w:bookmarkStart w:id="128" w:name="_Toc297120456"/>
      <w:r/>
      <w:bookmarkStart w:id="129" w:name="_Toc296891196"/>
      <w:r>
        <w:rPr>
          <w:rFonts w:hint="eastAsia" w:ascii="宋体" w:hAnsi="宋体" w:eastAsia="宋体" w:cs="宋体"/>
          <w:i w:val="0"/>
          <w:iCs w:val="0"/>
          <w:color w:val="auto"/>
          <w:sz w:val="21"/>
          <w:szCs w:val="21"/>
          <w:highlight w:val="none"/>
        </w:rPr>
        <w:t xml:space="preserve">. 一般约定</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 词语定义</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1.1.1合同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1.1.1.1其他合同文件包括：</w:t>
      </w:r>
      <w:r>
        <w:rPr>
          <w:rFonts w:hint="eastAsia" w:ascii="宋体" w:hAnsi="宋体" w:eastAsia="宋体" w:cs="宋体"/>
          <w:i w:val="0"/>
          <w:iCs w:val="0"/>
          <w:color w:val="auto"/>
          <w:sz w:val="21"/>
          <w:szCs w:val="21"/>
          <w:highlight w:val="none"/>
          <w:u w:val="single"/>
        </w:rPr>
        <w:t xml:space="preserve">合同履行中，发包人、承包人有关工程的洽商、变更等书面协议或文件视为本合同的组成部分</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1.1.2 合同当事人及其他相关方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1.1.2.4监理人：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名    称：</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资质类别和等级：</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1.1.2.5 设计人：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名    称：</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资质类别和等级：</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1.1.3 工程和设备</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1.1.3.1 作为施工现场组成部分的其他场所包括：</w:t>
      </w:r>
      <w:r>
        <w:rPr>
          <w:rFonts w:hint="eastAsia" w:ascii="宋体" w:hAnsi="宋体" w:eastAsia="宋体" w:cs="宋体"/>
          <w:i w:val="0"/>
          <w:iCs w:val="0"/>
          <w:color w:val="auto"/>
          <w:sz w:val="21"/>
          <w:szCs w:val="21"/>
          <w:highlight w:val="none"/>
          <w:u w:val="single"/>
        </w:rPr>
        <w:t xml:space="preserve"> 临时设施及永久占地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1.1.3.2 永久占地包括：</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1.1.3.3 临时占地包括：</w:t>
      </w:r>
      <w:r>
        <w:rPr>
          <w:rFonts w:hint="eastAsia" w:ascii="宋体" w:hAnsi="宋体" w:eastAsia="宋体" w:cs="宋体"/>
          <w:i w:val="0"/>
          <w:iCs w:val="0"/>
          <w:color w:val="auto"/>
          <w:sz w:val="21"/>
          <w:szCs w:val="21"/>
          <w:highlight w:val="none"/>
          <w:u w:val="single"/>
        </w:rPr>
        <w:t xml:space="preserve">  无</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1.3法律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适用于合同的其他规范性文件：</w:t>
      </w:r>
      <w:r>
        <w:rPr>
          <w:rFonts w:hint="eastAsia" w:ascii="宋体" w:hAnsi="宋体" w:eastAsia="宋体" w:cs="宋体"/>
          <w:i w:val="0"/>
          <w:iCs w:val="0"/>
          <w:color w:val="auto"/>
          <w:sz w:val="21"/>
          <w:szCs w:val="21"/>
          <w:highlight w:val="none"/>
          <w:u w:val="single"/>
        </w:rPr>
        <w:t xml:space="preserve">《中华人民共和国建筑法》、《中华人民共和国民法典》、《中华人民共和国</w:t>
      </w:r>
      <w:r>
        <w:rPr>
          <w:rFonts w:hint="eastAsia" w:ascii="宋体" w:hAnsi="宋体" w:eastAsia="宋体" w:cs="宋体"/>
          <w:i w:val="0"/>
          <w:iCs w:val="0"/>
          <w:color w:val="auto"/>
          <w:sz w:val="21"/>
          <w:szCs w:val="21"/>
          <w:highlight w:val="none"/>
          <w:u w:val="single"/>
          <w:lang w:eastAsia="zh-CN"/>
        </w:rPr>
        <w:t xml:space="preserve">政府采购法</w:t>
      </w:r>
      <w:r>
        <w:rPr>
          <w:rFonts w:hint="eastAsia" w:ascii="宋体" w:hAnsi="宋体" w:eastAsia="宋体" w:cs="宋体"/>
          <w:i w:val="0"/>
          <w:iCs w:val="0"/>
          <w:color w:val="auto"/>
          <w:sz w:val="21"/>
          <w:szCs w:val="21"/>
          <w:highlight w:val="none"/>
          <w:u w:val="single"/>
        </w:rPr>
        <w:t xml:space="preserve">》、《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 标准和规范</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1.4.1适用于工程的标准规范包括：</w:t>
      </w:r>
      <w:r>
        <w:rPr>
          <w:rFonts w:hint="eastAsia" w:ascii="宋体" w:hAnsi="宋体" w:eastAsia="宋体" w:cs="宋体"/>
          <w:i w:val="0"/>
          <w:iCs w:val="0"/>
          <w:color w:val="auto"/>
          <w:sz w:val="21"/>
          <w:szCs w:val="21"/>
          <w:highlight w:val="none"/>
          <w:u w:val="single"/>
        </w:rPr>
        <w:t xml:space="preserve">详见</w:t>
      </w:r>
      <w:r>
        <w:rPr>
          <w:rFonts w:hint="eastAsia" w:ascii="宋体" w:hAnsi="宋体" w:eastAsia="宋体" w:cs="宋体"/>
          <w:i w:val="0"/>
          <w:iCs w:val="0"/>
          <w:color w:val="auto"/>
          <w:sz w:val="21"/>
          <w:szCs w:val="21"/>
          <w:highlight w:val="none"/>
          <w:u w:val="single"/>
          <w:lang w:val="en-US" w:eastAsia="zh-CN"/>
        </w:rPr>
        <w:t xml:space="preserve">磋商</w:t>
      </w:r>
      <w:r>
        <w:rPr>
          <w:rFonts w:hint="eastAsia" w:ascii="宋体" w:hAnsi="宋体" w:eastAsia="宋体" w:cs="宋体"/>
          <w:i w:val="0"/>
          <w:iCs w:val="0"/>
          <w:color w:val="auto"/>
          <w:sz w:val="21"/>
          <w:szCs w:val="21"/>
          <w:highlight w:val="none"/>
          <w:u w:val="single"/>
          <w:lang w:eastAsia="zh-CN"/>
        </w:rPr>
        <w:t xml:space="preserve">文件</w:t>
      </w:r>
      <w:r>
        <w:rPr>
          <w:rFonts w:hint="eastAsia" w:ascii="宋体" w:hAnsi="宋体" w:eastAsia="宋体" w:cs="宋体"/>
          <w:i w:val="0"/>
          <w:iCs w:val="0"/>
          <w:color w:val="auto"/>
          <w:sz w:val="21"/>
          <w:szCs w:val="21"/>
          <w:highlight w:val="none"/>
          <w:u w:val="singl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1.4.2 发包人提供国外标准、规范的名称：</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发包人提供国外标准、规范的份数：</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发包人提供国外标准、规范的名称：</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1.4.3发包人对工程的技术标准和功能要求的特殊要求：</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 合同文件组成及优先顺序为：</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(1) 合同协议书；</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(2) </w:t>
      </w:r>
      <w:r>
        <w:rPr>
          <w:rFonts w:hint="eastAsia" w:ascii="宋体" w:hAnsi="宋体" w:eastAsia="宋体" w:cs="宋体"/>
          <w:i w:val="0"/>
          <w:iCs w:val="0"/>
          <w:color w:val="auto"/>
          <w:sz w:val="21"/>
          <w:szCs w:val="21"/>
          <w:highlight w:val="none"/>
          <w:u w:val="single"/>
          <w:lang w:eastAsia="zh-CN"/>
        </w:rPr>
        <w:t xml:space="preserve">中标通知书</w:t>
      </w:r>
      <w:r>
        <w:rPr>
          <w:rFonts w:hint="eastAsia" w:ascii="宋体" w:hAnsi="宋体" w:eastAsia="宋体" w:cs="宋体"/>
          <w:i w:val="0"/>
          <w:iCs w:val="0"/>
          <w:color w:val="auto"/>
          <w:sz w:val="21"/>
          <w:szCs w:val="21"/>
          <w:highlight w:val="none"/>
          <w:u w:val="singl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(3) </w:t>
      </w:r>
      <w:r>
        <w:rPr>
          <w:rFonts w:hint="eastAsia" w:ascii="宋体" w:hAnsi="宋体" w:eastAsia="宋体" w:cs="宋体"/>
          <w:i w:val="0"/>
          <w:iCs w:val="0"/>
          <w:color w:val="auto"/>
          <w:sz w:val="21"/>
          <w:szCs w:val="21"/>
          <w:highlight w:val="none"/>
          <w:u w:val="single"/>
          <w:lang w:val="en-US" w:eastAsia="zh-CN"/>
        </w:rPr>
        <w:t xml:space="preserve">响应</w:t>
      </w:r>
      <w:r>
        <w:rPr>
          <w:rFonts w:hint="eastAsia" w:ascii="宋体" w:hAnsi="宋体" w:eastAsia="宋体" w:cs="宋体"/>
          <w:i w:val="0"/>
          <w:iCs w:val="0"/>
          <w:color w:val="auto"/>
          <w:sz w:val="21"/>
          <w:szCs w:val="21"/>
          <w:highlight w:val="none"/>
          <w:u w:val="single"/>
          <w:lang w:eastAsia="zh-CN"/>
        </w:rPr>
        <w:t xml:space="preserve">文件</w:t>
      </w:r>
      <w:r>
        <w:rPr>
          <w:rFonts w:hint="eastAsia" w:ascii="宋体" w:hAnsi="宋体" w:eastAsia="宋体" w:cs="宋体"/>
          <w:i w:val="0"/>
          <w:iCs w:val="0"/>
          <w:color w:val="auto"/>
          <w:sz w:val="21"/>
          <w:szCs w:val="21"/>
          <w:highlight w:val="none"/>
          <w:u w:val="single"/>
        </w:rPr>
        <w:t xml:space="preserve">及其附件；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(4) 专用合同条款及其附件；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(5) 通用合同条款；</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(6) </w:t>
      </w:r>
      <w:r>
        <w:rPr>
          <w:rFonts w:hint="eastAsia" w:ascii="宋体" w:hAnsi="宋体" w:eastAsia="宋体" w:cs="宋体"/>
          <w:i w:val="0"/>
          <w:iCs w:val="0"/>
          <w:color w:val="auto"/>
          <w:sz w:val="21"/>
          <w:szCs w:val="21"/>
          <w:highlight w:val="none"/>
          <w:u w:val="single"/>
          <w:lang w:val="en-US" w:eastAsia="zh-CN"/>
        </w:rPr>
        <w:t xml:space="preserve">磋商</w:t>
      </w:r>
      <w:r>
        <w:rPr>
          <w:rFonts w:hint="eastAsia" w:ascii="宋体" w:hAnsi="宋体" w:eastAsia="宋体" w:cs="宋体"/>
          <w:i w:val="0"/>
          <w:iCs w:val="0"/>
          <w:color w:val="auto"/>
          <w:sz w:val="21"/>
          <w:szCs w:val="21"/>
          <w:highlight w:val="none"/>
          <w:u w:val="single"/>
          <w:lang w:eastAsia="zh-CN"/>
        </w:rPr>
        <w:t xml:space="preserve">文件</w:t>
      </w:r>
      <w:r>
        <w:rPr>
          <w:rFonts w:hint="eastAsia" w:ascii="宋体" w:hAnsi="宋体" w:eastAsia="宋体" w:cs="宋体"/>
          <w:i w:val="0"/>
          <w:iCs w:val="0"/>
          <w:color w:val="auto"/>
          <w:sz w:val="21"/>
          <w:szCs w:val="21"/>
          <w:highlight w:val="none"/>
          <w:u w:val="single"/>
        </w:rPr>
        <w:t xml:space="preserve">及澄清；</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(7) 标准、规范及有关技术文件；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(8) 图纸；</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(9) 工程量清单及编制说明；</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rPr>
        <w:t xml:space="preserve">(1</w:t>
      </w:r>
      <w:r>
        <w:rPr>
          <w:rFonts w:hint="eastAsia" w:ascii="宋体" w:hAnsi="宋体" w:eastAsia="宋体" w:cs="宋体"/>
          <w:i w:val="0"/>
          <w:iCs w:val="0"/>
          <w:color w:val="auto"/>
          <w:sz w:val="21"/>
          <w:szCs w:val="21"/>
          <w:highlight w:val="none"/>
          <w:u w:val="single"/>
          <w:lang w:val="en-US" w:eastAsia="zh-CN"/>
        </w:rPr>
        <w:t xml:space="preserve">0</w:t>
      </w:r>
      <w:r>
        <w:rPr>
          <w:rFonts w:hint="eastAsia" w:ascii="宋体" w:hAnsi="宋体" w:eastAsia="宋体" w:cs="宋体"/>
          <w:i w:val="0"/>
          <w:iCs w:val="0"/>
          <w:color w:val="auto"/>
          <w:sz w:val="21"/>
          <w:szCs w:val="21"/>
          <w:highlight w:val="none"/>
          <w:u w:val="single"/>
        </w:rPr>
        <w:t xml:space="preserve">) 其他合同文件。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 图纸和承包人文件</w:t>
      </w:r>
      <w:r>
        <w:rPr>
          <w:rFonts w:hint="eastAsia" w:ascii="宋体" w:hAnsi="宋体" w:eastAsia="宋体" w:cs="宋体"/>
          <w:i w:val="0"/>
          <w:iCs w:val="0"/>
          <w:color w:val="auto"/>
          <w:sz w:val="21"/>
          <w:szCs w:val="21"/>
          <w:highlight w:val="none"/>
        </w:rPr>
        <w:tab/>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 图纸的提供</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发包人向承包人提供图纸的期限：</w:t>
      </w:r>
      <w:r>
        <w:rPr>
          <w:rFonts w:hint="eastAsia" w:ascii="宋体" w:hAnsi="宋体" w:eastAsia="宋体" w:cs="宋体"/>
          <w:i w:val="0"/>
          <w:iCs w:val="0"/>
          <w:color w:val="auto"/>
          <w:sz w:val="21"/>
          <w:szCs w:val="21"/>
          <w:highlight w:val="none"/>
          <w:u w:val="single"/>
        </w:rPr>
        <w:t xml:space="preserve">由承包人按实际施工情况提供工程照片及竣工图，</w:t>
      </w:r>
      <w:r>
        <w:rPr>
          <w:rFonts w:hint="eastAsia" w:ascii="宋体" w:hAnsi="宋体" w:eastAsia="宋体" w:cs="宋体"/>
          <w:i w:val="0"/>
          <w:iCs w:val="0"/>
          <w:color w:val="auto"/>
          <w:sz w:val="21"/>
          <w:szCs w:val="21"/>
          <w:highlight w:val="none"/>
        </w:rPr>
        <w:t xml:space="preserve">经发包人及总监确认后，作为竣工结算依据。</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发包人对图纸的保密要求：</w:t>
      </w:r>
      <w:r>
        <w:rPr>
          <w:rFonts w:hint="eastAsia" w:ascii="宋体" w:hAnsi="宋体" w:eastAsia="宋体" w:cs="宋体"/>
          <w:i w:val="0"/>
          <w:iCs w:val="0"/>
          <w:color w:val="auto"/>
          <w:sz w:val="21"/>
          <w:szCs w:val="21"/>
          <w:highlight w:val="none"/>
          <w:u w:val="single"/>
        </w:rPr>
        <w:t xml:space="preserve">未经发包人同意不得复制，不得向承包人以外的人员泄露图纸的有关内容</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发包人向承包人提供图纸的数量：</w:t>
      </w:r>
      <w:r>
        <w:rPr>
          <w:rFonts w:hint="eastAsia" w:ascii="宋体" w:hAnsi="宋体" w:eastAsia="宋体" w:cs="宋体"/>
          <w:i w:val="0"/>
          <w:iCs w:val="0"/>
          <w:color w:val="auto"/>
          <w:sz w:val="21"/>
          <w:szCs w:val="21"/>
          <w:highlight w:val="none"/>
          <w:u w:val="single"/>
        </w:rPr>
        <w:t xml:space="preserve">肆套</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发包人向承包人提供图纸的内容：</w:t>
      </w:r>
      <w:r>
        <w:rPr>
          <w:rFonts w:hint="eastAsia" w:ascii="宋体" w:hAnsi="宋体" w:eastAsia="宋体" w:cs="宋体"/>
          <w:i w:val="0"/>
          <w:iCs w:val="0"/>
          <w:color w:val="auto"/>
          <w:sz w:val="21"/>
          <w:szCs w:val="21"/>
          <w:highlight w:val="none"/>
          <w:u w:val="single"/>
        </w:rPr>
        <w:t xml:space="preserve">施工图纸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 承包人文件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需要由承包人提供的文件，包括：</w:t>
      </w:r>
      <w:r>
        <w:rPr>
          <w:rFonts w:hint="eastAsia" w:ascii="宋体" w:hAnsi="宋体" w:eastAsia="宋体" w:cs="宋体"/>
          <w:i w:val="0"/>
          <w:iCs w:val="0"/>
          <w:color w:val="auto"/>
          <w:sz w:val="21"/>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承包人提供的文件的期限为：</w:t>
      </w:r>
      <w:r>
        <w:rPr>
          <w:rFonts w:hint="eastAsia" w:ascii="宋体" w:hAnsi="宋体" w:eastAsia="宋体" w:cs="宋体"/>
          <w:i w:val="0"/>
          <w:iCs w:val="0"/>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承包人提供的文件的数量为：</w:t>
      </w:r>
      <w:r>
        <w:rPr>
          <w:rFonts w:hint="eastAsia" w:ascii="宋体" w:hAnsi="宋体" w:eastAsia="宋体" w:cs="宋体"/>
          <w:i w:val="0"/>
          <w:iCs w:val="0"/>
          <w:color w:val="auto"/>
          <w:sz w:val="21"/>
          <w:szCs w:val="21"/>
          <w:highlight w:val="none"/>
          <w:u w:val="single"/>
        </w:rPr>
        <w:t xml:space="preserve">叁套</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承包人提供的文件的形式为：</w:t>
      </w:r>
      <w:r>
        <w:rPr>
          <w:rFonts w:hint="eastAsia" w:ascii="宋体" w:hAnsi="宋体" w:eastAsia="宋体" w:cs="宋体"/>
          <w:i w:val="0"/>
          <w:iCs w:val="0"/>
          <w:color w:val="auto"/>
          <w:sz w:val="21"/>
          <w:szCs w:val="21"/>
          <w:highlight w:val="none"/>
          <w:u w:val="single"/>
        </w:rPr>
        <w:t xml:space="preserve">书面文件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发包人审批承包人文件的期限：</w:t>
      </w:r>
      <w:r>
        <w:rPr>
          <w:rFonts w:hint="eastAsia" w:ascii="宋体" w:hAnsi="宋体" w:eastAsia="宋体" w:cs="宋体"/>
          <w:i w:val="0"/>
          <w:iCs w:val="0"/>
          <w:color w:val="auto"/>
          <w:sz w:val="21"/>
          <w:szCs w:val="21"/>
          <w:highlight w:val="none"/>
          <w:u w:val="single"/>
        </w:rPr>
        <w:t xml:space="preserve">收到书面文件后7日内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1.6.3 现场图纸准备</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关于现场图纸准备的约定：</w:t>
      </w:r>
      <w:r>
        <w:rPr>
          <w:rFonts w:hint="eastAsia" w:ascii="宋体" w:hAnsi="宋体" w:eastAsia="宋体" w:cs="宋体"/>
          <w:i w:val="0"/>
          <w:iCs w:val="0"/>
          <w:color w:val="auto"/>
          <w:sz w:val="21"/>
          <w:szCs w:val="21"/>
          <w:highlight w:val="none"/>
          <w:u w:val="single"/>
        </w:rPr>
        <w:t xml:space="preserve">承包人应在施工现场保留一套完整图纸，供工程师及有关人员进行工程检查时使用</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 联络</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1.7.1发包人和承包人应当在</w:t>
      </w:r>
      <w:r>
        <w:rPr>
          <w:rFonts w:hint="eastAsia" w:ascii="宋体" w:hAnsi="宋体" w:eastAsia="宋体" w:cs="宋体"/>
          <w:i w:val="0"/>
          <w:iCs w:val="0"/>
          <w:color w:val="auto"/>
          <w:sz w:val="21"/>
          <w:szCs w:val="21"/>
          <w:highlight w:val="none"/>
          <w:u w:val="single"/>
        </w:rPr>
        <w:t xml:space="preserve"> 3 </w:t>
      </w:r>
      <w:r>
        <w:rPr>
          <w:rFonts w:hint="eastAsia" w:ascii="宋体" w:hAnsi="宋体" w:eastAsia="宋体" w:cs="宋体"/>
          <w:i w:val="0"/>
          <w:iCs w:val="0"/>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1.7.2 发包人接收文件的地点：</w:t>
      </w:r>
      <w:r>
        <w:rPr>
          <w:rFonts w:hint="eastAsia" w:ascii="宋体" w:hAnsi="宋体" w:eastAsia="宋体" w:cs="宋体"/>
          <w:i w:val="0"/>
          <w:iCs w:val="0"/>
          <w:color w:val="auto"/>
          <w:sz w:val="21"/>
          <w:szCs w:val="21"/>
          <w:highlight w:val="none"/>
          <w:u w:val="single"/>
        </w:rPr>
        <w:t xml:space="preserve">工地业主办公室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发包人指定的接收人为：；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承包人接收文件的地点：</w:t>
      </w:r>
      <w:r>
        <w:rPr>
          <w:rFonts w:hint="eastAsia" w:ascii="宋体" w:hAnsi="宋体" w:eastAsia="宋体" w:cs="宋体"/>
          <w:i w:val="0"/>
          <w:iCs w:val="0"/>
          <w:color w:val="auto"/>
          <w:sz w:val="21"/>
          <w:szCs w:val="21"/>
          <w:highlight w:val="none"/>
          <w:u w:val="single"/>
        </w:rPr>
        <w:t xml:space="preserve">工地承包人项目部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承包人指定的接收人为：；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监理人接收文件的地点：</w:t>
      </w:r>
      <w:r>
        <w:rPr>
          <w:rFonts w:hint="eastAsia" w:ascii="宋体" w:hAnsi="宋体" w:eastAsia="宋体" w:cs="宋体"/>
          <w:i w:val="0"/>
          <w:iCs w:val="0"/>
          <w:color w:val="auto"/>
          <w:sz w:val="21"/>
          <w:szCs w:val="21"/>
          <w:highlight w:val="none"/>
          <w:u w:val="single"/>
        </w:rPr>
        <w:t xml:space="preserve">工地监理部办公室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监理人指定的接收人为：。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 交通运输</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Start w:id="130" w:name="_Toc300934943"/>
      <w:r/>
      <w:bookmarkStart w:id="131" w:name="_Toc312677986"/>
      <w:r/>
      <w:bookmarkStart w:id="132" w:name="_Toc303539100"/>
      <w:r/>
      <w:bookmarkStart w:id="133" w:name="_Toc304295521"/>
      <w:r/>
      <w:bookmarkStart w:id="134" w:name="_Toc318581155"/>
      <w:r>
        <w:rPr>
          <w:rFonts w:hint="eastAsia" w:ascii="宋体" w:hAnsi="宋体" w:eastAsia="宋体" w:cs="宋体"/>
          <w:i w:val="0"/>
          <w:iCs w:val="0"/>
          <w:color w:val="auto"/>
          <w:sz w:val="21"/>
          <w:szCs w:val="21"/>
          <w:highlight w:val="none"/>
        </w:rPr>
        <w:t xml:space="preserve">.8.1 出入现场的权利</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关于出入现场的权利的约定：</w:t>
      </w:r>
      <w:r>
        <w:rPr>
          <w:rFonts w:hint="eastAsia" w:ascii="宋体" w:hAnsi="宋体" w:eastAsia="宋体" w:cs="宋体"/>
          <w:i w:val="0"/>
          <w:iCs w:val="0"/>
          <w:color w:val="auto"/>
          <w:sz w:val="21"/>
          <w:szCs w:val="21"/>
          <w:highlight w:val="none"/>
          <w:u w:val="single"/>
        </w:rPr>
        <w:t xml:space="preserve">由承包人统一管理 </w:t>
      </w:r>
      <w:r>
        <w:rPr>
          <w:rFonts w:hint="eastAsia" w:ascii="宋体" w:hAnsi="宋体" w:eastAsia="宋体" w:cs="宋体"/>
          <w:i w:val="0"/>
          <w:iCs w:val="0"/>
          <w:color w:val="auto"/>
          <w:sz w:val="21"/>
          <w:szCs w:val="21"/>
          <w:highlight w:val="none"/>
        </w:rPr>
        <w:t xml:space="preserve">。</w:t>
      </w:r>
      <w:bookmarkEnd w:id="130"/>
      <w:r/>
      <w:bookmarkEnd w:id="131"/>
      <w:r/>
      <w:bookmarkEnd w:id="132"/>
      <w:r/>
      <w:bookmarkEnd w:id="133"/>
      <w:r/>
      <w:bookmarkEnd w:id="134"/>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Start w:id="135" w:name="_Toc318581156"/>
      <w:r/>
      <w:bookmarkStart w:id="136" w:name="_Toc303539101"/>
      <w:r/>
      <w:bookmarkStart w:id="137" w:name="_Toc312677987"/>
      <w:r/>
      <w:bookmarkStart w:id="138" w:name="_Toc304295522"/>
      <w:r/>
      <w:bookmarkStart w:id="139" w:name="_Toc300934944"/>
      <w:r>
        <w:rPr>
          <w:rFonts w:hint="eastAsia" w:ascii="宋体" w:hAnsi="宋体" w:eastAsia="宋体" w:cs="宋体"/>
          <w:i w:val="0"/>
          <w:iCs w:val="0"/>
          <w:color w:val="auto"/>
          <w:sz w:val="21"/>
          <w:szCs w:val="21"/>
          <w:highlight w:val="none"/>
        </w:rPr>
        <w:t xml:space="preserve">.8.2 场内交通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关于场外交通和场内交通的边界的约定：</w:t>
      </w:r>
      <w:r>
        <w:rPr>
          <w:rFonts w:hint="eastAsia" w:ascii="宋体" w:hAnsi="宋体" w:eastAsia="宋体" w:cs="宋体"/>
          <w:i w:val="0"/>
          <w:iCs w:val="0"/>
          <w:color w:val="auto"/>
          <w:sz w:val="21"/>
          <w:szCs w:val="21"/>
          <w:highlight w:val="none"/>
          <w:u w:val="single"/>
        </w:rPr>
        <w:t xml:space="preserve">无</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关于发包人向承包人免费提供满足工程施工需要的场内道路和交通设施的约定：</w:t>
      </w:r>
      <w:r>
        <w:rPr>
          <w:rFonts w:hint="eastAsia" w:ascii="宋体" w:hAnsi="宋体" w:eastAsia="宋体" w:cs="宋体"/>
          <w:i w:val="0"/>
          <w:iCs w:val="0"/>
          <w:color w:val="auto"/>
          <w:sz w:val="21"/>
          <w:szCs w:val="21"/>
          <w:highlight w:val="none"/>
          <w:u w:val="single"/>
        </w:rPr>
        <w:t xml:space="preserve">现状 </w:t>
      </w:r>
      <w:r>
        <w:rPr>
          <w:rFonts w:hint="eastAsia" w:ascii="宋体" w:hAnsi="宋体" w:eastAsia="宋体" w:cs="宋体"/>
          <w:i w:val="0"/>
          <w:iCs w:val="0"/>
          <w:color w:val="auto"/>
          <w:sz w:val="21"/>
          <w:szCs w:val="21"/>
          <w:highlight w:val="none"/>
        </w:rPr>
        <w:t xml:space="preserve">。</w:t>
      </w:r>
      <w:bookmarkEnd w:id="135"/>
      <w:r/>
      <w:bookmarkEnd w:id="136"/>
      <w:r/>
      <w:bookmarkEnd w:id="137"/>
      <w:r/>
      <w:bookmarkEnd w:id="138"/>
      <w:r/>
      <w:bookmarkEnd w:id="139"/>
      <w:r>
        <w:rPr>
          <w:rFonts w:hint="eastAsia" w:ascii="宋体" w:hAnsi="宋体" w:eastAsia="宋体" w:cs="宋体"/>
          <w:i w:val="0"/>
          <w:iCs w:val="0"/>
          <w:color w:val="auto"/>
          <w:sz w:val="21"/>
          <w:szCs w:val="21"/>
          <w:highlight w:val="none"/>
        </w:rPr>
        <w:t xml:space="preserve">  </w:t>
      </w:r>
      <w:bookmarkStart w:id="140" w:name="_Toc31858115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1.8.3超大件和超重件的运输</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运输超大件或超重件所需的道路和桥梁临时加固改造费用和其他有关费用由</w:t>
      </w:r>
      <w:r>
        <w:rPr>
          <w:rFonts w:hint="eastAsia" w:ascii="宋体" w:hAnsi="宋体" w:eastAsia="宋体" w:cs="宋体"/>
          <w:i w:val="0"/>
          <w:iCs w:val="0"/>
          <w:color w:val="auto"/>
          <w:sz w:val="21"/>
          <w:szCs w:val="21"/>
          <w:highlight w:val="none"/>
          <w:u w:val="single"/>
        </w:rPr>
        <w:t xml:space="preserve"> 承包人 </w:t>
      </w:r>
      <w:r>
        <w:rPr>
          <w:rFonts w:hint="eastAsia" w:ascii="宋体" w:hAnsi="宋体" w:eastAsia="宋体" w:cs="宋体"/>
          <w:i w:val="0"/>
          <w:iCs w:val="0"/>
          <w:color w:val="auto"/>
          <w:sz w:val="21"/>
          <w:szCs w:val="21"/>
          <w:highlight w:val="none"/>
        </w:rPr>
        <w:t xml:space="preserve">承担。</w:t>
      </w:r>
      <w:bookmarkEnd w:id="14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 知识产权</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i w:val="0"/>
          <w:iCs w:val="0"/>
          <w:color w:val="auto"/>
          <w:sz w:val="21"/>
          <w:szCs w:val="21"/>
          <w:highlight w:val="none"/>
          <w:u w:val="single"/>
        </w:rPr>
        <w:t xml:space="preserve">发包人</w:t>
      </w:r>
      <w:r>
        <w:rPr>
          <w:rFonts w:hint="eastAsia" w:ascii="宋体" w:hAnsi="宋体" w:eastAsia="宋体" w:cs="宋体"/>
          <w:i w:val="0"/>
          <w:iCs w:val="0"/>
          <w:color w:val="auto"/>
          <w:sz w:val="21"/>
          <w:szCs w:val="21"/>
          <w:highlight w:val="none"/>
        </w:rPr>
        <w:t xml:space="preserve">。关于发包人提供的上述文件的使用限制的要求： </w:t>
      </w:r>
      <w:r>
        <w:rPr>
          <w:rFonts w:hint="eastAsia" w:ascii="宋体" w:hAnsi="宋体" w:eastAsia="宋体" w:cs="宋体"/>
          <w:i w:val="0"/>
          <w:iCs w:val="0"/>
          <w:color w:val="auto"/>
          <w:sz w:val="21"/>
          <w:szCs w:val="21"/>
          <w:highlight w:val="none"/>
          <w:u w:val="single"/>
        </w:rPr>
        <w:t xml:space="preserve">适用本工程、严禁外流</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1.9.2 关于承包人为实施工程所编制文件的著作权的归属：</w:t>
      </w:r>
      <w:r>
        <w:rPr>
          <w:rFonts w:hint="eastAsia" w:ascii="宋体" w:hAnsi="宋体" w:eastAsia="宋体" w:cs="宋体"/>
          <w:i w:val="0"/>
          <w:iCs w:val="0"/>
          <w:color w:val="auto"/>
          <w:sz w:val="21"/>
          <w:szCs w:val="21"/>
          <w:highlight w:val="none"/>
          <w:u w:val="single"/>
        </w:rPr>
        <w:t xml:space="preserve"> 发包人</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关于承包人提供的上述文件的使用限制的要求：</w:t>
      </w:r>
      <w:r>
        <w:rPr>
          <w:rFonts w:hint="eastAsia" w:ascii="宋体" w:hAnsi="宋体" w:eastAsia="宋体" w:cs="宋体"/>
          <w:i w:val="0"/>
          <w:iCs w:val="0"/>
          <w:color w:val="auto"/>
          <w:sz w:val="21"/>
          <w:szCs w:val="21"/>
          <w:highlight w:val="none"/>
          <w:u w:val="single"/>
        </w:rPr>
        <w:t xml:space="preserve">适用本工程、严禁外流</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1.9.3 承包人在施工过程中所采用的专利、专有技术、技术秘密的使用费的承担方式：</w:t>
      </w:r>
      <w:r>
        <w:rPr>
          <w:rFonts w:hint="eastAsia" w:ascii="宋体" w:hAnsi="宋体" w:eastAsia="宋体" w:cs="宋体"/>
          <w:i w:val="0"/>
          <w:iCs w:val="0"/>
          <w:color w:val="auto"/>
          <w:sz w:val="21"/>
          <w:szCs w:val="21"/>
          <w:highlight w:val="none"/>
          <w:u w:val="single"/>
        </w:rPr>
        <w:t xml:space="preserve">由承包人承担</w:t>
      </w:r>
      <w:r>
        <w:rPr>
          <w:rFonts w:hint="eastAsia" w:ascii="宋体" w:hAnsi="宋体" w:eastAsia="宋体" w:cs="宋体"/>
          <w:i w:val="0"/>
          <w:iCs w:val="0"/>
          <w:color w:val="auto"/>
          <w:sz w:val="21"/>
          <w:szCs w:val="21"/>
          <w:highlight w:val="none"/>
        </w:rPr>
        <w:t xml:space="preserve">。</w:t>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141" w:name="_Toc2080"/>
      <w:r/>
      <w:bookmarkStart w:id="142" w:name="_Toc29836"/>
      <w:r/>
      <w:bookmarkStart w:id="143" w:name="_Toc351203634"/>
      <w:r>
        <w:rPr>
          <w:rFonts w:hint="eastAsia" w:ascii="宋体" w:hAnsi="宋体" w:eastAsia="宋体" w:cs="宋体"/>
          <w:i w:val="0"/>
          <w:iCs w:val="0"/>
          <w:color w:val="auto"/>
          <w:sz w:val="21"/>
          <w:szCs w:val="21"/>
          <w:highlight w:val="none"/>
        </w:rPr>
        <w:t xml:space="preserve">2</w:t>
      </w:r>
      <w:bookmarkStart w:id="144" w:name="_Toc292559867"/>
      <w:r/>
      <w:bookmarkStart w:id="145" w:name="_Toc296346658"/>
      <w:r/>
      <w:bookmarkStart w:id="146" w:name="_Toc296890985"/>
      <w:r/>
      <w:bookmarkStart w:id="147" w:name="_Toc297048343"/>
      <w:r/>
      <w:bookmarkStart w:id="148" w:name="_Toc296503157"/>
      <w:r/>
      <w:bookmarkStart w:id="149" w:name="_Toc296944496"/>
      <w:r/>
      <w:bookmarkStart w:id="150" w:name="_Toc297120457"/>
      <w:r/>
      <w:bookmarkStart w:id="151" w:name="_Toc292559362"/>
      <w:r/>
      <w:bookmarkStart w:id="152" w:name="_Toc296347156"/>
      <w:r/>
      <w:bookmarkStart w:id="153" w:name="_Toc296891197"/>
      <w:r>
        <w:rPr>
          <w:rFonts w:hint="eastAsia" w:ascii="宋体" w:hAnsi="宋体" w:eastAsia="宋体" w:cs="宋体"/>
          <w:i w:val="0"/>
          <w:iCs w:val="0"/>
          <w:color w:val="auto"/>
          <w:sz w:val="21"/>
          <w:szCs w:val="21"/>
          <w:highlight w:val="none"/>
        </w:rPr>
        <w:t xml:space="preserve">. 发包人</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2.1 发包人代表</w:t>
      </w:r>
      <w:r/>
    </w:p>
    <w:p>
      <w:pPr>
        <w:ind w:firstLine="420"/>
        <w:pageBreakBefore w:val="0"/>
        <w:spacing w:line="360" w:lineRule="auto"/>
        <w:widowControl w:val="off"/>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t xml:space="preserve">发包人代表：</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姓    名：</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身份证号：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职    务：</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发包人对发包人代表的授权范围如下：</w:t>
      </w:r>
      <w:r>
        <w:rPr>
          <w:rFonts w:hint="eastAsia" w:ascii="宋体" w:hAnsi="宋体" w:eastAsia="宋体" w:cs="宋体"/>
          <w:i w:val="0"/>
          <w:iCs w:val="0"/>
          <w:color w:val="auto"/>
          <w:sz w:val="21"/>
          <w:szCs w:val="21"/>
          <w:highlight w:val="none"/>
          <w:u w:val="single"/>
        </w:rPr>
        <w:t xml:space="preserve">负责本工程项目的管理、协调、控制，保证</w:t>
      </w:r>
      <w:r>
        <w:rPr>
          <w:rFonts w:hint="eastAsia" w:ascii="宋体" w:hAnsi="宋体" w:eastAsia="宋体" w:cs="宋体"/>
          <w:i w:val="0"/>
          <w:iCs w:val="0"/>
          <w:color w:val="auto"/>
          <w:sz w:val="21"/>
          <w:szCs w:val="21"/>
          <w:highlight w:val="none"/>
        </w:rPr>
        <w:t xml:space="preserve">合同的全面落实，施工中有关情况的上报，业主指令的下达，相关问题的处理。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2.2 施工现场、施工条件和基础资料的提供：（发包人应按约定的时间和要求完成以下工作）</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2.2.1 提供施工现场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关于发包人移交施工现场的期限要求：</w:t>
      </w:r>
      <w:r>
        <w:rPr>
          <w:rFonts w:hint="eastAsia" w:ascii="宋体" w:hAnsi="宋体" w:eastAsia="宋体" w:cs="宋体"/>
          <w:i w:val="0"/>
          <w:iCs w:val="0"/>
          <w:color w:val="auto"/>
          <w:sz w:val="21"/>
          <w:szCs w:val="21"/>
          <w:highlight w:val="none"/>
          <w:u w:val="single"/>
        </w:rPr>
        <w:t xml:space="preserve">已具备</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2.2.2 提供施工条件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关于发包人应负责提供施工所需要的条件，包括：</w:t>
      </w:r>
      <w:r>
        <w:rPr>
          <w:rFonts w:hint="eastAsia" w:ascii="宋体" w:hAnsi="宋体" w:eastAsia="宋体" w:cs="宋体"/>
          <w:i w:val="0"/>
          <w:iCs w:val="0"/>
          <w:color w:val="auto"/>
          <w:sz w:val="21"/>
          <w:szCs w:val="21"/>
          <w:highlight w:val="none"/>
          <w:u w:val="single"/>
        </w:rPr>
        <w:t xml:space="preserve">由承包人考察现场自行解决，承包人负责施工现场的清障工作，负责安装水电的计量表具，水电费用自理。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⑴施工场地具备施工条件的要求及完成的时间：</w:t>
      </w:r>
      <w:r>
        <w:rPr>
          <w:rFonts w:hint="eastAsia" w:ascii="宋体" w:hAnsi="宋体" w:eastAsia="宋体" w:cs="宋体"/>
          <w:i w:val="0"/>
          <w:iCs w:val="0"/>
          <w:color w:val="auto"/>
          <w:sz w:val="21"/>
          <w:szCs w:val="21"/>
          <w:highlight w:val="none"/>
          <w:u w:val="single"/>
        </w:rPr>
        <w:t xml:space="preserve">已具备</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⑵将施工所需的水、电、电讯线路接至施工场地的时间地点和供应要求：</w:t>
      </w:r>
      <w:r>
        <w:rPr>
          <w:rFonts w:hint="eastAsia" w:ascii="宋体" w:hAnsi="宋体" w:eastAsia="宋体" w:cs="宋体"/>
          <w:i w:val="0"/>
          <w:iCs w:val="0"/>
          <w:color w:val="auto"/>
          <w:sz w:val="21"/>
          <w:szCs w:val="21"/>
          <w:highlight w:val="none"/>
          <w:u w:val="single"/>
        </w:rPr>
        <w:t xml:space="preserve">由承包人考察现场自行解决，负责安装水电的计量表具，水电费用自理。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⑶施工场地与公共道路的通道开通时间和要求：</w:t>
      </w:r>
      <w:r>
        <w:rPr>
          <w:rFonts w:hint="eastAsia" w:ascii="宋体" w:hAnsi="宋体" w:eastAsia="宋体" w:cs="宋体"/>
          <w:i w:val="0"/>
          <w:iCs w:val="0"/>
          <w:color w:val="auto"/>
          <w:sz w:val="21"/>
          <w:szCs w:val="21"/>
          <w:highlight w:val="none"/>
          <w:u w:val="single"/>
        </w:rPr>
        <w:t xml:space="preserve">已开通</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⑷工程地质和地下管线资料的提供时间：</w:t>
      </w:r>
      <w:r>
        <w:rPr>
          <w:rFonts w:hint="eastAsia" w:ascii="宋体" w:hAnsi="宋体" w:eastAsia="宋体" w:cs="宋体"/>
          <w:i w:val="0"/>
          <w:iCs w:val="0"/>
          <w:color w:val="auto"/>
          <w:sz w:val="21"/>
          <w:szCs w:val="21"/>
          <w:highlight w:val="none"/>
          <w:u w:val="single"/>
        </w:rPr>
        <w:t xml:space="preserve">  承包人进场施工前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⑸由发包人办理的施工所需证件、批件的名称和完成时间：</w:t>
      </w:r>
      <w:r>
        <w:rPr>
          <w:rFonts w:hint="eastAsia" w:ascii="宋体" w:hAnsi="宋体" w:eastAsia="宋体" w:cs="宋体"/>
          <w:i w:val="0"/>
          <w:iCs w:val="0"/>
          <w:color w:val="auto"/>
          <w:sz w:val="21"/>
          <w:szCs w:val="21"/>
          <w:highlight w:val="none"/>
          <w:u w:val="single"/>
        </w:rPr>
        <w:t xml:space="preserve">开工前办妥相关开工手续</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⑹水准点、坐标控制点交验要求：</w:t>
      </w:r>
      <w:r>
        <w:rPr>
          <w:rFonts w:hint="eastAsia" w:ascii="宋体" w:hAnsi="宋体" w:eastAsia="宋体" w:cs="宋体"/>
          <w:i w:val="0"/>
          <w:iCs w:val="0"/>
          <w:color w:val="auto"/>
          <w:sz w:val="21"/>
          <w:szCs w:val="21"/>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⑺图纸会审和设计交底时间：</w:t>
      </w:r>
      <w:r>
        <w:rPr>
          <w:rFonts w:hint="eastAsia" w:ascii="宋体" w:hAnsi="宋体" w:eastAsia="宋体" w:cs="宋体"/>
          <w:i w:val="0"/>
          <w:iCs w:val="0"/>
          <w:color w:val="auto"/>
          <w:sz w:val="21"/>
          <w:szCs w:val="21"/>
          <w:highlight w:val="none"/>
          <w:u w:val="single"/>
        </w:rPr>
        <w:t xml:space="preserve">开工前一日</w:t>
      </w:r>
      <w:r>
        <w:rPr>
          <w:rFonts w:hint="eastAsia" w:ascii="宋体" w:hAnsi="宋体" w:eastAsia="宋体" w:cs="宋体"/>
          <w:i w:val="0"/>
          <w:iCs w:val="0"/>
          <w:color w:val="auto"/>
          <w:sz w:val="21"/>
          <w:szCs w:val="21"/>
          <w:highlight w:val="none"/>
        </w:rPr>
        <w:t xml:space="preserve">。</w:t>
      </w:r>
      <w:r/>
    </w:p>
    <w:p>
      <w:pPr>
        <w:pStyle w:val="1261"/>
        <w:ind w:left="0" w:firstLine="420"/>
        <w:pageBreakBefore w:val="0"/>
        <w:spacing w:line="360" w:lineRule="auto"/>
        <w:widowControl w:val="off"/>
        <w:rPr>
          <w:rFonts w:hint="eastAsia" w:ascii="宋体" w:hAnsi="宋体" w:eastAsia="宋体" w:cs="宋体"/>
          <w:i w:val="0"/>
          <w:iCs w:val="0"/>
          <w:color w:val="auto"/>
          <w:spacing w:val="6"/>
          <w:sz w:val="21"/>
          <w:szCs w:val="21"/>
          <w:highlight w:val="none"/>
          <w:u w:val="single"/>
        </w:rPr>
      </w:pPr>
      <w:r>
        <w:rPr>
          <w:rFonts w:hint="eastAsia" w:ascii="宋体" w:hAnsi="宋体" w:eastAsia="宋体" w:cs="宋体"/>
          <w:i w:val="0"/>
          <w:iCs w:val="0"/>
          <w:color w:val="auto"/>
          <w:sz w:val="21"/>
          <w:szCs w:val="21"/>
          <w:highlight w:val="none"/>
        </w:rPr>
        <w:t xml:space="preserve">⑻协调处理施工现场周围地下管线和邻近建筑物、构筑物的保护工作：</w:t>
      </w:r>
      <w:r>
        <w:rPr>
          <w:rFonts w:hint="eastAsia" w:ascii="宋体" w:hAnsi="宋体" w:eastAsia="宋体" w:cs="宋体"/>
          <w:i w:val="0"/>
          <w:iCs w:val="0"/>
          <w:color w:val="auto"/>
          <w:sz w:val="21"/>
          <w:szCs w:val="21"/>
          <w:highlight w:val="none"/>
          <w:u w:val="single"/>
        </w:rPr>
        <w:t xml:space="preserve">由发包人会同承包人负责做好保护工作，承包人如在施工中发现问题应及时报告发包人、设计院及监理，由发包人会同有关部门出具解决方案。费用双方协商解决。</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⑼双方约定发包人应做的其他工作：</w:t>
      </w:r>
      <w:r>
        <w:rPr>
          <w:rFonts w:hint="eastAsia" w:ascii="宋体" w:hAnsi="宋体" w:eastAsia="宋体" w:cs="宋体"/>
          <w:i w:val="0"/>
          <w:iCs w:val="0"/>
          <w:color w:val="auto"/>
          <w:sz w:val="21"/>
          <w:szCs w:val="21"/>
          <w:highlight w:val="none"/>
          <w:u w:val="single"/>
        </w:rPr>
        <w:t xml:space="preserve">     无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（10）发包人委托承包人办理的工作：</w:t>
      </w:r>
      <w:r>
        <w:rPr>
          <w:rFonts w:hint="eastAsia" w:ascii="宋体" w:hAnsi="宋体" w:eastAsia="宋体" w:cs="宋体"/>
          <w:i w:val="0"/>
          <w:iCs w:val="0"/>
          <w:color w:val="auto"/>
          <w:sz w:val="21"/>
          <w:szCs w:val="21"/>
          <w:highlight w:val="none"/>
          <w:u w:val="single"/>
        </w:rPr>
        <w:t xml:space="preserve">双方视现场情况协商办理。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2.3 资金来源证明及支付担保：</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发包人提供资金来源证明的期限要求：</w:t>
      </w:r>
      <w:r>
        <w:rPr>
          <w:rFonts w:hint="eastAsia" w:ascii="宋体" w:hAnsi="宋体" w:eastAsia="宋体" w:cs="宋体"/>
          <w:i w:val="0"/>
          <w:iCs w:val="0"/>
          <w:color w:val="auto"/>
          <w:sz w:val="21"/>
          <w:szCs w:val="21"/>
          <w:highlight w:val="none"/>
          <w:u w:val="single"/>
        </w:rPr>
        <w:t xml:space="preserve">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发包人是否提供支付担保：</w:t>
      </w:r>
      <w:r>
        <w:rPr>
          <w:rFonts w:hint="eastAsia" w:ascii="宋体" w:hAnsi="宋体" w:eastAsia="宋体" w:cs="宋体"/>
          <w:i w:val="0"/>
          <w:iCs w:val="0"/>
          <w:color w:val="auto"/>
          <w:sz w:val="21"/>
          <w:szCs w:val="21"/>
          <w:highlight w:val="none"/>
          <w:u w:val="single"/>
        </w:rPr>
        <w:t xml:space="preserve">不提供 </w:t>
      </w:r>
      <w:r>
        <w:rPr>
          <w:rFonts w:hint="eastAsia" w:ascii="宋体" w:hAnsi="宋体" w:eastAsia="宋体" w:cs="宋体"/>
          <w:i w:val="0"/>
          <w:iCs w:val="0"/>
          <w:color w:val="auto"/>
          <w:sz w:val="21"/>
          <w:szCs w:val="21"/>
          <w:highlight w:val="none"/>
        </w:rPr>
        <w:t xml:space="preserve">。</w:t>
      </w:r>
      <w:bookmarkStart w:id="154" w:name="_Toc297216155"/>
      <w:r/>
      <w:bookmarkStart w:id="155" w:name="_Toc297123496"/>
      <w:r/>
      <w:bookmarkStart w:id="156" w:name="_Toc300934949"/>
      <w:r/>
      <w:bookmarkStart w:id="157" w:name="_Toc303539106"/>
      <w:r/>
      <w:bookmarkStart w:id="158" w:name="_Toc318581164"/>
      <w:r/>
      <w:bookmarkStart w:id="159" w:name="_Toc304295527"/>
      <w:r/>
      <w:bookmarkStart w:id="160" w:name="_Toc312677997"/>
      <w:r/>
      <w:bookmarkStart w:id="161" w:name="_Toc292559872"/>
      <w:r/>
      <w:bookmarkStart w:id="162" w:name="_Toc297048349"/>
      <w:r/>
      <w:bookmarkStart w:id="163" w:name="_Toc296890991"/>
      <w:r/>
      <w:bookmarkStart w:id="164" w:name="_Toc296346664"/>
      <w:r/>
      <w:bookmarkStart w:id="165" w:name="_Toc297120463"/>
      <w:r/>
      <w:bookmarkStart w:id="166" w:name="_Toc292559367"/>
      <w:r/>
      <w:bookmarkStart w:id="167" w:name="_Toc296891203"/>
      <w:r/>
      <w:bookmarkStart w:id="168" w:name="_Toc296503163"/>
      <w:r/>
      <w:bookmarkStart w:id="169" w:name="_Toc296347162"/>
      <w:r/>
      <w:bookmarkStart w:id="170" w:name="_Toc296944502"/>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171" w:name="_Toc10997"/>
      <w:r/>
      <w:bookmarkStart w:id="172" w:name="_Toc19565"/>
      <w:r/>
      <w:bookmarkStart w:id="173" w:name="_Toc351203635"/>
      <w:r/>
      <w:bookmarkStart w:id="174" w:name="_Toc351203638"/>
      <w:r>
        <w:rPr>
          <w:rFonts w:hint="eastAsia" w:ascii="宋体" w:hAnsi="宋体" w:eastAsia="宋体" w:cs="宋体"/>
          <w:i w:val="0"/>
          <w:iCs w:val="0"/>
          <w:color w:val="auto"/>
          <w:sz w:val="21"/>
          <w:szCs w:val="21"/>
          <w:highlight w:val="none"/>
        </w:rPr>
        <w:t xml:space="preserve">3</w:t>
      </w:r>
      <w:bookmarkStart w:id="175" w:name="_Toc296503158"/>
      <w:r/>
      <w:bookmarkStart w:id="176" w:name="_Toc292559868"/>
      <w:r/>
      <w:bookmarkStart w:id="177" w:name="_Toc296944497"/>
      <w:r/>
      <w:bookmarkStart w:id="178" w:name="_Toc296347157"/>
      <w:r/>
      <w:bookmarkStart w:id="179" w:name="_Toc296346659"/>
      <w:r/>
      <w:bookmarkStart w:id="180" w:name="_Toc297048344"/>
      <w:r/>
      <w:bookmarkStart w:id="181" w:name="_Toc292559363"/>
      <w:r/>
      <w:bookmarkStart w:id="182" w:name="_Toc296890986"/>
      <w:r/>
      <w:bookmarkStart w:id="183" w:name="_Toc296891198"/>
      <w:r/>
      <w:bookmarkStart w:id="184" w:name="_Toc297120458"/>
      <w:r>
        <w:rPr>
          <w:rFonts w:hint="eastAsia" w:ascii="宋体" w:hAnsi="宋体" w:eastAsia="宋体" w:cs="宋体"/>
          <w:i w:val="0"/>
          <w:iCs w:val="0"/>
          <w:color w:val="auto"/>
          <w:sz w:val="21"/>
          <w:szCs w:val="21"/>
          <w:highlight w:val="none"/>
        </w:rPr>
        <w:t xml:space="preserve">. 承包人</w:t>
      </w:r>
      <w:bookmarkEnd w:id="171"/>
      <w:r/>
      <w:bookmarkEnd w:id="172"/>
      <w:r/>
      <w:bookmarkEnd w:id="173"/>
      <w:r/>
      <w:bookmarkEnd w:id="175"/>
      <w:r/>
      <w:bookmarkEnd w:id="176"/>
      <w:r/>
      <w:bookmarkEnd w:id="177"/>
      <w:r/>
      <w:bookmarkEnd w:id="178"/>
      <w:r/>
      <w:bookmarkEnd w:id="179"/>
      <w:r/>
      <w:bookmarkEnd w:id="180"/>
      <w:r/>
      <w:bookmarkEnd w:id="181"/>
      <w:r/>
      <w:bookmarkEnd w:id="182"/>
      <w:r/>
      <w:bookmarkEnd w:id="183"/>
      <w:r/>
      <w:bookmarkEnd w:id="184"/>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3.1 承包人的一般义务</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承包人应按约定的时间和要求完成以下工作：</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⑴需由设计资质等级和业务范围允许的承包人完成的设计文件提交时间：</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⑵应提供计划、报表的名称和完成时间：</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进场后一周内提供材料计划，每</w:t>
      </w:r>
      <w:r>
        <w:rPr>
          <w:rFonts w:hint="eastAsia" w:ascii="宋体" w:hAnsi="宋体" w:eastAsia="宋体" w:cs="宋体"/>
          <w:i w:val="0"/>
          <w:iCs w:val="0"/>
          <w:color w:val="auto"/>
          <w:sz w:val="21"/>
          <w:szCs w:val="21"/>
          <w:highlight w:val="none"/>
          <w:lang w:val="en-US" w:eastAsia="zh-CN"/>
        </w:rPr>
        <w:t xml:space="preserve">周五</w:t>
      </w:r>
      <w:r>
        <w:rPr>
          <w:rFonts w:hint="eastAsia" w:ascii="宋体" w:hAnsi="宋体" w:eastAsia="宋体" w:cs="宋体"/>
          <w:i w:val="0"/>
          <w:iCs w:val="0"/>
          <w:color w:val="auto"/>
          <w:sz w:val="21"/>
          <w:szCs w:val="21"/>
          <w:highlight w:val="none"/>
        </w:rPr>
        <w:t xml:space="preserve">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⑶承担施工安全保卫工作及非夜间施工照明的责任和要求：</w:t>
      </w:r>
      <w:r>
        <w:rPr>
          <w:rFonts w:hint="eastAsia" w:ascii="宋体" w:hAnsi="宋体" w:eastAsia="宋体" w:cs="宋体"/>
          <w:i w:val="0"/>
          <w:iCs w:val="0"/>
          <w:color w:val="auto"/>
          <w:sz w:val="21"/>
          <w:szCs w:val="21"/>
          <w:highlight w:val="none"/>
          <w:u w:val="single"/>
        </w:rPr>
        <w:t xml:space="preserve">安全保卫工作由承包人负责实施，费用自理；非夜间照明由承包人负责，费用自理</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pacing w:val="4"/>
          <w:sz w:val="21"/>
          <w:szCs w:val="21"/>
          <w:highlight w:val="none"/>
          <w:u w:val="single"/>
        </w:rPr>
      </w:pPr>
      <w:r>
        <w:rPr>
          <w:rFonts w:hint="eastAsia" w:ascii="宋体" w:hAnsi="宋体" w:eastAsia="宋体" w:cs="宋体"/>
          <w:i w:val="0"/>
          <w:iCs w:val="0"/>
          <w:color w:val="auto"/>
          <w:sz w:val="21"/>
          <w:szCs w:val="21"/>
          <w:highlight w:val="none"/>
        </w:rPr>
        <w:t xml:space="preserve">⑷向发包人提供的办公和生活房屋及设施的要求：</w:t>
      </w:r>
      <w:r>
        <w:rPr>
          <w:rFonts w:hint="eastAsia" w:ascii="宋体" w:hAnsi="宋体" w:eastAsia="宋体" w:cs="宋体"/>
          <w:i w:val="0"/>
          <w:iCs w:val="0"/>
          <w:color w:val="auto"/>
          <w:sz w:val="21"/>
          <w:szCs w:val="21"/>
          <w:highlight w:val="none"/>
          <w:u w:val="single"/>
        </w:rPr>
        <w:t xml:space="preserve">  执行通用条款（根据现场情况定）。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⑸需承包人办理的有关施工场地交通、环卫和施工噪音管理等手续：</w:t>
      </w:r>
      <w:r>
        <w:rPr>
          <w:rFonts w:hint="eastAsia" w:ascii="宋体" w:hAnsi="宋体" w:eastAsia="宋体" w:cs="宋体"/>
          <w:i w:val="0"/>
          <w:iCs w:val="0"/>
          <w:color w:val="auto"/>
          <w:sz w:val="21"/>
          <w:szCs w:val="21"/>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⑹已完工程成品保护的特殊要求及费用承担：</w:t>
      </w:r>
      <w:r>
        <w:rPr>
          <w:rFonts w:hint="eastAsia" w:ascii="宋体" w:hAnsi="宋体" w:eastAsia="宋体" w:cs="宋体"/>
          <w:i w:val="0"/>
          <w:iCs w:val="0"/>
          <w:color w:val="auto"/>
          <w:sz w:val="21"/>
          <w:szCs w:val="21"/>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⑺施工场地周围地下管线和邻近建筑物、构筑物（含文物保护建筑）、古树名木的保护要求及费用承担：</w:t>
      </w:r>
      <w:r>
        <w:rPr>
          <w:rFonts w:hint="eastAsia" w:ascii="宋体" w:hAnsi="宋体" w:eastAsia="宋体" w:cs="宋体"/>
          <w:i w:val="0"/>
          <w:iCs w:val="0"/>
          <w:color w:val="auto"/>
          <w:sz w:val="21"/>
          <w:szCs w:val="21"/>
          <w:highlight w:val="none"/>
          <w:u w:val="single"/>
        </w:rPr>
        <w:t xml:space="preserve">如发现地下管线、文物等，因承包方原因造成破坏的，承包方必须无条件及时修复，并承担由此发生的全部费用和责任。</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⑻施工场地清洁卫生的要求：</w:t>
      </w:r>
      <w:r>
        <w:rPr>
          <w:rFonts w:hint="eastAsia" w:ascii="宋体" w:hAnsi="宋体" w:eastAsia="宋体" w:cs="宋体"/>
          <w:i w:val="0"/>
          <w:iCs w:val="0"/>
          <w:color w:val="auto"/>
          <w:sz w:val="21"/>
          <w:szCs w:val="21"/>
          <w:highlight w:val="none"/>
          <w:u w:val="single"/>
        </w:rPr>
        <w:t xml:space="preserve">按标准化施工现场要求办理，交工前清理现场，垃圾外运，费用由施工单位自理。</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⑼双方约定承包人应做的其他工作：</w:t>
      </w:r>
      <w:r>
        <w:rPr>
          <w:rFonts w:hint="eastAsia" w:ascii="宋体" w:hAnsi="宋体" w:eastAsia="宋体" w:cs="宋体"/>
          <w:i w:val="0"/>
          <w:iCs w:val="0"/>
          <w:color w:val="auto"/>
          <w:sz w:val="21"/>
          <w:szCs w:val="21"/>
          <w:highlight w:val="none"/>
          <w:u w:val="single"/>
        </w:rPr>
        <w:t xml:space="preserve">承包人有义务对本工程图纸详细审阅，并提出合理化建议，确保施工期间尽量少发生拆除变更等浪费现象。</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施工过程中与周围发生的纠纷由承包人自行协商解决，费用由施工单位自理。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承包方项目经理、项目工程师、质量员、安全员、资料员必须准时参加每周工程例会及其他业主召开的会议，对不参加会议、不住工地者采取处罚措施。</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参加各类施工协调、配合会，对于工地交叉施工引起的问题，有义务进行配合协商解决，服从发包方及监理方现场总协调作出的决定。</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其他</w:t>
      </w:r>
      <w:r>
        <w:rPr>
          <w:rFonts w:hint="eastAsia" w:ascii="宋体" w:hAnsi="宋体" w:eastAsia="宋体" w:cs="宋体"/>
          <w:i w:val="0"/>
          <w:iCs w:val="0"/>
          <w:color w:val="auto"/>
          <w:sz w:val="21"/>
          <w:szCs w:val="21"/>
          <w:highlight w:val="none"/>
          <w:u w:val="single"/>
        </w:rPr>
        <w:t xml:space="preserve">1、竣工资料符合连云港市城建档案局关于档案资料的要求；2、准时参加监理组织的每周工程例会和专题会议；3、其他事宜由双方协商另定。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3.2 项目经理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3.2.1 项目经理：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姓    名：</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身份证号：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建造师执业资格等级：</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建造师注册证书号：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建造师执业印章号：</w:t>
      </w:r>
      <w:r>
        <w:rPr>
          <w:rFonts w:hint="eastAsia" w:ascii="宋体" w:hAnsi="宋体" w:eastAsia="宋体" w:cs="宋体"/>
          <w:i w:val="0"/>
          <w:iCs w:val="0"/>
          <w:color w:val="auto"/>
          <w:sz w:val="21"/>
          <w:szCs w:val="21"/>
          <w:highlight w:val="none"/>
          <w:u w:val="single"/>
        </w:rPr>
        <w:t xml:space="preserve">/</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安全生产考核合格证书号：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承包人对项目经理的授权范围如下：</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关于项目经理每月在施工现场的时间要求：</w:t>
      </w:r>
      <w:r>
        <w:rPr>
          <w:rFonts w:hint="eastAsia" w:ascii="宋体" w:hAnsi="宋体" w:eastAsia="宋体" w:cs="宋体"/>
          <w:i w:val="0"/>
          <w:iCs w:val="0"/>
          <w:color w:val="auto"/>
          <w:sz w:val="21"/>
          <w:szCs w:val="21"/>
          <w:highlight w:val="none"/>
          <w:u w:val="single"/>
        </w:rPr>
        <w:t xml:space="preserve">项目经理在现场每日8小时以上，每周不少于5日，如有特殊情况，须提供书面请假经发包人批准</w:t>
      </w:r>
      <w:r>
        <w:rPr>
          <w:rFonts w:hint="eastAsia" w:ascii="宋体" w:hAnsi="宋体" w:eastAsia="宋体" w:cs="宋体"/>
          <w:i w:val="0"/>
          <w:iCs w:val="0"/>
          <w:color w:val="auto"/>
          <w:sz w:val="21"/>
          <w:szCs w:val="21"/>
          <w:highlight w:val="none"/>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承包人未提交劳动合同，以及没有为项目经理缴纳社会保险证明的违约责任：</w:t>
      </w:r>
      <w:r>
        <w:rPr>
          <w:rFonts w:hint="eastAsia" w:ascii="宋体" w:hAnsi="宋体" w:eastAsia="宋体" w:cs="宋体"/>
          <w:i w:val="0"/>
          <w:iCs w:val="0"/>
          <w:color w:val="auto"/>
          <w:sz w:val="21"/>
          <w:szCs w:val="21"/>
          <w:highlight w:val="none"/>
          <w:u w:val="single"/>
        </w:rPr>
        <w:t xml:space="preserve">发包人扣除承包人的全部质保金，同时要求发包人更换项目经理，且更换后的项目经理资质等级、业绩不低于原项目经理，否则解除施工合同。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项目经理未经批准，擅自离开施工现场的违约责任：</w:t>
      </w:r>
      <w:r>
        <w:rPr>
          <w:rFonts w:hint="eastAsia" w:ascii="宋体" w:hAnsi="宋体" w:eastAsia="宋体" w:cs="宋体"/>
          <w:i w:val="0"/>
          <w:iCs w:val="0"/>
          <w:color w:val="auto"/>
          <w:sz w:val="21"/>
          <w:szCs w:val="21"/>
          <w:highlight w:val="none"/>
          <w:u w:val="single"/>
        </w:rPr>
        <w:t xml:space="preserve">发包人每发现一次项目经理擅自离开施工现场的，承包人</w:t>
      </w:r>
      <w:r>
        <w:rPr>
          <w:rFonts w:hint="eastAsia" w:ascii="宋体" w:hAnsi="宋体" w:eastAsia="宋体" w:cs="宋体"/>
          <w:b/>
          <w:i w:val="0"/>
          <w:iCs w:val="0"/>
          <w:color w:val="auto"/>
          <w:sz w:val="21"/>
          <w:szCs w:val="21"/>
          <w:highlight w:val="none"/>
          <w:u w:val="single"/>
        </w:rPr>
        <w:t xml:space="preserve">向发包人支付违约金5000元，</w:t>
      </w:r>
      <w:r>
        <w:rPr>
          <w:rFonts w:hint="eastAsia" w:ascii="宋体" w:hAnsi="宋体" w:eastAsia="宋体" w:cs="宋体"/>
          <w:i w:val="0"/>
          <w:iCs w:val="0"/>
          <w:color w:val="auto"/>
          <w:sz w:val="21"/>
          <w:szCs w:val="21"/>
          <w:highlight w:val="none"/>
          <w:u w:val="single"/>
        </w:rPr>
        <w:t xml:space="preserve">累计发现五次项目经理擅自离开施工现场，视为承包人擅自更换项目经理；</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3.2.2 承包人擅自更换项目经理的违约责任：</w:t>
      </w:r>
      <w:r>
        <w:rPr>
          <w:rFonts w:hint="eastAsia" w:ascii="宋体" w:hAnsi="宋体" w:eastAsia="宋体" w:cs="宋体"/>
          <w:i w:val="0"/>
          <w:iCs w:val="0"/>
          <w:color w:val="auto"/>
          <w:sz w:val="21"/>
          <w:szCs w:val="21"/>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3.2.3承包人无正当理由拒绝更换项目经理的违约责任：</w:t>
      </w:r>
      <w:r>
        <w:rPr>
          <w:rFonts w:hint="eastAsia" w:ascii="宋体" w:hAnsi="宋体" w:eastAsia="宋体" w:cs="宋体"/>
          <w:i w:val="0"/>
          <w:iCs w:val="0"/>
          <w:color w:val="auto"/>
          <w:sz w:val="21"/>
          <w:szCs w:val="21"/>
          <w:highlight w:val="none"/>
          <w:u w:val="single"/>
        </w:rPr>
        <w:t xml:space="preserve">扣除承包人的全部质保金并解除施工合同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3.3 承包人人员</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3.3.1 承包人提交项目管理机构及施工现场管理人员安排报告的期限：</w:t>
      </w:r>
      <w:r>
        <w:rPr>
          <w:rFonts w:hint="eastAsia" w:ascii="宋体" w:hAnsi="宋体" w:eastAsia="宋体" w:cs="宋体"/>
          <w:i w:val="0"/>
          <w:iCs w:val="0"/>
          <w:color w:val="auto"/>
          <w:sz w:val="21"/>
          <w:szCs w:val="21"/>
          <w:highlight w:val="none"/>
          <w:u w:val="single"/>
        </w:rPr>
        <w:t xml:space="preserve"> 接到开工令3天内</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3.3.2 承包人无正当理由拒绝撤换主要施工管理人员的违约责任：</w:t>
      </w:r>
      <w:r>
        <w:rPr>
          <w:rFonts w:hint="eastAsia" w:ascii="宋体" w:hAnsi="宋体" w:eastAsia="宋体" w:cs="宋体"/>
          <w:i w:val="0"/>
          <w:iCs w:val="0"/>
          <w:color w:val="auto"/>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3.3.3 承包人主要施工管理人员离开施工现场的批准要求：</w:t>
      </w:r>
      <w:r>
        <w:rPr>
          <w:rFonts w:hint="eastAsia" w:ascii="宋体" w:hAnsi="宋体" w:eastAsia="宋体" w:cs="宋体"/>
          <w:i w:val="0"/>
          <w:iCs w:val="0"/>
          <w:color w:val="auto"/>
          <w:sz w:val="21"/>
          <w:szCs w:val="21"/>
          <w:highlight w:val="none"/>
          <w:u w:val="single"/>
        </w:rPr>
        <w:t xml:space="preserve">应提前1天书面通知监理人，并征得发包人书面同意。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3.3.4承包人擅自更换主要施工管理人员的违约责任：</w:t>
      </w:r>
      <w:r>
        <w:rPr>
          <w:rFonts w:hint="eastAsia" w:ascii="宋体" w:hAnsi="宋体" w:eastAsia="宋体" w:cs="宋体"/>
          <w:i w:val="0"/>
          <w:iCs w:val="0"/>
          <w:color w:val="auto"/>
          <w:sz w:val="21"/>
          <w:szCs w:val="21"/>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承包人主要施工管理人员擅自离开施工现场的违约责任：</w:t>
      </w:r>
      <w:r>
        <w:rPr>
          <w:rFonts w:hint="eastAsia" w:ascii="宋体" w:hAnsi="宋体" w:eastAsia="宋体" w:cs="宋体"/>
          <w:i w:val="0"/>
          <w:iCs w:val="0"/>
          <w:color w:val="auto"/>
          <w:sz w:val="21"/>
          <w:szCs w:val="21"/>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t xml:space="preserve">3</w:t>
      </w:r>
      <w:bookmarkStart w:id="185" w:name="_Toc304295523"/>
      <w:r/>
      <w:bookmarkStart w:id="186" w:name="_Toc296890987"/>
      <w:r/>
      <w:bookmarkStart w:id="187" w:name="_Toc297120459"/>
      <w:r/>
      <w:bookmarkStart w:id="188" w:name="_Toc297216151"/>
      <w:r/>
      <w:bookmarkStart w:id="189" w:name="_Toc296346660"/>
      <w:r/>
      <w:bookmarkStart w:id="190" w:name="_Toc300934945"/>
      <w:r/>
      <w:bookmarkStart w:id="191" w:name="_Toc296347158"/>
      <w:r/>
      <w:bookmarkStart w:id="192" w:name="_Toc312677988"/>
      <w:r/>
      <w:bookmarkStart w:id="193" w:name="_Toc296944498"/>
      <w:r/>
      <w:bookmarkStart w:id="194" w:name="_Toc303539102"/>
      <w:r/>
      <w:bookmarkStart w:id="195" w:name="_Toc292559869"/>
      <w:r/>
      <w:bookmarkStart w:id="196" w:name="_Toc297123492"/>
      <w:r/>
      <w:bookmarkStart w:id="197" w:name="_Toc296891199"/>
      <w:r/>
      <w:bookmarkStart w:id="198" w:name="_Toc296503159"/>
      <w:r/>
      <w:bookmarkStart w:id="199" w:name="_Toc297048345"/>
      <w:r/>
      <w:bookmarkStart w:id="200" w:name="_Toc292559364"/>
      <w:r>
        <w:rPr>
          <w:rFonts w:hint="eastAsia" w:ascii="宋体" w:hAnsi="宋体" w:eastAsia="宋体" w:cs="宋体"/>
          <w:i w:val="0"/>
          <w:iCs w:val="0"/>
          <w:color w:val="auto"/>
          <w:sz w:val="21"/>
          <w:szCs w:val="21"/>
          <w:highlight w:val="none"/>
        </w:rPr>
        <w:t xml:space="preserve">.4 分包</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hint="eastAsia" w:ascii="宋体" w:hAnsi="宋体" w:eastAsia="宋体" w:cs="宋体"/>
          <w:i w:val="0"/>
          <w:iCs w:val="0"/>
          <w:color w:val="auto"/>
          <w:sz w:val="21"/>
          <w:szCs w:val="21"/>
          <w:highlight w:val="none"/>
          <w:lang w:eastAsia="zh-CN"/>
        </w:rPr>
        <w:t xml:space="preserve">：</w:t>
      </w:r>
      <w:r>
        <w:rPr>
          <w:rFonts w:hint="eastAsia" w:ascii="宋体" w:hAnsi="宋体" w:eastAsia="宋体" w:cs="宋体"/>
          <w:i w:val="0"/>
          <w:iCs w:val="0"/>
          <w:color w:val="auto"/>
          <w:sz w:val="21"/>
          <w:szCs w:val="21"/>
          <w:highlight w:val="none"/>
          <w:lang w:val="en-US" w:eastAsia="zh-CN"/>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3.5 工程照管与成品、半成品保护</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承包人负责照管工程及工程</w:t>
      </w:r>
      <w:bookmarkStart w:id="663" w:name="_GoBack"/>
      <w:r/>
      <w:bookmarkEnd w:id="663"/>
      <w:r>
        <w:rPr>
          <w:rFonts w:hint="eastAsia" w:ascii="宋体" w:hAnsi="宋体" w:eastAsia="宋体" w:cs="宋体"/>
          <w:i w:val="0"/>
          <w:iCs w:val="0"/>
          <w:color w:val="auto"/>
          <w:sz w:val="21"/>
          <w:szCs w:val="21"/>
          <w:highlight w:val="none"/>
        </w:rPr>
        <w:t xml:space="preserve">相关的材料、工程设备的起始时间：</w:t>
      </w:r>
      <w:r>
        <w:rPr>
          <w:rFonts w:hint="eastAsia" w:ascii="宋体" w:hAnsi="宋体" w:eastAsia="宋体" w:cs="宋体"/>
          <w:i w:val="0"/>
          <w:iCs w:val="0"/>
          <w:color w:val="auto"/>
          <w:sz w:val="21"/>
          <w:szCs w:val="21"/>
          <w:highlight w:val="none"/>
          <w:u w:val="single"/>
        </w:rPr>
        <w:t xml:space="preserve">自发包人向承包人移交施工现场之日起，承包人应负责照管工程及工程相关的材料、工程设备，直到颁发工程接收证书之日止。</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3.6 履约担保</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本项目收取履约保证金，金额为中标价的10%</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承包人提供履约担保的形式、金额及期限的：</w:t>
      </w:r>
      <w:r/>
    </w:p>
    <w:p>
      <w:pPr>
        <w:ind w:left="0" w:right="0" w:firstLine="420"/>
        <w:jc w:val="both"/>
        <w:pageBreakBefore w:val="0"/>
        <w:spacing w:before="0" w:line="360" w:lineRule="auto"/>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single"/>
        </w:rPr>
        <w:t xml:space="preserve">（1）履约保证金提交时间、形式：签订合同前以转账、电汇或保函等形式提交。</w:t>
      </w:r>
      <w:r/>
    </w:p>
    <w:p>
      <w:pPr>
        <w:ind w:left="0" w:right="0" w:firstLine="420"/>
        <w:jc w:val="both"/>
        <w:pageBreakBefore w:val="0"/>
        <w:spacing w:before="0" w:line="360" w:lineRule="auto"/>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single"/>
        </w:rPr>
        <w:t xml:space="preserve">（2）履约保证金退还时间：在竣工验收后30天内。</w:t>
      </w:r>
      <w:r/>
    </w:p>
    <w:p>
      <w:pPr>
        <w:ind w:left="0" w:right="0" w:firstLine="420"/>
        <w:jc w:val="both"/>
        <w:pageBreakBefore w:val="0"/>
        <w:spacing w:before="0" w:line="360" w:lineRule="auto"/>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single"/>
        </w:rPr>
        <w:t xml:space="preserve">（3）履约保证金退还方式：按照供应商缴纳方式退还（无息）。</w:t>
      </w:r>
      <w:r/>
    </w:p>
    <w:p>
      <w:pPr>
        <w:ind w:left="0" w:right="0" w:firstLine="420"/>
        <w:jc w:val="both"/>
        <w:pageBreakBefore w:val="0"/>
        <w:spacing w:before="0" w:line="360" w:lineRule="auto"/>
        <w:rPr>
          <w:rFonts w:hint="eastAsia" w:ascii="宋体" w:hAnsi="宋体" w:eastAsia="宋体" w:cs="宋体"/>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single"/>
        </w:rPr>
        <w:t xml:space="preserve">（4）中标人违约的，采购人将按照合同约定扣除其全部或部分履约保证金。如中标人违约给采购人造成的损失超过履约保证金的，应当依法赔偿超过部分的损失。</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color w:val="auto"/>
          <w:sz w:val="21"/>
          <w:szCs w:val="21"/>
          <w:highlight w:val="none"/>
          <w:u w:val="single"/>
        </w:rPr>
        <w:t xml:space="preserve">（5）除不可抗力外，采购人逾期退还履约保证金的，除应当退还履约保证金本金外，还需按照中国人民银行同期贷款基准利率支付超期资金占用费。</w:t>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01" w:name="_Toc31282"/>
      <w:r/>
      <w:bookmarkStart w:id="202" w:name="_Toc29562"/>
      <w:r>
        <w:rPr>
          <w:rFonts w:hint="eastAsia" w:ascii="宋体" w:hAnsi="宋体" w:eastAsia="宋体" w:cs="宋体"/>
          <w:i w:val="0"/>
          <w:iCs w:val="0"/>
          <w:color w:val="auto"/>
          <w:sz w:val="21"/>
          <w:szCs w:val="21"/>
          <w:highlight w:val="none"/>
        </w:rPr>
        <w:t xml:space="preserve">4. 监理人员</w:t>
      </w:r>
      <w:bookmarkEnd w:id="201"/>
      <w:r/>
      <w:bookmarkEnd w:id="202"/>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4.1总监理工程师：</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姓    名：</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职    务：</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监理工程师执业资格证书号：</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联系电话：</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电子信箱：</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通信地址：</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关于监理人的其他约定：</w:t>
      </w:r>
      <w:r>
        <w:rPr>
          <w:rFonts w:hint="eastAsia" w:ascii="宋体" w:hAnsi="宋体" w:eastAsia="宋体" w:cs="宋体"/>
          <w:i w:val="0"/>
          <w:iCs w:val="0"/>
          <w:color w:val="auto"/>
          <w:sz w:val="21"/>
          <w:szCs w:val="21"/>
          <w:highlight w:val="none"/>
          <w:u w:val="single"/>
        </w:rPr>
        <w:t xml:space="preserve">总监工程师签发的工程变更和付款凭证需发包人签字认可。</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4.2商定或确定</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在发包人和承包人不能通过协商达成一致意见时，发包人授权监理人对以下事项进行确定：</w:t>
      </w:r>
      <w:r>
        <w:rPr>
          <w:rFonts w:hint="eastAsia" w:ascii="宋体" w:hAnsi="宋体" w:eastAsia="宋体" w:cs="宋体"/>
          <w:i w:val="0"/>
          <w:iCs w:val="0"/>
          <w:color w:val="auto"/>
          <w:sz w:val="21"/>
          <w:szCs w:val="21"/>
          <w:highlight w:val="none"/>
          <w:u w:val="single"/>
        </w:rPr>
        <w:t xml:space="preserve"> 无 。</w:t>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03" w:name="_Toc267251418"/>
      <w:r/>
      <w:bookmarkStart w:id="204" w:name="_Toc30520"/>
      <w:r/>
      <w:bookmarkStart w:id="205" w:name="_Toc351203637"/>
      <w:r/>
      <w:bookmarkStart w:id="206" w:name="_Toc15539"/>
      <w:r>
        <w:rPr>
          <w:rFonts w:hint="eastAsia" w:ascii="宋体" w:hAnsi="宋体" w:eastAsia="宋体" w:cs="宋体"/>
          <w:i w:val="0"/>
          <w:iCs w:val="0"/>
          <w:color w:val="auto"/>
          <w:sz w:val="21"/>
          <w:szCs w:val="21"/>
          <w:highlight w:val="none"/>
        </w:rPr>
        <w:t xml:space="preserve">5</w:t>
      </w:r>
      <w:bookmarkEnd w:id="203"/>
      <w:r>
        <w:rPr>
          <w:rFonts w:hint="eastAsia" w:ascii="宋体" w:hAnsi="宋体" w:eastAsia="宋体" w:cs="宋体"/>
          <w:i w:val="0"/>
          <w:iCs w:val="0"/>
          <w:color w:val="auto"/>
          <w:sz w:val="21"/>
          <w:szCs w:val="21"/>
          <w:highlight w:val="none"/>
        </w:rPr>
        <w:t xml:space="preserve">. 工程质量</w:t>
      </w:r>
      <w:bookmarkEnd w:id="204"/>
      <w:r/>
      <w:bookmarkEnd w:id="205"/>
      <w:r/>
      <w:bookmarkEnd w:id="20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5.1 质量要求</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5.1.1 特殊质量标准和要求：</w:t>
      </w:r>
      <w:r>
        <w:rPr>
          <w:rFonts w:hint="eastAsia" w:ascii="宋体" w:hAnsi="宋体" w:eastAsia="宋体" w:cs="宋体"/>
          <w:i w:val="0"/>
          <w:iCs w:val="0"/>
          <w:color w:val="auto"/>
          <w:sz w:val="21"/>
          <w:szCs w:val="21"/>
          <w:highlight w:val="none"/>
          <w:u w:val="single"/>
        </w:rPr>
        <w:t xml:space="preserve">工程质量必须达到《施工质量验收统一标准》的合格标准规定。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关于工程奖项的约定：</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5.2 隐蔽工程检查</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5.2.2承包人提前通知监理人隐蔽工程检查的期限的约定：</w:t>
      </w:r>
      <w:r>
        <w:rPr>
          <w:rFonts w:hint="eastAsia" w:ascii="宋体" w:hAnsi="宋体" w:eastAsia="宋体" w:cs="宋体"/>
          <w:i w:val="0"/>
          <w:iCs w:val="0"/>
          <w:color w:val="auto"/>
          <w:sz w:val="21"/>
          <w:szCs w:val="21"/>
          <w:highlight w:val="none"/>
          <w:u w:val="single"/>
        </w:rPr>
        <w:t xml:space="preserve"> 承包人在检查前12小时以书面形式通知监理人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监理人不能按时进行检查时，应提前</w:t>
      </w:r>
      <w:r>
        <w:rPr>
          <w:rFonts w:hint="eastAsia" w:ascii="宋体" w:hAnsi="宋体" w:eastAsia="宋体" w:cs="宋体"/>
          <w:i w:val="0"/>
          <w:iCs w:val="0"/>
          <w:color w:val="auto"/>
          <w:sz w:val="21"/>
          <w:szCs w:val="21"/>
          <w:highlight w:val="none"/>
          <w:u w:val="single"/>
        </w:rPr>
        <w:t xml:space="preserve"> 12 </w:t>
      </w:r>
      <w:r>
        <w:rPr>
          <w:rFonts w:hint="eastAsia" w:ascii="宋体" w:hAnsi="宋体" w:eastAsia="宋体" w:cs="宋体"/>
          <w:i w:val="0"/>
          <w:iCs w:val="0"/>
          <w:color w:val="auto"/>
          <w:sz w:val="21"/>
          <w:szCs w:val="21"/>
          <w:highlight w:val="none"/>
        </w:rPr>
        <w:t xml:space="preserve">小时提交书面延期要求。</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关于延期最长不得超过：</w:t>
      </w:r>
      <w:r>
        <w:rPr>
          <w:rFonts w:hint="eastAsia" w:ascii="宋体" w:hAnsi="宋体" w:eastAsia="宋体" w:cs="宋体"/>
          <w:i w:val="0"/>
          <w:iCs w:val="0"/>
          <w:color w:val="auto"/>
          <w:sz w:val="21"/>
          <w:szCs w:val="21"/>
          <w:highlight w:val="none"/>
          <w:u w:val="single"/>
        </w:rPr>
        <w:t xml:space="preserve"> 24 </w:t>
      </w:r>
      <w:r>
        <w:rPr>
          <w:rFonts w:hint="eastAsia" w:ascii="宋体" w:hAnsi="宋体" w:eastAsia="宋体" w:cs="宋体"/>
          <w:i w:val="0"/>
          <w:iCs w:val="0"/>
          <w:color w:val="auto"/>
          <w:sz w:val="21"/>
          <w:szCs w:val="21"/>
          <w:highlight w:val="none"/>
        </w:rPr>
        <w:t xml:space="preserve">小时。</w:t>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07" w:name="_Toc1689"/>
      <w:r/>
      <w:bookmarkStart w:id="208" w:name="_Toc18977"/>
      <w:r>
        <w:rPr>
          <w:rFonts w:hint="eastAsia" w:ascii="宋体" w:hAnsi="宋体" w:eastAsia="宋体" w:cs="宋体"/>
          <w:i w:val="0"/>
          <w:iCs w:val="0"/>
          <w:color w:val="auto"/>
          <w:sz w:val="21"/>
          <w:szCs w:val="21"/>
          <w:highlight w:val="none"/>
        </w:rPr>
        <w:t xml:space="preserve">6. 安全文明施工与环境保护</w:t>
      </w:r>
      <w:bookmarkEnd w:id="174"/>
      <w:r/>
      <w:bookmarkEnd w:id="207"/>
      <w:r/>
      <w:bookmarkEnd w:id="20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6.1安全文明施工</w:t>
      </w:r>
      <w:r/>
    </w:p>
    <w:p>
      <w:pPr>
        <w:ind w:firstLine="420"/>
        <w:jc w:val="left"/>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6.1.1 项目安全生产的达标目标及相应事项的约定：</w:t>
      </w:r>
      <w:r>
        <w:rPr>
          <w:rFonts w:hint="eastAsia" w:ascii="宋体" w:hAnsi="宋体" w:eastAsia="宋体" w:cs="宋体"/>
          <w:i w:val="0"/>
          <w:iCs w:val="0"/>
          <w:color w:val="auto"/>
          <w:sz w:val="21"/>
          <w:szCs w:val="21"/>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20"/>
        <w:jc w:val="left"/>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6.1.2 关于治安保卫的特别约定：</w:t>
      </w:r>
      <w:r>
        <w:rPr>
          <w:rFonts w:hint="eastAsia" w:ascii="宋体" w:hAnsi="宋体" w:eastAsia="宋体" w:cs="宋体"/>
          <w:i w:val="0"/>
          <w:iCs w:val="0"/>
          <w:color w:val="auto"/>
          <w:sz w:val="21"/>
          <w:szCs w:val="21"/>
          <w:highlight w:val="none"/>
          <w:u w:val="single"/>
        </w:rPr>
        <w:t xml:space="preserve">建立治安管理机构或联防组织，统一管理施工场地的治安保卫事项，履行合同工程的治安保卫职责。</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关于编制施工场地治安管理计划的约定：</w:t>
      </w:r>
      <w:r>
        <w:rPr>
          <w:rFonts w:hint="eastAsia" w:ascii="宋体" w:hAnsi="宋体" w:eastAsia="宋体" w:cs="宋体"/>
          <w:i w:val="0"/>
          <w:iCs w:val="0"/>
          <w:color w:val="auto"/>
          <w:sz w:val="21"/>
          <w:szCs w:val="21"/>
          <w:highlight w:val="none"/>
          <w:u w:val="single"/>
        </w:rPr>
        <w:t xml:space="preserve">由发包人和承包人共同编制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6.1.3 文明施工</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合同当事人对文明施工的要求：</w:t>
      </w:r>
      <w:r>
        <w:rPr>
          <w:rFonts w:hint="eastAsia" w:ascii="宋体" w:hAnsi="宋体" w:eastAsia="宋体" w:cs="宋体"/>
          <w:i w:val="0"/>
          <w:iCs w:val="0"/>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保持场地整洁卫生，因为违纪行为发生的清理处罚费用由承包人承担，保证工完料清，并保证工地周围环境整洁。同时，遵守发包人的其他有关管理要求。费用已含在</w:t>
      </w:r>
      <w:r>
        <w:rPr>
          <w:rFonts w:hint="eastAsia" w:ascii="宋体" w:hAnsi="宋体" w:eastAsia="宋体" w:cs="宋体"/>
          <w:i w:val="0"/>
          <w:iCs w:val="0"/>
          <w:color w:val="auto"/>
          <w:sz w:val="21"/>
          <w:szCs w:val="21"/>
          <w:highlight w:val="none"/>
          <w:u w:val="single"/>
          <w:lang w:eastAsia="zh-CN"/>
        </w:rPr>
        <w:t xml:space="preserve">投标报价</w:t>
      </w:r>
      <w:r>
        <w:rPr>
          <w:rFonts w:hint="eastAsia" w:ascii="宋体" w:hAnsi="宋体" w:eastAsia="宋体" w:cs="宋体"/>
          <w:i w:val="0"/>
          <w:iCs w:val="0"/>
          <w:color w:val="auto"/>
          <w:sz w:val="21"/>
          <w:szCs w:val="21"/>
          <w:highlight w:val="none"/>
          <w:u w:val="single"/>
        </w:rPr>
        <w:t xml:space="preserve">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承包人要制定生活和环境卫生管理制度，要搞好职工宿舍卫生和食堂的饮食卫生，并做好厕所保洁工作。临时搭建须经发包人批准，且应整齐美观。</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6.1.4 关于安全文明施工费支付比例和支付期限的约定：</w:t>
      </w:r>
      <w:r>
        <w:rPr>
          <w:rFonts w:hint="eastAsia" w:ascii="宋体" w:hAnsi="宋体" w:eastAsia="宋体" w:cs="宋体"/>
          <w:i w:val="0"/>
          <w:iCs w:val="0"/>
          <w:color w:val="auto"/>
          <w:sz w:val="21"/>
          <w:szCs w:val="21"/>
          <w:highlight w:val="none"/>
          <w:u w:val="single"/>
        </w:rPr>
        <w:t xml:space="preserve">工程结算时支付。</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承包方必须按发包方要求做好安全文明施工工作，设置必须的围挡及安全警示标志，如达不到发包方要求，发包方有权扣除安全文明措施费。</w:t>
      </w:r>
      <w:bookmarkEnd w:id="154"/>
      <w:r/>
      <w:bookmarkEnd w:id="155"/>
      <w:r/>
      <w:bookmarkEnd w:id="156"/>
      <w:r/>
      <w:bookmarkEnd w:id="157"/>
      <w:r/>
      <w:bookmarkEnd w:id="158"/>
      <w:r/>
      <w:bookmarkEnd w:id="159"/>
      <w:r/>
      <w:bookmarkEnd w:id="160"/>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09" w:name="_Toc351203639"/>
      <w:r/>
      <w:bookmarkStart w:id="210" w:name="_Toc22058"/>
      <w:r/>
      <w:bookmarkStart w:id="211" w:name="_Toc5354"/>
      <w:r>
        <w:rPr>
          <w:rFonts w:hint="eastAsia" w:ascii="宋体" w:hAnsi="宋体" w:eastAsia="宋体" w:cs="宋体"/>
          <w:i w:val="0"/>
          <w:iCs w:val="0"/>
          <w:color w:val="auto"/>
          <w:sz w:val="21"/>
          <w:szCs w:val="21"/>
          <w:highlight w:val="none"/>
        </w:rPr>
        <w:t xml:space="preserve">7. 工期和进度</w:t>
      </w:r>
      <w:bookmarkEnd w:id="209"/>
      <w:r/>
      <w:bookmarkEnd w:id="210"/>
      <w:r/>
      <w:bookmarkEnd w:id="211"/>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7.1 施工组织设计</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7.1.1 合同当事人约定的施工组织设计应包括的其他内容：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（1）总体概述：施工组织总体设想、方案针对性及施工标段划分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（2）施工现场平面布置和临时设施、临时道路布置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（3）施工进度计划和各阶段进度的保证措施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（4）劳动力、机械设备和材料投入计划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（5）关键施工技术、工艺及工程项目实施的重点、难点和解决方案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（6）新技术、新产品、新工艺、新材料应用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 xml:space="preserve">供应商</w:t>
      </w:r>
      <w:r>
        <w:rPr>
          <w:rFonts w:hint="eastAsia" w:ascii="宋体" w:hAnsi="宋体" w:eastAsia="宋体" w:cs="宋体"/>
          <w:i w:val="0"/>
          <w:iCs w:val="0"/>
          <w:color w:val="auto"/>
          <w:sz w:val="21"/>
          <w:szCs w:val="21"/>
          <w:highlight w:val="none"/>
        </w:rPr>
        <w:t xml:space="preserve">应保证一旦</w:t>
      </w:r>
      <w:r>
        <w:rPr>
          <w:rFonts w:hint="eastAsia" w:ascii="宋体" w:hAnsi="宋体" w:eastAsia="宋体" w:cs="宋体"/>
          <w:i w:val="0"/>
          <w:iCs w:val="0"/>
          <w:color w:val="auto"/>
          <w:sz w:val="21"/>
          <w:szCs w:val="21"/>
          <w:highlight w:val="none"/>
          <w:lang w:eastAsia="zh-CN"/>
        </w:rPr>
        <w:t xml:space="preserve">中标</w:t>
      </w:r>
      <w:r>
        <w:rPr>
          <w:rFonts w:hint="eastAsia" w:ascii="宋体" w:hAnsi="宋体" w:eastAsia="宋体" w:cs="宋体"/>
          <w:i w:val="0"/>
          <w:iCs w:val="0"/>
          <w:color w:val="auto"/>
          <w:sz w:val="21"/>
          <w:szCs w:val="21"/>
          <w:highlight w:val="none"/>
        </w:rPr>
        <w:t xml:space="preserve">，在施工组织设计中列明的人员应确保参加工程的实施，列明的机具应保证工程随时调用，否则承担违约责任。</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7.1.2 施工组织设计的提交和修改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承包人提交详细施工组织设计的期限的约定：</w:t>
      </w:r>
      <w:r>
        <w:rPr>
          <w:rFonts w:hint="eastAsia" w:ascii="宋体" w:hAnsi="宋体" w:eastAsia="宋体" w:cs="宋体"/>
          <w:i w:val="0"/>
          <w:iCs w:val="0"/>
          <w:color w:val="auto"/>
          <w:sz w:val="21"/>
          <w:szCs w:val="21"/>
          <w:highlight w:val="none"/>
          <w:u w:val="single"/>
        </w:rPr>
        <w:t xml:space="preserve">合同签订后14日内</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发包人和监理人在收到详细的施工组织设计后确认或提出修改意见的期限：</w:t>
      </w:r>
      <w:r>
        <w:rPr>
          <w:rFonts w:hint="eastAsia" w:ascii="宋体" w:hAnsi="宋体" w:eastAsia="宋体" w:cs="宋体"/>
          <w:i w:val="0"/>
          <w:iCs w:val="0"/>
          <w:color w:val="auto"/>
          <w:sz w:val="21"/>
          <w:szCs w:val="21"/>
          <w:highlight w:val="none"/>
          <w:u w:val="single"/>
        </w:rPr>
        <w:t xml:space="preserve">收到施工组织设计后7天内</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12" w:name="_Toc300934966"/>
      <w:r/>
      <w:bookmarkStart w:id="213" w:name="_Toc304295541"/>
      <w:r/>
      <w:bookmarkStart w:id="214" w:name="_Toc312677479"/>
      <w:r/>
      <w:bookmarkStart w:id="215" w:name="_Toc303539123"/>
      <w:r/>
      <w:bookmarkStart w:id="216" w:name="_Toc297123514"/>
      <w:r/>
      <w:bookmarkStart w:id="217" w:name="_Toc312678005"/>
      <w:r/>
      <w:bookmarkStart w:id="218" w:name="_Toc297216173"/>
      <w:r>
        <w:rPr>
          <w:rFonts w:hint="eastAsia" w:ascii="宋体" w:hAnsi="宋体" w:eastAsia="宋体" w:cs="宋体"/>
          <w:i w:val="0"/>
          <w:iCs w:val="0"/>
          <w:color w:val="auto"/>
          <w:sz w:val="21"/>
          <w:szCs w:val="21"/>
          <w:highlight w:val="none"/>
        </w:rPr>
        <w:t xml:space="preserve">.2 施工进度计划</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7.2.1 施工进度计划的修订</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发包人和监理人在收到修订的施工进度计划后确认或提出修改意见的期限：</w:t>
      </w:r>
      <w:r>
        <w:rPr>
          <w:rFonts w:hint="eastAsia" w:ascii="宋体" w:hAnsi="宋体" w:eastAsia="宋体" w:cs="宋体"/>
          <w:i w:val="0"/>
          <w:iCs w:val="0"/>
          <w:color w:val="auto"/>
          <w:sz w:val="21"/>
          <w:szCs w:val="21"/>
          <w:highlight w:val="none"/>
          <w:u w:val="single"/>
        </w:rPr>
        <w:t xml:space="preserve">收到修订的施工进度计划后7天内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7.3 开工</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7.3.1 开工准备</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关于承包人提交工程开工报审表的期限：</w:t>
      </w:r>
      <w:r>
        <w:rPr>
          <w:rFonts w:hint="eastAsia" w:ascii="宋体" w:hAnsi="宋体" w:eastAsia="宋体" w:cs="宋体"/>
          <w:i w:val="0"/>
          <w:iCs w:val="0"/>
          <w:color w:val="auto"/>
          <w:sz w:val="21"/>
          <w:szCs w:val="21"/>
          <w:highlight w:val="none"/>
          <w:u w:val="single"/>
        </w:rPr>
        <w:t xml:space="preserve">合同签订后7日内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关于发包人应完成的其他开工准备工作及期限：</w:t>
      </w:r>
      <w:r>
        <w:rPr>
          <w:rFonts w:hint="eastAsia" w:ascii="宋体" w:hAnsi="宋体" w:eastAsia="宋体" w:cs="宋体"/>
          <w:i w:val="0"/>
          <w:iCs w:val="0"/>
          <w:color w:val="auto"/>
          <w:sz w:val="21"/>
          <w:szCs w:val="21"/>
          <w:highlight w:val="none"/>
          <w:u w:val="single"/>
        </w:rPr>
        <w:t xml:space="preserve">开工日期 7 天前向承包人移交场地、提供测量基准点、基准线、水准点，工程地质和地下管线书面资料。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关于承包人应完成的其他开工准备工作及期限：</w:t>
      </w:r>
      <w:r>
        <w:rPr>
          <w:rFonts w:hint="eastAsia" w:ascii="宋体" w:hAnsi="宋体" w:eastAsia="宋体" w:cs="宋体"/>
          <w:i w:val="0"/>
          <w:iCs w:val="0"/>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7.3.2开工通知</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因发包人原因造成监理人未能在计划开工日期之日起</w:t>
      </w:r>
      <w:r>
        <w:rPr>
          <w:rFonts w:hint="eastAsia" w:ascii="宋体" w:hAnsi="宋体" w:eastAsia="宋体" w:cs="宋体"/>
          <w:i w:val="0"/>
          <w:iCs w:val="0"/>
          <w:color w:val="auto"/>
          <w:sz w:val="21"/>
          <w:szCs w:val="21"/>
          <w:highlight w:val="none"/>
          <w:u w:val="single"/>
        </w:rPr>
        <w:t xml:space="preserve"> 180 </w:t>
      </w:r>
      <w:r>
        <w:rPr>
          <w:rFonts w:hint="eastAsia" w:ascii="宋体" w:hAnsi="宋体" w:eastAsia="宋体" w:cs="宋体"/>
          <w:i w:val="0"/>
          <w:iCs w:val="0"/>
          <w:color w:val="auto"/>
          <w:sz w:val="21"/>
          <w:szCs w:val="21"/>
          <w:highlight w:val="none"/>
        </w:rPr>
        <w:t xml:space="preserve">天内发出开工通知的，承包人有权提出价格调整要求，或者解除合同。</w:t>
      </w:r>
      <w:bookmarkEnd w:id="212"/>
      <w:r/>
      <w:bookmarkEnd w:id="213"/>
      <w:r/>
      <w:bookmarkEnd w:id="214"/>
      <w:r/>
      <w:bookmarkEnd w:id="215"/>
      <w:r/>
      <w:bookmarkEnd w:id="216"/>
      <w:r/>
      <w:bookmarkEnd w:id="217"/>
      <w:r/>
      <w:bookmarkEnd w:id="21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7.4 测量放线</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i w:val="0"/>
          <w:iCs w:val="0"/>
          <w:color w:val="auto"/>
          <w:sz w:val="21"/>
          <w:szCs w:val="21"/>
          <w:highlight w:val="none"/>
          <w:u w:val="single"/>
        </w:rPr>
        <w:t xml:space="preserve">开工日期7天前</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19" w:name="_Toc312677484"/>
      <w:r/>
      <w:bookmarkStart w:id="220" w:name="_Toc300934968"/>
      <w:r/>
      <w:bookmarkStart w:id="221" w:name="_Toc297123516"/>
      <w:r/>
      <w:bookmarkStart w:id="222" w:name="_Toc303539125"/>
      <w:r/>
      <w:bookmarkStart w:id="223" w:name="_Toc297216175"/>
      <w:r/>
      <w:bookmarkStart w:id="224" w:name="_Toc312678010"/>
      <w:r/>
      <w:bookmarkStart w:id="225" w:name="_Toc304295546"/>
      <w:r>
        <w:rPr>
          <w:rFonts w:hint="eastAsia" w:ascii="宋体" w:hAnsi="宋体" w:eastAsia="宋体" w:cs="宋体"/>
          <w:i w:val="0"/>
          <w:iCs w:val="0"/>
          <w:color w:val="auto"/>
          <w:sz w:val="21"/>
          <w:szCs w:val="21"/>
          <w:highlight w:val="none"/>
        </w:rPr>
        <w:t xml:space="preserve">.5 工期延误</w:t>
      </w:r>
      <w:bookmarkEnd w:id="219"/>
      <w:r/>
      <w:bookmarkEnd w:id="220"/>
      <w:r/>
      <w:bookmarkEnd w:id="221"/>
      <w:r/>
      <w:bookmarkEnd w:id="222"/>
      <w:r/>
      <w:bookmarkEnd w:id="223"/>
      <w:r/>
      <w:bookmarkEnd w:id="224"/>
      <w:r/>
      <w:bookmarkEnd w:id="225"/>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7.5.1 因发包人原因导致工期延误</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因发包人原因导致工期延误的其他情形：</w:t>
      </w:r>
      <w:r>
        <w:rPr>
          <w:rFonts w:hint="eastAsia" w:ascii="宋体" w:hAnsi="宋体" w:eastAsia="宋体" w:cs="宋体"/>
          <w:i w:val="0"/>
          <w:iCs w:val="0"/>
          <w:color w:val="auto"/>
          <w:sz w:val="21"/>
          <w:szCs w:val="21"/>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26" w:name="_Toc312678012"/>
      <w:r/>
      <w:bookmarkStart w:id="227" w:name="_Toc312677486"/>
      <w:r/>
      <w:bookmarkStart w:id="228" w:name="_Toc318581169"/>
      <w:r/>
      <w:bookmarkStart w:id="229" w:name="_Toc297216177"/>
      <w:r/>
      <w:bookmarkStart w:id="230" w:name="_Toc303539127"/>
      <w:r/>
      <w:bookmarkStart w:id="231" w:name="_Toc304295548"/>
      <w:r/>
      <w:bookmarkStart w:id="232" w:name="_Toc297123518"/>
      <w:r/>
      <w:bookmarkStart w:id="233" w:name="_Toc300934970"/>
      <w:r>
        <w:rPr>
          <w:rFonts w:hint="eastAsia" w:ascii="宋体" w:hAnsi="宋体" w:eastAsia="宋体" w:cs="宋体"/>
          <w:i w:val="0"/>
          <w:iCs w:val="0"/>
          <w:color w:val="auto"/>
          <w:sz w:val="21"/>
          <w:szCs w:val="21"/>
          <w:highlight w:val="none"/>
        </w:rPr>
        <w:t xml:space="preserve">.5.2 因承包人原因导致工期延误</w:t>
      </w:r>
      <w:bookmarkEnd w:id="226"/>
      <w:r/>
      <w:bookmarkEnd w:id="227"/>
      <w:r/>
      <w:bookmarkEnd w:id="228"/>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因</w:t>
      </w:r>
      <w:bookmarkStart w:id="234" w:name="_Toc312678013"/>
      <w:r/>
      <w:bookmarkStart w:id="235" w:name="_Toc312677487"/>
      <w:r/>
      <w:bookmarkStart w:id="236" w:name="_Toc318581170"/>
      <w:r>
        <w:rPr>
          <w:rFonts w:hint="eastAsia" w:ascii="宋体" w:hAnsi="宋体" w:eastAsia="宋体" w:cs="宋体"/>
          <w:i w:val="0"/>
          <w:iCs w:val="0"/>
          <w:color w:val="auto"/>
          <w:sz w:val="21"/>
          <w:szCs w:val="21"/>
          <w:highlight w:val="none"/>
        </w:rPr>
        <w:t xml:space="preserve">承包人原因造成工期延误，逾期竣工违约金的计算方法为：</w:t>
      </w:r>
      <w:r>
        <w:rPr>
          <w:rFonts w:hint="eastAsia" w:ascii="宋体" w:hAnsi="宋体" w:eastAsia="宋体" w:cs="宋体"/>
          <w:b/>
          <w:i w:val="0"/>
          <w:iCs w:val="0"/>
          <w:color w:val="auto"/>
          <w:sz w:val="21"/>
          <w:szCs w:val="21"/>
          <w:highlight w:val="none"/>
          <w:u w:val="single"/>
        </w:rPr>
        <w:t xml:space="preserve">每延误一天，承包人赔偿给发包人合同价的万分之一违约金</w:t>
      </w:r>
      <w:r>
        <w:rPr>
          <w:rFonts w:hint="eastAsia" w:ascii="宋体" w:hAnsi="宋体" w:eastAsia="宋体" w:cs="宋体"/>
          <w:b/>
          <w:i w:val="0"/>
          <w:iCs w:val="0"/>
          <w:color w:val="auto"/>
          <w:sz w:val="21"/>
          <w:szCs w:val="21"/>
          <w:highlight w:val="none"/>
        </w:rPr>
        <w:t xml:space="preserve">。</w:t>
      </w:r>
      <w:bookmarkEnd w:id="229"/>
      <w:r/>
      <w:bookmarkEnd w:id="230"/>
      <w:r/>
      <w:bookmarkEnd w:id="231"/>
      <w:r/>
      <w:bookmarkEnd w:id="232"/>
      <w:r/>
      <w:bookmarkEnd w:id="233"/>
      <w:r/>
      <w:bookmarkEnd w:id="234"/>
      <w:r/>
      <w:bookmarkEnd w:id="235"/>
      <w:r/>
      <w:bookmarkEnd w:id="23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37" w:name="_Toc297123519"/>
      <w:r/>
      <w:bookmarkStart w:id="238" w:name="_Toc303539128"/>
      <w:r/>
      <w:bookmarkStart w:id="239" w:name="_Toc300934971"/>
      <w:r/>
      <w:bookmarkStart w:id="240" w:name="_Toc312678015"/>
      <w:r/>
      <w:bookmarkStart w:id="241" w:name="_Toc304295549"/>
      <w:r/>
      <w:bookmarkStart w:id="242" w:name="_Toc297216178"/>
      <w:r>
        <w:rPr>
          <w:rFonts w:hint="eastAsia" w:ascii="宋体" w:hAnsi="宋体" w:eastAsia="宋体" w:cs="宋体"/>
          <w:i w:val="0"/>
          <w:iCs w:val="0"/>
          <w:color w:val="auto"/>
          <w:sz w:val="21"/>
          <w:szCs w:val="21"/>
          <w:highlight w:val="none"/>
        </w:rPr>
        <w:t xml:space="preserve">.6 不</w:t>
      </w:r>
      <w:bookmarkEnd w:id="237"/>
      <w:r/>
      <w:bookmarkEnd w:id="238"/>
      <w:r/>
      <w:bookmarkEnd w:id="239"/>
      <w:r/>
      <w:bookmarkEnd w:id="240"/>
      <w:r/>
      <w:bookmarkEnd w:id="241"/>
      <w:r/>
      <w:bookmarkEnd w:id="242"/>
      <w:r>
        <w:rPr>
          <w:rFonts w:hint="eastAsia" w:ascii="宋体" w:hAnsi="宋体" w:eastAsia="宋体" w:cs="宋体"/>
          <w:i w:val="0"/>
          <w:iCs w:val="0"/>
          <w:color w:val="auto"/>
          <w:sz w:val="21"/>
          <w:szCs w:val="21"/>
          <w:highlight w:val="none"/>
        </w:rPr>
        <w:t xml:space="preserve">利物质条件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243" w:name="_Toc297123520"/>
      <w:r/>
      <w:bookmarkStart w:id="244" w:name="_Toc297216179"/>
      <w:r/>
      <w:bookmarkStart w:id="245" w:name="_Toc304295550"/>
      <w:r/>
      <w:bookmarkStart w:id="246" w:name="_Toc318581172"/>
      <w:r/>
      <w:bookmarkStart w:id="247" w:name="_Toc300934972"/>
      <w:r/>
      <w:bookmarkStart w:id="248" w:name="_Toc312678016"/>
      <w:r/>
      <w:bookmarkStart w:id="249" w:name="_Toc303539129"/>
      <w:r>
        <w:rPr>
          <w:rFonts w:hint="eastAsia" w:ascii="宋体" w:hAnsi="宋体" w:eastAsia="宋体" w:cs="宋体"/>
          <w:i w:val="0"/>
          <w:iCs w:val="0"/>
          <w:color w:val="auto"/>
          <w:sz w:val="21"/>
          <w:szCs w:val="21"/>
          <w:highlight w:val="none"/>
        </w:rPr>
        <w:t xml:space="preserve">不利物质条件的其他情形和有关约定：</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243"/>
      <w:r/>
      <w:bookmarkEnd w:id="244"/>
      <w:r/>
      <w:bookmarkEnd w:id="245"/>
      <w:r/>
      <w:bookmarkEnd w:id="246"/>
      <w:r/>
      <w:bookmarkEnd w:id="247"/>
      <w:r/>
      <w:bookmarkEnd w:id="248"/>
      <w:r/>
      <w:bookmarkEnd w:id="249"/>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w:t>
      </w:r>
      <w:bookmarkStart w:id="250" w:name="_Toc300934973"/>
      <w:r/>
      <w:bookmarkStart w:id="251" w:name="_Toc312678017"/>
      <w:r/>
      <w:bookmarkStart w:id="252" w:name="_Toc303539130"/>
      <w:r/>
      <w:bookmarkStart w:id="253" w:name="_Toc297216180"/>
      <w:r/>
      <w:bookmarkStart w:id="254" w:name="_Toc297123521"/>
      <w:r/>
      <w:bookmarkStart w:id="255" w:name="_Toc304295551"/>
      <w:r>
        <w:rPr>
          <w:rFonts w:hint="eastAsia" w:ascii="宋体" w:hAnsi="宋体" w:eastAsia="宋体" w:cs="宋体"/>
          <w:i w:val="0"/>
          <w:iCs w:val="0"/>
          <w:color w:val="auto"/>
          <w:sz w:val="21"/>
          <w:szCs w:val="21"/>
          <w:highlight w:val="none"/>
        </w:rPr>
        <w:t xml:space="preserve">.7异常恶劣的气候条件</w:t>
      </w:r>
      <w:bookmarkEnd w:id="250"/>
      <w:r/>
      <w:bookmarkEnd w:id="251"/>
      <w:r/>
      <w:bookmarkEnd w:id="252"/>
      <w:r/>
      <w:bookmarkEnd w:id="253"/>
      <w:r/>
      <w:bookmarkEnd w:id="254"/>
      <w:r/>
      <w:bookmarkEnd w:id="255"/>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发包人和承包人同意以下情形视为异常恶劣的气候条件：</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w:t>
      </w:r>
      <w:r>
        <w:rPr>
          <w:rFonts w:hint="eastAsia" w:ascii="宋体" w:hAnsi="宋体" w:eastAsia="宋体" w:cs="宋体"/>
          <w:i w:val="0"/>
          <w:iCs w:val="0"/>
          <w:color w:val="auto"/>
          <w:sz w:val="21"/>
          <w:szCs w:val="21"/>
          <w:highlight w:val="none"/>
          <w:u w:val="single"/>
        </w:rPr>
        <w:t xml:space="preserve">日降雨量大于50mm的雨日超过1天；</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(2)</w:t>
      </w:r>
      <w:r>
        <w:rPr>
          <w:rFonts w:hint="eastAsia" w:ascii="宋体" w:hAnsi="宋体" w:eastAsia="宋体" w:cs="宋体"/>
          <w:i w:val="0"/>
          <w:iCs w:val="0"/>
          <w:color w:val="auto"/>
          <w:sz w:val="21"/>
          <w:szCs w:val="21"/>
          <w:highlight w:val="none"/>
          <w:u w:val="single"/>
        </w:rPr>
        <w:t xml:space="preserve">6级以上台风灾害；</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（3）</w:t>
      </w:r>
      <w:r>
        <w:rPr>
          <w:rFonts w:hint="eastAsia" w:ascii="宋体" w:hAnsi="宋体" w:eastAsia="宋体" w:cs="宋体"/>
          <w:i w:val="0"/>
          <w:iCs w:val="0"/>
          <w:color w:val="auto"/>
          <w:sz w:val="21"/>
          <w:szCs w:val="21"/>
          <w:highlight w:val="none"/>
          <w:u w:val="single"/>
        </w:rPr>
        <w:t xml:space="preserve">日气温超过38℃ 的高温大于3天；</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（4）</w:t>
      </w:r>
      <w:r>
        <w:rPr>
          <w:rFonts w:hint="eastAsia" w:ascii="宋体" w:hAnsi="宋体" w:eastAsia="宋体" w:cs="宋体"/>
          <w:i w:val="0"/>
          <w:iCs w:val="0"/>
          <w:color w:val="auto"/>
          <w:sz w:val="21"/>
          <w:szCs w:val="21"/>
          <w:highlight w:val="none"/>
          <w:u w:val="single"/>
        </w:rPr>
        <w:t xml:space="preserve">日气温低于－20℃的严寒大于3天；</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w:t>
      </w:r>
      <w:r>
        <w:rPr>
          <w:rFonts w:hint="eastAsia" w:ascii="宋体" w:hAnsi="宋体" w:eastAsia="宋体" w:cs="宋体"/>
          <w:i w:val="0"/>
          <w:iCs w:val="0"/>
          <w:color w:val="auto"/>
          <w:sz w:val="21"/>
          <w:szCs w:val="21"/>
          <w:highlight w:val="none"/>
          <w:u w:val="single"/>
        </w:rPr>
        <w:t xml:space="preserve">造成工程损坏的冰雹和大雪灾害：日降雪量10mm及以上。</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7.8 提前竣工的奖励</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7.8.1提前竣工的奖励：</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56" w:name="_Toc17846"/>
      <w:r/>
      <w:bookmarkStart w:id="257" w:name="_Toc351203640"/>
      <w:r/>
      <w:bookmarkStart w:id="258" w:name="_Toc17882"/>
      <w:r>
        <w:rPr>
          <w:rFonts w:hint="eastAsia" w:ascii="宋体" w:hAnsi="宋体" w:eastAsia="宋体" w:cs="宋体"/>
          <w:i w:val="0"/>
          <w:iCs w:val="0"/>
          <w:color w:val="auto"/>
          <w:sz w:val="21"/>
          <w:szCs w:val="21"/>
          <w:highlight w:val="none"/>
        </w:rPr>
        <w:t xml:space="preserve">8. 材料与设备</w:t>
      </w:r>
      <w:bookmarkEnd w:id="256"/>
      <w:r/>
      <w:bookmarkEnd w:id="257"/>
      <w:r/>
      <w:bookmarkEnd w:id="25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259" w:name="_Toc300934980"/>
      <w:r/>
      <w:bookmarkStart w:id="260" w:name="_Toc297216187"/>
      <w:r/>
      <w:bookmarkStart w:id="261" w:name="_Toc296503168"/>
      <w:r/>
      <w:bookmarkStart w:id="262" w:name="_Toc297123528"/>
      <w:r/>
      <w:bookmarkStart w:id="263" w:name="_Toc303539137"/>
      <w:r/>
      <w:bookmarkStart w:id="264" w:name="_Toc296890996"/>
      <w:r/>
      <w:bookmarkStart w:id="265" w:name="_Toc304295557"/>
      <w:r/>
      <w:bookmarkStart w:id="266" w:name="_Toc312677494"/>
      <w:r/>
      <w:bookmarkStart w:id="267" w:name="_Toc318581173"/>
      <w:r/>
      <w:bookmarkStart w:id="268" w:name="_Toc296891208"/>
      <w:r/>
      <w:bookmarkStart w:id="269" w:name="_Toc296944507"/>
      <w:r/>
      <w:bookmarkStart w:id="270" w:name="_Toc297048354"/>
      <w:r/>
      <w:bookmarkStart w:id="271" w:name="_Toc297120468"/>
      <w:r/>
      <w:bookmarkStart w:id="272" w:name="_Toc312678020"/>
      <w:r/>
      <w:bookmarkStart w:id="273" w:name="_Toc296346669"/>
      <w:r/>
      <w:bookmarkStart w:id="274" w:name="_Toc296347167"/>
      <w:r>
        <w:rPr>
          <w:rFonts w:hint="eastAsia" w:ascii="宋体" w:hAnsi="宋体" w:eastAsia="宋体" w:cs="宋体"/>
          <w:i w:val="0"/>
          <w:iCs w:val="0"/>
          <w:color w:val="auto"/>
          <w:sz w:val="21"/>
          <w:szCs w:val="21"/>
          <w:highlight w:val="none"/>
        </w:rPr>
        <w:t xml:space="preserve">8.1 施工设备和临时设施</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8.1.1 承包人提供的施工设备和临时设施关于修建临时设施费用承担的约定：</w:t>
      </w:r>
      <w:r>
        <w:rPr>
          <w:rFonts w:hint="eastAsia" w:ascii="宋体" w:hAnsi="宋体" w:eastAsia="宋体" w:cs="宋体"/>
          <w:i w:val="0"/>
          <w:iCs w:val="0"/>
          <w:color w:val="auto"/>
          <w:sz w:val="21"/>
          <w:szCs w:val="21"/>
          <w:highlight w:val="none"/>
          <w:u w:val="single"/>
        </w:rPr>
        <w:t xml:space="preserve">由承包人承担</w:t>
      </w:r>
      <w:r>
        <w:rPr>
          <w:rFonts w:hint="eastAsia" w:ascii="宋体" w:hAnsi="宋体" w:eastAsia="宋体" w:cs="宋体"/>
          <w:i w:val="0"/>
          <w:iCs w:val="0"/>
          <w:color w:val="auto"/>
          <w:sz w:val="21"/>
          <w:szCs w:val="21"/>
          <w:highlight w:val="none"/>
        </w:rPr>
        <w:t xml:space="preserve">。</w:t>
      </w:r>
      <w:bookmarkEnd w:id="161"/>
      <w:r/>
      <w:bookmarkEnd w:id="162"/>
      <w:r/>
      <w:bookmarkEnd w:id="163"/>
      <w:r/>
      <w:bookmarkEnd w:id="164"/>
      <w:r/>
      <w:bookmarkEnd w:id="165"/>
      <w:r/>
      <w:bookmarkEnd w:id="166"/>
      <w:r/>
      <w:bookmarkEnd w:id="167"/>
      <w:r/>
      <w:bookmarkEnd w:id="168"/>
      <w:r/>
      <w:bookmarkEnd w:id="169"/>
      <w:r/>
      <w:bookmarkEnd w:id="170"/>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275" w:name="_Toc267251424"/>
      <w:r/>
      <w:bookmarkStart w:id="276" w:name="_Toc280868655"/>
      <w:r/>
      <w:bookmarkStart w:id="277" w:name="_Toc280868656"/>
      <w:r/>
      <w:bookmarkStart w:id="278" w:name="_Toc11470"/>
      <w:r/>
      <w:bookmarkStart w:id="279" w:name="_Toc26894"/>
      <w:r/>
      <w:bookmarkStart w:id="280" w:name="_Toc351203641"/>
      <w:r>
        <w:rPr>
          <w:rFonts w:hint="eastAsia" w:ascii="宋体" w:hAnsi="宋体" w:eastAsia="宋体" w:cs="宋体"/>
          <w:i w:val="0"/>
          <w:iCs w:val="0"/>
          <w:color w:val="auto"/>
          <w:sz w:val="21"/>
          <w:szCs w:val="21"/>
          <w:highlight w:val="none"/>
        </w:rPr>
        <w:t xml:space="preserve">9</w:t>
      </w:r>
      <w:bookmarkEnd w:id="275"/>
      <w:r/>
      <w:bookmarkEnd w:id="276"/>
      <w:r/>
      <w:bookmarkEnd w:id="277"/>
      <w:r/>
      <w:bookmarkStart w:id="281" w:name="_Toc300934982"/>
      <w:r/>
      <w:bookmarkStart w:id="282" w:name="_Toc303539139"/>
      <w:r/>
      <w:bookmarkStart w:id="283" w:name="_Toc304295559"/>
      <w:r/>
      <w:bookmarkStart w:id="284" w:name="_Toc312678021"/>
      <w:r/>
      <w:bookmarkStart w:id="285" w:name="_Toc297216192"/>
      <w:r/>
      <w:bookmarkStart w:id="286" w:name="_Toc297123533"/>
      <w:r/>
      <w:bookmarkStart w:id="287" w:name="_Toc312677495"/>
      <w:r/>
      <w:bookmarkStart w:id="288" w:name="_Toc267251427"/>
      <w:r/>
      <w:bookmarkStart w:id="289" w:name="_Toc296346674"/>
      <w:r/>
      <w:bookmarkStart w:id="290" w:name="_Toc296944512"/>
      <w:r/>
      <w:bookmarkStart w:id="291" w:name="_Toc267251428"/>
      <w:r/>
      <w:bookmarkStart w:id="292" w:name="_Toc292559883"/>
      <w:r/>
      <w:bookmarkStart w:id="293" w:name="_Toc296347172"/>
      <w:r/>
      <w:bookmarkStart w:id="294" w:name="_Toc292559378"/>
      <w:r/>
      <w:bookmarkStart w:id="295" w:name="_Toc296503173"/>
      <w:r/>
      <w:bookmarkStart w:id="296" w:name="_Toc296891213"/>
      <w:r/>
      <w:bookmarkStart w:id="297" w:name="_Toc297048359"/>
      <w:r/>
      <w:bookmarkStart w:id="298" w:name="_Toc296891001"/>
      <w:r/>
      <w:bookmarkStart w:id="299" w:name="_Toc297120473"/>
      <w:r>
        <w:rPr>
          <w:rFonts w:hint="eastAsia" w:ascii="宋体" w:hAnsi="宋体" w:eastAsia="宋体" w:cs="宋体"/>
          <w:i w:val="0"/>
          <w:iCs w:val="0"/>
          <w:color w:val="auto"/>
          <w:sz w:val="21"/>
          <w:szCs w:val="21"/>
          <w:highlight w:val="none"/>
        </w:rPr>
        <w:t xml:space="preserve">. 试验与检验</w:t>
      </w:r>
      <w:bookmarkEnd w:id="278"/>
      <w:r/>
      <w:bookmarkEnd w:id="279"/>
      <w:r/>
      <w:bookmarkEnd w:id="280"/>
      <w:r/>
      <w:bookmarkEnd w:id="281"/>
      <w:r/>
      <w:bookmarkEnd w:id="282"/>
      <w:r/>
      <w:bookmarkEnd w:id="283"/>
      <w:r/>
      <w:bookmarkEnd w:id="284"/>
      <w:r/>
      <w:bookmarkEnd w:id="285"/>
      <w:r/>
      <w:bookmarkEnd w:id="286"/>
      <w:r/>
      <w:bookmarkEnd w:id="28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w:t>
      </w:r>
      <w:bookmarkStart w:id="300" w:name="_Toc297123534"/>
      <w:r/>
      <w:bookmarkStart w:id="301" w:name="_Toc304295560"/>
      <w:r/>
      <w:bookmarkStart w:id="302" w:name="_Toc300934983"/>
      <w:r/>
      <w:bookmarkStart w:id="303" w:name="_Toc312677496"/>
      <w:r/>
      <w:bookmarkStart w:id="304" w:name="_Toc303539140"/>
      <w:r/>
      <w:bookmarkStart w:id="305" w:name="_Toc297216193"/>
      <w:r/>
      <w:bookmarkStart w:id="306" w:name="_Toc312678022"/>
      <w:r>
        <w:rPr>
          <w:rFonts w:hint="eastAsia" w:ascii="宋体" w:hAnsi="宋体" w:eastAsia="宋体" w:cs="宋体"/>
          <w:i w:val="0"/>
          <w:iCs w:val="0"/>
          <w:color w:val="auto"/>
          <w:sz w:val="21"/>
          <w:szCs w:val="21"/>
          <w:highlight w:val="none"/>
        </w:rPr>
        <w:t xml:space="preserve">.1试验设备与试验人员</w:t>
      </w:r>
      <w:bookmarkEnd w:id="300"/>
      <w:r/>
      <w:bookmarkEnd w:id="301"/>
      <w:r/>
      <w:bookmarkEnd w:id="302"/>
      <w:r/>
      <w:bookmarkEnd w:id="303"/>
      <w:r/>
      <w:bookmarkEnd w:id="304"/>
      <w:r/>
      <w:bookmarkEnd w:id="305"/>
      <w:r/>
      <w:bookmarkEnd w:id="30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w:t>
      </w:r>
      <w:bookmarkStart w:id="307" w:name="_Toc312678023"/>
      <w:r/>
      <w:bookmarkStart w:id="308" w:name="_Toc297123535"/>
      <w:r/>
      <w:bookmarkStart w:id="309" w:name="_Toc312677497"/>
      <w:r/>
      <w:bookmarkStart w:id="310" w:name="_Toc303539141"/>
      <w:r/>
      <w:bookmarkStart w:id="311" w:name="_Toc304295561"/>
      <w:r/>
      <w:bookmarkStart w:id="312" w:name="_Toc300934984"/>
      <w:r/>
      <w:bookmarkStart w:id="313" w:name="_Toc297216194"/>
      <w:r/>
      <w:bookmarkStart w:id="314" w:name="_Toc318581174"/>
      <w:r>
        <w:rPr>
          <w:rFonts w:hint="eastAsia" w:ascii="宋体" w:hAnsi="宋体" w:eastAsia="宋体" w:cs="宋体"/>
          <w:i w:val="0"/>
          <w:iCs w:val="0"/>
          <w:color w:val="auto"/>
          <w:sz w:val="21"/>
          <w:szCs w:val="21"/>
          <w:highlight w:val="none"/>
        </w:rPr>
        <w:t xml:space="preserve">.1.1 试验设备</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施工现场需要配置的试验场所：</w:t>
      </w:r>
      <w:bookmarkEnd w:id="307"/>
      <w:r/>
      <w:bookmarkEnd w:id="308"/>
      <w:r/>
      <w:bookmarkEnd w:id="309"/>
      <w:r/>
      <w:bookmarkEnd w:id="310"/>
      <w:r/>
      <w:bookmarkEnd w:id="311"/>
      <w:r/>
      <w:bookmarkEnd w:id="312"/>
      <w:r/>
      <w:bookmarkEnd w:id="313"/>
      <w:r/>
      <w:bookmarkStart w:id="315" w:name="_Toc312677498"/>
      <w:r/>
      <w:bookmarkStart w:id="316" w:name="_Toc300934985"/>
      <w:r/>
      <w:bookmarkStart w:id="317" w:name="_Toc297216195"/>
      <w:r/>
      <w:bookmarkStart w:id="318" w:name="_Toc304295562"/>
      <w:r/>
      <w:bookmarkStart w:id="319" w:name="_Toc312678024"/>
      <w:r/>
      <w:bookmarkStart w:id="320" w:name="_Toc297123536"/>
      <w:r/>
      <w:bookmarkStart w:id="321" w:name="_Toc303539142"/>
      <w:r>
        <w:rPr>
          <w:rFonts w:hint="eastAsia" w:ascii="宋体" w:hAnsi="宋体" w:eastAsia="宋体" w:cs="宋体"/>
          <w:i w:val="0"/>
          <w:iCs w:val="0"/>
          <w:color w:val="auto"/>
          <w:sz w:val="21"/>
          <w:szCs w:val="21"/>
          <w:highlight w:val="none"/>
          <w:u w:val="single"/>
        </w:rPr>
        <w:t xml:space="preserve">由承包人提供</w:t>
      </w:r>
      <w:r>
        <w:rPr>
          <w:rFonts w:hint="eastAsia" w:ascii="宋体" w:hAnsi="宋体" w:eastAsia="宋体" w:cs="宋体"/>
          <w:i w:val="0"/>
          <w:iCs w:val="0"/>
          <w:color w:val="auto"/>
          <w:sz w:val="21"/>
          <w:szCs w:val="21"/>
          <w:highlight w:val="none"/>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施工现场需要配备的试验设备：</w:t>
      </w:r>
      <w:r>
        <w:rPr>
          <w:rFonts w:hint="eastAsia" w:ascii="宋体" w:hAnsi="宋体" w:eastAsia="宋体" w:cs="宋体"/>
          <w:i w:val="0"/>
          <w:iCs w:val="0"/>
          <w:color w:val="auto"/>
          <w:sz w:val="21"/>
          <w:szCs w:val="21"/>
          <w:highlight w:val="none"/>
          <w:u w:val="single"/>
        </w:rPr>
        <w:t xml:space="preserve">由承包人提供。</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施工现场需要具备的其他试验条件：</w:t>
      </w:r>
      <w:r>
        <w:rPr>
          <w:rFonts w:hint="eastAsia" w:ascii="宋体" w:hAnsi="宋体" w:eastAsia="宋体" w:cs="宋体"/>
          <w:i w:val="0"/>
          <w:iCs w:val="0"/>
          <w:color w:val="auto"/>
          <w:sz w:val="21"/>
          <w:szCs w:val="21"/>
          <w:highlight w:val="none"/>
          <w:u w:val="single"/>
        </w:rPr>
        <w:t xml:space="preserve">由承包人提供</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9.2 现场工艺试验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现场工艺试验的有关约定：</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314"/>
      <w:r/>
      <w:bookmarkEnd w:id="315"/>
      <w:r/>
      <w:bookmarkEnd w:id="316"/>
      <w:r/>
      <w:bookmarkEnd w:id="317"/>
      <w:r/>
      <w:bookmarkEnd w:id="318"/>
      <w:r/>
      <w:bookmarkEnd w:id="319"/>
      <w:r/>
      <w:bookmarkEnd w:id="320"/>
      <w:r/>
      <w:bookmarkEnd w:id="321"/>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322" w:name="_Toc351203642"/>
      <w:r/>
      <w:bookmarkStart w:id="323" w:name="_Toc16476"/>
      <w:r/>
      <w:bookmarkStart w:id="324" w:name="_Toc17473"/>
      <w:r>
        <w:rPr>
          <w:rFonts w:hint="eastAsia" w:ascii="宋体" w:hAnsi="宋体" w:eastAsia="宋体" w:cs="宋体"/>
          <w:i w:val="0"/>
          <w:iCs w:val="0"/>
          <w:color w:val="auto"/>
          <w:sz w:val="21"/>
          <w:szCs w:val="21"/>
          <w:highlight w:val="none"/>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25" w:name="_Toc292559903"/>
      <w:r/>
      <w:bookmarkStart w:id="326" w:name="_Toc296891233"/>
      <w:r/>
      <w:bookmarkStart w:id="327" w:name="_Toc312677499"/>
      <w:r/>
      <w:bookmarkStart w:id="328" w:name="_Toc312678025"/>
      <w:r/>
      <w:bookmarkStart w:id="329" w:name="_Toc296503193"/>
      <w:r/>
      <w:bookmarkStart w:id="330" w:name="_Toc296347192"/>
      <w:r/>
      <w:bookmarkStart w:id="331" w:name="_Toc296891021"/>
      <w:r/>
      <w:bookmarkStart w:id="332" w:name="_Toc297216199"/>
      <w:r/>
      <w:bookmarkStart w:id="333" w:name="_Toc297120493"/>
      <w:r/>
      <w:bookmarkStart w:id="334" w:name="_Toc296346694"/>
      <w:r/>
      <w:bookmarkStart w:id="335" w:name="_Toc300934989"/>
      <w:r/>
      <w:bookmarkStart w:id="336" w:name="_Toc303539146"/>
      <w:r/>
      <w:bookmarkStart w:id="337" w:name="_Toc296944532"/>
      <w:r/>
      <w:bookmarkStart w:id="338" w:name="_Toc297123540"/>
      <w:r/>
      <w:bookmarkStart w:id="339" w:name="_Toc304295566"/>
      <w:r/>
      <w:bookmarkStart w:id="340" w:name="_Toc292559398"/>
      <w:r/>
      <w:bookmarkStart w:id="341" w:name="_Toc297048379"/>
      <w:r/>
      <w:bookmarkStart w:id="342" w:name="_Toc267251441"/>
      <w:r/>
      <w:bookmarkStart w:id="343" w:name="_Toc267251437"/>
      <w:r/>
      <w:bookmarkStart w:id="344" w:name="_Toc267251435"/>
      <w:r/>
      <w:bookmarkStart w:id="345" w:name="_Toc267251439"/>
      <w:r/>
      <w:bookmarkStart w:id="346" w:name="_Toc267251440"/>
      <w:r/>
      <w:bookmarkStart w:id="347" w:name="_Toc267251433"/>
      <w:r/>
      <w:bookmarkStart w:id="348" w:name="_Toc267251442"/>
      <w:r>
        <w:rPr>
          <w:rFonts w:hint="eastAsia" w:ascii="宋体" w:hAnsi="宋体" w:eastAsia="宋体" w:cs="宋体"/>
          <w:i w:val="0"/>
          <w:iCs w:val="0"/>
          <w:color w:val="auto"/>
          <w:sz w:val="21"/>
          <w:szCs w:val="21"/>
          <w:highlight w:val="none"/>
        </w:rPr>
        <w:t xml:space="preserve">0. 变更</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Start w:id="349" w:name="_Toc296891022"/>
      <w:r/>
      <w:bookmarkStart w:id="350" w:name="_Toc297048380"/>
      <w:r/>
      <w:bookmarkStart w:id="351" w:name="_Toc304295567"/>
      <w:r/>
      <w:bookmarkStart w:id="352" w:name="_Toc292559904"/>
      <w:r/>
      <w:bookmarkStart w:id="353" w:name="_Toc292559399"/>
      <w:r/>
      <w:bookmarkStart w:id="354" w:name="_Toc297216200"/>
      <w:r/>
      <w:bookmarkStart w:id="355" w:name="_Toc300934990"/>
      <w:r/>
      <w:bookmarkStart w:id="356" w:name="_Toc297120494"/>
      <w:r/>
      <w:bookmarkStart w:id="357" w:name="_Toc297123541"/>
      <w:r/>
      <w:bookmarkStart w:id="358" w:name="_Toc312678026"/>
      <w:r/>
      <w:bookmarkStart w:id="359" w:name="_Toc296891234"/>
      <w:r/>
      <w:bookmarkStart w:id="360" w:name="_Toc296347193"/>
      <w:r/>
      <w:bookmarkStart w:id="361" w:name="_Toc296346695"/>
      <w:r/>
      <w:bookmarkStart w:id="362" w:name="_Toc296503194"/>
      <w:r/>
      <w:bookmarkStart w:id="363" w:name="_Toc312677500"/>
      <w:r/>
      <w:bookmarkStart w:id="364" w:name="_Toc296944533"/>
      <w:r/>
      <w:bookmarkStart w:id="365" w:name="_Toc303539147"/>
      <w:r>
        <w:rPr>
          <w:rFonts w:hint="eastAsia" w:ascii="宋体" w:hAnsi="宋体" w:eastAsia="宋体" w:cs="宋体"/>
          <w:i w:val="0"/>
          <w:iCs w:val="0"/>
          <w:color w:val="auto"/>
          <w:sz w:val="21"/>
          <w:szCs w:val="21"/>
          <w:highlight w:val="none"/>
        </w:rPr>
        <w:t xml:space="preserve">0.1变更的范围</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关于变更的范围的约定：</w:t>
      </w:r>
      <w:r>
        <w:rPr>
          <w:rFonts w:hint="eastAsia" w:ascii="宋体" w:hAnsi="宋体" w:eastAsia="宋体" w:cs="宋体"/>
          <w:i w:val="0"/>
          <w:iCs w:val="0"/>
          <w:color w:val="auto"/>
          <w:sz w:val="21"/>
          <w:szCs w:val="21"/>
          <w:highlight w:val="none"/>
          <w:u w:val="single"/>
        </w:rPr>
        <w:t xml:space="preserve">按通用条款执行</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10.2 变更估价</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10.2.1 变更估价原则</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关于变更估价的约定： </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投标下浮率=（最高投标限价-投标报价）/最高投标限价*100%</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none"/>
        </w:rPr>
        <w:t xml:space="preserve">（3）清单中所列项目暂估价及材料暂估价由发包人确定品牌、规格，其价格执行合同付款条件下施工期的市场价（材料价格不下浮），由承包人采购，价格的确定方式由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1"/>
          <w:szCs w:val="21"/>
          <w:highlight w:val="none"/>
          <w:lang w:eastAsia="zh-CN"/>
        </w:rPr>
        <w:t xml:space="preserve">发包人</w:t>
      </w:r>
      <w:r>
        <w:rPr>
          <w:rFonts w:hint="eastAsia" w:ascii="宋体" w:hAnsi="宋体" w:eastAsia="宋体" w:cs="宋体"/>
          <w:b w:val="0"/>
          <w:bCs w:val="0"/>
          <w:color w:val="auto"/>
          <w:sz w:val="21"/>
          <w:szCs w:val="21"/>
          <w:highlight w:val="none"/>
        </w:rPr>
        <w:t xml:space="preserve">及审计单位共同确认执行。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66" w:name="_Toc296346698"/>
      <w:r/>
      <w:bookmarkStart w:id="367" w:name="_Toc296944536"/>
      <w:r/>
      <w:bookmarkStart w:id="368" w:name="_Toc297216203"/>
      <w:r/>
      <w:bookmarkStart w:id="369" w:name="_Toc297123544"/>
      <w:r/>
      <w:bookmarkStart w:id="370" w:name="_Toc300934993"/>
      <w:r/>
      <w:bookmarkStart w:id="371" w:name="_Toc292559907"/>
      <w:r/>
      <w:bookmarkStart w:id="372" w:name="_Toc296503197"/>
      <w:r/>
      <w:bookmarkStart w:id="373" w:name="_Toc296347196"/>
      <w:r/>
      <w:bookmarkStart w:id="374" w:name="_Toc297120497"/>
      <w:r/>
      <w:bookmarkStart w:id="375" w:name="_Toc297048383"/>
      <w:r/>
      <w:bookmarkStart w:id="376" w:name="_Toc296891025"/>
      <w:r/>
      <w:bookmarkStart w:id="377" w:name="_Toc292559402"/>
      <w:r/>
      <w:bookmarkStart w:id="378" w:name="_Toc303539150"/>
      <w:r/>
      <w:bookmarkStart w:id="379" w:name="_Toc296891237"/>
      <w:r/>
      <w:bookmarkStart w:id="380" w:name="_Toc304295570"/>
      <w:r/>
      <w:bookmarkStart w:id="381" w:name="_Toc312678029"/>
      <w:r/>
      <w:bookmarkStart w:id="382" w:name="_Toc312677503"/>
      <w:r>
        <w:rPr>
          <w:rFonts w:hint="eastAsia" w:ascii="宋体" w:hAnsi="宋体" w:eastAsia="宋体" w:cs="宋体"/>
          <w:i w:val="0"/>
          <w:iCs w:val="0"/>
          <w:color w:val="auto"/>
          <w:sz w:val="21"/>
          <w:szCs w:val="21"/>
          <w:highlight w:val="none"/>
        </w:rPr>
        <w:t xml:space="preserve">0.3承</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3" w:name="_Toc297216204"/>
      <w:r/>
      <w:bookmarkStart w:id="384" w:name="_Toc300934994"/>
      <w:r/>
      <w:bookmarkStart w:id="385" w:name="_Toc296891031"/>
      <w:r/>
      <w:bookmarkStart w:id="386" w:name="_Toc296347202"/>
      <w:r/>
      <w:bookmarkStart w:id="387" w:name="_Toc297048389"/>
      <w:r/>
      <w:bookmarkStart w:id="388" w:name="_Toc296944542"/>
      <w:r/>
      <w:bookmarkStart w:id="389" w:name="_Toc296891243"/>
      <w:r/>
      <w:bookmarkStart w:id="390" w:name="_Toc303539151"/>
      <w:r/>
      <w:bookmarkStart w:id="391" w:name="_Toc292559408"/>
      <w:r/>
      <w:bookmarkStart w:id="392" w:name="_Toc292559913"/>
      <w:r/>
      <w:bookmarkStart w:id="393" w:name="_Toc297123545"/>
      <w:r/>
      <w:bookmarkStart w:id="394" w:name="_Toc296346704"/>
      <w:r/>
      <w:bookmarkStart w:id="395" w:name="_Toc296503203"/>
      <w:r/>
      <w:bookmarkStart w:id="396" w:name="_Toc297120503"/>
      <w:r>
        <w:rPr>
          <w:rFonts w:hint="eastAsia" w:ascii="宋体" w:hAnsi="宋体" w:eastAsia="宋体" w:cs="宋体"/>
          <w:i w:val="0"/>
          <w:iCs w:val="0"/>
          <w:color w:val="auto"/>
          <w:sz w:val="21"/>
          <w:szCs w:val="21"/>
          <w:highlight w:val="none"/>
        </w:rPr>
        <w:t xml:space="preserve">包人的合理化建议</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监理人审查承包人合理化建议的期限：收到承包人提交的合理化建议后7日内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发包人审批承包人合理化建议的期限：收到监理人报送的合理化建议后7日内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w:t>
      </w:r>
      <w:bookmarkStart w:id="397" w:name="_Toc304295571"/>
      <w:r/>
      <w:bookmarkStart w:id="398" w:name="_Toc296503204"/>
      <w:r/>
      <w:bookmarkStart w:id="399" w:name="_Toc292559914"/>
      <w:r/>
      <w:bookmarkStart w:id="400" w:name="_Toc297123546"/>
      <w:r/>
      <w:bookmarkStart w:id="401" w:name="_Toc296891244"/>
      <w:r/>
      <w:bookmarkStart w:id="402" w:name="_Toc300934995"/>
      <w:r/>
      <w:bookmarkStart w:id="403" w:name="_Toc292559409"/>
      <w:r/>
      <w:bookmarkStart w:id="404" w:name="_Toc296891032"/>
      <w:r/>
      <w:bookmarkStart w:id="405" w:name="_Toc296347203"/>
      <w:r/>
      <w:bookmarkStart w:id="406" w:name="_Toc297120504"/>
      <w:r/>
      <w:bookmarkStart w:id="407" w:name="_Toc318581175"/>
      <w:r/>
      <w:bookmarkStart w:id="408" w:name="_Toc303539152"/>
      <w:r/>
      <w:bookmarkStart w:id="409" w:name="_Toc297048390"/>
      <w:r/>
      <w:bookmarkStart w:id="410" w:name="_Toc312678030"/>
      <w:r/>
      <w:bookmarkStart w:id="411" w:name="_Toc297216205"/>
      <w:r/>
      <w:bookmarkStart w:id="412" w:name="_Toc312677504"/>
      <w:r/>
      <w:bookmarkStart w:id="413" w:name="_Toc296944543"/>
      <w:r/>
      <w:bookmarkStart w:id="414" w:name="_Toc296346705"/>
      <w:r>
        <w:rPr>
          <w:rFonts w:hint="eastAsia" w:ascii="宋体" w:hAnsi="宋体" w:eastAsia="宋体" w:cs="宋体"/>
          <w:i w:val="0"/>
          <w:iCs w:val="0"/>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Start w:id="415" w:name="_Toc296891027"/>
      <w:r/>
      <w:bookmarkStart w:id="416" w:name="_Toc297123548"/>
      <w:r/>
      <w:bookmarkStart w:id="417" w:name="_Toc296503199"/>
      <w:r/>
      <w:bookmarkStart w:id="418" w:name="_Toc304295574"/>
      <w:r/>
      <w:bookmarkStart w:id="419" w:name="_Toc292559909"/>
      <w:r/>
      <w:bookmarkStart w:id="420" w:name="_Toc312677507"/>
      <w:r/>
      <w:bookmarkStart w:id="421" w:name="_Toc297048385"/>
      <w:r/>
      <w:bookmarkStart w:id="422" w:name="_Toc303539154"/>
      <w:r/>
      <w:bookmarkStart w:id="423" w:name="_Toc296944538"/>
      <w:r/>
      <w:bookmarkStart w:id="424" w:name="_Toc292559404"/>
      <w:r/>
      <w:bookmarkStart w:id="425" w:name="_Toc297120499"/>
      <w:r/>
      <w:bookmarkStart w:id="426" w:name="_Toc297216207"/>
      <w:r/>
      <w:bookmarkStart w:id="427" w:name="_Toc296891239"/>
      <w:r/>
      <w:bookmarkStart w:id="428" w:name="_Toc296346700"/>
      <w:r/>
      <w:bookmarkStart w:id="429" w:name="_Toc296347198"/>
      <w:r/>
      <w:bookmarkStart w:id="430" w:name="_Toc312678033"/>
      <w:r/>
      <w:bookmarkStart w:id="431" w:name="_Toc300934997"/>
      <w:r>
        <w:rPr>
          <w:rFonts w:hint="eastAsia" w:ascii="宋体" w:hAnsi="宋体" w:eastAsia="宋体" w:cs="宋体"/>
          <w:i w:val="0"/>
          <w:iCs w:val="0"/>
          <w:color w:val="auto"/>
          <w:sz w:val="21"/>
          <w:szCs w:val="21"/>
          <w:highlight w:val="none"/>
        </w:rPr>
        <w:t xml:space="preserve">0.4暂估价</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暂</w:t>
      </w:r>
      <w:bookmarkStart w:id="432" w:name="_Toc318581176"/>
      <w:r/>
      <w:bookmarkStart w:id="433" w:name="_Toc312678034"/>
      <w:r/>
      <w:bookmarkStart w:id="434" w:name="_Toc312677508"/>
      <w:r>
        <w:rPr>
          <w:rFonts w:hint="eastAsia" w:ascii="宋体" w:hAnsi="宋体" w:eastAsia="宋体" w:cs="宋体"/>
          <w:i w:val="0"/>
          <w:iCs w:val="0"/>
          <w:color w:val="auto"/>
          <w:sz w:val="21"/>
          <w:szCs w:val="21"/>
          <w:highlight w:val="none"/>
        </w:rPr>
        <w:t xml:space="preserve">估价材料和工程设备的明细详见：</w:t>
      </w:r>
      <w:r>
        <w:rPr>
          <w:rFonts w:hint="eastAsia" w:ascii="宋体" w:hAnsi="宋体" w:eastAsia="宋体" w:cs="宋体"/>
          <w:i w:val="0"/>
          <w:iCs w:val="0"/>
          <w:color w:val="auto"/>
          <w:sz w:val="21"/>
          <w:szCs w:val="21"/>
          <w:highlight w:val="none"/>
          <w:u w:val="single"/>
        </w:rPr>
        <w:t xml:space="preserve">《暂估价一览表》。</w:t>
      </w:r>
      <w:bookmarkEnd w:id="432"/>
      <w:r/>
      <w:bookmarkEnd w:id="433"/>
      <w:r/>
      <w:bookmarkEnd w:id="434"/>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w:t>
      </w:r>
      <w:bookmarkStart w:id="435" w:name="_Toc318581177"/>
      <w:r/>
      <w:bookmarkStart w:id="436" w:name="_Toc312678035"/>
      <w:r/>
      <w:bookmarkStart w:id="437" w:name="_Toc312677509"/>
      <w:r>
        <w:rPr>
          <w:rFonts w:hint="eastAsia" w:ascii="宋体" w:hAnsi="宋体" w:eastAsia="宋体" w:cs="宋体"/>
          <w:i w:val="0"/>
          <w:iCs w:val="0"/>
          <w:color w:val="auto"/>
          <w:sz w:val="21"/>
          <w:szCs w:val="21"/>
          <w:highlight w:val="none"/>
        </w:rPr>
        <w:t xml:space="preserve">0.4.1 依法必须招标的暂估价项目：</w:t>
      </w:r>
      <w:r>
        <w:rPr>
          <w:rFonts w:hint="eastAsia" w:ascii="宋体" w:hAnsi="宋体" w:eastAsia="宋体" w:cs="宋体"/>
          <w:i w:val="0"/>
          <w:iCs w:val="0"/>
          <w:color w:val="auto"/>
          <w:sz w:val="21"/>
          <w:szCs w:val="21"/>
          <w:highlight w:val="none"/>
          <w:u w:val="single"/>
        </w:rPr>
        <w:t xml:space="preserve">采用第2种方式 </w:t>
      </w:r>
      <w:bookmarkEnd w:id="435"/>
      <w:r/>
      <w:bookmarkEnd w:id="436"/>
      <w:r/>
      <w:bookmarkEnd w:id="43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第2种方式：对于依法必须招标的暂估价项目，由发包人和承包人共同招标确定暂估价</w:t>
      </w:r>
      <w:r>
        <w:rPr>
          <w:rFonts w:hint="eastAsia" w:ascii="宋体" w:hAnsi="宋体" w:eastAsia="宋体" w:cs="宋体"/>
          <w:i w:val="0"/>
          <w:iCs w:val="0"/>
          <w:color w:val="auto"/>
          <w:sz w:val="21"/>
          <w:szCs w:val="21"/>
          <w:highlight w:val="none"/>
          <w:lang w:eastAsia="zh-CN"/>
        </w:rPr>
        <w:t xml:space="preserve">供应商</w:t>
      </w:r>
      <w:r>
        <w:rPr>
          <w:rFonts w:hint="eastAsia" w:ascii="宋体" w:hAnsi="宋体" w:eastAsia="宋体" w:cs="宋体"/>
          <w:i w:val="0"/>
          <w:iCs w:val="0"/>
          <w:color w:val="auto"/>
          <w:sz w:val="21"/>
          <w:szCs w:val="21"/>
          <w:highlight w:val="none"/>
        </w:rPr>
        <w:t xml:space="preserve">的，承包人应按照施工进度计划，在招标工作启动前14天通知发包人，并提交暂估价招标方案和工作分工。发包人应在收到后7天内确认。发包人和承包人委托代理公司采用公开招标形式确定</w:t>
      </w:r>
      <w:r>
        <w:rPr>
          <w:rFonts w:hint="eastAsia" w:ascii="宋体" w:hAnsi="宋体" w:eastAsia="宋体" w:cs="宋体"/>
          <w:i w:val="0"/>
          <w:iCs w:val="0"/>
          <w:color w:val="auto"/>
          <w:sz w:val="21"/>
          <w:szCs w:val="21"/>
          <w:highlight w:val="none"/>
          <w:lang w:eastAsia="zh-CN"/>
        </w:rPr>
        <w:t xml:space="preserve">中标人</w:t>
      </w:r>
      <w:r>
        <w:rPr>
          <w:rFonts w:hint="eastAsia" w:ascii="宋体" w:hAnsi="宋体" w:eastAsia="宋体" w:cs="宋体"/>
          <w:i w:val="0"/>
          <w:iCs w:val="0"/>
          <w:color w:val="auto"/>
          <w:sz w:val="21"/>
          <w:szCs w:val="21"/>
          <w:highlight w:val="none"/>
        </w:rPr>
        <w:t xml:space="preserve">。确定</w:t>
      </w:r>
      <w:r>
        <w:rPr>
          <w:rFonts w:hint="eastAsia" w:ascii="宋体" w:hAnsi="宋体" w:eastAsia="宋体" w:cs="宋体"/>
          <w:i w:val="0"/>
          <w:iCs w:val="0"/>
          <w:color w:val="auto"/>
          <w:sz w:val="21"/>
          <w:szCs w:val="21"/>
          <w:highlight w:val="none"/>
          <w:lang w:eastAsia="zh-CN"/>
        </w:rPr>
        <w:t xml:space="preserve">中标人</w:t>
      </w:r>
      <w:r>
        <w:rPr>
          <w:rFonts w:hint="eastAsia" w:ascii="宋体" w:hAnsi="宋体" w:eastAsia="宋体" w:cs="宋体"/>
          <w:i w:val="0"/>
          <w:iCs w:val="0"/>
          <w:color w:val="auto"/>
          <w:sz w:val="21"/>
          <w:szCs w:val="21"/>
          <w:highlight w:val="none"/>
        </w:rPr>
        <w:t xml:space="preserve">后，由发包人、承包人与</w:t>
      </w:r>
      <w:r>
        <w:rPr>
          <w:rFonts w:hint="eastAsia" w:ascii="宋体" w:hAnsi="宋体" w:eastAsia="宋体" w:cs="宋体"/>
          <w:i w:val="0"/>
          <w:iCs w:val="0"/>
          <w:color w:val="auto"/>
          <w:sz w:val="21"/>
          <w:szCs w:val="21"/>
          <w:highlight w:val="none"/>
          <w:lang w:eastAsia="zh-CN"/>
        </w:rPr>
        <w:t xml:space="preserve">中标人</w:t>
      </w:r>
      <w:r>
        <w:rPr>
          <w:rFonts w:hint="eastAsia" w:ascii="宋体" w:hAnsi="宋体" w:eastAsia="宋体" w:cs="宋体"/>
          <w:i w:val="0"/>
          <w:iCs w:val="0"/>
          <w:color w:val="auto"/>
          <w:sz w:val="21"/>
          <w:szCs w:val="21"/>
          <w:highlight w:val="none"/>
        </w:rPr>
        <w:t xml:space="preserve">共同签订暂估价合同。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10.5 暂列金额</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合同当事人关于暂列金额使用的约定：</w:t>
      </w:r>
      <w:r>
        <w:rPr>
          <w:rFonts w:hint="eastAsia" w:ascii="宋体" w:hAnsi="宋体" w:eastAsia="宋体" w:cs="宋体"/>
          <w:i w:val="0"/>
          <w:iCs w:val="0"/>
          <w:color w:val="auto"/>
          <w:sz w:val="21"/>
          <w:szCs w:val="21"/>
          <w:highlight w:val="none"/>
          <w:u w:val="single"/>
        </w:rPr>
        <w:t xml:space="preserve">由发包人结合工程具体情况使用 </w:t>
      </w:r>
      <w:r>
        <w:rPr>
          <w:rFonts w:hint="eastAsia" w:ascii="宋体" w:hAnsi="宋体" w:eastAsia="宋体" w:cs="宋体"/>
          <w:i w:val="0"/>
          <w:iCs w:val="0"/>
          <w:color w:val="auto"/>
          <w:sz w:val="21"/>
          <w:szCs w:val="21"/>
          <w:highlight w:val="none"/>
        </w:rPr>
        <w:t xml:space="preserve">。</w:t>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438" w:name="_Toc28837"/>
      <w:r/>
      <w:bookmarkStart w:id="439" w:name="_Toc11305"/>
      <w:r>
        <w:rPr>
          <w:rFonts w:hint="eastAsia" w:ascii="宋体" w:hAnsi="宋体" w:eastAsia="宋体" w:cs="宋体"/>
          <w:i w:val="0"/>
          <w:iCs w:val="0"/>
          <w:color w:val="auto"/>
          <w:sz w:val="21"/>
          <w:szCs w:val="21"/>
          <w:highlight w:val="none"/>
        </w:rPr>
        <w:t xml:space="preserve">11. 价格调整</w:t>
      </w:r>
      <w:bookmarkEnd w:id="438"/>
      <w:r/>
      <w:bookmarkEnd w:id="439"/>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440" w:name="_Toc303539157"/>
      <w:r/>
      <w:bookmarkStart w:id="441" w:name="_Toc296347200"/>
      <w:r/>
      <w:bookmarkStart w:id="442" w:name="_Toc304295577"/>
      <w:r/>
      <w:bookmarkStart w:id="443" w:name="_Toc300935000"/>
      <w:r/>
      <w:bookmarkStart w:id="444" w:name="_Toc296944540"/>
      <w:r/>
      <w:bookmarkStart w:id="445" w:name="_Toc292559406"/>
      <w:r/>
      <w:bookmarkStart w:id="446" w:name="_Toc296891029"/>
      <w:r/>
      <w:bookmarkStart w:id="447" w:name="_Toc292559911"/>
      <w:r/>
      <w:bookmarkStart w:id="448" w:name="_Toc296891241"/>
      <w:r/>
      <w:bookmarkStart w:id="449" w:name="_Toc312678039"/>
      <w:r/>
      <w:bookmarkStart w:id="450" w:name="_Toc297048387"/>
      <w:r/>
      <w:bookmarkStart w:id="451" w:name="_Toc296346702"/>
      <w:r/>
      <w:bookmarkStart w:id="452" w:name="_Toc296503201"/>
      <w:r/>
      <w:bookmarkStart w:id="453" w:name="_Toc297123550"/>
      <w:r/>
      <w:bookmarkStart w:id="454" w:name="_Toc297120501"/>
      <w:r/>
      <w:bookmarkStart w:id="455" w:name="_Toc297216209"/>
      <w:r>
        <w:rPr>
          <w:rFonts w:hint="eastAsia" w:ascii="宋体" w:hAnsi="宋体" w:eastAsia="宋体" w:cs="宋体"/>
          <w:i w:val="0"/>
          <w:iCs w:val="0"/>
          <w:color w:val="auto"/>
          <w:sz w:val="21"/>
          <w:szCs w:val="21"/>
          <w:highlight w:val="none"/>
        </w:rPr>
        <w:t xml:space="preserve">11.1 市场价格波动引起的调整</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市场价格波动是否调整合同价格的约定：</w:t>
      </w:r>
      <w:r>
        <w:rPr>
          <w:rFonts w:hint="eastAsia" w:ascii="宋体" w:hAnsi="宋体" w:eastAsia="宋体" w:cs="宋体"/>
          <w:i w:val="0"/>
          <w:iCs w:val="0"/>
          <w:color w:val="auto"/>
          <w:sz w:val="21"/>
          <w:szCs w:val="21"/>
          <w:highlight w:val="none"/>
          <w:u w:val="single"/>
        </w:rPr>
        <w:t xml:space="preserve">  不调整  </w:t>
      </w:r>
      <w:r>
        <w:rPr>
          <w:rFonts w:hint="eastAsia" w:ascii="宋体" w:hAnsi="宋体" w:eastAsia="宋体" w:cs="宋体"/>
          <w:i w:val="0"/>
          <w:iCs w:val="0"/>
          <w:color w:val="auto"/>
          <w:sz w:val="21"/>
          <w:szCs w:val="21"/>
          <w:highlight w:val="none"/>
        </w:rPr>
        <w:t xml:space="preserve">。</w:t>
      </w:r>
      <w:bookmarkEnd w:id="342"/>
      <w:r/>
      <w:bookmarkEnd w:id="343"/>
      <w:r/>
      <w:bookmarkEnd w:id="344"/>
      <w:r/>
      <w:bookmarkEnd w:id="345"/>
      <w:r/>
      <w:bookmarkEnd w:id="346"/>
      <w:r/>
      <w:bookmarkEnd w:id="347"/>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456" w:name="_Toc297120505"/>
      <w:r/>
      <w:bookmarkStart w:id="457" w:name="_Toc296944544"/>
      <w:r/>
      <w:bookmarkStart w:id="458" w:name="_Toc296891245"/>
      <w:r/>
      <w:bookmarkStart w:id="459" w:name="_Toc296503205"/>
      <w:r/>
      <w:bookmarkStart w:id="460" w:name="_Toc296347204"/>
      <w:r/>
      <w:bookmarkStart w:id="461" w:name="_Toc296346706"/>
      <w:r/>
      <w:bookmarkStart w:id="462" w:name="_Toc296891033"/>
      <w:r/>
      <w:bookmarkStart w:id="463" w:name="_Toc292559915"/>
      <w:r/>
      <w:bookmarkStart w:id="464" w:name="_Toc292559410"/>
      <w:r/>
      <w:bookmarkStart w:id="465" w:name="_Toc297048391"/>
      <w:r/>
      <w:bookmarkStart w:id="466" w:name="_Toc351203644"/>
      <w:r/>
      <w:bookmarkStart w:id="467" w:name="_Toc303539159"/>
      <w:r/>
      <w:bookmarkStart w:id="468" w:name="_Toc300935002"/>
      <w:r/>
      <w:bookmarkStart w:id="469" w:name="_Toc297216211"/>
      <w:r/>
      <w:bookmarkStart w:id="470" w:name="_Toc312678040"/>
      <w:r/>
      <w:bookmarkStart w:id="471" w:name="_Toc4702"/>
      <w:r/>
      <w:bookmarkStart w:id="472" w:name="_Toc27741"/>
      <w:r/>
      <w:bookmarkStart w:id="473" w:name="_Toc304295579"/>
      <w:r/>
      <w:bookmarkStart w:id="474" w:name="_Toc297123552"/>
      <w:r>
        <w:rPr>
          <w:rFonts w:hint="eastAsia" w:ascii="宋体" w:hAnsi="宋体" w:eastAsia="宋体" w:cs="宋体"/>
          <w:i w:val="0"/>
          <w:iCs w:val="0"/>
          <w:color w:val="auto"/>
          <w:sz w:val="21"/>
          <w:szCs w:val="21"/>
          <w:highlight w:val="none"/>
        </w:rPr>
        <w:t xml:space="preserve">12. </w:t>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eastAsia="宋体" w:cs="宋体"/>
          <w:i w:val="0"/>
          <w:iCs w:val="0"/>
          <w:color w:val="auto"/>
          <w:sz w:val="21"/>
          <w:szCs w:val="21"/>
          <w:highlight w:val="none"/>
        </w:rPr>
        <w:t xml:space="preserve">合同价格、计量与支付</w:t>
      </w:r>
      <w:bookmarkEnd w:id="466"/>
      <w:r/>
      <w:bookmarkEnd w:id="467"/>
      <w:r/>
      <w:bookmarkEnd w:id="468"/>
      <w:r/>
      <w:bookmarkEnd w:id="469"/>
      <w:r/>
      <w:bookmarkEnd w:id="470"/>
      <w:r/>
      <w:bookmarkEnd w:id="471"/>
      <w:r/>
      <w:bookmarkEnd w:id="472"/>
      <w:r/>
      <w:bookmarkEnd w:id="473"/>
      <w:r/>
      <w:bookmarkEnd w:id="474"/>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475" w:name="_Toc267251461"/>
      <w:r/>
      <w:bookmarkStart w:id="476" w:name="_Toc292559411"/>
      <w:r/>
      <w:bookmarkStart w:id="477" w:name="_Toc292559916"/>
      <w:r/>
      <w:bookmarkStart w:id="478" w:name="_Toc296891034"/>
      <w:r/>
      <w:bookmarkStart w:id="479" w:name="_Toc297048392"/>
      <w:r/>
      <w:bookmarkStart w:id="480" w:name="_Toc296503206"/>
      <w:r/>
      <w:bookmarkStart w:id="481" w:name="_Toc296346707"/>
      <w:r/>
      <w:bookmarkStart w:id="482" w:name="_Toc296347205"/>
      <w:r/>
      <w:bookmarkStart w:id="483" w:name="_Toc297120506"/>
      <w:r/>
      <w:bookmarkStart w:id="484" w:name="_Toc296891246"/>
      <w:r/>
      <w:bookmarkStart w:id="485" w:name="_Toc296944545"/>
      <w:r/>
      <w:bookmarkStart w:id="486" w:name="_Toc303539160"/>
      <w:r/>
      <w:bookmarkStart w:id="487" w:name="_Toc297216212"/>
      <w:r/>
      <w:bookmarkStart w:id="488" w:name="_Toc312678041"/>
      <w:r/>
      <w:bookmarkStart w:id="489" w:name="_Toc297123553"/>
      <w:r/>
      <w:bookmarkStart w:id="490" w:name="_Toc300935003"/>
      <w:r/>
      <w:bookmarkStart w:id="491" w:name="_Toc304295580"/>
      <w:r>
        <w:rPr>
          <w:rFonts w:hint="eastAsia" w:ascii="宋体" w:hAnsi="宋体" w:eastAsia="宋体" w:cs="宋体"/>
          <w:i w:val="0"/>
          <w:iCs w:val="0"/>
          <w:color w:val="auto"/>
          <w:sz w:val="21"/>
          <w:szCs w:val="21"/>
          <w:highlight w:val="none"/>
        </w:rPr>
        <w:t xml:space="preserve">12.1 合</w:t>
      </w:r>
      <w:bookmarkEnd w:id="475"/>
      <w:r/>
      <w:bookmarkEnd w:id="476"/>
      <w:r/>
      <w:bookmarkEnd w:id="477"/>
      <w:r>
        <w:rPr>
          <w:rFonts w:hint="eastAsia" w:ascii="宋体" w:hAnsi="宋体" w:eastAsia="宋体" w:cs="宋体"/>
          <w:i w:val="0"/>
          <w:iCs w:val="0"/>
          <w:color w:val="auto"/>
          <w:sz w:val="21"/>
          <w:szCs w:val="21"/>
          <w:highlight w:val="none"/>
        </w:rPr>
        <w:t xml:space="preserve">同价</w:t>
      </w:r>
      <w:bookmarkEnd w:id="478"/>
      <w:r/>
      <w:bookmarkEnd w:id="479"/>
      <w:r/>
      <w:bookmarkEnd w:id="480"/>
      <w:r/>
      <w:bookmarkEnd w:id="481"/>
      <w:r/>
      <w:bookmarkEnd w:id="482"/>
      <w:r/>
      <w:bookmarkEnd w:id="483"/>
      <w:r/>
      <w:bookmarkEnd w:id="484"/>
      <w:r/>
      <w:bookmarkEnd w:id="485"/>
      <w:r>
        <w:rPr>
          <w:rFonts w:hint="eastAsia" w:ascii="宋体" w:hAnsi="宋体" w:eastAsia="宋体" w:cs="宋体"/>
          <w:i w:val="0"/>
          <w:iCs w:val="0"/>
          <w:color w:val="auto"/>
          <w:sz w:val="21"/>
          <w:szCs w:val="21"/>
          <w:highlight w:val="none"/>
        </w:rPr>
        <w:t xml:space="preserve">格形式</w:t>
      </w:r>
      <w:bookmarkEnd w:id="486"/>
      <w:r/>
      <w:bookmarkEnd w:id="487"/>
      <w:r/>
      <w:bookmarkEnd w:id="488"/>
      <w:r/>
      <w:bookmarkEnd w:id="489"/>
      <w:r/>
      <w:bookmarkEnd w:id="490"/>
      <w:r/>
      <w:bookmarkEnd w:id="491"/>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(1)、本工程采用</w:t>
      </w:r>
      <w:r>
        <w:rPr>
          <w:rFonts w:hint="eastAsia" w:ascii="宋体" w:hAnsi="宋体" w:eastAsia="宋体" w:cs="宋体"/>
          <w:b/>
          <w:i w:val="0"/>
          <w:iCs w:val="0"/>
          <w:color w:val="auto"/>
          <w:sz w:val="21"/>
          <w:szCs w:val="21"/>
          <w:highlight w:val="none"/>
        </w:rPr>
        <w:t xml:space="preserve">固定单价合同。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综合单价包含的风险范围：</w:t>
      </w:r>
      <w:r>
        <w:rPr>
          <w:rFonts w:hint="eastAsia" w:ascii="宋体" w:hAnsi="宋体" w:eastAsia="宋体" w:cs="宋体"/>
          <w:i w:val="0"/>
          <w:iCs w:val="0"/>
          <w:color w:val="auto"/>
          <w:sz w:val="21"/>
          <w:szCs w:val="21"/>
          <w:highlight w:val="none"/>
          <w:u w:val="single"/>
        </w:rPr>
        <w:t xml:space="preserve">施工期间市场风险、政策风险。</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风险费用的计算方法：</w:t>
      </w:r>
      <w:r>
        <w:rPr>
          <w:rFonts w:hint="eastAsia" w:ascii="宋体" w:hAnsi="宋体" w:eastAsia="宋体" w:cs="宋体"/>
          <w:i w:val="0"/>
          <w:iCs w:val="0"/>
          <w:color w:val="auto"/>
          <w:sz w:val="21"/>
          <w:szCs w:val="21"/>
          <w:highlight w:val="none"/>
          <w:u w:val="single"/>
        </w:rPr>
        <w:t xml:space="preserve">施工期间人工费、材料费、机械费及规费、税金的调整风险由</w:t>
      </w:r>
      <w:r>
        <w:rPr>
          <w:rFonts w:hint="eastAsia" w:ascii="宋体" w:hAnsi="宋体" w:eastAsia="宋体" w:cs="宋体"/>
          <w:i w:val="0"/>
          <w:iCs w:val="0"/>
          <w:color w:val="auto"/>
          <w:sz w:val="21"/>
          <w:szCs w:val="21"/>
          <w:highlight w:val="none"/>
          <w:u w:val="single"/>
          <w:lang w:eastAsia="zh-CN"/>
        </w:rPr>
        <w:t xml:space="preserve">供应商</w:t>
      </w:r>
      <w:r>
        <w:rPr>
          <w:rFonts w:hint="eastAsia" w:ascii="宋体" w:hAnsi="宋体" w:eastAsia="宋体" w:cs="宋体"/>
          <w:i w:val="0"/>
          <w:iCs w:val="0"/>
          <w:color w:val="auto"/>
          <w:sz w:val="21"/>
          <w:szCs w:val="21"/>
          <w:highlight w:val="none"/>
          <w:u w:val="single"/>
        </w:rPr>
        <w:t xml:space="preserve">自行考虑。</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风险范围以外合同价格的调整方法：</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本工程结算时按照苏建函价【2019】178号文执行，采用一般计税法结算。</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492" w:name="_Toc297216213"/>
      <w:r/>
      <w:bookmarkStart w:id="493" w:name="_Toc312678042"/>
      <w:r/>
      <w:bookmarkStart w:id="494" w:name="_Toc304295581"/>
      <w:r/>
      <w:bookmarkStart w:id="495" w:name="_Toc297123554"/>
      <w:r/>
      <w:bookmarkStart w:id="496" w:name="_Toc300935004"/>
      <w:r/>
      <w:bookmarkStart w:id="497" w:name="_Toc303539161"/>
      <w:r/>
      <w:bookmarkStart w:id="498" w:name="_Toc292559412"/>
      <w:r/>
      <w:bookmarkStart w:id="499" w:name="_Toc297048393"/>
      <w:r/>
      <w:bookmarkStart w:id="500" w:name="_Toc296503207"/>
      <w:r/>
      <w:bookmarkStart w:id="501" w:name="_Toc296346708"/>
      <w:r/>
      <w:bookmarkStart w:id="502" w:name="_Toc292559917"/>
      <w:r/>
      <w:bookmarkStart w:id="503" w:name="_Toc296347206"/>
      <w:r/>
      <w:bookmarkStart w:id="504" w:name="_Toc296944546"/>
      <w:r/>
      <w:bookmarkStart w:id="505" w:name="_Toc297120507"/>
      <w:r/>
      <w:bookmarkStart w:id="506" w:name="_Toc296891247"/>
      <w:r/>
      <w:bookmarkStart w:id="507" w:name="_Toc296891035"/>
      <w:r>
        <w:rPr>
          <w:rFonts w:hint="eastAsia" w:ascii="宋体" w:hAnsi="宋体" w:eastAsia="宋体" w:cs="宋体"/>
          <w:i w:val="0"/>
          <w:iCs w:val="0"/>
          <w:color w:val="auto"/>
          <w:sz w:val="21"/>
          <w:szCs w:val="21"/>
          <w:highlight w:val="none"/>
        </w:rPr>
        <w:t xml:space="preserve">本工程采用“固定单价合同”。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12.2 预付款</w:t>
      </w:r>
      <w:bookmarkEnd w:id="492"/>
      <w:r/>
      <w:bookmarkEnd w:id="493"/>
      <w:r/>
      <w:bookmarkEnd w:id="494"/>
      <w:r/>
      <w:bookmarkEnd w:id="495"/>
      <w:r/>
      <w:bookmarkEnd w:id="496"/>
      <w:r/>
      <w:bookmarkEnd w:id="497"/>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12.2.1 预付款的支付</w:t>
      </w:r>
      <w:r/>
    </w:p>
    <w:p>
      <w:pPr>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single"/>
          <w:lang w:eastAsia="zh-CN"/>
        </w:rPr>
      </w:pPr>
      <w:r>
        <w:rPr>
          <w:rFonts w:hint="eastAsia" w:ascii="宋体" w:hAnsi="宋体" w:eastAsia="宋体" w:cs="宋体"/>
          <w:b/>
          <w:bCs/>
          <w:i w:val="0"/>
          <w:iCs w:val="0"/>
          <w:color w:val="auto"/>
          <w:sz w:val="21"/>
          <w:szCs w:val="21"/>
          <w:highlight w:val="none"/>
        </w:rPr>
        <w:t xml:space="preserve">发包人向承包人预付工程款的时间和金额或占合同价款总额的比例：</w:t>
      </w:r>
      <w:r>
        <w:rPr>
          <w:rFonts w:hint="eastAsia" w:ascii="宋体" w:hAnsi="宋体" w:eastAsia="宋体" w:cs="宋体"/>
          <w:b/>
          <w:bCs/>
          <w:i w:val="0"/>
          <w:iCs w:val="0"/>
          <w:color w:val="auto"/>
          <w:sz w:val="21"/>
          <w:szCs w:val="21"/>
          <w:highlight w:val="none"/>
          <w:u w:val="single"/>
        </w:rPr>
        <w:t xml:space="preserve"> </w:t>
      </w:r>
      <w:r>
        <w:rPr>
          <w:rFonts w:hint="eastAsia" w:ascii="宋体" w:hAnsi="宋体" w:eastAsia="宋体" w:cs="Times New Roman"/>
          <w:b/>
          <w:bCs/>
          <w:color w:val="auto"/>
          <w:spacing w:val="2"/>
          <w:sz w:val="21"/>
          <w:szCs w:val="21"/>
          <w:highlight w:val="none"/>
          <w:u w:val="single"/>
          <w:lang w:val="en-US" w:eastAsia="zh-CN" w:bidi="ar-SA"/>
        </w:rPr>
        <w:t xml:space="preserve">合同价的10%</w:t>
      </w:r>
      <w:r>
        <w:rPr>
          <w:rFonts w:hint="eastAsia" w:ascii="宋体" w:hAnsi="宋体" w:eastAsia="宋体" w:cs="宋体"/>
          <w:b/>
          <w:bCs/>
          <w:i w:val="0"/>
          <w:iCs w:val="0"/>
          <w:color w:val="auto"/>
          <w:sz w:val="21"/>
          <w:szCs w:val="21"/>
          <w:highlight w:val="none"/>
          <w:u w:val="single"/>
        </w:rPr>
        <w:t xml:space="preserve"> </w:t>
      </w:r>
      <w:bookmarkEnd w:id="498"/>
      <w:r/>
      <w:bookmarkEnd w:id="499"/>
      <w:r/>
      <w:bookmarkEnd w:id="500"/>
      <w:r/>
      <w:bookmarkEnd w:id="501"/>
      <w:r/>
      <w:bookmarkEnd w:id="502"/>
      <w:r/>
      <w:bookmarkEnd w:id="503"/>
      <w:r/>
      <w:bookmarkEnd w:id="504"/>
      <w:r/>
      <w:bookmarkEnd w:id="505"/>
      <w:r/>
      <w:bookmarkEnd w:id="506"/>
      <w:r/>
      <w:bookmarkEnd w:id="507"/>
      <w:r>
        <w:rPr>
          <w:rFonts w:hint="eastAsia" w:ascii="宋体" w:hAnsi="宋体" w:eastAsia="宋体" w:cs="宋体"/>
          <w:b/>
          <w:bCs/>
          <w:i w:val="0"/>
          <w:iCs w:val="0"/>
          <w:color w:val="auto"/>
          <w:sz w:val="21"/>
          <w:szCs w:val="21"/>
          <w:highlight w:val="none"/>
          <w:u w:val="single"/>
          <w:lang w:eastAsia="zh-CN"/>
        </w:rPr>
        <w:t xml:space="preserve">。</w:t>
      </w:r>
      <w:r/>
    </w:p>
    <w:p>
      <w:pPr>
        <w:ind w:left="0" w:right="0" w:firstLine="430"/>
        <w:keepLines w:val="0"/>
        <w:keepNext w:val="0"/>
        <w:pageBreakBefore w:val="0"/>
        <w:spacing w:before="0" w:after="0" w:line="360" w:lineRule="auto"/>
        <w:widowControl w:val="off"/>
        <w:rPr>
          <w:rFonts w:hint="default" w:ascii="宋体" w:hAnsi="宋体" w:eastAsia="宋体" w:cs="Times New Roman"/>
          <w:b/>
          <w:bCs/>
          <w:color w:val="auto"/>
          <w:spacing w:val="2"/>
          <w:sz w:val="21"/>
          <w:szCs w:val="21"/>
          <w:highlight w:val="none"/>
          <w:lang w:val="en-US" w:eastAsia="zh-CN" w:bidi="ar-SA"/>
        </w:rPr>
      </w:pPr>
      <w:r>
        <w:rPr>
          <w:rFonts w:hint="eastAsia" w:ascii="宋体" w:hAnsi="宋体" w:eastAsia="宋体" w:cs="Times New Roman"/>
          <w:b/>
          <w:bCs/>
          <w:color w:val="auto"/>
          <w:spacing w:val="2"/>
          <w:sz w:val="21"/>
          <w:szCs w:val="21"/>
          <w:highlight w:val="none"/>
          <w:lang w:val="en-US" w:eastAsia="zh-CN" w:bidi="ar-SA"/>
        </w:rPr>
        <w:t xml:space="preserve">预付款支付期限：</w:t>
      </w:r>
      <w:r>
        <w:rPr>
          <w:rFonts w:hint="eastAsia" w:ascii="宋体" w:hAnsi="宋体" w:eastAsia="宋体" w:cs="Times New Roman"/>
          <w:b/>
          <w:bCs/>
          <w:color w:val="auto"/>
          <w:spacing w:val="2"/>
          <w:sz w:val="21"/>
          <w:szCs w:val="21"/>
          <w:highlight w:val="none"/>
          <w:u w:val="single"/>
          <w:lang w:val="en-US" w:eastAsia="zh-CN" w:bidi="ar-SA"/>
        </w:rPr>
        <w:t xml:space="preserve"> 双方合同签订后七个工作日内 </w:t>
      </w:r>
      <w:r>
        <w:rPr>
          <w:rFonts w:hint="eastAsia" w:ascii="宋体" w:hAnsi="宋体" w:eastAsia="宋体" w:cs="Times New Roman"/>
          <w:b/>
          <w:bCs/>
          <w:color w:val="auto"/>
          <w:spacing w:val="2"/>
          <w:sz w:val="21"/>
          <w:szCs w:val="21"/>
          <w:highlight w:val="none"/>
          <w:lang w:val="en-US" w:eastAsia="zh-CN" w:bidi="ar-SA"/>
        </w:rPr>
        <w:t xml:space="preserve">。</w:t>
      </w:r>
      <w:r/>
    </w:p>
    <w:p>
      <w:pPr>
        <w:ind w:left="0" w:right="0" w:firstLine="430"/>
        <w:keepLines w:val="0"/>
        <w:keepNext w:val="0"/>
        <w:pageBreakBefore w:val="0"/>
        <w:spacing w:before="0" w:after="0" w:line="360" w:lineRule="auto"/>
        <w:widowControl w:val="off"/>
        <w:rPr>
          <w:rFonts w:hint="eastAsia" w:ascii="宋体" w:hAnsi="宋体" w:eastAsia="宋体" w:cs="宋体"/>
          <w:b/>
          <w:bCs/>
          <w:i w:val="0"/>
          <w:iCs w:val="0"/>
          <w:color w:val="auto"/>
          <w:sz w:val="21"/>
          <w:szCs w:val="21"/>
          <w:highlight w:val="none"/>
          <w:u w:val="single"/>
          <w:lang w:eastAsia="zh-CN"/>
        </w:rPr>
      </w:pPr>
      <w:r>
        <w:rPr>
          <w:rFonts w:hint="eastAsia" w:ascii="宋体" w:hAnsi="宋体" w:eastAsia="宋体" w:cs="Times New Roman"/>
          <w:b/>
          <w:bCs/>
          <w:color w:val="auto"/>
          <w:spacing w:val="2"/>
          <w:sz w:val="21"/>
          <w:szCs w:val="21"/>
          <w:highlight w:val="none"/>
          <w:lang w:val="en-US" w:eastAsia="zh-CN" w:bidi="ar-SA"/>
        </w:rPr>
        <w:t xml:space="preserve">预付款扣回的方式：</w:t>
      </w:r>
      <w:r>
        <w:rPr>
          <w:rFonts w:hint="eastAsia" w:ascii="宋体" w:hAnsi="宋体" w:eastAsia="宋体" w:cs="Times New Roman"/>
          <w:b/>
          <w:bCs/>
          <w:color w:val="auto"/>
          <w:spacing w:val="2"/>
          <w:sz w:val="21"/>
          <w:szCs w:val="21"/>
          <w:highlight w:val="none"/>
          <w:u w:val="single"/>
          <w:lang w:val="en-US" w:eastAsia="zh-CN" w:bidi="ar-SA"/>
        </w:rPr>
        <w:t xml:space="preserve"> 发包人从第一次进度付款中扣全部预付款 </w:t>
      </w:r>
      <w:r>
        <w:rPr>
          <w:rFonts w:hint="eastAsia" w:ascii="宋体" w:hAnsi="宋体" w:eastAsia="宋体" w:cs="Times New Roman"/>
          <w:b/>
          <w:bCs/>
          <w:color w:val="auto"/>
          <w:spacing w:val="2"/>
          <w:sz w:val="21"/>
          <w:szCs w:val="21"/>
          <w:highlight w:val="none"/>
          <w:lang w:val="en-US" w:eastAsia="zh-CN" w:bidi="ar-SA"/>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 计量</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12.3.1 计量原则</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工程量计算规则：</w:t>
      </w:r>
      <w:r>
        <w:rPr>
          <w:rFonts w:hint="eastAsia" w:ascii="宋体" w:hAnsi="宋体" w:eastAsia="宋体" w:cs="宋体"/>
          <w:i w:val="0"/>
          <w:iCs w:val="0"/>
          <w:color w:val="auto"/>
          <w:sz w:val="21"/>
          <w:szCs w:val="21"/>
          <w:highlight w:val="none"/>
          <w:u w:val="single"/>
        </w:rPr>
        <w:t xml:space="preserve">执行《建设工程工程量清单计价规范》GB50500-2013清单计算规则。</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12.3.2 计量周期</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关于计量周期的约定：</w:t>
      </w:r>
      <w:r>
        <w:rPr>
          <w:rFonts w:hint="eastAsia" w:ascii="宋体" w:hAnsi="宋体" w:eastAsia="宋体" w:cs="宋体"/>
          <w:i w:val="0"/>
          <w:iCs w:val="0"/>
          <w:color w:val="auto"/>
          <w:sz w:val="21"/>
          <w:szCs w:val="21"/>
          <w:highlight w:val="none"/>
          <w:u w:val="single"/>
        </w:rPr>
        <w:t xml:space="preserve">  按月计量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12.3.3 单价合同的计量</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关于单价合同计量的约定：</w:t>
      </w:r>
      <w:r>
        <w:rPr>
          <w:rFonts w:hint="eastAsia" w:ascii="宋体" w:hAnsi="宋体" w:eastAsia="宋体" w:cs="宋体"/>
          <w:i w:val="0"/>
          <w:iCs w:val="0"/>
          <w:color w:val="auto"/>
          <w:sz w:val="21"/>
          <w:szCs w:val="21"/>
          <w:highlight w:val="none"/>
          <w:u w:val="single"/>
        </w:rPr>
        <w:t xml:space="preserve">  工程量按实计量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12.3.4 总价合同的计量</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关于总价合同计量的约定：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12.3.5总价合同采用支付分解表计量支付的，是否适用第12.3.4项〔总价合同的计量〕约定进行计量：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12.3.6 其他价格形式合同的计量</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其他价格形式的计量方式和程序：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 工程进度款支付</w:t>
      </w:r>
      <w:r/>
    </w:p>
    <w:p>
      <w:pPr>
        <w:ind w:firstLine="420"/>
        <w:keepLines w:val="0"/>
        <w:keepNext w:val="0"/>
        <w:pageBreakBefore w:val="0"/>
        <w:spacing w:line="360" w:lineRule="auto"/>
        <w:widowControl w:val="off"/>
        <w:rPr>
          <w:rFonts w:hint="eastAsia" w:ascii="宋体" w:hAnsi="宋体" w:eastAsia="宋体" w:cs="宋体"/>
          <w:i w:val="0"/>
          <w:iCs w:val="0"/>
          <w:color w:val="auto"/>
          <w:sz w:val="21"/>
          <w:szCs w:val="21"/>
          <w:highlight w:val="none"/>
        </w:rPr>
      </w:pPr>
      <w:r/>
      <w:bookmarkStart w:id="508" w:name="_Toc297123556"/>
      <w:r/>
      <w:bookmarkStart w:id="509" w:name="_Toc296891251"/>
      <w:r/>
      <w:bookmarkStart w:id="510" w:name="_Toc296944550"/>
      <w:r/>
      <w:bookmarkStart w:id="511" w:name="_Toc303539163"/>
      <w:r/>
      <w:bookmarkStart w:id="512" w:name="_Toc292559416"/>
      <w:r/>
      <w:bookmarkStart w:id="513" w:name="_Toc297120511"/>
      <w:r/>
      <w:bookmarkStart w:id="514" w:name="_Toc297216215"/>
      <w:r/>
      <w:bookmarkStart w:id="515" w:name="_Toc296503211"/>
      <w:r/>
      <w:bookmarkStart w:id="516" w:name="_Toc297048397"/>
      <w:r/>
      <w:bookmarkStart w:id="517" w:name="_Toc296347210"/>
      <w:r/>
      <w:bookmarkStart w:id="518" w:name="_Toc292559921"/>
      <w:r/>
      <w:bookmarkStart w:id="519" w:name="_Toc296891039"/>
      <w:r/>
      <w:bookmarkStart w:id="520" w:name="_Toc300935006"/>
      <w:r/>
      <w:bookmarkStart w:id="521" w:name="_Toc296346712"/>
      <w:r>
        <w:rPr>
          <w:rFonts w:hint="eastAsia" w:ascii="宋体" w:hAnsi="宋体" w:eastAsia="宋体" w:cs="宋体"/>
          <w:i w:val="0"/>
          <w:iCs w:val="0"/>
          <w:color w:val="auto"/>
          <w:sz w:val="21"/>
          <w:szCs w:val="21"/>
          <w:highlight w:val="none"/>
        </w:rPr>
        <w:t xml:space="preserve">12.4.1 付款周期</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双方约定的工程款（进度款）支付的方式和时间：</w:t>
      </w:r>
      <w:r/>
    </w:p>
    <w:p>
      <w:pPr>
        <w:ind w:left="0" w:right="0" w:firstLine="430"/>
        <w:keepLines w:val="0"/>
        <w:keepNext w:val="0"/>
        <w:pageBreakBefore w:val="0"/>
        <w:spacing w:before="0" w:after="0" w:line="360" w:lineRule="auto"/>
        <w:widowControl w:val="off"/>
        <w:rPr>
          <w:rFonts w:hint="eastAsia" w:ascii="宋体" w:hAnsi="宋体" w:eastAsia="宋体" w:cs="Times New Roman"/>
          <w:b/>
          <w:bCs w:val="0"/>
          <w:color w:val="auto"/>
          <w:spacing w:val="2"/>
          <w:sz w:val="21"/>
          <w:szCs w:val="21"/>
          <w:highlight w:val="none"/>
          <w:u w:val="single"/>
          <w:lang w:val="en-US" w:eastAsia="zh-CN" w:bidi="ar-SA"/>
        </w:rPr>
      </w:pPr>
      <w:r>
        <w:rPr>
          <w:rFonts w:hint="eastAsia" w:ascii="宋体" w:hAnsi="宋体" w:eastAsia="宋体" w:cs="Times New Roman"/>
          <w:b/>
          <w:bCs w:val="0"/>
          <w:color w:val="auto"/>
          <w:spacing w:val="2"/>
          <w:sz w:val="21"/>
          <w:szCs w:val="21"/>
          <w:highlight w:val="none"/>
          <w:u w:val="single"/>
          <w:lang w:val="en-US" w:eastAsia="zh-CN" w:bidi="ar-SA"/>
        </w:rPr>
        <w:t xml:space="preserve">双方合同签订后七个工作日内，甲方支付合同金额的10%作为预付款，工程完工后付至合同价款的60%，竣工验收合格后付至合同价款的80%，经</w:t>
      </w:r>
      <w:r>
        <w:rPr>
          <w:rFonts w:hint="eastAsia" w:ascii="宋体" w:hAnsi="宋体" w:eastAsia="宋体" w:cs="Times New Roman"/>
          <w:b/>
          <w:bCs w:val="0"/>
          <w:color w:val="ff0000"/>
          <w:spacing w:val="2"/>
          <w:sz w:val="21"/>
          <w:szCs w:val="21"/>
          <w:highlight w:val="none"/>
          <w:u w:val="single"/>
          <w:lang w:val="en-US" w:eastAsia="zh-CN" w:bidi="ar-SA"/>
        </w:rPr>
        <w:t xml:space="preserve">审核</w:t>
      </w:r>
      <w:r>
        <w:rPr>
          <w:rFonts w:hint="eastAsia" w:ascii="宋体" w:hAnsi="宋体" w:eastAsia="宋体" w:cs="Times New Roman"/>
          <w:b/>
          <w:bCs w:val="0"/>
          <w:color w:val="auto"/>
          <w:spacing w:val="2"/>
          <w:sz w:val="21"/>
          <w:szCs w:val="21"/>
          <w:highlight w:val="none"/>
          <w:u w:val="single"/>
          <w:lang w:val="en-US" w:eastAsia="zh-CN" w:bidi="ar-SA"/>
        </w:rPr>
        <w:t xml:space="preserve">完成后付至工程</w:t>
      </w:r>
      <w:r>
        <w:rPr>
          <w:rFonts w:hint="eastAsia" w:ascii="宋体" w:hAnsi="宋体" w:eastAsia="宋体" w:cs="Times New Roman"/>
          <w:b/>
          <w:bCs w:val="0"/>
          <w:color w:val="ff0000"/>
          <w:spacing w:val="2"/>
          <w:sz w:val="21"/>
          <w:szCs w:val="21"/>
          <w:highlight w:val="none"/>
          <w:u w:val="single"/>
          <w:lang w:val="en-US" w:eastAsia="zh-CN" w:bidi="ar-SA"/>
        </w:rPr>
        <w:t xml:space="preserve">结算价</w:t>
      </w:r>
      <w:r>
        <w:rPr>
          <w:rFonts w:hint="eastAsia" w:ascii="宋体" w:hAnsi="宋体" w:eastAsia="宋体" w:cs="Times New Roman"/>
          <w:b/>
          <w:bCs w:val="0"/>
          <w:color w:val="auto"/>
          <w:spacing w:val="2"/>
          <w:sz w:val="21"/>
          <w:szCs w:val="21"/>
          <w:highlight w:val="none"/>
          <w:u w:val="single"/>
          <w:lang w:val="en-US" w:eastAsia="zh-CN" w:bidi="ar-SA"/>
        </w:rPr>
        <w:t xml:space="preserve">的97%，余款在质量缺陷责任期满后无质量问题无息退还。</w:t>
      </w:r>
      <w:r/>
    </w:p>
    <w:p>
      <w:pPr>
        <w:ind w:left="0" w:firstLine="430"/>
        <w:keepLines w:val="0"/>
        <w:keepNext w:val="0"/>
        <w:pageBreakBefore w:val="0"/>
        <w:spacing w:beforeAutospacing="0" w:afterAutospacing="0" w:line="360" w:lineRule="auto"/>
        <w:widowControl w:val="off"/>
        <w:rPr>
          <w:rFonts w:hint="eastAsia" w:ascii="宋体" w:hAnsi="宋体" w:eastAsia="宋体" w:cs="Times New Roman"/>
          <w:b/>
          <w:bCs w:val="0"/>
          <w:color w:val="auto"/>
          <w:spacing w:val="2"/>
          <w:sz w:val="21"/>
          <w:szCs w:val="21"/>
          <w:highlight w:val="none"/>
          <w:u w:val="single"/>
          <w:lang w:val="en-US" w:eastAsia="zh-CN" w:bidi="ar-SA"/>
        </w:rPr>
      </w:pPr>
      <w:r>
        <w:rPr>
          <w:rFonts w:hint="eastAsia" w:ascii="宋体" w:hAnsi="宋体" w:eastAsia="宋体" w:cs="Times New Roman"/>
          <w:b/>
          <w:bCs w:val="0"/>
          <w:color w:val="auto"/>
          <w:spacing w:val="2"/>
          <w:sz w:val="21"/>
          <w:szCs w:val="21"/>
          <w:highlight w:val="none"/>
          <w:u w:val="single"/>
          <w:lang w:val="en-US" w:eastAsia="zh-CN" w:bidi="ar-SA"/>
        </w:rPr>
        <w:t xml:space="preserve">工程施工进行中每笔工程付款承包人必须开具正式增值税发票（自增值税发票日期后10个工作日内付款），否则不予付款。</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12.4.2 进度付款申请单的编制</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关于进度付款申请单编制的约定：</w:t>
      </w:r>
      <w:r>
        <w:rPr>
          <w:rFonts w:hint="eastAsia" w:ascii="宋体" w:hAnsi="宋体" w:eastAsia="宋体" w:cs="宋体"/>
          <w:i w:val="0"/>
          <w:iCs w:val="0"/>
          <w:color w:val="auto"/>
          <w:sz w:val="21"/>
          <w:szCs w:val="21"/>
          <w:highlight w:val="none"/>
          <w:u w:val="single"/>
        </w:rPr>
        <w:t xml:space="preserve"> 不含工程变更、签证、索赔费用 </w:t>
      </w:r>
      <w:r>
        <w:rPr>
          <w:rFonts w:hint="eastAsia" w:ascii="宋体" w:hAnsi="宋体" w:eastAsia="宋体" w:cs="宋体"/>
          <w:i w:val="0"/>
          <w:iCs w:val="0"/>
          <w:color w:val="auto"/>
          <w:sz w:val="21"/>
          <w:szCs w:val="21"/>
          <w:highlight w:val="none"/>
        </w:rPr>
        <w:t xml:space="preserve">。</w:t>
      </w:r>
      <w:r/>
    </w:p>
    <w:p>
      <w:pPr>
        <w:ind w:left="0" w:firstLine="420"/>
        <w:keepLines w:val="0"/>
        <w:keepNext w:val="0"/>
        <w:pageBreakBefore w:val="0"/>
        <w:spacing w:beforeAutospacing="0" w:afterAutospacing="0"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Pr>
          <w:rFonts w:hint="eastAsia" w:ascii="宋体" w:hAnsi="宋体" w:eastAsia="宋体" w:cs="宋体"/>
          <w:i w:val="0"/>
          <w:iCs w:val="0"/>
          <w:color w:val="auto"/>
          <w:sz w:val="21"/>
          <w:szCs w:val="21"/>
          <w:highlight w:val="none"/>
        </w:rPr>
        <w:t xml:space="preserve">2.4.3 进度付款申请单的提交</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（1）单价合同进度付款申请单提交的约定：</w:t>
      </w:r>
      <w:r>
        <w:rPr>
          <w:rFonts w:hint="eastAsia" w:ascii="宋体" w:hAnsi="宋体" w:eastAsia="宋体" w:cs="宋体"/>
          <w:i w:val="0"/>
          <w:iCs w:val="0"/>
          <w:color w:val="auto"/>
          <w:sz w:val="21"/>
          <w:szCs w:val="21"/>
          <w:highlight w:val="none"/>
          <w:u w:val="single"/>
        </w:rPr>
        <w:t xml:space="preserve">  按月提交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（2）总价合同进度付款申请单提交的约定：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（3）其他价格形式合同进度付款申请单提交的约定：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12.4.4 进度款审核和支付</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（1）监理人审查并报送发包人的期限：</w:t>
      </w:r>
      <w:r>
        <w:rPr>
          <w:rFonts w:hint="eastAsia" w:ascii="宋体" w:hAnsi="宋体" w:eastAsia="宋体" w:cs="宋体"/>
          <w:i w:val="0"/>
          <w:iCs w:val="0"/>
          <w:color w:val="auto"/>
          <w:sz w:val="21"/>
          <w:szCs w:val="21"/>
          <w:highlight w:val="none"/>
          <w:u w:val="single"/>
        </w:rPr>
        <w:t xml:space="preserve">在收到承包人进度付款申请单以及相关资料后7日内完成</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发包人完成审批并签发进度款支付证书的期限：</w:t>
      </w:r>
      <w:r>
        <w:rPr>
          <w:rFonts w:hint="eastAsia" w:ascii="宋体" w:hAnsi="宋体" w:eastAsia="宋体" w:cs="宋体"/>
          <w:i w:val="0"/>
          <w:iCs w:val="0"/>
          <w:color w:val="auto"/>
          <w:sz w:val="21"/>
          <w:szCs w:val="21"/>
          <w:highlight w:val="none"/>
          <w:u w:val="single"/>
        </w:rPr>
        <w:t xml:space="preserve">在收到监理人报送的进度付款申请单及相关资料后7日内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（2）发包人支付进度款的期限：</w:t>
      </w:r>
      <w:r>
        <w:rPr>
          <w:rFonts w:hint="eastAsia" w:ascii="宋体" w:hAnsi="宋体" w:eastAsia="宋体" w:cs="宋体"/>
          <w:i w:val="0"/>
          <w:iCs w:val="0"/>
          <w:color w:val="auto"/>
          <w:sz w:val="21"/>
          <w:szCs w:val="21"/>
          <w:highlight w:val="none"/>
          <w:u w:val="single"/>
        </w:rPr>
        <w:t xml:space="preserve">  在进度款支付证书签发后14天内完成支付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发包人逾期支付进度款的违约金的计算方式：</w:t>
      </w:r>
      <w:r>
        <w:rPr>
          <w:rFonts w:hint="eastAsia" w:ascii="宋体" w:hAnsi="宋体" w:eastAsia="宋体" w:cs="宋体"/>
          <w:i w:val="0"/>
          <w:iCs w:val="0"/>
          <w:color w:val="auto"/>
          <w:sz w:val="21"/>
          <w:szCs w:val="21"/>
          <w:highlight w:val="none"/>
          <w:u w:val="single"/>
        </w:rPr>
        <w:t xml:space="preserve">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12.4.5 支付分解表的编制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12.4.5</w:t>
      </w:r>
      <w:r>
        <w:rPr>
          <w:rFonts w:hint="eastAsia" w:ascii="宋体" w:hAnsi="宋体" w:eastAsia="宋体" w:cs="宋体"/>
          <w:b/>
          <w:i w:val="0"/>
          <w:iCs w:val="0"/>
          <w:color w:val="auto"/>
          <w:sz w:val="21"/>
          <w:szCs w:val="21"/>
          <w:highlight w:val="none"/>
        </w:rPr>
        <w:t xml:space="preserve">.</w:t>
      </w:r>
      <w:r>
        <w:rPr>
          <w:rFonts w:hint="eastAsia" w:ascii="宋体" w:hAnsi="宋体" w:eastAsia="宋体" w:cs="宋体"/>
          <w:i w:val="0"/>
          <w:iCs w:val="0"/>
          <w:color w:val="auto"/>
          <w:sz w:val="21"/>
          <w:szCs w:val="21"/>
          <w:highlight w:val="none"/>
        </w:rPr>
        <w:t xml:space="preserve">1、总价合同支付分解表的编制与审批：</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12.4.5</w:t>
      </w:r>
      <w:r>
        <w:rPr>
          <w:rFonts w:hint="eastAsia" w:ascii="宋体" w:hAnsi="宋体" w:eastAsia="宋体" w:cs="宋体"/>
          <w:b/>
          <w:i w:val="0"/>
          <w:iCs w:val="0"/>
          <w:color w:val="auto"/>
          <w:sz w:val="21"/>
          <w:szCs w:val="21"/>
          <w:highlight w:val="none"/>
        </w:rPr>
        <w:t xml:space="preserve">.</w:t>
      </w:r>
      <w:r>
        <w:rPr>
          <w:rFonts w:hint="eastAsia" w:ascii="宋体" w:hAnsi="宋体" w:eastAsia="宋体" w:cs="宋体"/>
          <w:i w:val="0"/>
          <w:iCs w:val="0"/>
          <w:color w:val="auto"/>
          <w:sz w:val="21"/>
          <w:szCs w:val="21"/>
          <w:highlight w:val="none"/>
        </w:rPr>
        <w:t xml:space="preserve">2、单价合同的总价项目支付分解表的编制与审批：</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bookmarkEnd w:id="348"/>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522" w:name="_Toc304295593"/>
      <w:r/>
      <w:bookmarkStart w:id="523" w:name="_Toc300935015"/>
      <w:r/>
      <w:bookmarkStart w:id="524" w:name="_Toc312678053"/>
      <w:r/>
      <w:bookmarkStart w:id="525" w:name="_Toc303539172"/>
      <w:r/>
      <w:bookmarkStart w:id="526" w:name="_Toc296944558"/>
      <w:r/>
      <w:bookmarkStart w:id="527" w:name="_Toc297216223"/>
      <w:r/>
      <w:bookmarkStart w:id="528" w:name="_Toc296891047"/>
      <w:r/>
      <w:bookmarkStart w:id="529" w:name="_Toc21988"/>
      <w:r/>
      <w:bookmarkStart w:id="530" w:name="_Toc351203645"/>
      <w:r/>
      <w:bookmarkStart w:id="531" w:name="_Toc297123564"/>
      <w:r/>
      <w:bookmarkStart w:id="532" w:name="_Toc296503219"/>
      <w:r/>
      <w:bookmarkStart w:id="533" w:name="_Toc292559929"/>
      <w:r/>
      <w:bookmarkStart w:id="534" w:name="_Toc296347218"/>
      <w:r/>
      <w:bookmarkStart w:id="535" w:name="_Toc292559424"/>
      <w:r/>
      <w:bookmarkStart w:id="536" w:name="_Toc296891259"/>
      <w:r/>
      <w:bookmarkStart w:id="537" w:name="_Toc31720"/>
      <w:r/>
      <w:bookmarkStart w:id="538" w:name="_Toc296346720"/>
      <w:r/>
      <w:bookmarkStart w:id="539" w:name="_Toc297120519"/>
      <w:r/>
      <w:bookmarkStart w:id="540" w:name="_Toc297048405"/>
      <w:r>
        <w:rPr>
          <w:rFonts w:hint="eastAsia" w:ascii="宋体" w:hAnsi="宋体" w:eastAsia="宋体" w:cs="宋体"/>
          <w:i w:val="0"/>
          <w:iCs w:val="0"/>
          <w:color w:val="auto"/>
          <w:sz w:val="21"/>
          <w:szCs w:val="21"/>
          <w:highlight w:val="none"/>
        </w:rPr>
        <w:t xml:space="preserve">13. 验收和工程试车</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13.1 分部分项工程验收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13.1.1监理人不能按时进行验收时，应提前</w:t>
      </w:r>
      <w:r>
        <w:rPr>
          <w:rFonts w:hint="eastAsia" w:ascii="宋体" w:hAnsi="宋体" w:eastAsia="宋体" w:cs="宋体"/>
          <w:i w:val="0"/>
          <w:iCs w:val="0"/>
          <w:color w:val="auto"/>
          <w:sz w:val="21"/>
          <w:szCs w:val="21"/>
          <w:highlight w:val="none"/>
          <w:u w:val="single"/>
        </w:rPr>
        <w:t xml:space="preserve">  24  </w:t>
      </w:r>
      <w:r>
        <w:rPr>
          <w:rFonts w:hint="eastAsia" w:ascii="宋体" w:hAnsi="宋体" w:eastAsia="宋体" w:cs="宋体"/>
          <w:i w:val="0"/>
          <w:iCs w:val="0"/>
          <w:color w:val="auto"/>
          <w:sz w:val="21"/>
          <w:szCs w:val="21"/>
          <w:highlight w:val="none"/>
        </w:rPr>
        <w:t xml:space="preserve">小时提交书面延期要求。</w:t>
      </w:r>
      <w:r/>
    </w:p>
    <w:p>
      <w:pPr>
        <w:ind w:firstLine="420"/>
        <w:pageBreakBefore w:val="0"/>
        <w:spacing w:line="360" w:lineRule="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关于延期最长不得超过：</w:t>
      </w:r>
      <w:r>
        <w:rPr>
          <w:rFonts w:hint="eastAsia" w:ascii="宋体" w:hAnsi="宋体" w:eastAsia="宋体" w:cs="宋体"/>
          <w:i w:val="0"/>
          <w:iCs w:val="0"/>
          <w:color w:val="auto"/>
          <w:sz w:val="21"/>
          <w:szCs w:val="21"/>
          <w:highlight w:val="none"/>
          <w:u w:val="single"/>
        </w:rPr>
        <w:t xml:space="preserve">  48  </w:t>
      </w:r>
      <w:r>
        <w:rPr>
          <w:rFonts w:hint="eastAsia" w:ascii="宋体" w:hAnsi="宋体" w:eastAsia="宋体" w:cs="宋体"/>
          <w:i w:val="0"/>
          <w:iCs w:val="0"/>
          <w:color w:val="auto"/>
          <w:sz w:val="21"/>
          <w:szCs w:val="21"/>
          <w:highlight w:val="none"/>
        </w:rPr>
        <w:t xml:space="preserve">小时。</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541" w:name="_Toc296347222"/>
      <w:r/>
      <w:bookmarkStart w:id="542" w:name="_Toc297123565"/>
      <w:r/>
      <w:bookmarkStart w:id="543" w:name="_Toc296346724"/>
      <w:r/>
      <w:bookmarkStart w:id="544" w:name="_Toc296891051"/>
      <w:r/>
      <w:bookmarkStart w:id="545" w:name="_Toc303539173"/>
      <w:r/>
      <w:bookmarkStart w:id="546" w:name="_Toc304295596"/>
      <w:r/>
      <w:bookmarkStart w:id="547" w:name="_Toc296944562"/>
      <w:r/>
      <w:bookmarkStart w:id="548" w:name="_Toc292559933"/>
      <w:r/>
      <w:bookmarkStart w:id="549" w:name="_Toc297048409"/>
      <w:r/>
      <w:bookmarkStart w:id="550" w:name="_Toc300935016"/>
      <w:r/>
      <w:bookmarkStart w:id="551" w:name="_Toc297120523"/>
      <w:r/>
      <w:bookmarkStart w:id="552" w:name="_Toc312678056"/>
      <w:r/>
      <w:bookmarkStart w:id="553" w:name="_Toc296503223"/>
      <w:r/>
      <w:bookmarkStart w:id="554" w:name="_Toc292559428"/>
      <w:r/>
      <w:bookmarkStart w:id="555" w:name="_Toc297216224"/>
      <w:r/>
      <w:bookmarkStart w:id="556" w:name="_Toc296891263"/>
      <w:r/>
      <w:bookmarkStart w:id="557" w:name="_Toc267251474"/>
      <w:r/>
      <w:bookmarkStart w:id="558" w:name="_Toc267251470"/>
      <w:r/>
      <w:bookmarkStart w:id="559" w:name="_Toc267251471"/>
      <w:r/>
      <w:bookmarkStart w:id="560" w:name="_Toc267251472"/>
      <w:r/>
      <w:bookmarkStart w:id="561" w:name="_Toc267251475"/>
      <w:r/>
      <w:bookmarkStart w:id="562" w:name="_Toc267251476"/>
      <w:r/>
      <w:bookmarkStart w:id="563" w:name="_Toc267251473"/>
      <w:r>
        <w:rPr>
          <w:rFonts w:hint="eastAsia" w:ascii="宋体" w:hAnsi="宋体" w:eastAsia="宋体" w:cs="宋体"/>
          <w:i w:val="0"/>
          <w:iCs w:val="0"/>
          <w:color w:val="auto"/>
          <w:sz w:val="21"/>
          <w:szCs w:val="21"/>
          <w:highlight w:val="none"/>
        </w:rPr>
        <w:t xml:space="preserve">13.2 竣工验收</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bookmarkStart w:id="564" w:name="_Toc280868704"/>
      <w:r/>
      <w:bookmarkStart w:id="565" w:name="_Toc280868705"/>
      <w:r/>
      <w:bookmarkStart w:id="566" w:name="_Toc280868706"/>
      <w:r/>
      <w:bookmarkStart w:id="567" w:name="_Toc280868707"/>
      <w:r/>
      <w:bookmarkStart w:id="568" w:name="_Toc280868708"/>
      <w:r/>
      <w:bookmarkStart w:id="569" w:name="_Toc280868709"/>
      <w:r>
        <w:rPr>
          <w:rFonts w:hint="eastAsia" w:ascii="宋体" w:hAnsi="宋体" w:eastAsia="宋体" w:cs="宋体"/>
          <w:i w:val="0"/>
          <w:iCs w:val="0"/>
          <w:color w:val="auto"/>
          <w:sz w:val="21"/>
          <w:szCs w:val="21"/>
          <w:highlight w:val="none"/>
        </w:rPr>
        <w:t xml:space="preserve">13.2.1竣工验收程序</w:t>
      </w:r>
      <w:bookmarkEnd w:id="564"/>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关于竣工验收程序的约定：</w:t>
      </w:r>
      <w:r>
        <w:rPr>
          <w:rFonts w:hint="eastAsia" w:ascii="宋体" w:hAnsi="宋体" w:eastAsia="宋体" w:cs="宋体"/>
          <w:i w:val="0"/>
          <w:iCs w:val="0"/>
          <w:color w:val="auto"/>
          <w:sz w:val="21"/>
          <w:szCs w:val="21"/>
          <w:highlight w:val="none"/>
          <w:u w:val="single"/>
        </w:rPr>
        <w:t xml:space="preserve">按通用条款执行</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发包人不按照本项约定组织竣工验收、颁发工程接收证书的违约金的计算方法：</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565"/>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13.2.2移交、接收全部与部分工程</w:t>
      </w:r>
      <w:bookmarkEnd w:id="56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承包人向发包人移交工程的期限：</w:t>
      </w:r>
      <w:r>
        <w:rPr>
          <w:rFonts w:hint="eastAsia" w:ascii="宋体" w:hAnsi="宋体" w:eastAsia="宋体" w:cs="宋体"/>
          <w:i w:val="0"/>
          <w:iCs w:val="0"/>
          <w:color w:val="auto"/>
          <w:sz w:val="21"/>
          <w:szCs w:val="21"/>
          <w:highlight w:val="none"/>
          <w:u w:val="single"/>
        </w:rPr>
        <w:t xml:space="preserve">在颁发工程接收证书后7日内完成工程的移交。</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发包人未按本合同约定接收全部或部分工程的，违约金的计算方法为：</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bookmarkEnd w:id="567"/>
      <w:r/>
      <w:r/>
    </w:p>
    <w:p>
      <w:pPr>
        <w:ind w:firstLine="420"/>
        <w:pageBreakBefore w:val="0"/>
        <w:spacing w:line="360" w:lineRule="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承包人未按时移交工程的，违约金的计算方法为：</w:t>
      </w:r>
      <w:r>
        <w:rPr>
          <w:rFonts w:hint="eastAsia" w:ascii="宋体" w:hAnsi="宋体" w:eastAsia="宋体" w:cs="宋体"/>
          <w:i w:val="0"/>
          <w:iCs w:val="0"/>
          <w:color w:val="auto"/>
          <w:sz w:val="21"/>
          <w:szCs w:val="21"/>
          <w:highlight w:val="none"/>
          <w:u w:val="single"/>
        </w:rPr>
        <w:t xml:space="preserve">每推迟一天，</w:t>
      </w:r>
      <w:r>
        <w:rPr>
          <w:rFonts w:hint="eastAsia" w:ascii="宋体" w:hAnsi="宋体" w:eastAsia="宋体" w:cs="宋体"/>
          <w:b/>
          <w:bCs/>
          <w:i w:val="0"/>
          <w:iCs w:val="0"/>
          <w:color w:val="auto"/>
          <w:sz w:val="21"/>
          <w:szCs w:val="21"/>
          <w:highlight w:val="none"/>
          <w:u w:val="single"/>
        </w:rPr>
        <w:t xml:space="preserve">承</w:t>
      </w:r>
      <w:r>
        <w:rPr>
          <w:rFonts w:hint="eastAsia" w:ascii="宋体" w:hAnsi="宋体" w:eastAsia="宋体" w:cs="宋体"/>
          <w:b/>
          <w:i w:val="0"/>
          <w:iCs w:val="0"/>
          <w:color w:val="auto"/>
          <w:sz w:val="21"/>
          <w:szCs w:val="21"/>
          <w:highlight w:val="none"/>
          <w:u w:val="single"/>
        </w:rPr>
        <w:t xml:space="preserve">包人赔偿给发包人合同价万分之一违约金</w:t>
      </w:r>
      <w:r>
        <w:rPr>
          <w:rFonts w:hint="eastAsia" w:ascii="宋体" w:hAnsi="宋体" w:eastAsia="宋体" w:cs="宋体"/>
          <w:b/>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13.3 工程试车</w:t>
      </w:r>
      <w:bookmarkEnd w:id="56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13.3.1 试车程序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工程试车内容：</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numPr>
          <w:ilvl w:val="0"/>
          <w:numId w:val="2"/>
        </w:num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单机无负荷试车费用由</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承担；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 无负荷联动试车费用由</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承担。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13.3.2 投料试车</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关于投料试车相关事项的约定：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13.4 竣工退场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13.4.1 竣工退场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承包人完成竣工退场的期限：</w:t>
      </w:r>
      <w:r>
        <w:rPr>
          <w:rFonts w:hint="eastAsia" w:ascii="宋体" w:hAnsi="宋体" w:eastAsia="宋体" w:cs="宋体"/>
          <w:i w:val="0"/>
          <w:iCs w:val="0"/>
          <w:color w:val="auto"/>
          <w:sz w:val="21"/>
          <w:szCs w:val="21"/>
          <w:highlight w:val="none"/>
          <w:u w:val="single"/>
        </w:rPr>
        <w:t xml:space="preserve">在移交结束后7日内完成竣工退场 </w:t>
      </w:r>
      <w:r>
        <w:rPr>
          <w:rFonts w:hint="eastAsia" w:ascii="宋体" w:hAnsi="宋体" w:eastAsia="宋体" w:cs="宋体"/>
          <w:i w:val="0"/>
          <w:iCs w:val="0"/>
          <w:color w:val="auto"/>
          <w:sz w:val="21"/>
          <w:szCs w:val="21"/>
          <w:highlight w:val="none"/>
        </w:rPr>
        <w:t xml:space="preserve">。</w:t>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570" w:name="_Toc4083"/>
      <w:r/>
      <w:bookmarkStart w:id="571" w:name="_Toc29951"/>
      <w:r/>
      <w:bookmarkStart w:id="572" w:name="_Toc351203646"/>
      <w:r>
        <w:rPr>
          <w:rFonts w:hint="eastAsia" w:ascii="宋体" w:hAnsi="宋体" w:eastAsia="宋体" w:cs="宋体"/>
          <w:i w:val="0"/>
          <w:iCs w:val="0"/>
          <w:color w:val="auto"/>
          <w:sz w:val="21"/>
          <w:szCs w:val="21"/>
          <w:highlight w:val="none"/>
        </w:rPr>
        <w:t xml:space="preserve">14. 竣工结算</w:t>
      </w:r>
      <w:bookmarkEnd w:id="570"/>
      <w:r/>
      <w:bookmarkEnd w:id="571"/>
      <w:r/>
      <w:bookmarkEnd w:id="572"/>
      <w:r/>
      <w:r/>
    </w:p>
    <w:p>
      <w:pPr>
        <w:ind w:firstLine="422"/>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rPr>
        <w:t xml:space="preserve"> </w:t>
      </w:r>
      <w:r>
        <w:rPr>
          <w:rFonts w:hint="eastAsia" w:ascii="宋体" w:hAnsi="宋体" w:eastAsia="宋体" w:cs="宋体"/>
          <w:i w:val="0"/>
          <w:iCs w:val="0"/>
          <w:color w:val="auto"/>
          <w:sz w:val="21"/>
          <w:szCs w:val="21"/>
          <w:highlight w:val="none"/>
          <w:u w:val="single"/>
        </w:rPr>
        <w:t xml:space="preserve">执行《建设工程工程量清单计价规范》GB50500-2013的规定。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14.1 竣工付款申请</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承包人提交竣工付款申请单的期限：</w:t>
      </w:r>
      <w:r>
        <w:rPr>
          <w:rFonts w:hint="eastAsia" w:ascii="宋体" w:hAnsi="宋体" w:eastAsia="宋体" w:cs="宋体"/>
          <w:i w:val="0"/>
          <w:iCs w:val="0"/>
          <w:color w:val="auto"/>
          <w:sz w:val="21"/>
          <w:szCs w:val="21"/>
          <w:highlight w:val="none"/>
          <w:u w:val="single"/>
        </w:rPr>
        <w:t xml:space="preserve">在工程竣工验收合格后28天内向发包人和监理人提交竣工结算申请单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竣工付款申请单应包括的内容：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（1）竣工结算合同价格；</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（2）发包人已支付承包人的款项；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（3）应扣留的质量保证金；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（4）发包人应支付承包人的合同价款。</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14.2 竣工结算审核</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发包人审批竣工付款申请单的期限：</w:t>
      </w:r>
      <w:r>
        <w:rPr>
          <w:rFonts w:hint="eastAsia" w:ascii="宋体" w:hAnsi="宋体" w:eastAsia="宋体" w:cs="宋体"/>
          <w:i w:val="0"/>
          <w:iCs w:val="0"/>
          <w:color w:val="auto"/>
          <w:sz w:val="21"/>
          <w:szCs w:val="21"/>
          <w:highlight w:val="none"/>
          <w:u w:val="single"/>
        </w:rPr>
        <w:t xml:space="preserve">发包人在收到承包人提交竣工结算申请书后</w:t>
      </w:r>
      <w:r>
        <w:rPr>
          <w:rFonts w:hint="eastAsia" w:ascii="宋体" w:hAnsi="宋体" w:eastAsia="宋体" w:cs="宋体"/>
          <w:i w:val="0"/>
          <w:iCs w:val="0"/>
          <w:color w:val="auto"/>
          <w:sz w:val="21"/>
          <w:szCs w:val="21"/>
          <w:highlight w:val="none"/>
          <w:u w:val="single"/>
          <w:lang w:val="en-US" w:eastAsia="zh-CN"/>
        </w:rPr>
        <w:t xml:space="preserve">1</w:t>
      </w:r>
      <w:r>
        <w:rPr>
          <w:rFonts w:hint="eastAsia" w:ascii="宋体" w:hAnsi="宋体" w:eastAsia="宋体" w:cs="宋体"/>
          <w:i w:val="0"/>
          <w:iCs w:val="0"/>
          <w:color w:val="auto"/>
          <w:sz w:val="21"/>
          <w:szCs w:val="21"/>
          <w:highlight w:val="none"/>
          <w:u w:val="single"/>
        </w:rPr>
        <w:t xml:space="preserve">个月内完成审批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发包人完成竣工付款的期限：</w:t>
      </w:r>
      <w:r>
        <w:rPr>
          <w:rFonts w:hint="eastAsia" w:ascii="宋体" w:hAnsi="宋体" w:eastAsia="宋体" w:cs="宋体"/>
          <w:i w:val="0"/>
          <w:iCs w:val="0"/>
          <w:color w:val="auto"/>
          <w:sz w:val="21"/>
          <w:szCs w:val="21"/>
          <w:highlight w:val="none"/>
          <w:u w:val="single"/>
        </w:rPr>
        <w:t xml:space="preserve">发包人应在签发竣工付款证书后的</w:t>
      </w:r>
      <w:r>
        <w:rPr>
          <w:rFonts w:hint="eastAsia" w:ascii="宋体" w:hAnsi="宋体" w:eastAsia="宋体" w:cs="宋体"/>
          <w:i w:val="0"/>
          <w:iCs w:val="0"/>
          <w:color w:val="auto"/>
          <w:sz w:val="21"/>
          <w:szCs w:val="21"/>
          <w:highlight w:val="none"/>
          <w:u w:val="single"/>
          <w:lang w:val="en-US" w:eastAsia="zh-CN"/>
        </w:rPr>
        <w:t xml:space="preserve">2</w:t>
      </w:r>
      <w:r>
        <w:rPr>
          <w:rFonts w:hint="eastAsia" w:ascii="宋体" w:hAnsi="宋体" w:eastAsia="宋体" w:cs="宋体"/>
          <w:i w:val="0"/>
          <w:iCs w:val="0"/>
          <w:color w:val="auto"/>
          <w:sz w:val="21"/>
          <w:szCs w:val="21"/>
          <w:highlight w:val="none"/>
          <w:u w:val="single"/>
        </w:rPr>
        <w:t xml:space="preserve">个月内，完成对承包人的竣工付款</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关于竣工付款证书异议部分复核的方式和程序：</w:t>
      </w:r>
      <w:r>
        <w:rPr>
          <w:rFonts w:hint="eastAsia" w:ascii="宋体" w:hAnsi="宋体" w:eastAsia="宋体" w:cs="宋体"/>
          <w:i w:val="0"/>
          <w:iCs w:val="0"/>
          <w:color w:val="auto"/>
          <w:sz w:val="21"/>
          <w:szCs w:val="21"/>
          <w:highlight w:val="none"/>
          <w:u w:val="single"/>
        </w:rPr>
        <w:t xml:space="preserve">按照第19条〔争议解决〕约定处理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14.3 最终结清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14.3.1 最终结清申请单</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承包人提交最终结清申请单的份数：</w:t>
      </w:r>
      <w:r>
        <w:rPr>
          <w:rFonts w:hint="eastAsia" w:ascii="宋体" w:hAnsi="宋体" w:eastAsia="宋体" w:cs="宋体"/>
          <w:i w:val="0"/>
          <w:iCs w:val="0"/>
          <w:color w:val="auto"/>
          <w:sz w:val="21"/>
          <w:szCs w:val="21"/>
          <w:highlight w:val="none"/>
          <w:u w:val="single"/>
        </w:rPr>
        <w:t xml:space="preserve"> 叁份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承包人提交最终结算申请单的期限：</w:t>
      </w:r>
      <w:r>
        <w:rPr>
          <w:rFonts w:hint="eastAsia" w:ascii="宋体" w:hAnsi="宋体" w:eastAsia="宋体" w:cs="宋体"/>
          <w:i w:val="0"/>
          <w:iCs w:val="0"/>
          <w:color w:val="auto"/>
          <w:sz w:val="21"/>
          <w:szCs w:val="21"/>
          <w:highlight w:val="none"/>
          <w:u w:val="single"/>
        </w:rPr>
        <w:t xml:space="preserve">在缺陷责任期终止证书颁发后7日内  。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14.3.2 最终结清证书和支付</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（1）发包人完成最终结清申请单的审批并颁发最终结清证书的期限：</w:t>
      </w:r>
      <w:r>
        <w:rPr>
          <w:rFonts w:hint="eastAsia" w:ascii="宋体" w:hAnsi="宋体" w:eastAsia="宋体" w:cs="宋体"/>
          <w:i w:val="0"/>
          <w:iCs w:val="0"/>
          <w:color w:val="auto"/>
          <w:sz w:val="21"/>
          <w:szCs w:val="21"/>
          <w:highlight w:val="none"/>
          <w:u w:val="single"/>
        </w:rPr>
        <w:t xml:space="preserve">在收到承包人提交的最终结清申请单后14天内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（2）发包人完成支付的期限：</w:t>
      </w:r>
      <w:r>
        <w:rPr>
          <w:rFonts w:hint="eastAsia" w:ascii="宋体" w:hAnsi="宋体" w:eastAsia="宋体" w:cs="宋体"/>
          <w:i w:val="0"/>
          <w:iCs w:val="0"/>
          <w:color w:val="auto"/>
          <w:sz w:val="21"/>
          <w:szCs w:val="21"/>
          <w:highlight w:val="none"/>
          <w:u w:val="single"/>
        </w:rPr>
        <w:t xml:space="preserve">在颁发最终结清证书后30日内完成支付 。</w:t>
      </w:r>
      <w:bookmarkEnd w:id="557"/>
      <w:r/>
      <w:bookmarkEnd w:id="558"/>
      <w:r/>
      <w:bookmarkEnd w:id="559"/>
      <w:r/>
      <w:bookmarkEnd w:id="560"/>
      <w:r/>
      <w:bookmarkEnd w:id="561"/>
      <w:r/>
      <w:bookmarkEnd w:id="562"/>
      <w:r/>
      <w:bookmarkEnd w:id="563"/>
      <w:r/>
      <w:bookmarkEnd w:id="569"/>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573" w:name="_Toc6102"/>
      <w:r/>
      <w:bookmarkStart w:id="574" w:name="_Toc351203647"/>
      <w:r/>
      <w:bookmarkStart w:id="575" w:name="_Toc2566"/>
      <w:r/>
      <w:bookmarkStart w:id="576" w:name="_Toc267251483"/>
      <w:r/>
      <w:bookmarkStart w:id="577" w:name="_Toc267251482"/>
      <w:r/>
      <w:bookmarkStart w:id="578" w:name="_Toc267251484"/>
      <w:r/>
      <w:bookmarkStart w:id="579" w:name="_Toc267251485"/>
      <w:r/>
      <w:bookmarkStart w:id="580" w:name="_Toc267251486"/>
      <w:r/>
      <w:bookmarkStart w:id="581" w:name="_Toc267251490"/>
      <w:r/>
      <w:bookmarkStart w:id="582" w:name="_Toc267251489"/>
      <w:r/>
      <w:bookmarkStart w:id="583" w:name="_Toc267251488"/>
      <w:r/>
      <w:bookmarkStart w:id="584" w:name="_Toc267251501"/>
      <w:r/>
      <w:bookmarkStart w:id="585" w:name="_Toc267251494"/>
      <w:r/>
      <w:bookmarkStart w:id="586" w:name="_Toc267251496"/>
      <w:r/>
      <w:bookmarkStart w:id="587" w:name="_Toc267251492"/>
      <w:r/>
      <w:bookmarkStart w:id="588" w:name="_Toc267251502"/>
      <w:r/>
      <w:bookmarkStart w:id="589" w:name="_Toc267251497"/>
      <w:r/>
      <w:bookmarkStart w:id="590" w:name="_Toc267251503"/>
      <w:r/>
      <w:bookmarkStart w:id="591" w:name="_Toc267251495"/>
      <w:r/>
      <w:bookmarkStart w:id="592" w:name="_Toc267251499"/>
      <w:r/>
      <w:bookmarkStart w:id="593" w:name="_Toc267251493"/>
      <w:r/>
      <w:bookmarkStart w:id="594" w:name="_Toc267251491"/>
      <w:r/>
      <w:bookmarkStart w:id="595" w:name="_Toc267251498"/>
      <w:r/>
      <w:bookmarkStart w:id="596" w:name="_Toc267251504"/>
      <w:r/>
      <w:bookmarkStart w:id="597" w:name="_Toc267251506"/>
      <w:r/>
      <w:bookmarkStart w:id="598" w:name="_Toc267251507"/>
      <w:r/>
      <w:bookmarkStart w:id="599" w:name="_Toc267251508"/>
      <w:r/>
      <w:bookmarkStart w:id="600" w:name="_Toc267251515"/>
      <w:r/>
      <w:bookmarkStart w:id="601" w:name="_Toc267251513"/>
      <w:r/>
      <w:bookmarkStart w:id="602" w:name="_Toc267251509"/>
      <w:r/>
      <w:bookmarkStart w:id="603" w:name="_Toc267251514"/>
      <w:r/>
      <w:bookmarkStart w:id="604" w:name="_Toc267251511"/>
      <w:r/>
      <w:bookmarkStart w:id="605" w:name="_Toc267251510"/>
      <w:r>
        <w:rPr>
          <w:rFonts w:hint="eastAsia" w:ascii="宋体" w:hAnsi="宋体" w:eastAsia="宋体" w:cs="宋体"/>
          <w:i w:val="0"/>
          <w:iCs w:val="0"/>
          <w:color w:val="auto"/>
          <w:sz w:val="21"/>
          <w:szCs w:val="21"/>
          <w:highlight w:val="none"/>
        </w:rPr>
        <w:t xml:space="preserve">15. 缺陷责任期与保修</w:t>
      </w:r>
      <w:bookmarkEnd w:id="573"/>
      <w:r/>
      <w:bookmarkEnd w:id="574"/>
      <w:r/>
      <w:bookmarkEnd w:id="575"/>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15.1缺陷责任期</w:t>
      </w:r>
      <w:bookmarkEnd w:id="576"/>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缺陷责任期的具体期限：</w:t>
      </w:r>
      <w:r>
        <w:rPr>
          <w:rFonts w:hint="eastAsia" w:ascii="宋体" w:hAnsi="宋体" w:eastAsia="宋体" w:cs="宋体"/>
          <w:i w:val="0"/>
          <w:iCs w:val="0"/>
          <w:color w:val="auto"/>
          <w:sz w:val="21"/>
          <w:szCs w:val="21"/>
          <w:highlight w:val="none"/>
          <w:u w:val="single"/>
        </w:rPr>
        <w:t xml:space="preserve">自实际竣工日期起</w:t>
      </w:r>
      <w:r>
        <w:rPr>
          <w:rFonts w:hint="eastAsia" w:ascii="宋体" w:hAnsi="宋体" w:eastAsia="宋体" w:cs="宋体"/>
          <w:b/>
          <w:i w:val="0"/>
          <w:iCs w:val="0"/>
          <w:color w:val="auto"/>
          <w:sz w:val="21"/>
          <w:szCs w:val="21"/>
          <w:highlight w:val="none"/>
          <w:u w:val="single"/>
        </w:rPr>
        <w:t xml:space="preserve">24个月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15.2 质量保证金</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关于是否扣留质量保证金的约定：</w:t>
      </w:r>
      <w:r>
        <w:rPr>
          <w:rFonts w:hint="eastAsia" w:ascii="宋体" w:hAnsi="宋体" w:eastAsia="宋体" w:cs="宋体"/>
          <w:i w:val="0"/>
          <w:iCs w:val="0"/>
          <w:color w:val="auto"/>
          <w:sz w:val="21"/>
          <w:szCs w:val="21"/>
          <w:highlight w:val="none"/>
          <w:u w:val="single"/>
        </w:rPr>
        <w:t xml:space="preserve"> 扣留质量保证金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15.2.1 承包人提供质量保证金的方式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质量保证金采用以下第</w:t>
      </w:r>
      <w:r>
        <w:rPr>
          <w:rFonts w:hint="eastAsia" w:ascii="宋体" w:hAnsi="宋体" w:eastAsia="宋体" w:cs="宋体"/>
          <w:i w:val="0"/>
          <w:iCs w:val="0"/>
          <w:color w:val="auto"/>
          <w:sz w:val="21"/>
          <w:szCs w:val="21"/>
          <w:highlight w:val="none"/>
          <w:u w:val="single"/>
        </w:rPr>
        <w:t xml:space="preserve"> (2) </w:t>
      </w:r>
      <w:r>
        <w:rPr>
          <w:rFonts w:hint="eastAsia" w:ascii="宋体" w:hAnsi="宋体" w:eastAsia="宋体" w:cs="宋体"/>
          <w:i w:val="0"/>
          <w:iCs w:val="0"/>
          <w:color w:val="auto"/>
          <w:sz w:val="21"/>
          <w:szCs w:val="21"/>
          <w:highlight w:val="none"/>
        </w:rPr>
        <w:t xml:space="preserve">种方式：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（1）质量保证金保函，保证金额为：</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w:t>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b/>
          <w:i w:val="0"/>
          <w:iCs w:val="0"/>
          <w:color w:val="auto"/>
          <w:sz w:val="21"/>
          <w:szCs w:val="21"/>
          <w:highlight w:val="none"/>
          <w:u w:val="single"/>
        </w:rPr>
        <w:t xml:space="preserve">3 </w:t>
      </w:r>
      <w:r>
        <w:rPr>
          <w:rFonts w:hint="eastAsia" w:ascii="宋体" w:hAnsi="宋体" w:eastAsia="宋体" w:cs="宋体"/>
          <w:b/>
          <w:i w:val="0"/>
          <w:iCs w:val="0"/>
          <w:color w:val="auto"/>
          <w:sz w:val="21"/>
          <w:szCs w:val="21"/>
          <w:highlight w:val="none"/>
        </w:rPr>
        <w:t xml:space="preserve">%</w:t>
      </w:r>
      <w:r>
        <w:rPr>
          <w:rFonts w:hint="eastAsia" w:ascii="宋体" w:hAnsi="宋体" w:eastAsia="宋体" w:cs="宋体"/>
          <w:i w:val="0"/>
          <w:iCs w:val="0"/>
          <w:color w:val="auto"/>
          <w:sz w:val="21"/>
          <w:szCs w:val="21"/>
          <w:highlight w:val="none"/>
        </w:rPr>
        <w:t xml:space="preserve">的工程款；</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（3）其他方式：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15.2.2 质量保证金的扣留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质量保证金的扣留采取以下第</w:t>
      </w:r>
      <w:r>
        <w:rPr>
          <w:rFonts w:hint="eastAsia" w:ascii="宋体" w:hAnsi="宋体" w:eastAsia="宋体" w:cs="宋体"/>
          <w:i w:val="0"/>
          <w:iCs w:val="0"/>
          <w:color w:val="auto"/>
          <w:sz w:val="21"/>
          <w:szCs w:val="21"/>
          <w:highlight w:val="none"/>
          <w:u w:val="single"/>
        </w:rPr>
        <w:t xml:space="preserve">  (2)  </w:t>
      </w:r>
      <w:r>
        <w:rPr>
          <w:rFonts w:hint="eastAsia" w:ascii="宋体" w:hAnsi="宋体" w:eastAsia="宋体" w:cs="宋体"/>
          <w:i w:val="0"/>
          <w:iCs w:val="0"/>
          <w:color w:val="auto"/>
          <w:sz w:val="21"/>
          <w:szCs w:val="21"/>
          <w:highlight w:val="none"/>
        </w:rPr>
        <w:t xml:space="preserve">种方式：</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（1）在支付工程进度款时逐次扣留，在此情形下，质量保证金的计算基数不包括预付款的支付、扣回以及价格调整的金额；</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（2）工程竣工结算审计结束时一次性扣留质量保证金；</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（3）其他扣留方式：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关于质量保证金的补充约定：</w:t>
      </w:r>
      <w:r>
        <w:rPr>
          <w:rFonts w:hint="eastAsia" w:ascii="宋体" w:hAnsi="宋体" w:eastAsia="宋体" w:cs="宋体"/>
          <w:i w:val="0"/>
          <w:iCs w:val="0"/>
          <w:color w:val="auto"/>
          <w:sz w:val="21"/>
          <w:szCs w:val="21"/>
          <w:highlight w:val="none"/>
          <w:u w:val="single"/>
        </w:rPr>
        <w:t xml:space="preserve">在颁发最终结清证书后30日内无息退还。</w:t>
      </w:r>
      <w:bookmarkEnd w:id="577"/>
      <w:r/>
      <w:bookmarkEnd w:id="57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15.3保修</w:t>
      </w:r>
      <w:bookmarkEnd w:id="579"/>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15.3.1 保修责任</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工程保修期为：</w:t>
      </w:r>
      <w:r>
        <w:rPr>
          <w:rFonts w:hint="eastAsia" w:ascii="宋体" w:hAnsi="宋体" w:eastAsia="宋体" w:cs="宋体"/>
          <w:i w:val="0"/>
          <w:iCs w:val="0"/>
          <w:color w:val="auto"/>
          <w:sz w:val="21"/>
          <w:szCs w:val="21"/>
          <w:highlight w:val="none"/>
          <w:u w:val="single"/>
        </w:rPr>
        <w:t xml:space="preserve">  按国家有关规定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15.3.2 修复通知</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承包人收到保修通知并到达工程现场的合理时间：</w:t>
      </w:r>
      <w:r>
        <w:rPr>
          <w:rFonts w:hint="eastAsia" w:ascii="宋体" w:hAnsi="宋体" w:eastAsia="宋体" w:cs="宋体"/>
          <w:i w:val="0"/>
          <w:iCs w:val="0"/>
          <w:color w:val="auto"/>
          <w:sz w:val="21"/>
          <w:szCs w:val="21"/>
          <w:highlight w:val="none"/>
          <w:u w:val="single"/>
        </w:rPr>
        <w:t xml:space="preserve">收到保修通知或口头通知后48小时内  </w:t>
      </w:r>
      <w:r>
        <w:rPr>
          <w:rFonts w:hint="eastAsia" w:ascii="宋体" w:hAnsi="宋体" w:eastAsia="宋体" w:cs="宋体"/>
          <w:i w:val="0"/>
          <w:iCs w:val="0"/>
          <w:color w:val="auto"/>
          <w:sz w:val="21"/>
          <w:szCs w:val="21"/>
          <w:highlight w:val="none"/>
        </w:rPr>
        <w:t xml:space="preserve">。</w:t>
      </w:r>
      <w:bookmarkEnd w:id="580"/>
      <w:r/>
      <w:bookmarkEnd w:id="581"/>
      <w:r/>
      <w:bookmarkEnd w:id="582"/>
      <w:r/>
      <w:bookmarkEnd w:id="583"/>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06" w:name="_Toc21039"/>
      <w:r/>
      <w:bookmarkStart w:id="607" w:name="_Toc9151"/>
      <w:r/>
      <w:bookmarkStart w:id="608" w:name="_Toc280868717"/>
      <w:r/>
      <w:bookmarkStart w:id="609" w:name="_Toc280868718"/>
      <w:r>
        <w:rPr>
          <w:rFonts w:hint="eastAsia" w:ascii="宋体" w:hAnsi="宋体" w:eastAsia="宋体" w:cs="宋体"/>
          <w:i w:val="0"/>
          <w:iCs w:val="0"/>
          <w:color w:val="auto"/>
          <w:sz w:val="21"/>
          <w:szCs w:val="21"/>
          <w:highlight w:val="none"/>
        </w:rPr>
        <w:t xml:space="preserve">16. 违约</w:t>
      </w:r>
      <w:bookmarkEnd w:id="606"/>
      <w:r/>
      <w:bookmarkEnd w:id="607"/>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 发包人违约</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16.1.1发包人违约的情形</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发包人违约的其他情形：</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16.1.2 发包人违约的责任</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发包人违约责任的承担方式和计算方法：</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（1）因发包人原因未能在计划开工日期前7天内下达开工通知的违约责任：</w:t>
      </w:r>
      <w:r>
        <w:rPr>
          <w:rFonts w:hint="eastAsia" w:ascii="宋体" w:hAnsi="宋体" w:eastAsia="宋体" w:cs="宋体"/>
          <w:i w:val="0"/>
          <w:iCs w:val="0"/>
          <w:color w:val="auto"/>
          <w:sz w:val="21"/>
          <w:szCs w:val="21"/>
          <w:highlight w:val="none"/>
          <w:u w:val="single"/>
        </w:rPr>
        <w:t xml:space="preserve">  发包人顺延工期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i w:val="0"/>
          <w:iCs w:val="0"/>
          <w:color w:val="auto"/>
          <w:sz w:val="21"/>
          <w:szCs w:val="21"/>
          <w:highlight w:val="none"/>
          <w:u w:val="single"/>
        </w:rPr>
        <w:t xml:space="preserve"> 发包人顺延工期</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（3）因发包人违反合同约定造成暂停施工的违约责任：</w:t>
      </w:r>
      <w:r>
        <w:rPr>
          <w:rFonts w:hint="eastAsia" w:ascii="宋体" w:hAnsi="宋体" w:eastAsia="宋体" w:cs="宋体"/>
          <w:i w:val="0"/>
          <w:iCs w:val="0"/>
          <w:color w:val="auto"/>
          <w:sz w:val="21"/>
          <w:szCs w:val="21"/>
          <w:highlight w:val="none"/>
          <w:u w:val="single"/>
        </w:rPr>
        <w:t xml:space="preserve">发包人顺延工期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（4）发包人无正当理由没有在约定期限内发出复工指示，导致承包人无法复工的违约责任：</w:t>
      </w:r>
      <w:r>
        <w:rPr>
          <w:rFonts w:hint="eastAsia" w:ascii="宋体" w:hAnsi="宋体" w:eastAsia="宋体" w:cs="宋体"/>
          <w:i w:val="0"/>
          <w:iCs w:val="0"/>
          <w:color w:val="auto"/>
          <w:sz w:val="21"/>
          <w:szCs w:val="21"/>
          <w:highlight w:val="none"/>
          <w:u w:val="single"/>
        </w:rPr>
        <w:t xml:space="preserve">发包人顺延工期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（5）其他：</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16.1.3 因发包人违约解除合同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承包人按16.1.1项〔发包人违约的情形〕约定暂停施工满</w:t>
      </w:r>
      <w:r>
        <w:rPr>
          <w:rFonts w:hint="eastAsia" w:ascii="宋体" w:hAnsi="宋体" w:eastAsia="宋体" w:cs="宋体"/>
          <w:i w:val="0"/>
          <w:iCs w:val="0"/>
          <w:color w:val="auto"/>
          <w:sz w:val="21"/>
          <w:szCs w:val="21"/>
          <w:highlight w:val="none"/>
          <w:u w:val="single"/>
        </w:rPr>
        <w:t xml:space="preserve"> 90 </w:t>
      </w:r>
      <w:r>
        <w:rPr>
          <w:rFonts w:hint="eastAsia" w:ascii="宋体" w:hAnsi="宋体" w:eastAsia="宋体" w:cs="宋体"/>
          <w:i w:val="0"/>
          <w:iCs w:val="0"/>
          <w:color w:val="auto"/>
          <w:sz w:val="21"/>
          <w:szCs w:val="21"/>
          <w:highlight w:val="none"/>
        </w:rPr>
        <w:t xml:space="preserve">天后发包人仍不纠正其违约行为并致使合同目的不能实现的，承包人有权解除合同。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 承包人违约</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16.2.1 承包人违约的情形</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承包人违约的其他情形：</w:t>
      </w:r>
      <w:r>
        <w:rPr>
          <w:rFonts w:hint="eastAsia" w:ascii="宋体" w:hAnsi="宋体" w:eastAsia="宋体" w:cs="宋体"/>
          <w:i w:val="0"/>
          <w:iCs w:val="0"/>
          <w:color w:val="auto"/>
          <w:sz w:val="21"/>
          <w:szCs w:val="21"/>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i w:val="0"/>
          <w:iCs w:val="0"/>
          <w:color w:val="auto"/>
          <w:sz w:val="21"/>
          <w:szCs w:val="21"/>
          <w:highlight w:val="none"/>
          <w:u w:val="single"/>
        </w:rPr>
        <w:t xml:space="preserve">按每拖延一天罚合同总价的万分之一</w:t>
      </w:r>
      <w:r>
        <w:rPr>
          <w:rFonts w:hint="eastAsia" w:ascii="宋体" w:hAnsi="宋体" w:eastAsia="宋体" w:cs="宋体"/>
          <w:i w:val="0"/>
          <w:iCs w:val="0"/>
          <w:color w:val="auto"/>
          <w:sz w:val="21"/>
          <w:szCs w:val="21"/>
          <w:highlight w:val="none"/>
          <w:u w:val="single"/>
        </w:rPr>
        <w:t xml:space="preserve">，在结算时扣除。</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16.2.2承包人违约的责任</w:t>
      </w:r>
      <w:r/>
    </w:p>
    <w:p>
      <w:pPr>
        <w:ind w:firstLine="420"/>
        <w:pageBreakBefore w:val="0"/>
        <w:spacing w:line="360" w:lineRule="auto"/>
        <w:widowControl w:val="off"/>
        <w:rPr>
          <w:rFonts w:hint="eastAsia" w:ascii="宋体" w:hAnsi="宋体" w:eastAsia="宋体" w:cs="宋体"/>
          <w:b/>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承包人违约责任的承担方式和计算方法：</w:t>
      </w:r>
      <w:r>
        <w:rPr>
          <w:rFonts w:hint="eastAsia" w:ascii="宋体" w:hAnsi="宋体" w:eastAsia="宋体" w:cs="宋体"/>
          <w:i w:val="0"/>
          <w:iCs w:val="0"/>
          <w:color w:val="auto"/>
          <w:sz w:val="21"/>
          <w:szCs w:val="21"/>
          <w:highlight w:val="none"/>
          <w:u w:val="single"/>
        </w:rPr>
        <w:t xml:space="preserve">承包人承担全部费用，费用工期不顺延。工期延误每延误一天，</w:t>
      </w:r>
      <w:r>
        <w:rPr>
          <w:rFonts w:hint="eastAsia" w:ascii="宋体" w:hAnsi="宋体" w:eastAsia="宋体" w:cs="宋体"/>
          <w:b/>
          <w:i w:val="0"/>
          <w:iCs w:val="0"/>
          <w:color w:val="auto"/>
          <w:sz w:val="21"/>
          <w:szCs w:val="21"/>
          <w:highlight w:val="none"/>
          <w:u w:val="single"/>
        </w:rPr>
        <w:t xml:space="preserve">承包人赔偿给发包人合同总价的万分之一违约金。</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16.2.3 因承包人违约解除合同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关于承包人违约解除合同的特别约定：</w:t>
      </w:r>
      <w:r>
        <w:rPr>
          <w:rFonts w:hint="eastAsia" w:ascii="宋体" w:hAnsi="宋体" w:eastAsia="宋体" w:cs="宋体"/>
          <w:i w:val="0"/>
          <w:iCs w:val="0"/>
          <w:color w:val="auto"/>
          <w:sz w:val="21"/>
          <w:szCs w:val="21"/>
          <w:highlight w:val="none"/>
          <w:u w:val="single"/>
        </w:rPr>
        <w:t xml:space="preserve">发包人没收全部质保金并暂停对承包人的付款</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i w:val="0"/>
          <w:iCs w:val="0"/>
          <w:color w:val="auto"/>
          <w:sz w:val="21"/>
          <w:szCs w:val="21"/>
          <w:highlight w:val="none"/>
          <w:u w:val="single"/>
        </w:rPr>
        <w:t xml:space="preserve">  施工现场的材料、设备由发包人承担费用，其他费用由承包人承担。</w:t>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10" w:name="_Toc32532"/>
      <w:r/>
      <w:bookmarkStart w:id="611" w:name="_Toc351203649"/>
      <w:r/>
      <w:bookmarkStart w:id="612" w:name="_Toc4237"/>
      <w:r>
        <w:rPr>
          <w:rFonts w:hint="eastAsia" w:ascii="宋体" w:hAnsi="宋体" w:eastAsia="宋体" w:cs="宋体"/>
          <w:i w:val="0"/>
          <w:iCs w:val="0"/>
          <w:color w:val="auto"/>
          <w:sz w:val="21"/>
          <w:szCs w:val="21"/>
          <w:highlight w:val="none"/>
        </w:rPr>
        <w:t xml:space="preserve">17. 不可抗力</w:t>
      </w:r>
      <w:bookmarkEnd w:id="610"/>
      <w:r/>
      <w:bookmarkEnd w:id="611"/>
      <w:r/>
      <w:bookmarkEnd w:id="612"/>
      <w:r>
        <w:rPr>
          <w:rFonts w:hint="eastAsia" w:ascii="宋体" w:hAnsi="宋体" w:eastAsia="宋体" w:cs="宋体"/>
          <w:i w:val="0"/>
          <w:iCs w:val="0"/>
          <w:color w:val="auto"/>
          <w:sz w:val="21"/>
          <w:szCs w:val="21"/>
          <w:highlight w:val="none"/>
        </w:rPr>
        <w:t xml:space="preserve"> </w:t>
      </w:r>
      <w:bookmarkEnd w:id="60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17.1 不可抗力的确认</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除通用合同条款约定的不可抗力事件之外，视为不可抗力的其他情形： </w:t>
      </w:r>
      <w:r>
        <w:rPr>
          <w:rFonts w:hint="eastAsia" w:ascii="宋体" w:hAnsi="宋体" w:eastAsia="宋体" w:cs="宋体"/>
          <w:i w:val="0"/>
          <w:iCs w:val="0"/>
          <w:color w:val="auto"/>
          <w:sz w:val="21"/>
          <w:szCs w:val="21"/>
          <w:highlight w:val="none"/>
          <w:u w:val="single"/>
        </w:rPr>
        <w:t xml:space="preserve"> 无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17.2因不可抗力解除合同</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合同解除后，发包人应在商定或确定发包人应支付款项后</w:t>
      </w:r>
      <w:r>
        <w:rPr>
          <w:rFonts w:hint="eastAsia" w:ascii="宋体" w:hAnsi="宋体" w:eastAsia="宋体" w:cs="宋体"/>
          <w:i w:val="0"/>
          <w:iCs w:val="0"/>
          <w:color w:val="auto"/>
          <w:sz w:val="21"/>
          <w:szCs w:val="21"/>
          <w:highlight w:val="none"/>
          <w:u w:val="single"/>
        </w:rPr>
        <w:t xml:space="preserve">  28  </w:t>
      </w:r>
      <w:r>
        <w:rPr>
          <w:rFonts w:hint="eastAsia" w:ascii="宋体" w:hAnsi="宋体" w:eastAsia="宋体" w:cs="宋体"/>
          <w:i w:val="0"/>
          <w:iCs w:val="0"/>
          <w:color w:val="auto"/>
          <w:sz w:val="21"/>
          <w:szCs w:val="21"/>
          <w:highlight w:val="none"/>
        </w:rPr>
        <w:t xml:space="preserve">天内完成款项的支付。</w:t>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13" w:name="_Toc8933"/>
      <w:r/>
      <w:bookmarkStart w:id="614" w:name="_Toc6854"/>
      <w:r/>
      <w:bookmarkStart w:id="615" w:name="_Toc351203650"/>
      <w:r>
        <w:rPr>
          <w:rFonts w:hint="eastAsia" w:ascii="宋体" w:hAnsi="宋体" w:eastAsia="宋体" w:cs="宋体"/>
          <w:i w:val="0"/>
          <w:iCs w:val="0"/>
          <w:color w:val="auto"/>
          <w:sz w:val="21"/>
          <w:szCs w:val="21"/>
          <w:highlight w:val="none"/>
        </w:rPr>
        <w:t xml:space="preserve">18. 保险</w:t>
      </w:r>
      <w:bookmarkEnd w:id="609"/>
      <w:r/>
      <w:bookmarkEnd w:id="613"/>
      <w:r/>
      <w:bookmarkEnd w:id="614"/>
      <w:r/>
      <w:bookmarkEnd w:id="615"/>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18.1 工程保险</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关于工程保险的特别约定：</w:t>
      </w:r>
      <w:r>
        <w:rPr>
          <w:rFonts w:hint="eastAsia" w:ascii="宋体" w:hAnsi="宋体" w:eastAsia="宋体" w:cs="宋体"/>
          <w:i w:val="0"/>
          <w:iCs w:val="0"/>
          <w:color w:val="auto"/>
          <w:sz w:val="21"/>
          <w:szCs w:val="21"/>
          <w:highlight w:val="none"/>
          <w:u w:val="single"/>
        </w:rPr>
        <w:t xml:space="preserve">为工程购买建筑工程一切险，保险费用由承包人支付</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18.2 其他保险</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关于其他保险的约定：</w:t>
      </w:r>
      <w:r>
        <w:rPr>
          <w:rFonts w:hint="eastAsia" w:ascii="宋体" w:hAnsi="宋体" w:eastAsia="宋体" w:cs="宋体"/>
          <w:i w:val="0"/>
          <w:iCs w:val="0"/>
          <w:color w:val="auto"/>
          <w:sz w:val="21"/>
          <w:szCs w:val="21"/>
          <w:highlight w:val="none"/>
          <w:u w:val="single"/>
        </w:rPr>
        <w:t xml:space="preserve">承包人为施工现场的全部人员办理意外伤害保险、工程事故保险。一切事故均与发包方无关</w:t>
      </w:r>
      <w:r>
        <w:rPr>
          <w:rFonts w:hint="eastAsia" w:ascii="宋体" w:hAnsi="宋体" w:eastAsia="宋体" w:cs="宋体"/>
          <w:i w:val="0"/>
          <w:iCs w:val="0"/>
          <w:color w:val="auto"/>
          <w:sz w:val="21"/>
          <w:szCs w:val="21"/>
          <w:highlight w:val="none"/>
        </w:rPr>
        <w:t xml:space="preserve">。 </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承包人是否应为其施工设备等办理财产保险：</w:t>
      </w:r>
      <w:r>
        <w:rPr>
          <w:rFonts w:hint="eastAsia" w:ascii="宋体" w:hAnsi="宋体" w:eastAsia="宋体" w:cs="宋体"/>
          <w:i w:val="0"/>
          <w:iCs w:val="0"/>
          <w:color w:val="auto"/>
          <w:sz w:val="21"/>
          <w:szCs w:val="21"/>
          <w:highlight w:val="none"/>
          <w:u w:val="single"/>
        </w:rPr>
        <w:t xml:space="preserve">承包人为其施工设备等办理财产保险</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18.3 通知义务</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关于变更保险合同时的通知义务的约定：</w:t>
      </w:r>
      <w:r>
        <w:rPr>
          <w:rFonts w:hint="eastAsia" w:ascii="宋体" w:hAnsi="宋体" w:eastAsia="宋体" w:cs="宋体"/>
          <w:i w:val="0"/>
          <w:iCs w:val="0"/>
          <w:color w:val="auto"/>
          <w:sz w:val="21"/>
          <w:szCs w:val="21"/>
          <w:highlight w:val="none"/>
          <w:u w:val="single"/>
        </w:rPr>
        <w:t xml:space="preserve">变更前应事先征得对方同意并通知监理人</w:t>
      </w:r>
      <w:r>
        <w:rPr>
          <w:rFonts w:hint="eastAsia" w:ascii="宋体" w:hAnsi="宋体" w:eastAsia="宋体" w:cs="宋体"/>
          <w:i w:val="0"/>
          <w:iCs w:val="0"/>
          <w:color w:val="auto"/>
          <w:sz w:val="21"/>
          <w:szCs w:val="21"/>
          <w:highlight w:val="none"/>
        </w:rPr>
        <w:t xml:space="preserve">。</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16" w:name="_Toc351203651"/>
      <w:r/>
      <w:bookmarkStart w:id="617" w:name="_Toc629"/>
      <w:r/>
      <w:bookmarkStart w:id="618" w:name="_Toc2320"/>
      <w:r>
        <w:rPr>
          <w:rFonts w:hint="eastAsia" w:ascii="宋体" w:hAnsi="宋体" w:eastAsia="宋体" w:cs="宋体"/>
          <w:i w:val="0"/>
          <w:iCs w:val="0"/>
          <w:color w:val="auto"/>
          <w:sz w:val="21"/>
          <w:szCs w:val="21"/>
          <w:highlight w:val="none"/>
        </w:rPr>
        <w:t xml:space="preserve">19. 争议解决</w:t>
      </w:r>
      <w:bookmarkEnd w:id="596"/>
      <w:r/>
      <w:bookmarkEnd w:id="597"/>
      <w:r/>
      <w:bookmarkEnd w:id="616"/>
      <w:r/>
      <w:bookmarkEnd w:id="617"/>
      <w:r/>
      <w:bookmarkEnd w:id="618"/>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19.1 争</w:t>
      </w:r>
      <w:bookmarkEnd w:id="598"/>
      <w:r>
        <w:rPr>
          <w:rFonts w:hint="eastAsia" w:ascii="宋体" w:hAnsi="宋体" w:eastAsia="宋体" w:cs="宋体"/>
          <w:i w:val="0"/>
          <w:iCs w:val="0"/>
          <w:color w:val="auto"/>
          <w:sz w:val="21"/>
          <w:szCs w:val="21"/>
          <w:highlight w:val="none"/>
        </w:rPr>
        <w:t xml:space="preserve">议评审</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合同当事人是否同意将工程争议提交争议评审小组决定：</w:t>
      </w:r>
      <w:r>
        <w:rPr>
          <w:rFonts w:hint="eastAsia" w:ascii="宋体" w:hAnsi="宋体" w:eastAsia="宋体" w:cs="宋体"/>
          <w:i w:val="0"/>
          <w:iCs w:val="0"/>
          <w:color w:val="auto"/>
          <w:sz w:val="21"/>
          <w:szCs w:val="21"/>
          <w:highlight w:val="none"/>
          <w:u w:val="single"/>
        </w:rPr>
        <w:t xml:space="preserve">  /  。</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19.1.1 争议评审小组的确定</w:t>
      </w:r>
      <w:r/>
    </w:p>
    <w:p>
      <w:pPr>
        <w:ind w:firstLine="420"/>
        <w:pageBreakBefore w:val="0"/>
        <w:spacing w:line="360" w:lineRule="auto"/>
        <w:widowControl w:val="off"/>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 xml:space="preserve">争议评审小组成员的确定：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选定争议评审员的期限：</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争议评审小组成员的报酬承担方式：</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其他事项的约定：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19.1.2 争议评审小组的决定</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合同当事人关于本项的约定：</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19.2仲裁或诉讼</w:t>
      </w:r>
      <w:bookmarkEnd w:id="599"/>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因合同及合同有关事项发生的争议，按下列第</w:t>
      </w:r>
      <w:r>
        <w:rPr>
          <w:rFonts w:hint="eastAsia" w:ascii="宋体" w:hAnsi="宋体" w:eastAsia="宋体" w:cs="宋体"/>
          <w:i w:val="0"/>
          <w:iCs w:val="0"/>
          <w:color w:val="auto"/>
          <w:sz w:val="21"/>
          <w:szCs w:val="21"/>
          <w:highlight w:val="none"/>
          <w:u w:val="single"/>
        </w:rPr>
        <w:t xml:space="preserve">  (2)   </w:t>
      </w:r>
      <w:r>
        <w:rPr>
          <w:rFonts w:hint="eastAsia" w:ascii="宋体" w:hAnsi="宋体" w:eastAsia="宋体" w:cs="宋体"/>
          <w:i w:val="0"/>
          <w:iCs w:val="0"/>
          <w:color w:val="auto"/>
          <w:sz w:val="21"/>
          <w:szCs w:val="21"/>
          <w:highlight w:val="none"/>
        </w:rPr>
        <w:t xml:space="preserve">种方式解决：</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（1）向</w:t>
      </w:r>
      <w:r>
        <w:rPr>
          <w:rFonts w:hint="eastAsia" w:ascii="宋体" w:hAnsi="宋体" w:eastAsia="宋体" w:cs="宋体"/>
          <w:i w:val="0"/>
          <w:iCs w:val="0"/>
          <w:color w:val="auto"/>
          <w:sz w:val="21"/>
          <w:szCs w:val="21"/>
          <w:highlight w:val="none"/>
          <w:u w:val="single"/>
        </w:rPr>
        <w:t xml:space="preserve">   /  </w:t>
      </w:r>
      <w:r>
        <w:rPr>
          <w:rFonts w:hint="eastAsia" w:ascii="宋体" w:hAnsi="宋体" w:eastAsia="宋体" w:cs="宋体"/>
          <w:i w:val="0"/>
          <w:iCs w:val="0"/>
          <w:color w:val="auto"/>
          <w:sz w:val="21"/>
          <w:szCs w:val="21"/>
          <w:highlight w:val="none"/>
        </w:rPr>
        <w:t xml:space="preserve">仲裁委员会申请仲裁；</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（2）向</w:t>
      </w:r>
      <w:r>
        <w:rPr>
          <w:rFonts w:hint="eastAsia" w:ascii="宋体" w:hAnsi="宋体" w:eastAsia="宋体" w:cs="宋体"/>
          <w:i w:val="0"/>
          <w:iCs w:val="0"/>
          <w:color w:val="auto"/>
          <w:sz w:val="21"/>
          <w:szCs w:val="21"/>
          <w:highlight w:val="none"/>
          <w:u w:val="single"/>
        </w:rPr>
        <w:t xml:space="preserve">  工程所在地由管辖权 </w:t>
      </w:r>
      <w:r>
        <w:rPr>
          <w:rFonts w:hint="eastAsia" w:ascii="宋体" w:hAnsi="宋体" w:eastAsia="宋体" w:cs="宋体"/>
          <w:i w:val="0"/>
          <w:iCs w:val="0"/>
          <w:color w:val="auto"/>
          <w:sz w:val="21"/>
          <w:szCs w:val="21"/>
          <w:highlight w:val="none"/>
        </w:rPr>
        <w:t xml:space="preserve">人民法院起诉。</w:t>
      </w:r>
      <w:bookmarkEnd w:id="600"/>
      <w:r/>
      <w:bookmarkEnd w:id="601"/>
      <w:r/>
      <w:bookmarkEnd w:id="602"/>
      <w:r/>
      <w:bookmarkEnd w:id="603"/>
      <w:r/>
      <w:bookmarkEnd w:id="604"/>
      <w:r/>
      <w:bookmarkEnd w:id="605"/>
      <w:r/>
      <w:r/>
    </w:p>
    <w:p>
      <w:pPr>
        <w:pStyle w:val="1260"/>
        <w:ind w:firstLine="422"/>
        <w:pageBreakBefore w:val="0"/>
        <w:spacing w:before="0" w:after="0" w:line="360" w:lineRule="auto"/>
        <w:widowControl w:val="off"/>
        <w:rPr>
          <w:rFonts w:hint="eastAsia" w:ascii="宋体" w:hAnsi="宋体" w:eastAsia="宋体" w:cs="宋体"/>
          <w:i w:val="0"/>
          <w:iCs w:val="0"/>
          <w:color w:val="auto"/>
          <w:sz w:val="21"/>
          <w:szCs w:val="21"/>
          <w:highlight w:val="none"/>
        </w:rPr>
      </w:pPr>
      <w:r/>
      <w:bookmarkStart w:id="619" w:name="_Toc23233"/>
      <w:r/>
      <w:bookmarkStart w:id="620" w:name="_Toc25392"/>
      <w:r>
        <w:rPr>
          <w:rFonts w:hint="eastAsia" w:ascii="宋体" w:hAnsi="宋体" w:eastAsia="宋体" w:cs="宋体"/>
          <w:i w:val="0"/>
          <w:iCs w:val="0"/>
          <w:color w:val="auto"/>
          <w:sz w:val="21"/>
          <w:szCs w:val="21"/>
          <w:highlight w:val="none"/>
        </w:rPr>
        <w:t xml:space="preserve">20、补充条款：</w:t>
      </w:r>
      <w:bookmarkEnd w:id="619"/>
      <w:r/>
      <w:bookmarkEnd w:id="620"/>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（1）结算时，以</w:t>
      </w:r>
      <w:r>
        <w:rPr>
          <w:rFonts w:hint="eastAsia" w:ascii="宋体" w:hAnsi="宋体" w:eastAsia="宋体" w:cs="宋体"/>
          <w:i w:val="0"/>
          <w:iCs w:val="0"/>
          <w:color w:val="auto"/>
          <w:sz w:val="21"/>
          <w:szCs w:val="21"/>
          <w:highlight w:val="none"/>
          <w:lang w:eastAsia="zh-CN"/>
        </w:rPr>
        <w:t xml:space="preserve">中标</w:t>
      </w:r>
      <w:r>
        <w:rPr>
          <w:rFonts w:hint="eastAsia" w:ascii="宋体" w:hAnsi="宋体" w:eastAsia="宋体" w:cs="宋体"/>
          <w:i w:val="0"/>
          <w:iCs w:val="0"/>
          <w:color w:val="auto"/>
          <w:sz w:val="21"/>
          <w:szCs w:val="21"/>
          <w:highlight w:val="none"/>
        </w:rPr>
        <w:t xml:space="preserve">价及本合同中明确的调整因素、办法为依据进行调整。</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（2）为了确保工程顺利完成，施工期间若承包人有违背</w:t>
      </w:r>
      <w:r>
        <w:rPr>
          <w:rFonts w:hint="eastAsia" w:ascii="宋体" w:hAnsi="宋体" w:eastAsia="宋体" w:cs="宋体"/>
          <w:i w:val="0"/>
          <w:iCs w:val="0"/>
          <w:color w:val="auto"/>
          <w:sz w:val="21"/>
          <w:szCs w:val="21"/>
          <w:highlight w:val="none"/>
          <w:lang w:val="en-US" w:eastAsia="zh-CN"/>
        </w:rPr>
        <w:t xml:space="preserve">磋商</w:t>
      </w:r>
      <w:r>
        <w:rPr>
          <w:rFonts w:hint="eastAsia" w:ascii="宋体" w:hAnsi="宋体" w:eastAsia="宋体" w:cs="宋体"/>
          <w:i w:val="0"/>
          <w:iCs w:val="0"/>
          <w:color w:val="auto"/>
          <w:sz w:val="21"/>
          <w:szCs w:val="21"/>
          <w:highlight w:val="none"/>
          <w:lang w:eastAsia="zh-CN"/>
        </w:rPr>
        <w:t xml:space="preserve">文件</w:t>
      </w:r>
      <w:r>
        <w:rPr>
          <w:rFonts w:hint="eastAsia" w:ascii="宋体" w:hAnsi="宋体" w:eastAsia="宋体" w:cs="宋体"/>
          <w:i w:val="0"/>
          <w:iCs w:val="0"/>
          <w:color w:val="auto"/>
          <w:sz w:val="21"/>
          <w:szCs w:val="21"/>
          <w:highlight w:val="none"/>
        </w:rPr>
        <w:t xml:space="preserve">（含合同条件）有关规定之行为，承包人无条件接受</w:t>
      </w:r>
      <w:r>
        <w:rPr>
          <w:rFonts w:hint="eastAsia" w:ascii="宋体" w:hAnsi="宋体" w:eastAsia="宋体" w:cs="宋体"/>
          <w:i w:val="0"/>
          <w:iCs w:val="0"/>
          <w:color w:val="auto"/>
          <w:sz w:val="21"/>
          <w:szCs w:val="21"/>
          <w:highlight w:val="none"/>
          <w:lang w:eastAsia="zh-CN"/>
        </w:rPr>
        <w:t xml:space="preserve">发包</w:t>
      </w:r>
      <w:r>
        <w:rPr>
          <w:rFonts w:hint="eastAsia" w:ascii="宋体" w:hAnsi="宋体" w:eastAsia="宋体" w:cs="宋体"/>
          <w:i w:val="0"/>
          <w:iCs w:val="0"/>
          <w:color w:val="auto"/>
          <w:sz w:val="21"/>
          <w:szCs w:val="21"/>
          <w:highlight w:val="none"/>
        </w:rPr>
        <w:t xml:space="preserve">人的一切处罚并赔偿所造成的一切损失，在发包人规定的时间内无条件撤出施工现场。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（3）施工期间承包人必须按文明施工规定的具体内容进行实施，若未全部实施，结算时将扣除相应费用。</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（7）施工过程中，如发生扰民及正常施工过程民扰的现象，所产生的费用均由承包单位承担。</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（8）因承包人自身原因造成的人员伤害及伤亡，由承包人承担相应责任及经济赔偿。</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（9）因承包人自身原因造成的工期延长，除按照合同要求进行经济处罚以外，还应赔偿监理单位延期产生的监理费。</w:t>
      </w:r>
      <w:r/>
    </w:p>
    <w:p>
      <w:pPr>
        <w:ind w:firstLine="420"/>
        <w:pageBreakBefore w:val="0"/>
        <w:spacing w:line="36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（10）承包范围内的建筑材料及构配件，按规范必须进行检测，送检及检测费用均由承包单位承担，保证检测结果符合环保要求；相关检测证明由专业检测机构提供，费用包含在</w:t>
      </w:r>
      <w:r>
        <w:rPr>
          <w:rFonts w:hint="eastAsia" w:ascii="宋体" w:hAnsi="宋体" w:eastAsia="宋体" w:cs="宋体"/>
          <w:i w:val="0"/>
          <w:iCs w:val="0"/>
          <w:color w:val="auto"/>
          <w:sz w:val="21"/>
          <w:szCs w:val="21"/>
          <w:highlight w:val="none"/>
          <w:lang w:eastAsia="zh-CN"/>
        </w:rPr>
        <w:t xml:space="preserve">投标报价</w:t>
      </w:r>
      <w:r>
        <w:rPr>
          <w:rFonts w:hint="eastAsia" w:ascii="宋体" w:hAnsi="宋体" w:eastAsia="宋体" w:cs="宋体"/>
          <w:i w:val="0"/>
          <w:iCs w:val="0"/>
          <w:color w:val="auto"/>
          <w:sz w:val="21"/>
          <w:szCs w:val="21"/>
          <w:highlight w:val="none"/>
        </w:rPr>
        <w:t xml:space="preserve">中。</w:t>
      </w:r>
      <w:r/>
    </w:p>
    <w:p>
      <w:pPr>
        <w:ind w:firstLine="420"/>
        <w:pageBreakBefore w:val="0"/>
        <w:spacing w:line="360" w:lineRule="auto"/>
        <w:widowControl w:val="off"/>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sz w:val="21"/>
          <w:szCs w:val="21"/>
          <w:highlight w:val="none"/>
        </w:rPr>
        <w:t xml:space="preserve">（11）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pStyle w:val="1257"/>
        <w:ind w:firstLine="420"/>
        <w:pageBreakBefore w:val="0"/>
        <w:spacing w:line="360" w:lineRule="auto"/>
        <w:widowControl w:val="off"/>
        <w:rPr>
          <w:rFonts w:hint="eastAsia" w:ascii="宋体" w:hAnsi="宋体" w:eastAsia="宋体" w:cs="宋体"/>
          <w:bCs/>
          <w:i w:val="0"/>
          <w:iCs w:val="0"/>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i w:val="0"/>
          <w:iCs w:val="0"/>
          <w:color w:val="auto"/>
          <w:sz w:val="21"/>
          <w:szCs w:val="21"/>
          <w:highlight w:val="none"/>
        </w:rPr>
      </w:r>
      <w:r/>
    </w:p>
    <w:p>
      <w:pPr>
        <w:ind w:firstLine="422"/>
        <w:jc w:val="left"/>
        <w:pageBreakBefore w:val="0"/>
        <w:spacing w:line="360" w:lineRule="auto"/>
        <w:widowControl w:val="off"/>
        <w:rPr>
          <w:rFonts w:hint="eastAsia" w:ascii="宋体" w:hAnsi="宋体" w:eastAsia="宋体" w:cs="宋体"/>
          <w:color w:val="auto"/>
          <w:sz w:val="21"/>
          <w:szCs w:val="21"/>
        </w:rPr>
        <w:outlineLvl w:val="2"/>
      </w:pPr>
      <w:r/>
      <w:bookmarkStart w:id="621" w:name="_Toc14637"/>
      <w:r>
        <w:rPr>
          <w:rFonts w:hint="eastAsia" w:ascii="宋体" w:hAnsi="宋体" w:eastAsia="宋体" w:cs="宋体"/>
          <w:b/>
          <w:color w:val="auto"/>
          <w:sz w:val="21"/>
          <w:szCs w:val="21"/>
          <w:lang w:bidi="ar"/>
        </w:rPr>
        <w:t xml:space="preserve">附件</w:t>
      </w:r>
      <w:bookmarkEnd w:id="621"/>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协议书附件：</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附件1：承包人承揽工程项目一览表</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专用合同条款附件：</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附件2：发包人供应材料设备一览表</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附件3：工程质量保修书</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附件4：主要建设工程文件目录</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附件5：承包人用于本工程施工的机械设备表</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附件6：承包人主要施工管理人员表</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附件7：工程安全环境管理协议</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附件8：工程廉政协议</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附件9：不拖欠农民工工资</w:t>
      </w:r>
      <w:r/>
    </w:p>
    <w:p>
      <w:pPr>
        <w:ind w:firstLine="420"/>
        <w:jc w:val="left"/>
        <w:pageBreakBefore w:val="0"/>
        <w:spacing w:line="360" w:lineRule="auto"/>
        <w:widowControl w:val="off"/>
        <w:rPr>
          <w:rFonts w:hint="eastAsia" w:ascii="宋体" w:hAnsi="宋体" w:eastAsia="宋体" w:cs="宋体"/>
          <w:color w:val="auto"/>
          <w:sz w:val="21"/>
          <w:szCs w:val="21"/>
        </w:rPr>
        <w:sectPr>
          <w:headerReference w:type="default" r:id="rId10"/>
          <w:headerReference w:type="even" r:id="rId11"/>
          <w:headerReference w:type="first" r:id="rId12"/>
          <w:footerReference w:type="default" r:id="rId19"/>
          <w:footerReference w:type="even" r:id="rId20"/>
          <w:footerReference w:type="first" r:id="rId2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lang w:bidi="ar"/>
        </w:rPr>
        <w:t xml:space="preserve">附件10：中标人诚信承诺书</w:t>
      </w:r>
      <w:r/>
    </w:p>
    <w:p>
      <w:pPr>
        <w:jc w:val="left"/>
        <w:spacing w:before="156" w:after="156"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附件1：</w:t>
      </w:r>
      <w:r/>
    </w:p>
    <w:p>
      <w:pPr>
        <w:jc w:val="center"/>
        <w:spacing w:before="156" w:after="156" w:line="4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承包人承揽工程项目一览表</w:t>
      </w:r>
      <w:r/>
    </w:p>
    <w:tbl>
      <w:tblPr>
        <w:tblStyle w:val="1029"/>
        <w:tblW w:w="13995" w:type="dxa"/>
        <w:tblInd w:w="18" w:type="dxa"/>
        <w:tblLayout w:type="fixed"/>
        <w:tblCellMar>
          <w:left w:w="28" w:type="dxa"/>
          <w:top w:w="0" w:type="dxa"/>
          <w:right w:w="28" w:type="dxa"/>
          <w:bottom w:w="0" w:type="dxa"/>
        </w:tblCellMar>
        <w:tblLook w:val="04A0" w:firstRow="1" w:lastRow="0" w:firstColumn="1" w:lastColumn="0" w:noHBand="0" w:noVBand="1"/>
      </w:tblPr>
      <w:tblGrid>
        <w:gridCol w:w="1530"/>
        <w:gridCol w:w="1095"/>
        <w:gridCol w:w="1890"/>
        <w:gridCol w:w="1290"/>
        <w:gridCol w:w="1116"/>
        <w:gridCol w:w="1374"/>
        <w:gridCol w:w="1680"/>
        <w:gridCol w:w="1725"/>
        <w:gridCol w:w="1275"/>
        <w:gridCol w:w="1020"/>
      </w:tblGrid>
      <w:tr>
        <w:trPr>
          <w:trHeight w:val="497"/>
        </w:trPr>
        <w:tc>
          <w:tcPr>
            <w:tcBorders>
              <w:top w:val="single" w:color="000000" w:sz="12" w:space="0"/>
              <w:left w:val="single" w:color="000000" w:sz="12" w:space="0"/>
              <w:bottom w:val="single" w:color="000000" w:sz="6" w:space="0"/>
              <w:right w:val="single" w:color="000000" w:sz="6" w:space="0"/>
            </w:tcBorders>
            <w:tcW w:w="153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单位工程名称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建设规模</w:t>
            </w:r>
            <w:r/>
          </w:p>
        </w:tc>
        <w:tc>
          <w:tcPr>
            <w:tcBorders>
              <w:top w:val="single" w:color="000000" w:sz="12" w:space="0"/>
              <w:left w:val="single" w:color="000000" w:sz="6" w:space="0"/>
              <w:bottom w:val="single" w:color="000000" w:sz="6" w:space="0"/>
              <w:right w:val="single" w:color="000000" w:sz="6" w:space="0"/>
            </w:tcBorders>
            <w:tcW w:w="18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建筑面积(平方米)</w:t>
            </w:r>
            <w:r/>
          </w:p>
        </w:tc>
        <w:tc>
          <w:tcPr>
            <w:tcBorders>
              <w:top w:val="single" w:color="000000" w:sz="12" w:space="0"/>
              <w:left w:val="single" w:color="000000" w:sz="6" w:space="0"/>
              <w:bottom w:val="single" w:color="000000" w:sz="6" w:space="0"/>
              <w:right w:val="single" w:color="000000" w:sz="6" w:space="0"/>
            </w:tcBorders>
            <w:tcW w:w="129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结构形式</w:t>
            </w:r>
            <w:r/>
          </w:p>
        </w:tc>
        <w:tc>
          <w:tcPr>
            <w:tcBorders>
              <w:top w:val="single" w:color="000000" w:sz="12" w:space="0"/>
              <w:left w:val="single" w:color="000000" w:sz="6" w:space="0"/>
              <w:bottom w:val="single" w:color="000000" w:sz="6" w:space="0"/>
              <w:right w:val="single" w:color="000000" w:sz="6" w:space="0"/>
            </w:tcBorders>
            <w:tcW w:w="1116"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层数</w:t>
            </w:r>
            <w:r/>
          </w:p>
        </w:tc>
        <w:tc>
          <w:tcPr>
            <w:tcBorders>
              <w:top w:val="single" w:color="000000" w:sz="12" w:space="0"/>
              <w:left w:val="single" w:color="000000" w:sz="6" w:space="0"/>
              <w:bottom w:val="single" w:color="000000" w:sz="6" w:space="0"/>
              <w:right w:val="single" w:color="000000" w:sz="6" w:space="0"/>
            </w:tcBorders>
            <w:tcW w:w="1374"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6" w:space="0"/>
            </w:tcBorders>
            <w:tcW w:w="168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设备安装内容</w:t>
            </w:r>
            <w:r/>
          </w:p>
        </w:tc>
        <w:tc>
          <w:tcPr>
            <w:tcBorders>
              <w:top w:val="single" w:color="000000" w:sz="12" w:space="0"/>
              <w:left w:val="single" w:color="000000" w:sz="6" w:space="0"/>
              <w:bottom w:val="single" w:color="000000" w:sz="6" w:space="0"/>
              <w:right w:val="single" w:color="000000" w:sz="6" w:space="0"/>
            </w:tcBorders>
            <w:tcW w:w="1725"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合同价格（元）</w:t>
            </w:r>
            <w:r/>
          </w:p>
        </w:tc>
        <w:tc>
          <w:tcPr>
            <w:tcBorders>
              <w:top w:val="single" w:color="000000" w:sz="12" w:space="0"/>
              <w:left w:val="single" w:color="000000" w:sz="6" w:space="0"/>
              <w:bottom w:val="single" w:color="000000" w:sz="6" w:space="0"/>
              <w:right w:val="single" w:color="000000" w:sz="6" w:space="0"/>
            </w:tcBorders>
            <w:tcW w:w="1275"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开工日期</w:t>
            </w:r>
            <w:r/>
          </w:p>
        </w:tc>
        <w:tc>
          <w:tcPr>
            <w:tcBorders>
              <w:top w:val="single" w:color="000000" w:sz="12" w:space="0"/>
              <w:left w:val="single" w:color="000000" w:sz="6" w:space="0"/>
              <w:bottom w:val="single" w:color="000000" w:sz="6" w:space="0"/>
              <w:right w:val="single" w:color="000000" w:sz="12" w:space="0"/>
            </w:tcBorders>
            <w:tcW w:w="1020" w:type="dxa"/>
            <w:vAlign w:val="center"/>
            <w:textDirection w:val="lrTb"/>
            <w:noWrap w:val="false"/>
          </w:tcPr>
          <w:p>
            <w:pPr>
              <w:ind w:left="62" w:right="62"/>
              <w:jc w:val="center"/>
              <w:keepLines w:val="0"/>
              <w:keepNext/>
              <w:pageBreakBefore w:val="0"/>
              <w:spacing w:before="0" w:beforeAutospacing="1" w:after="0" w:afterAutospacing="1"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竣工日期</w:t>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top w:val="single" w:color="000000" w:sz="6" w:space="0"/>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left w:val="single" w:color="000000" w:sz="12" w:space="0"/>
              <w:bottom w:val="single" w:color="000000" w:sz="6"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67"/>
        </w:trPr>
        <w:tc>
          <w:tcPr>
            <w:tcBorders>
              <w:top w:val="single" w:color="000000" w:sz="6" w:space="0"/>
              <w:left w:val="single" w:color="000000" w:sz="12" w:space="0"/>
              <w:bottom w:val="single" w:color="000000" w:sz="12" w:space="0"/>
              <w:right w:val="single" w:color="000000" w:sz="6" w:space="0"/>
            </w:tcBorders>
            <w:tcW w:w="153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8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9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1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37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68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72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27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102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bl>
    <w:p>
      <w:pPr>
        <w:rPr>
          <w:color w:val="auto"/>
        </w:rPr>
        <w:sectPr>
          <w:headerReference w:type="default" r:id="rId13"/>
          <w:headerReference w:type="even" r:id="rId14"/>
          <w:headerReference w:type="first" r:id="rId15"/>
          <w:footerReference w:type="default" r:id="rId22"/>
          <w:footerReference w:type="even" r:id="rId23"/>
          <w:footerReference w:type="first" r:id="rId24"/>
          <w:footnotePr/>
          <w:endnotePr/>
          <w:type w:val="nextPage"/>
          <w:pgSz w:w="16838" w:h="11906" w:orient="landscape"/>
          <w:pgMar w:top="1440" w:right="1800" w:bottom="1440" w:left="1800" w:header="851" w:footer="992" w:gutter="0"/>
          <w:cols w:num="1" w:sep="0" w:space="720" w:equalWidth="1"/>
          <w:docGrid w:linePitch="360"/>
        </w:sectPr>
      </w:pPr>
      <w:r>
        <w:rPr>
          <w:color w:val="auto"/>
        </w:rPr>
      </w:r>
      <w:r/>
    </w:p>
    <w:p>
      <w:pPr>
        <w:spacing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附件2：</w:t>
      </w:r>
      <w:r/>
    </w:p>
    <w:p>
      <w:pPr>
        <w:jc w:val="center"/>
        <w:spacing w:before="120" w:after="120"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发包人供应材料设备一览表</w:t>
      </w:r>
      <w:r/>
    </w:p>
    <w:tbl>
      <w:tblPr>
        <w:tblStyle w:val="1029"/>
        <w:tblW w:w="9910" w:type="dxa"/>
        <w:jc w:val="center"/>
        <w:tblLayout w:type="fixed"/>
        <w:tblCellMar>
          <w:left w:w="28" w:type="dxa"/>
          <w:top w:w="0" w:type="dxa"/>
          <w:right w:w="28" w:type="dxa"/>
          <w:bottom w:w="0" w:type="dxa"/>
        </w:tblCellMar>
        <w:tblLook w:val="04A0" w:firstRow="1" w:lastRow="0" w:firstColumn="1" w:lastColumn="0" w:noHBand="0" w:noVBand="1"/>
      </w:tblPr>
      <w:tblGrid>
        <w:gridCol w:w="677"/>
        <w:gridCol w:w="1448"/>
        <w:gridCol w:w="1034"/>
        <w:gridCol w:w="614"/>
        <w:gridCol w:w="763"/>
        <w:gridCol w:w="896"/>
        <w:gridCol w:w="1110"/>
        <w:gridCol w:w="1260"/>
        <w:gridCol w:w="1410"/>
        <w:gridCol w:w="698"/>
      </w:tblGrid>
      <w:tr>
        <w:trPr>
          <w:jc w:val="center"/>
        </w:trPr>
        <w:tc>
          <w:tcPr>
            <w:tcBorders>
              <w:top w:val="single" w:color="000000" w:sz="12" w:space="0"/>
              <w:left w:val="single" w:color="000000" w:sz="12" w:space="0"/>
              <w:bottom w:val="single" w:color="000000" w:sz="6" w:space="0"/>
              <w:right w:val="single" w:color="000000" w:sz="6" w:space="0"/>
            </w:tcBorders>
            <w:tcW w:w="677"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448"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材料、</w:t>
            </w:r>
            <w:r/>
          </w:p>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设备品种</w:t>
            </w:r>
            <w:r/>
          </w:p>
        </w:tc>
        <w:tc>
          <w:tcPr>
            <w:tcBorders>
              <w:top w:val="single" w:color="000000" w:sz="12" w:space="0"/>
              <w:left w:val="single" w:color="000000" w:sz="6" w:space="0"/>
              <w:bottom w:val="single" w:color="000000" w:sz="6" w:space="0"/>
              <w:right w:val="single" w:color="000000" w:sz="6" w:space="0"/>
            </w:tcBorders>
            <w:tcW w:w="103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614"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单位</w:t>
            </w:r>
            <w:r/>
          </w:p>
        </w:tc>
        <w:tc>
          <w:tcPr>
            <w:tcBorders>
              <w:top w:val="single" w:color="000000" w:sz="12" w:space="0"/>
              <w:left w:val="single" w:color="000000" w:sz="6" w:space="0"/>
              <w:bottom w:val="single" w:color="000000" w:sz="6" w:space="0"/>
              <w:right w:val="single" w:color="000000" w:sz="6" w:space="0"/>
            </w:tcBorders>
            <w:tcW w:w="763"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896" w:type="dxa"/>
            <w:vAlign w:val="center"/>
            <w:textDirection w:val="lrTb"/>
            <w:noWrap w:val="false"/>
          </w:tcPr>
          <w:p>
            <w:pPr>
              <w:ind w:left="62" w:right="62"/>
              <w:jc w:val="center"/>
              <w:keepLines w:val="0"/>
              <w:keepNext/>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单价（元）</w:t>
            </w:r>
            <w:r/>
          </w:p>
        </w:tc>
        <w:tc>
          <w:tcPr>
            <w:tcBorders>
              <w:top w:val="single" w:color="000000" w:sz="12" w:space="0"/>
              <w:left w:val="single" w:color="000000" w:sz="6" w:space="0"/>
              <w:bottom w:val="single" w:color="000000" w:sz="6" w:space="0"/>
              <w:right w:val="single" w:color="000000" w:sz="6" w:space="0"/>
            </w:tcBorders>
            <w:tcW w:w="11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质量等级</w:t>
            </w:r>
            <w:r/>
          </w:p>
        </w:tc>
        <w:tc>
          <w:tcPr>
            <w:tcBorders>
              <w:top w:val="single" w:color="000000" w:sz="12" w:space="0"/>
              <w:left w:val="single" w:color="000000" w:sz="6" w:space="0"/>
              <w:bottom w:val="single" w:color="000000" w:sz="6" w:space="0"/>
              <w:right w:val="single" w:color="000000" w:sz="6" w:space="0"/>
            </w:tcBorders>
            <w:tcW w:w="126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供应时间</w:t>
            </w:r>
            <w:r/>
          </w:p>
        </w:tc>
        <w:tc>
          <w:tcPr>
            <w:tcBorders>
              <w:top w:val="single" w:color="000000" w:sz="12" w:space="0"/>
              <w:left w:val="single" w:color="000000" w:sz="6" w:space="0"/>
              <w:bottom w:val="single" w:color="000000" w:sz="6" w:space="0"/>
              <w:right w:val="single" w:color="000000" w:sz="6" w:space="0"/>
            </w:tcBorders>
            <w:tcW w:w="1410"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送达地点</w:t>
            </w:r>
            <w:r/>
          </w:p>
        </w:tc>
        <w:tc>
          <w:tcPr>
            <w:tcBorders>
              <w:top w:val="single" w:color="000000" w:sz="12" w:space="0"/>
              <w:left w:val="single" w:color="000000" w:sz="6" w:space="0"/>
              <w:bottom w:val="single" w:color="000000" w:sz="6" w:space="0"/>
              <w:right w:val="single" w:color="000000" w:sz="12" w:space="0"/>
            </w:tcBorders>
            <w:tcW w:w="698" w:type="dxa"/>
            <w:vAlign w:val="center"/>
            <w:textDirection w:val="lrTb"/>
            <w:noWrap w:val="false"/>
          </w:tcPr>
          <w:p>
            <w:pPr>
              <w:ind w:left="62" w:right="62"/>
              <w:jc w:val="center"/>
              <w:keepLines w:val="0"/>
              <w:keepNext/>
              <w:pageBreakBefore w:val="0"/>
              <w:spacing w:before="0" w:beforeAutospacing="0" w:after="0" w:afterAutospacing="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77"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4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03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614"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763"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896"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1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26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10"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12" w:space="0"/>
            </w:tcBorders>
            <w:tcW w:w="698" w:type="dxa"/>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r>
            <w:r/>
          </w:p>
        </w:tc>
      </w:tr>
    </w:tbl>
    <w:p>
      <w:pPr>
        <w:spacing w:line="440" w:lineRule="exact"/>
        <w:rPr>
          <w:rFonts w:hint="eastAsia" w:ascii="宋体" w:hAnsi="宋体" w:eastAsia="宋体" w:cs="宋体"/>
          <w:color w:val="auto"/>
          <w:szCs w:val="21"/>
        </w:rPr>
      </w:pPr>
      <w:r>
        <w:rPr>
          <w:rFonts w:hint="eastAsia" w:ascii="宋体" w:hAnsi="宋体" w:eastAsia="宋体" w:cs="宋体"/>
          <w:color w:val="auto"/>
          <w:szCs w:val="21"/>
        </w:rPr>
      </w:r>
      <w:r/>
    </w:p>
    <w:p>
      <w:pPr>
        <w:spacing w:line="440" w:lineRule="exact"/>
        <w:rPr>
          <w:rFonts w:hint="eastAsia" w:ascii="宋体" w:hAnsi="宋体" w:eastAsia="宋体" w:cs="宋体"/>
          <w:color w:val="auto"/>
          <w:szCs w:val="21"/>
        </w:rPr>
      </w:pPr>
      <w:r>
        <w:rPr>
          <w:rFonts w:hint="eastAsia" w:ascii="宋体" w:hAnsi="宋体" w:eastAsia="宋体" w:cs="宋体"/>
          <w:color w:val="auto"/>
          <w:szCs w:val="21"/>
        </w:rPr>
      </w:r>
      <w:r/>
    </w:p>
    <w:p>
      <w:pPr>
        <w:rPr>
          <w:rFonts w:hint="eastAsia" w:ascii="宋体" w:hAnsi="宋体" w:eastAsia="宋体" w:cs="宋体"/>
          <w:color w:val="auto"/>
          <w:szCs w:val="21"/>
          <w:lang w:bidi="ar"/>
        </w:rPr>
      </w:pPr>
      <w:r>
        <w:rPr>
          <w:rFonts w:hint="eastAsia" w:ascii="宋体" w:hAnsi="宋体" w:eastAsia="宋体" w:cs="宋体"/>
          <w:color w:val="auto"/>
          <w:szCs w:val="21"/>
          <w:lang w:bidi="ar"/>
        </w:rPr>
        <w:br w:type="page" w:clear="all"/>
      </w:r>
      <w:r/>
    </w:p>
    <w:p>
      <w:pPr>
        <w:spacing w:line="360" w:lineRule="auto"/>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附件3：    </w:t>
      </w:r>
      <w:r/>
    </w:p>
    <w:p>
      <w:pPr>
        <w:jc w:val="center"/>
        <w:keepLines w:val="0"/>
        <w:keepNext w:val="0"/>
        <w:pageBreakBefore w:val="0"/>
        <w:spacing w:line="480" w:lineRule="auto"/>
        <w:widowControl w:val="off"/>
        <w:rPr>
          <w:rFonts w:hint="eastAsia" w:ascii="宋体" w:hAnsi="宋体" w:eastAsia="宋体" w:cs="宋体"/>
          <w:b/>
          <w:bCs/>
          <w:color w:val="auto"/>
          <w:sz w:val="21"/>
          <w:szCs w:val="21"/>
          <w:lang w:bidi="ar"/>
        </w:rPr>
      </w:pPr>
      <w:r>
        <w:rPr>
          <w:rFonts w:hint="eastAsia" w:ascii="宋体" w:hAnsi="宋体" w:eastAsia="宋体" w:cs="宋体"/>
          <w:b/>
          <w:color w:val="auto"/>
          <w:sz w:val="21"/>
          <w:szCs w:val="21"/>
          <w:lang w:bidi="ar"/>
        </w:rPr>
        <w:t xml:space="preserve">工程质量保修书</w:t>
      </w:r>
      <w:r/>
    </w:p>
    <w:p>
      <w:pPr>
        <w:ind w:firstLine="420"/>
        <w:keepLines w:val="0"/>
        <w:keepNext w:val="0"/>
        <w:pageBreakBefore w:val="0"/>
        <w:spacing w:line="360" w:lineRule="auto"/>
        <w:widowControl w:val="off"/>
        <w:rPr>
          <w:rFonts w:hint="default" w:ascii="宋体" w:hAnsi="宋体" w:eastAsia="宋体" w:cs="宋体"/>
          <w:color w:val="auto"/>
          <w:sz w:val="21"/>
          <w:szCs w:val="21"/>
          <w:lang w:val="en-US" w:eastAsia="zh-CN" w:bidi="ar"/>
        </w:rPr>
      </w:pPr>
      <w:r>
        <w:rPr>
          <w:rFonts w:hint="eastAsia" w:ascii="宋体" w:hAnsi="宋体" w:eastAsia="宋体" w:cs="宋体"/>
          <w:b/>
          <w:bCs/>
          <w:color w:val="auto"/>
          <w:sz w:val="21"/>
          <w:szCs w:val="21"/>
          <w:lang w:bidi="ar"/>
        </w:rPr>
        <w:t xml:space="preserve">发包人（全称）：</w:t>
      </w:r>
      <w:r>
        <w:rPr>
          <w:rFonts w:hint="eastAsia" w:ascii="宋体" w:hAnsi="宋体" w:eastAsia="宋体" w:cs="宋体"/>
          <w:b/>
          <w:color w:val="auto"/>
          <w:sz w:val="21"/>
          <w:szCs w:val="21"/>
          <w:u w:val="single"/>
          <w:lang w:val="en-US" w:eastAsia="zh-CN" w:bidi="ar"/>
        </w:rPr>
        <w:t xml:space="preserve">                    </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承包人（全称）：</w:t>
      </w:r>
      <w:r>
        <w:rPr>
          <w:rFonts w:hint="eastAsia" w:ascii="宋体" w:hAnsi="宋体" w:eastAsia="宋体" w:cs="宋体"/>
          <w:color w:val="auto"/>
          <w:sz w:val="21"/>
          <w:szCs w:val="21"/>
          <w:u w:val="single"/>
          <w:lang w:bidi="ar"/>
        </w:rPr>
        <w:t xml:space="preserve">                    </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发包人和承包人根据《中华人民共和国建筑法》和《建设工程质量管理条例》，经协商一致就</w:t>
      </w:r>
      <w:r>
        <w:rPr>
          <w:rFonts w:hint="eastAsia" w:ascii="宋体" w:hAnsi="宋体" w:eastAsia="宋体" w:cs="宋体"/>
          <w:b/>
          <w:bCs/>
          <w:color w:val="auto"/>
          <w:sz w:val="21"/>
          <w:szCs w:val="21"/>
          <w:u w:val="single"/>
          <w:lang w:val="en-US" w:eastAsia="zh-CN" w:bidi="ar"/>
        </w:rPr>
        <w:t xml:space="preserve">              </w:t>
      </w:r>
      <w:r>
        <w:rPr>
          <w:rFonts w:hint="eastAsia" w:ascii="宋体" w:hAnsi="宋体" w:eastAsia="宋体" w:cs="宋体"/>
          <w:color w:val="auto"/>
          <w:sz w:val="21"/>
          <w:szCs w:val="21"/>
          <w:lang w:bidi="ar"/>
        </w:rPr>
        <w:t xml:space="preserve">（工程全称）签订工程质量保修书。</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一、工程质量保修范围和内容</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u w:val="single"/>
          <w:lang w:bidi="ar"/>
        </w:rPr>
        <w:t xml:space="preserve">根据《建设工程质量管理条例》及有关规定执行</w:t>
      </w:r>
      <w:r>
        <w:rPr>
          <w:rFonts w:hint="eastAsia" w:ascii="宋体" w:hAnsi="宋体" w:eastAsia="宋体" w:cs="宋体"/>
          <w:color w:val="auto"/>
          <w:sz w:val="21"/>
          <w:szCs w:val="21"/>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二、质量保修期</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根据《建设工程质量管理条例》及有关规定，工程的质量保修期如下：</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地基基础工程和主体结构工程为设计文件规定的工程合理使用年限；</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屋面防水工程、有防水要求的卫生间、房间和外墙面的防渗为</w:t>
      </w:r>
      <w:r>
        <w:rPr>
          <w:rFonts w:hint="eastAsia" w:ascii="宋体" w:hAnsi="宋体" w:eastAsia="宋体" w:cs="宋体"/>
          <w:color w:val="auto"/>
          <w:sz w:val="21"/>
          <w:szCs w:val="21"/>
          <w:u w:val="single"/>
          <w:lang w:bidi="ar"/>
        </w:rPr>
        <w:t xml:space="preserve"> 5 </w:t>
      </w:r>
      <w:r>
        <w:rPr>
          <w:rFonts w:hint="eastAsia" w:ascii="宋体" w:hAnsi="宋体" w:eastAsia="宋体" w:cs="宋体"/>
          <w:color w:val="auto"/>
          <w:sz w:val="21"/>
          <w:szCs w:val="21"/>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装修工程为</w:t>
      </w:r>
      <w:r>
        <w:rPr>
          <w:rFonts w:hint="eastAsia" w:ascii="宋体" w:hAnsi="宋体" w:eastAsia="宋体" w:cs="宋体"/>
          <w:color w:val="auto"/>
          <w:sz w:val="21"/>
          <w:szCs w:val="21"/>
          <w:u w:val="single"/>
          <w:lang w:bidi="ar"/>
        </w:rPr>
        <w:t xml:space="preserve"> 2 </w:t>
      </w:r>
      <w:r>
        <w:rPr>
          <w:rFonts w:hint="eastAsia" w:ascii="宋体" w:hAnsi="宋体" w:eastAsia="宋体" w:cs="宋体"/>
          <w:color w:val="auto"/>
          <w:sz w:val="21"/>
          <w:szCs w:val="21"/>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电气管线、给排水管道、设备安装工程为</w:t>
      </w:r>
      <w:r>
        <w:rPr>
          <w:rFonts w:hint="eastAsia" w:ascii="宋体" w:hAnsi="宋体" w:eastAsia="宋体" w:cs="宋体"/>
          <w:color w:val="auto"/>
          <w:sz w:val="21"/>
          <w:szCs w:val="21"/>
          <w:u w:val="single"/>
          <w:lang w:bidi="ar"/>
        </w:rPr>
        <w:t xml:space="preserve"> 2</w:t>
      </w:r>
      <w:r>
        <w:rPr>
          <w:rFonts w:hint="eastAsia" w:ascii="宋体" w:hAnsi="宋体" w:eastAsia="宋体" w:cs="宋体"/>
          <w:color w:val="auto"/>
          <w:sz w:val="21"/>
          <w:szCs w:val="21"/>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5</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供热与供冷系统为</w:t>
      </w:r>
      <w:r>
        <w:rPr>
          <w:rFonts w:hint="eastAsia" w:ascii="宋体" w:hAnsi="宋体" w:eastAsia="宋体" w:cs="宋体"/>
          <w:color w:val="auto"/>
          <w:sz w:val="21"/>
          <w:szCs w:val="21"/>
          <w:u w:val="single"/>
          <w:lang w:bidi="ar"/>
        </w:rPr>
        <w:t xml:space="preserve"> 2 </w:t>
      </w:r>
      <w:r>
        <w:rPr>
          <w:rFonts w:hint="eastAsia" w:ascii="宋体" w:hAnsi="宋体" w:eastAsia="宋体" w:cs="宋体"/>
          <w:color w:val="auto"/>
          <w:sz w:val="21"/>
          <w:szCs w:val="21"/>
          <w:lang w:bidi="ar"/>
        </w:rPr>
        <w:t xml:space="preserve">个采暖期、供冷期；</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6</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住宅小区内的给排水设施、道路等配套工程为</w:t>
      </w:r>
      <w:r>
        <w:rPr>
          <w:rFonts w:hint="eastAsia" w:ascii="宋体" w:hAnsi="宋体" w:eastAsia="宋体" w:cs="宋体"/>
          <w:color w:val="auto"/>
          <w:sz w:val="21"/>
          <w:szCs w:val="21"/>
          <w:u w:val="single"/>
          <w:lang w:bidi="ar"/>
        </w:rPr>
        <w:t xml:space="preserve"> 2 </w:t>
      </w:r>
      <w:r>
        <w:rPr>
          <w:rFonts w:hint="eastAsia" w:ascii="宋体" w:hAnsi="宋体" w:eastAsia="宋体" w:cs="宋体"/>
          <w:color w:val="auto"/>
          <w:sz w:val="21"/>
          <w:szCs w:val="21"/>
          <w:lang w:bidi="ar"/>
        </w:rPr>
        <w:t xml:space="preserve">年；</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其他项目保修期限约定如下：</w:t>
      </w:r>
      <w:r>
        <w:rPr>
          <w:rFonts w:hint="eastAsia" w:ascii="宋体" w:hAnsi="宋体" w:eastAsia="宋体" w:cs="宋体"/>
          <w:color w:val="auto"/>
          <w:sz w:val="21"/>
          <w:szCs w:val="21"/>
          <w:u w:val="single"/>
          <w:lang w:val="en-US" w:eastAsia="zh-CN" w:bidi="ar"/>
        </w:rPr>
        <w:t xml:space="preserve">不少于2年</w:t>
      </w:r>
      <w:r>
        <w:rPr>
          <w:rFonts w:hint="eastAsia" w:ascii="宋体" w:hAnsi="宋体" w:eastAsia="宋体" w:cs="宋体"/>
          <w:color w:val="auto"/>
          <w:sz w:val="21"/>
          <w:szCs w:val="21"/>
          <w:u w:val="single"/>
          <w:lang w:bidi="ar"/>
        </w:rPr>
        <w:t xml:space="preserve"> </w:t>
      </w:r>
      <w:r>
        <w:rPr>
          <w:rFonts w:hint="eastAsia" w:ascii="宋体" w:hAnsi="宋体" w:eastAsia="宋体" w:cs="宋体"/>
          <w:color w:val="auto"/>
          <w:sz w:val="21"/>
          <w:szCs w:val="21"/>
          <w:lang w:bidi="ar"/>
        </w:rPr>
        <w:t xml:space="preserve">。</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质量保修期自工程竣工验收合格之日起计算。</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三、缺陷责任期</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工程缺陷责任期为</w:t>
      </w:r>
      <w:r>
        <w:rPr>
          <w:rFonts w:hint="eastAsia" w:ascii="宋体" w:hAnsi="宋体" w:eastAsia="宋体" w:cs="宋体"/>
          <w:color w:val="auto"/>
          <w:sz w:val="21"/>
          <w:szCs w:val="21"/>
          <w:u w:val="single"/>
          <w:lang w:bidi="ar"/>
        </w:rPr>
        <w:t xml:space="preserve"> 24 </w:t>
      </w:r>
      <w:r>
        <w:rPr>
          <w:rFonts w:hint="eastAsia" w:ascii="宋体" w:hAnsi="宋体" w:eastAsia="宋体" w:cs="宋体"/>
          <w:color w:val="auto"/>
          <w:sz w:val="21"/>
          <w:szCs w:val="21"/>
          <w:lang w:bidi="ar"/>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缺陷责任期终止后，发包人应退还剩余的质量保证金。</w:t>
      </w:r>
      <w:r/>
    </w:p>
    <w:p>
      <w:pPr>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    四、质量保修责任</w:t>
      </w:r>
      <w:r/>
    </w:p>
    <w:p>
      <w:pPr>
        <w:ind w:firstLine="428"/>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属于保修范围、内容的项目，承包人应当在接到保修通知之日起7天内派人保修。承包人不在约定期限内派人保修的，发包人可以委托他人修理。</w:t>
      </w:r>
      <w:r/>
    </w:p>
    <w:p>
      <w:pPr>
        <w:ind w:firstLine="428"/>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发生紧急事故需抢修的，承包人在接到事故通知后，应当立即到达事故现场抢修。</w:t>
      </w:r>
      <w:r/>
    </w:p>
    <w:p>
      <w:pPr>
        <w:ind w:firstLine="428"/>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质量保修完成后，由发包人组织验收。</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五、保修费用</w:t>
      </w:r>
      <w:r/>
    </w:p>
    <w:p>
      <w:pPr>
        <w:ind w:firstLine="420"/>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保修费用由造成质量缺陷的责任方承担。</w:t>
      </w:r>
      <w:r/>
    </w:p>
    <w:p>
      <w:pPr>
        <w:ind w:firstLine="420"/>
        <w:jc w:val="left"/>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bCs/>
          <w:color w:val="auto"/>
          <w:sz w:val="21"/>
          <w:szCs w:val="21"/>
          <w:lang w:bidi="ar"/>
        </w:rPr>
        <w:t xml:space="preserve">六</w:t>
      </w:r>
      <w:r>
        <w:rPr>
          <w:rFonts w:hint="eastAsia" w:ascii="宋体" w:hAnsi="宋体" w:eastAsia="宋体" w:cs="宋体"/>
          <w:color w:val="auto"/>
          <w:sz w:val="21"/>
          <w:szCs w:val="21"/>
          <w:lang w:bidi="ar"/>
        </w:rPr>
        <w:t xml:space="preserve">、双方约定的其他工程质量保修事项：</w:t>
      </w:r>
      <w:r>
        <w:rPr>
          <w:rFonts w:hint="eastAsia" w:ascii="宋体" w:hAnsi="宋体" w:eastAsia="宋体" w:cs="宋体"/>
          <w:color w:val="auto"/>
          <w:sz w:val="21"/>
          <w:szCs w:val="21"/>
          <w:u w:val="single"/>
          <w:lang w:bidi="ar"/>
        </w:rPr>
        <w:t xml:space="preserve"> 根据《建设工程质量管理条例》及有关规定执行 </w:t>
      </w:r>
      <w:r>
        <w:rPr>
          <w:rFonts w:hint="eastAsia" w:ascii="宋体" w:hAnsi="宋体" w:eastAsia="宋体" w:cs="宋体"/>
          <w:color w:val="auto"/>
          <w:sz w:val="21"/>
          <w:szCs w:val="21"/>
          <w:lang w:bidi="ar"/>
        </w:rPr>
        <w:t xml:space="preserve">。</w:t>
      </w:r>
      <w:r/>
    </w:p>
    <w:p>
      <w:pPr>
        <w:ind w:firstLine="399"/>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p>
      <w:pPr>
        <w:jc w:val="left"/>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p>
      <w:pPr>
        <w:ind w:firstLine="480"/>
        <w:jc w:val="left"/>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发包人</w:t>
      </w:r>
      <w:r>
        <w:rPr>
          <w:rFonts w:hint="eastAsia" w:ascii="宋体" w:hAnsi="宋体" w:eastAsia="宋体" w:cs="宋体"/>
          <w:color w:val="auto"/>
          <w:sz w:val="21"/>
          <w:szCs w:val="21"/>
          <w:lang w:eastAsia="zh-CN" w:bidi="ar"/>
        </w:rPr>
        <w:t xml:space="preserve">（项目单位）</w:t>
      </w:r>
      <w:r>
        <w:rPr>
          <w:rFonts w:hint="eastAsia" w:ascii="宋体" w:hAnsi="宋体" w:eastAsia="宋体" w:cs="宋体"/>
          <w:color w:val="auto"/>
          <w:sz w:val="21"/>
          <w:szCs w:val="21"/>
          <w:lang w:bidi="ar"/>
        </w:rPr>
        <w:t xml:space="preserve">(公章)： </w:t>
      </w:r>
      <w:r>
        <w:rPr>
          <w:rFonts w:hint="eastAsia" w:ascii="宋体" w:hAnsi="宋体" w:eastAsia="宋体" w:cs="MingLiU_HKSCS"/>
          <w:color w:val="auto"/>
          <w:sz w:val="21"/>
          <w:szCs w:val="21"/>
          <w:lang w:bidi="ar"/>
        </w:rPr>
        <w:t xml:space="preserve"> </w:t>
      </w:r>
      <w:r>
        <w:rPr>
          <w:rFonts w:hint="eastAsia" w:ascii="宋体" w:hAnsi="宋体" w:eastAsia="宋体" w:cs="宋体"/>
          <w:color w:val="auto"/>
          <w:sz w:val="21"/>
          <w:szCs w:val="21"/>
          <w:lang w:bidi="ar"/>
        </w:rPr>
        <w:t xml:space="preserve"> </w:t>
      </w:r>
      <w:r>
        <w:rPr>
          <w:rFonts w:hint="eastAsia" w:ascii="宋体" w:hAnsi="宋体" w:eastAsia="宋体" w:cs="MingLiU_HKSCS"/>
          <w:color w:val="auto"/>
          <w:sz w:val="21"/>
          <w:szCs w:val="21"/>
          <w:lang w:bidi="ar"/>
        </w:rPr>
        <w:t xml:space="preserve">  </w:t>
      </w:r>
      <w:r>
        <w:rPr>
          <w:rFonts w:hint="eastAsia" w:ascii="宋体" w:hAnsi="宋体" w:eastAsia="宋体" w:cs="宋体"/>
          <w:color w:val="auto"/>
          <w:sz w:val="21"/>
          <w:szCs w:val="21"/>
          <w:lang w:bidi="ar"/>
        </w:rPr>
        <w:t xml:space="preserve">        承包人(公章)：</w:t>
      </w:r>
      <w:r/>
    </w:p>
    <w:p>
      <w:pPr>
        <w:ind w:firstLine="480"/>
        <w:jc w:val="left"/>
        <w:keepLines w:val="0"/>
        <w:keepNext w:val="0"/>
        <w:pageBreakBefore w:val="0"/>
        <w:spacing w:line="360" w:lineRule="auto"/>
        <w:widowControl w:val="off"/>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法定代表人</w:t>
      </w:r>
      <w:r>
        <w:rPr>
          <w:rFonts w:hint="eastAsia" w:ascii="宋体" w:hAnsi="宋体" w:eastAsia="宋体" w:cs="宋体"/>
          <w:color w:val="auto"/>
          <w:sz w:val="21"/>
          <w:szCs w:val="21"/>
          <w:lang w:val="en-US" w:eastAsia="zh-CN" w:bidi="ar"/>
        </w:rPr>
        <w:t xml:space="preserve">或其</w:t>
      </w:r>
      <w:r>
        <w:rPr>
          <w:rFonts w:hint="eastAsia" w:ascii="宋体" w:hAnsi="宋体" w:eastAsia="宋体" w:cs="宋体"/>
          <w:color w:val="auto"/>
          <w:sz w:val="21"/>
          <w:szCs w:val="21"/>
          <w:lang w:bidi="ar"/>
        </w:rPr>
        <w:t xml:space="preserve">委托代理人(签字)：</w:t>
      </w:r>
      <w:r>
        <w:rPr>
          <w:rFonts w:hint="eastAsia" w:ascii="宋体" w:hAnsi="宋体" w:eastAsia="宋体" w:cs="MingLiU_HKSCS"/>
          <w:color w:val="auto"/>
          <w:sz w:val="21"/>
          <w:szCs w:val="21"/>
          <w:lang w:bidi="ar"/>
        </w:rPr>
        <w:t xml:space="preserve">  </w:t>
      </w:r>
      <w:r>
        <w:rPr>
          <w:rFonts w:hint="eastAsia" w:ascii="宋体" w:hAnsi="宋体" w:eastAsia="宋体" w:cs="宋体"/>
          <w:color w:val="auto"/>
          <w:sz w:val="21"/>
          <w:szCs w:val="21"/>
          <w:lang w:bidi="ar"/>
        </w:rPr>
        <w:t xml:space="preserve">     法定代表人</w:t>
      </w:r>
      <w:r>
        <w:rPr>
          <w:rFonts w:hint="eastAsia" w:ascii="宋体" w:hAnsi="宋体" w:eastAsia="宋体" w:cs="宋体"/>
          <w:color w:val="auto"/>
          <w:sz w:val="21"/>
          <w:szCs w:val="21"/>
          <w:lang w:val="en-US" w:eastAsia="zh-CN" w:bidi="ar"/>
        </w:rPr>
        <w:t xml:space="preserve">或其</w:t>
      </w:r>
      <w:r>
        <w:rPr>
          <w:rFonts w:hint="eastAsia" w:ascii="宋体" w:hAnsi="宋体" w:eastAsia="宋体" w:cs="宋体"/>
          <w:color w:val="auto"/>
          <w:sz w:val="21"/>
          <w:szCs w:val="21"/>
          <w:lang w:bidi="ar"/>
        </w:rPr>
        <w:t xml:space="preserve">委托代理人(签字)：</w:t>
      </w:r>
      <w:r/>
    </w:p>
    <w:p>
      <w:pPr>
        <w:ind w:firstLine="480"/>
        <w:jc w:val="left"/>
        <w:keepLines w:val="0"/>
        <w:keepNext w:val="0"/>
        <w:pageBreakBefore w:val="0"/>
        <w:spacing w:line="360" w:lineRule="auto"/>
        <w:widowControl w:val="off"/>
        <w:rPr>
          <w:rFonts w:hint="eastAsia" w:ascii="宋体" w:hAnsi="宋体" w:eastAsia="宋体" w:cs="MingLiU_HKSCS"/>
          <w:color w:val="auto"/>
          <w:sz w:val="21"/>
          <w:szCs w:val="21"/>
          <w:lang w:bidi="ar"/>
        </w:rPr>
      </w:pPr>
      <w:r>
        <w:rPr>
          <w:rFonts w:hint="eastAsia" w:ascii="宋体" w:hAnsi="宋体" w:eastAsia="宋体" w:cs="宋体"/>
          <w:color w:val="auto"/>
          <w:sz w:val="21"/>
          <w:szCs w:val="21"/>
          <w:lang w:bidi="ar"/>
        </w:rPr>
        <w:t xml:space="preserve">签订日期：</w:t>
      </w:r>
      <w:r/>
    </w:p>
    <w:p>
      <w:pPr>
        <w:spacing w:line="360" w:lineRule="auto"/>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 </w:t>
      </w:r>
      <w:r/>
    </w:p>
    <w:p>
      <w:pPr>
        <w:jc w:val="left"/>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p>
      <w:pPr>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br w:type="page" w:clear="all"/>
      </w:r>
      <w:r/>
    </w:p>
    <w:p>
      <w:pPr>
        <w:jc w:val="left"/>
        <w:spacing w:line="360" w:lineRule="auto"/>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附件4：</w:t>
      </w:r>
      <w:r/>
    </w:p>
    <w:p>
      <w:pPr>
        <w:jc w:val="center"/>
        <w:spacing w:before="120" w:after="120" w:line="440" w:lineRule="exact"/>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主要建设工程文件目录</w:t>
      </w:r>
      <w:r/>
    </w:p>
    <w:tbl>
      <w:tblPr>
        <w:tblStyle w:val="1029"/>
        <w:tblW w:w="0" w:type="auto"/>
        <w:jc w:val="center"/>
        <w:tblLayout w:type="fixed"/>
        <w:tblCellMar>
          <w:left w:w="28" w:type="dxa"/>
          <w:top w:w="0" w:type="dxa"/>
          <w:right w:w="28" w:type="dxa"/>
          <w:bottom w:w="0" w:type="dxa"/>
        </w:tblCellMar>
        <w:tblLook w:val="04A0" w:firstRow="1" w:lastRow="0" w:firstColumn="1" w:lastColumn="0" w:noHBand="0" w:noVBand="1"/>
      </w:tblPr>
      <w:tblGrid>
        <w:gridCol w:w="1954"/>
        <w:gridCol w:w="1276"/>
        <w:gridCol w:w="1451"/>
        <w:gridCol w:w="1243"/>
        <w:gridCol w:w="1451"/>
        <w:gridCol w:w="1698"/>
      </w:tblGrid>
      <w:tr>
        <w:trPr>
          <w:jc w:val="center"/>
        </w:trPr>
        <w:tc>
          <w:tcPr>
            <w:tcBorders>
              <w:top w:val="single" w:color="000000" w:sz="12" w:space="0"/>
              <w:left w:val="single" w:color="000000" w:sz="12" w:space="0"/>
              <w:bottom w:val="single" w:color="000000" w:sz="6" w:space="0"/>
              <w:right w:val="single" w:color="000000" w:sz="6" w:space="0"/>
            </w:tcBorders>
            <w:tcW w:w="1954"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套数</w:t>
            </w:r>
            <w:r/>
          </w:p>
        </w:tc>
        <w:tc>
          <w:tcPr>
            <w:tcBorders>
              <w:top w:val="single" w:color="000000" w:sz="12" w:space="0"/>
              <w:left w:val="single" w:color="000000" w:sz="6" w:space="0"/>
              <w:bottom w:val="single" w:color="000000" w:sz="6" w:space="0"/>
              <w:right w:val="single" w:color="000000" w:sz="6" w:space="0"/>
            </w:tcBorders>
            <w:tcW w:w="1451"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ind w:left="63" w:right="63"/>
              <w:jc w:val="center"/>
              <w:keepNext/>
              <w:spacing w:before="0" w:beforeAutospacing="1" w:after="0" w:afterAutospacing="1" w:line="44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w:t>
            </w:r>
            <w:r/>
          </w:p>
        </w:tc>
        <w:tc>
          <w:tcPr>
            <w:tcBorders>
              <w:top w:val="single" w:color="000000" w:sz="12" w:space="0"/>
              <w:left w:val="single" w:color="000000" w:sz="6" w:space="0"/>
              <w:bottom w:val="single" w:color="000000" w:sz="6" w:space="0"/>
              <w:right w:val="single" w:color="000000" w:sz="6" w:space="0"/>
            </w:tcBorders>
            <w:tcW w:w="1451" w:type="dxa"/>
            <w:vAlign w:val="top"/>
            <w:textDirection w:val="lrTb"/>
            <w:noWrap w:val="false"/>
          </w:tcPr>
          <w:p>
            <w:pPr>
              <w:jc w:val="center"/>
              <w:spacing w:line="440" w:lineRule="exact"/>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移交时间</w:t>
            </w:r>
            <w:r/>
          </w:p>
        </w:tc>
        <w:tc>
          <w:tcPr>
            <w:tcBorders>
              <w:top w:val="single" w:color="000000" w:sz="12" w:space="0"/>
              <w:left w:val="single" w:color="000000" w:sz="6" w:space="0"/>
              <w:bottom w:val="single" w:color="000000" w:sz="6" w:space="0"/>
              <w:right w:val="single" w:color="000000" w:sz="12" w:space="0"/>
            </w:tcBorders>
            <w:tcW w:w="1698" w:type="dxa"/>
            <w:vAlign w:val="top"/>
            <w:textDirection w:val="lrTb"/>
            <w:noWrap w:val="false"/>
          </w:tcPr>
          <w:p>
            <w:pPr>
              <w:jc w:val="center"/>
              <w:spacing w:line="440" w:lineRule="exact"/>
              <w:rPr>
                <w:rFonts w:ascii="Times New Roman" w:hAnsi="Times New Roman" w:eastAsia="宋体" w:cs="Times New Roman"/>
                <w:color w:val="auto"/>
                <w:sz w:val="21"/>
                <w:szCs w:val="21"/>
              </w:rPr>
            </w:pPr>
            <w:r>
              <w:rPr>
                <w:rFonts w:hint="eastAsia" w:ascii="宋体" w:hAnsi="宋体" w:eastAsia="宋体" w:cs="宋体"/>
                <w:color w:val="auto"/>
                <w:sz w:val="21"/>
                <w:szCs w:val="21"/>
                <w:lang w:bidi="ar"/>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169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19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12" w:space="0"/>
            </w:tcBorders>
            <w:tcW w:w="169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bl>
    <w:p>
      <w:pPr>
        <w:pageBreakBefore/>
        <w:spacing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附件5：</w:t>
      </w:r>
      <w:r/>
    </w:p>
    <w:p>
      <w:pPr>
        <w:jc w:val="center"/>
        <w:spacing w:before="120" w:after="120" w:line="440" w:lineRule="exact"/>
        <w:rPr>
          <w:rFonts w:ascii="Times New Roman" w:hAnsi="Times New Roman" w:eastAsia="宋体" w:cs="Times New Roman"/>
          <w:color w:val="auto"/>
          <w:sz w:val="24"/>
          <w:szCs w:val="24"/>
        </w:rPr>
      </w:pPr>
      <w:r>
        <w:rPr>
          <w:rFonts w:hint="eastAsia" w:ascii="宋体" w:hAnsi="宋体" w:eastAsia="宋体" w:cs="宋体"/>
          <w:color w:val="auto"/>
          <w:sz w:val="24"/>
          <w:szCs w:val="24"/>
          <w:lang w:bidi="ar"/>
        </w:rPr>
        <w:t xml:space="preserve">承包人用于本工程施工的机械设备表</w:t>
      </w:r>
      <w:r/>
    </w:p>
    <w:tbl>
      <w:tblPr>
        <w:tblStyle w:val="1029"/>
        <w:tblW w:w="9839" w:type="dxa"/>
        <w:jc w:val="center"/>
        <w:tblLayout w:type="fixed"/>
        <w:tblCellMar>
          <w:left w:w="28" w:type="dxa"/>
          <w:top w:w="0" w:type="dxa"/>
          <w:right w:w="28" w:type="dxa"/>
          <w:bottom w:w="0" w:type="dxa"/>
        </w:tblCellMar>
        <w:tblLook w:val="04A0" w:firstRow="1" w:lastRow="0" w:firstColumn="1" w:lastColumn="0" w:noHBand="0" w:noVBand="1"/>
      </w:tblPr>
      <w:tblGrid>
        <w:gridCol w:w="631"/>
        <w:gridCol w:w="1745"/>
        <w:gridCol w:w="1054"/>
        <w:gridCol w:w="869"/>
        <w:gridCol w:w="750"/>
        <w:gridCol w:w="1022"/>
        <w:gridCol w:w="1528"/>
        <w:gridCol w:w="1289"/>
        <w:gridCol w:w="951"/>
      </w:tblGrid>
      <w:tr>
        <w:trPr>
          <w:jc w:val="center"/>
        </w:trPr>
        <w:tc>
          <w:tcPr>
            <w:tcBorders>
              <w:top w:val="single" w:color="000000" w:sz="12"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序号</w:t>
            </w:r>
            <w:r/>
          </w:p>
        </w:tc>
        <w:tc>
          <w:tcPr>
            <w:tcBorders>
              <w:top w:val="single" w:color="000000" w:sz="12"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机械或设备名称</w:t>
            </w:r>
            <w:r/>
          </w:p>
        </w:tc>
        <w:tc>
          <w:tcPr>
            <w:tcBorders>
              <w:top w:val="single" w:color="000000" w:sz="12"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规格型号</w:t>
            </w:r>
            <w:r/>
          </w:p>
        </w:tc>
        <w:tc>
          <w:tcPr>
            <w:tcBorders>
              <w:top w:val="single" w:color="000000" w:sz="12"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数量</w:t>
            </w:r>
            <w:r/>
          </w:p>
        </w:tc>
        <w:tc>
          <w:tcPr>
            <w:tcBorders>
              <w:top w:val="single" w:color="000000" w:sz="12"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产地</w:t>
            </w:r>
            <w:r/>
          </w:p>
        </w:tc>
        <w:tc>
          <w:tcPr>
            <w:tcBorders>
              <w:top w:val="single" w:color="000000" w:sz="12"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制造年份</w:t>
            </w:r>
            <w:r/>
          </w:p>
        </w:tc>
        <w:tc>
          <w:tcPr>
            <w:tcBorders>
              <w:top w:val="single" w:color="000000" w:sz="12"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额定功率(kW)</w:t>
            </w:r>
            <w:r/>
          </w:p>
        </w:tc>
        <w:tc>
          <w:tcPr>
            <w:tcBorders>
              <w:top w:val="single" w:color="000000" w:sz="12"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生产能力</w:t>
            </w:r>
            <w:r/>
          </w:p>
        </w:tc>
        <w:tc>
          <w:tcPr>
            <w:tcBorders>
              <w:top w:val="single" w:color="000000" w:sz="12"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5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75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022"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289"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95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r>
        <w:trPr>
          <w:jc w:val="center"/>
          <w:trHeight w:val="567"/>
        </w:trPr>
        <w:tc>
          <w:tcPr>
            <w:tcBorders>
              <w:top w:val="single" w:color="000000" w:sz="6" w:space="0"/>
              <w:left w:val="single" w:color="000000" w:sz="12" w:space="0"/>
              <w:bottom w:val="single" w:color="000000" w:sz="12" w:space="0"/>
              <w:right w:val="single" w:color="000000" w:sz="6" w:space="0"/>
            </w:tcBorders>
            <w:tcW w:w="63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745"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054"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86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750"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022"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528"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289"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12" w:space="0"/>
            </w:tcBorders>
            <w:tcW w:w="951" w:type="dxa"/>
            <w:vAlign w:val="top"/>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r>
    </w:tbl>
    <w:p>
      <w:pPr>
        <w:rPr>
          <w:rFonts w:hint="eastAsia" w:ascii="宋体" w:hAnsi="宋体" w:eastAsia="宋体" w:cs="宋体"/>
          <w:color w:val="auto"/>
          <w:szCs w:val="21"/>
          <w:lang w:bidi="ar"/>
        </w:rPr>
      </w:pPr>
      <w:r>
        <w:rPr>
          <w:rFonts w:hint="eastAsia" w:ascii="宋体" w:hAnsi="宋体" w:eastAsia="宋体" w:cs="宋体"/>
          <w:color w:val="auto"/>
          <w:szCs w:val="21"/>
          <w:lang w:bidi="ar"/>
        </w:rPr>
        <w:br w:type="page" w:clear="all"/>
      </w:r>
      <w:r/>
    </w:p>
    <w:p>
      <w:pPr>
        <w:spacing w:line="440" w:lineRule="exact"/>
        <w:rPr>
          <w:rFonts w:ascii="Times New Roman" w:hAnsi="Times New Roman" w:eastAsia="宋体" w:cs="Times New Roman"/>
          <w:color w:val="auto"/>
        </w:rPr>
      </w:pPr>
      <w:r>
        <w:rPr>
          <w:rFonts w:hint="eastAsia" w:ascii="宋体" w:hAnsi="宋体" w:eastAsia="宋体" w:cs="宋体"/>
          <w:color w:val="auto"/>
          <w:szCs w:val="21"/>
          <w:lang w:bidi="ar"/>
        </w:rPr>
        <w:t xml:space="preserve">附件6：</w:t>
      </w:r>
      <w:r/>
    </w:p>
    <w:p>
      <w:pPr>
        <w:jc w:val="center"/>
        <w:spacing w:before="120" w:after="120" w:line="440" w:lineRule="exact"/>
        <w:rPr>
          <w:rFonts w:ascii="Times New Roman" w:hAnsi="Times New Roman" w:eastAsia="宋体" w:cs="Times New Roman"/>
          <w:color w:val="auto"/>
        </w:rPr>
      </w:pPr>
      <w:r>
        <w:rPr>
          <w:rFonts w:hint="eastAsia" w:ascii="宋体" w:hAnsi="宋体" w:eastAsia="宋体" w:cs="宋体"/>
          <w:color w:val="auto"/>
          <w:sz w:val="24"/>
          <w:szCs w:val="24"/>
          <w:lang w:bidi="ar"/>
        </w:rPr>
        <w:t xml:space="preserve">承包人主要施工管理人员表</w:t>
      </w:r>
      <w:r/>
    </w:p>
    <w:tbl>
      <w:tblPr>
        <w:tblStyle w:val="1029"/>
        <w:tblW w:w="0" w:type="auto"/>
        <w:jc w:val="center"/>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8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职称</w:t>
            </w:r>
            <w:r/>
          </w:p>
        </w:tc>
        <w:tc>
          <w:tcPr>
            <w:tcBorders>
              <w:top w:val="single" w:color="000000" w:sz="12"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一、总部人员</w:t>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项目主管</w:t>
            </w:r>
            <w:r/>
          </w:p>
        </w:tc>
        <w:tc>
          <w:tcPr>
            <w:tcBorders>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left w:val="single" w:color="000000" w:sz="12"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36"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计划管理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jc w:val="both"/>
              <w:keepNext/>
              <w:spacing w:before="0" w:beforeAutospacing="1" w:after="0" w:afterAutospacing="1"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1"/>
                <w:szCs w:val="21"/>
                <w:lang w:val="en-US" w:eastAsia="zh-CN" w:bidi="ar-SA"/>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6"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Borders>
              <w:top w:val="single" w:color="000000" w:sz="6" w:space="0"/>
              <w:left w:val="single" w:color="000000" w:sz="6" w:space="0"/>
              <w:bottom w:val="single" w:color="000000" w:sz="12" w:space="0"/>
              <w:right w:val="single" w:color="000000" w:sz="12" w:space="0"/>
            </w:tcBorders>
            <w:tcW w:w="4281" w:type="dxa"/>
            <w:vAlign w:val="center"/>
            <w:textDirection w:val="lrTb"/>
            <w:noWrap w:val="false"/>
          </w:tcPr>
          <w:p>
            <w:pPr>
              <w:ind w:left="63" w:right="63"/>
              <w:jc w:val="both"/>
              <w:keepNext/>
              <w:spacing w:before="0" w:beforeAutospacing="1" w:after="0" w:afterAutospacing="1"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bl>
    <w:p>
      <w:pPr>
        <w:ind w:left="0" w:firstLine="420"/>
        <w:pageBreakBefore/>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附件7：                       </w:t>
      </w:r>
      <w:r/>
    </w:p>
    <w:p>
      <w:pPr>
        <w:ind w:left="0" w:firstLine="422"/>
        <w:jc w:val="center"/>
        <w:spacing w:line="360" w:lineRule="auto"/>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t xml:space="preserve">工程安全环境管理协议</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sz w:val="21"/>
          <w:szCs w:val="21"/>
          <w:lang w:bidi="ar"/>
        </w:rPr>
        <w:t xml:space="preserve">发包人（全称）：</w:t>
      </w:r>
      <w:r>
        <w:rPr>
          <w:rFonts w:hint="eastAsia" w:ascii="宋体" w:hAnsi="宋体" w:eastAsia="宋体" w:cs="宋体"/>
          <w:b w:val="0"/>
          <w:bCs w:val="0"/>
          <w:color w:val="auto"/>
          <w:sz w:val="21"/>
          <w:szCs w:val="21"/>
          <w:u w:val="single"/>
          <w:lang w:val="en-US" w:eastAsia="zh-CN" w:bidi="ar"/>
        </w:rPr>
        <w:t xml:space="preserve">                    </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bidi="ar"/>
        </w:rPr>
        <w:t xml:space="preserve">承包人：</w:t>
      </w:r>
      <w:r>
        <w:rPr>
          <w:rFonts w:hint="eastAsia" w:ascii="宋体" w:hAnsi="宋体" w:eastAsia="宋体" w:cs="宋体"/>
          <w:b w:val="0"/>
          <w:bCs w:val="0"/>
          <w:color w:val="auto"/>
          <w:sz w:val="21"/>
          <w:szCs w:val="21"/>
          <w:u w:val="single"/>
          <w:lang w:val="en-US" w:eastAsia="zh-CN" w:bidi="ar"/>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工程项目名称：</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color w:val="auto"/>
          <w:sz w:val="21"/>
          <w:szCs w:val="21"/>
          <w:lang w:bidi="ar"/>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 安全文明施工管理目标</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bidi="ar"/>
        </w:rPr>
        <w:t xml:space="preserve">1 杜绝重伤及以上事故；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 杜绝重大机械设备事故；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 杜绝重大火灾事故；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4 杜绝负主要责任的重大交通事故；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5 杜绝重复发生相同性质的事故；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6 创建安全文明施工样板工程；</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7 杜绝重大设备损坏事故。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 安全文明施工和环境管理执行标准：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以下标准双方均应认真执行：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 《建设工程安全管理条例》；</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 国家有关部、委、各级政府部门和上级主管部门颁发的有关安全生产和环境保护工作的法令、法规、规定、制度；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 发包人有关安全文明施工及环境保护的规定、制度。</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 发包人的权利和义务：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 发包人按有关规定对承包人的资质进行审查，确认承包人承包的工程与其资质相符合；</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 发包人在施工前负责审核承包人的施工组织设计；</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4 对承包人在施工中新增的施工人员，发包人有权按以上要求进行检查；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5 施工前发包人有权对承包人的电动工器具、仪表等进行抽样检查；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6 施工期间，发包人设专职安监人员负责联系、检查、督促承包人执行有关安全、防火规定，并协助检查和处理工程施工中有关的安全、防火工作、预防事故发生；</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7 发包人有协助承包人搞好安全生产、防火管理的义务。当承包人出现安全、文明施工严重失控情况下，发包人有权按《建设工程安全管理条例》的要求做出停工整顿，限期整改、直到清退出场的决定；</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8 发包人不得要求承包人违反安全管理规定进行施工。因发包人原因导致事故由发包人承担责任；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9 由发包人提供的机械设备、安全设施，在安装完毕提交使用前，发包人应配合承包人共同按规定验收，并做好验收及交付使用的书面手续。</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 承包人的权利和义务：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 承包人需根据现场的实际开工情况，找出危险源，列出《风险源清单》，根据风险的大小，编制《施工现场工作风险评估》；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 承包人必须建立安全管理制度，各级安全生产岗位责任制和定期安全检查、安全教育制度，包括各工种的安全操作规程、特种作业人员的考核制度等；</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4 承包人在项目施工开始前要根据《施工组织设计》或《安全施工方案（措施）》向施工人员进行安全技术交底；</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7 承包人施工人员应经安规考试合格后上岗；</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8 承包人施工人员应对所在的施工区域、作业环境、操作设施设备、工器具等进行认真检查，发现隐患立即处理，落实整改措施；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9承包人在施工期间由于施工机械、工器具原因或使用操作不当而造成伤亡事故，由承包人负责；</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10承包人对施工现场安全设施（如脚手架等）每天开工前必须检查，发现隐患及时整改；</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12承包人必须按规定为作业人员配备应有的劳动保护用品、用具。承包人所属人员的身体健康状况必须能满足所从事工作的要求；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 其他</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1承包人工程施工方案中必须包括安全、健康、环保等措施，并贯彻落实到具体工作中区，确保施工安全及当地环境不受工程施工破坏；</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2施工过程中产生的废弃物、噪音等排放必须符合相关规定标准；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3由于承包人施工破坏周围环境，造成恶劣影响印发纠纷和社会矛盾等由承包人承担全部责任；</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4承包人按月（年）向发包人报送企业职工伤亡事故月（年）报告；</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5对发包人组织的安全环境大检查、安全工作会议，承包人应及时派员参加，认真贯彻落实；</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 本协议执行过程中如遇有与国家、交通部和地方政府的有关规定不一致时，按国家、交通部和地方政府的有关规定执行；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 本协议经甲乙双方签字、盖章后生效，作为工程合同的附件与合同具有同等的法律效力；</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 甲乙双方必须严格执行本协议，因违反本协议而造成设备、伤亡事故，由违约方承担一切经济损失。</w:t>
      </w:r>
      <w:r/>
    </w:p>
    <w:p>
      <w:pPr>
        <w:ind w:left="0" w:firstLine="420"/>
        <w:keepLines w:val="0"/>
        <w:keepNext w:val="0"/>
        <w:pageBreakBefore w:val="0"/>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bidi="ar"/>
        </w:rPr>
        <w:t xml:space="preserve">发包人（项目单位）</w:t>
      </w:r>
      <w:r>
        <w:rPr>
          <w:rFonts w:hint="eastAsia" w:ascii="宋体" w:hAnsi="宋体" w:eastAsia="宋体" w:cs="宋体"/>
          <w:color w:val="auto"/>
          <w:sz w:val="21"/>
          <w:szCs w:val="21"/>
          <w:lang w:bidi="ar"/>
        </w:rPr>
        <w:t xml:space="preserve">：  (盖章)             </w:t>
      </w:r>
      <w:r>
        <w:rPr>
          <w:rFonts w:hint="eastAsia" w:ascii="宋体" w:hAnsi="宋体" w:eastAsia="宋体" w:cs="宋体"/>
          <w:color w:val="auto"/>
          <w:sz w:val="21"/>
          <w:szCs w:val="21"/>
          <w:lang w:eastAsia="zh-CN" w:bidi="ar"/>
        </w:rPr>
        <w:t xml:space="preserve">承包人</w:t>
      </w:r>
      <w:r>
        <w:rPr>
          <w:rFonts w:hint="eastAsia" w:ascii="宋体" w:hAnsi="宋体" w:eastAsia="宋体" w:cs="宋体"/>
          <w:color w:val="auto"/>
          <w:sz w:val="21"/>
          <w:szCs w:val="21"/>
          <w:lang w:bidi="ar"/>
        </w:rPr>
        <w:t xml:space="preserve">：（单位全称）（盖章）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法定代表人：                             法定代表人：</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或其授权的代理人：（签字）                或其授权的代理人：（签字）  </w:t>
      </w:r>
      <w:r/>
    </w:p>
    <w:p>
      <w:pPr>
        <w:ind w:left="0" w:firstLine="420"/>
        <w:jc w:val="both"/>
        <w:keepLines/>
        <w:keepNext/>
        <w:pageBreakBefore w:val="0"/>
        <w:spacing w:before="0" w:after="0" w:line="360" w:lineRule="auto"/>
        <w:widowControl w:val="off"/>
        <w:rPr>
          <w:rFonts w:hint="eastAsia" w:ascii="宋体" w:hAnsi="宋体" w:eastAsia="宋体" w:cs="宋体"/>
          <w:color w:val="auto"/>
          <w:sz w:val="21"/>
          <w:szCs w:val="21"/>
          <w:lang w:val="en-US" w:eastAsia="zh-CN" w:bidi="ar-SA"/>
        </w:rPr>
        <w:outlineLvl w:val="9"/>
      </w:pPr>
      <w:r>
        <w:rPr>
          <w:rFonts w:hint="eastAsia" w:ascii="宋体" w:hAnsi="宋体" w:eastAsia="宋体" w:cs="宋体"/>
          <w:color w:val="auto"/>
          <w:sz w:val="21"/>
          <w:szCs w:val="21"/>
          <w:lang w:val="en-US" w:eastAsia="zh-CN" w:bidi="ar"/>
        </w:rPr>
        <w:br w:type="page" w:clear="all"/>
      </w:r>
      <w:r/>
    </w:p>
    <w:p>
      <w:pPr>
        <w:ind w:left="0" w:right="0" w:firstLine="420"/>
        <w:jc w:val="left"/>
        <w:keepLines w:val="0"/>
        <w:keepNext w:val="0"/>
        <w:pageBreakBefore/>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附件8：                            </w:t>
      </w:r>
      <w:r/>
    </w:p>
    <w:p>
      <w:pPr>
        <w:ind w:left="0" w:right="0" w:firstLine="422"/>
        <w:jc w:val="center"/>
        <w:keepLines w:val="0"/>
        <w:keepNext w:val="0"/>
        <w:spacing w:line="360" w:lineRule="auto"/>
        <w:rPr>
          <w:rFonts w:hint="eastAsia" w:ascii="宋体" w:hAnsi="宋体" w:eastAsia="宋体" w:cs="宋体"/>
          <w:color w:val="auto"/>
          <w:sz w:val="21"/>
          <w:szCs w:val="21"/>
          <w:lang w:bidi="ar"/>
        </w:rPr>
      </w:pPr>
      <w:r>
        <w:rPr>
          <w:rFonts w:hint="eastAsia" w:ascii="宋体" w:hAnsi="宋体" w:eastAsia="宋体" w:cs="宋体"/>
          <w:b/>
          <w:color w:val="auto"/>
          <w:sz w:val="21"/>
          <w:szCs w:val="21"/>
          <w:lang w:bidi="ar"/>
        </w:rPr>
        <w:t xml:space="preserve">工程廉政合同</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color w:val="auto"/>
          <w:sz w:val="21"/>
          <w:szCs w:val="21"/>
          <w:lang w:eastAsia="zh-CN" w:bidi="ar"/>
        </w:rPr>
        <w:t xml:space="preserve">发包人</w:t>
      </w:r>
      <w:r>
        <w:rPr>
          <w:rFonts w:hint="eastAsia" w:ascii="宋体" w:hAnsi="宋体" w:eastAsia="宋体" w:cs="宋体"/>
          <w:color w:val="auto"/>
          <w:sz w:val="21"/>
          <w:szCs w:val="21"/>
          <w:lang w:bidi="ar"/>
        </w:rPr>
        <w:t xml:space="preserve">（</w:t>
      </w:r>
      <w:r>
        <w:rPr>
          <w:rFonts w:hint="eastAsia" w:ascii="宋体" w:hAnsi="宋体" w:eastAsia="宋体" w:cs="宋体"/>
          <w:color w:val="auto"/>
          <w:sz w:val="21"/>
          <w:szCs w:val="21"/>
          <w:lang w:eastAsia="zh-CN" w:bidi="ar"/>
        </w:rPr>
        <w:t xml:space="preserve">项目单位</w:t>
      </w:r>
      <w:r>
        <w:rPr>
          <w:rFonts w:hint="eastAsia" w:ascii="宋体" w:hAnsi="宋体" w:eastAsia="宋体" w:cs="宋体"/>
          <w:color w:val="auto"/>
          <w:sz w:val="21"/>
          <w:szCs w:val="21"/>
          <w:lang w:bidi="ar"/>
        </w:rPr>
        <w:t xml:space="preserve">全称）</w:t>
      </w:r>
      <w:r>
        <w:rPr>
          <w:rFonts w:hint="eastAsia" w:ascii="宋体" w:hAnsi="宋体" w:eastAsia="宋体" w:cs="宋体"/>
          <w:b/>
          <w:color w:val="auto"/>
          <w:sz w:val="21"/>
          <w:szCs w:val="21"/>
          <w:u w:val="single"/>
          <w:lang w:eastAsia="zh-CN" w:bidi="ar"/>
        </w:rPr>
        <w:t xml:space="preserve">连云港市教育考试院</w:t>
      </w:r>
      <w:r>
        <w:rPr>
          <w:rFonts w:hint="eastAsia" w:ascii="宋体" w:hAnsi="宋体" w:eastAsia="宋体" w:cs="宋体"/>
          <w:b w:val="0"/>
          <w:bCs/>
          <w:color w:val="auto"/>
          <w:sz w:val="21"/>
          <w:szCs w:val="21"/>
          <w:u w:val="none"/>
          <w:lang w:eastAsia="zh-CN" w:bidi="ar"/>
        </w:rPr>
        <w:t xml:space="preserve">（全称）</w:t>
      </w:r>
      <w:r>
        <w:rPr>
          <w:rFonts w:hint="eastAsia" w:ascii="宋体" w:hAnsi="宋体" w:eastAsia="宋体" w:cs="宋体"/>
          <w:color w:val="auto"/>
          <w:sz w:val="21"/>
          <w:szCs w:val="21"/>
          <w:lang w:bidi="ar"/>
        </w:rPr>
        <w:t xml:space="preserve">（以下简称“发包人”）与中标单位（全称）</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color w:val="auto"/>
          <w:sz w:val="21"/>
          <w:szCs w:val="21"/>
          <w:lang w:bidi="ar"/>
        </w:rPr>
        <w:t xml:space="preserve">（以下简称“承包人”），特订立如下合同。</w:t>
      </w:r>
      <w:r/>
    </w:p>
    <w:p>
      <w:pPr>
        <w:ind w:left="0" w:right="0" w:firstLine="420"/>
        <w:jc w:val="left"/>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甲乙双方的权利和义务</w:t>
      </w:r>
      <w:r/>
    </w:p>
    <w:p>
      <w:pPr>
        <w:ind w:left="0" w:right="0" w:firstLine="420"/>
        <w:jc w:val="left"/>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（1）严格遵守党的政策规定和国家、省、市有关法律法规有关规定。</w:t>
      </w:r>
      <w:r/>
    </w:p>
    <w:p>
      <w:pPr>
        <w:ind w:left="0" w:right="0" w:firstLine="420"/>
        <w:jc w:val="left"/>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（2）严格执行工程的合同文件，自觉按合同办事。</w:t>
      </w:r>
      <w:r/>
    </w:p>
    <w:p>
      <w:pPr>
        <w:ind w:left="0" w:right="0" w:firstLine="420"/>
        <w:jc w:val="left"/>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（3）双方的业务活动坚持公开、公正、诚信、透明的原则（法律认定的商业秘密和合同文件另有规定除外），不得损害国家和集体利益，违反工程建设管理规章制度。</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（4）建立健全廉政制度，开展廉政教育，设计廉政告示牌，公布举报电话，监督并认真查处违法违纪行为。</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（5）发现对方在业务活动中有违反廉政规定的行为，有及时提醒对方纠正的权利和义务。</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（6）发现对方严重违反合同义务条款的行为，有向其上级有关部门举报、建议给予处理并要求告知处理结果的权利。</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发包人的义务</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（1）发包人及其工作人员不得索要或接受承包人的礼金、有价证券和贵重物品，不得在承包人报销任何应由发包人或发包人工作人员个人支付的费用等。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（2）发包人工作人员不得参加承包人安排的超标准宴请和娱乐活动；不得接受承包人提供的通讯工具、交通工具和高档办公用品等。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（3）发包人及其工作人员不得要求或者接受承包人为其住房装修、婚丧嫁娶活动、配偶子女的工作安排以及出国出境、旅游等提供方便等。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（4）发包人工作人员及其配偶、子女不得从事与发包人工程有关的材料设备供应、劳务等经济活动等。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（5）发包人及其工作人员不得以任何理由向承包人推销材料，不得要求承包人购买合同规定外的材料和设备。</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（6）发包人工作人员要秉公办事，不准营私舞弊，不准利用职权从事各种个人有偿中介活动和安排个人施工队伍。</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承包人义务</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（1）承包人不得以任何理由向发包人及其工作人员行贿或馈赠礼金、有价证券、贵重礼品。</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（2）承包人不得以任何名义为发包人及其工作人员报销应由发包人单位或个人支付的任何费用。</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（3）承包人不得以任何理由安排发包人工作人员参加超标准宴请及娱乐活动。</w:t>
      </w:r>
      <w:r/>
    </w:p>
    <w:p>
      <w:pPr>
        <w:ind w:left="0" w:righ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（4）承包人不得为发包人单位和个人购置或提拱通讯工具、交通工具和高档办公用品等。</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违约责任</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本合同有效期为甲乙双方签署之日起至该工程项目竣工验收后止。</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rPr>
          <w:rFonts w:hint="eastAsia" w:ascii="宋体" w:hAnsi="宋体" w:eastAsia="宋体" w:cs="宋体"/>
          <w:color w:val="auto"/>
          <w:sz w:val="21"/>
          <w:szCs w:val="21"/>
          <w:lang w:eastAsia="zh-CN" w:bidi="ar"/>
        </w:rPr>
        <w:t xml:space="preserve">.</w:t>
      </w:r>
      <w:r>
        <w:rPr>
          <w:rFonts w:hint="eastAsia" w:ascii="宋体" w:hAnsi="宋体" w:eastAsia="宋体" w:cs="宋体"/>
          <w:color w:val="auto"/>
          <w:sz w:val="21"/>
          <w:szCs w:val="21"/>
          <w:lang w:bidi="ar"/>
        </w:rPr>
        <w:t xml:space="preserve">本合同作为工程施工合同的附件，与工程施工合同具有同等的法律效力，经合同双方签署立即生效。</w:t>
      </w:r>
      <w:r/>
    </w:p>
    <w:p>
      <w:pPr>
        <w:ind w:left="0" w:right="0" w:firstLine="420"/>
        <w:keepLines w:val="0"/>
        <w:keepNext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r>
      <w:r/>
    </w:p>
    <w:p>
      <w:pPr>
        <w:ind w:left="0" w:right="0" w:firstLine="420"/>
        <w:keepLines w:val="0"/>
        <w:keepNext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bidi="ar"/>
        </w:rPr>
        <w:t xml:space="preserve">发包人（项目单位）</w:t>
      </w:r>
      <w:r>
        <w:rPr>
          <w:rFonts w:hint="eastAsia" w:ascii="宋体" w:hAnsi="宋体" w:eastAsia="宋体" w:cs="宋体"/>
          <w:color w:val="auto"/>
          <w:sz w:val="21"/>
          <w:szCs w:val="21"/>
          <w:lang w:bidi="ar"/>
        </w:rPr>
        <w:t xml:space="preserve">：  (盖章)             </w:t>
      </w:r>
      <w:r>
        <w:rPr>
          <w:rFonts w:hint="eastAsia" w:ascii="宋体" w:hAnsi="宋体" w:eastAsia="宋体" w:cs="宋体"/>
          <w:color w:val="auto"/>
          <w:sz w:val="21"/>
          <w:szCs w:val="21"/>
          <w:lang w:val="en-US" w:eastAsia="zh-CN" w:bidi="ar"/>
        </w:rPr>
        <w:t xml:space="preserve">   </w:t>
      </w:r>
      <w:r>
        <w:rPr>
          <w:rFonts w:hint="eastAsia" w:ascii="宋体" w:hAnsi="宋体" w:eastAsia="宋体" w:cs="宋体"/>
          <w:color w:val="auto"/>
          <w:sz w:val="21"/>
          <w:szCs w:val="21"/>
          <w:lang w:eastAsia="zh-CN" w:bidi="ar"/>
        </w:rPr>
        <w:t xml:space="preserve">承包人</w:t>
      </w:r>
      <w:r>
        <w:rPr>
          <w:rFonts w:hint="eastAsia" w:ascii="宋体" w:hAnsi="宋体" w:eastAsia="宋体" w:cs="宋体"/>
          <w:color w:val="auto"/>
          <w:sz w:val="21"/>
          <w:szCs w:val="21"/>
          <w:lang w:bidi="ar"/>
        </w:rPr>
        <w:t xml:space="preserve">：（单位全称）（盖章）</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法定代表人：                              </w:t>
      </w:r>
      <w:r>
        <w:rPr>
          <w:rFonts w:hint="eastAsia" w:ascii="宋体" w:hAnsi="宋体" w:eastAsia="宋体" w:cs="宋体"/>
          <w:color w:val="auto"/>
          <w:sz w:val="21"/>
          <w:szCs w:val="21"/>
          <w:lang w:val="en-US" w:eastAsia="zh-CN" w:bidi="ar"/>
        </w:rPr>
        <w:t xml:space="preserve">  </w:t>
      </w:r>
      <w:r>
        <w:rPr>
          <w:rFonts w:hint="eastAsia" w:ascii="宋体" w:hAnsi="宋体" w:eastAsia="宋体" w:cs="宋体"/>
          <w:color w:val="auto"/>
          <w:sz w:val="21"/>
          <w:szCs w:val="21"/>
          <w:lang w:bidi="ar"/>
        </w:rPr>
        <w:t xml:space="preserve">法定代表人：</w:t>
      </w:r>
      <w:r/>
    </w:p>
    <w:p>
      <w:pPr>
        <w:ind w:left="0" w:right="0" w:firstLine="420"/>
        <w:keepLines w:val="0"/>
        <w:keepNext w:val="0"/>
        <w:spacing w:line="360" w:lineRule="auto"/>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或其授权的代理人：（签字）                </w:t>
      </w:r>
      <w:r>
        <w:rPr>
          <w:rFonts w:hint="eastAsia" w:ascii="宋体" w:hAnsi="宋体" w:eastAsia="宋体" w:cs="宋体"/>
          <w:color w:val="auto"/>
          <w:sz w:val="21"/>
          <w:szCs w:val="21"/>
          <w:lang w:val="en-US" w:eastAsia="zh-CN" w:bidi="ar"/>
        </w:rPr>
        <w:t xml:space="preserve">  </w:t>
      </w:r>
      <w:r>
        <w:rPr>
          <w:rFonts w:hint="eastAsia" w:ascii="宋体" w:hAnsi="宋体" w:eastAsia="宋体" w:cs="宋体"/>
          <w:color w:val="auto"/>
          <w:sz w:val="21"/>
          <w:szCs w:val="21"/>
          <w:lang w:bidi="ar"/>
        </w:rPr>
        <w:t xml:space="preserve">或其授权的代理人：（签字）  </w:t>
      </w:r>
      <w:r/>
    </w:p>
    <w:p>
      <w:pPr>
        <w:ind w:left="0" w:right="0" w:firstLine="420"/>
        <w:keepLines w:val="0"/>
        <w:keepNext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br w:type="page" w:clear="all"/>
      </w:r>
      <w:r>
        <w:rPr>
          <w:rFonts w:hint="eastAsia" w:ascii="宋体" w:hAnsi="宋体" w:eastAsia="宋体" w:cs="宋体"/>
          <w:color w:val="auto"/>
          <w:sz w:val="21"/>
          <w:szCs w:val="21"/>
          <w:lang w:bidi="ar"/>
        </w:rPr>
        <w:t xml:space="preserve">附件9：</w:t>
      </w:r>
      <w:r/>
    </w:p>
    <w:p>
      <w:pPr>
        <w:ind w:left="0" w:firstLine="422"/>
        <w:jc w:val="center"/>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lang w:bidi="ar"/>
        </w:rPr>
        <w:t xml:space="preserve">不拖欠农民工工资承诺书</w:t>
      </w:r>
      <w:r/>
    </w:p>
    <w:p>
      <w:pPr>
        <w:ind w:left="0"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我公司承诺我公司承接的</w:t>
      </w:r>
      <w:r>
        <w:rPr>
          <w:rFonts w:hint="eastAsia" w:ascii="宋体" w:hAnsi="宋体" w:eastAsia="宋体" w:cs="宋体"/>
          <w:color w:val="auto"/>
          <w:sz w:val="21"/>
          <w:szCs w:val="21"/>
          <w:u w:val="single"/>
          <w:lang w:bidi="ar"/>
        </w:rPr>
        <w:t xml:space="preserve">                          </w:t>
      </w:r>
      <w:r>
        <w:rPr>
          <w:rFonts w:hint="eastAsia" w:ascii="宋体" w:hAnsi="宋体" w:eastAsia="宋体" w:cs="宋体"/>
          <w:color w:val="auto"/>
          <w:sz w:val="21"/>
          <w:szCs w:val="21"/>
          <w:lang w:bidi="ar"/>
        </w:rPr>
        <w:t xml:space="preserve">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                               单位全称：     （盖  章）</w:t>
      </w:r>
      <w:r/>
    </w:p>
    <w:p>
      <w:pPr>
        <w:ind w:left="0" w:firstLine="420"/>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                               法定代表人或委托人：（签 字）</w:t>
      </w:r>
      <w:r/>
    </w:p>
    <w:p>
      <w:pPr>
        <w:ind w:left="0" w:firstLine="42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                            2026</w:t>
      </w:r>
      <w:r>
        <w:rPr>
          <w:rFonts w:hint="eastAsia" w:ascii="宋体" w:hAnsi="宋体" w:eastAsia="宋体" w:cs="宋体"/>
          <w:color w:val="auto"/>
          <w:sz w:val="21"/>
          <w:szCs w:val="21"/>
          <w:lang w:bidi="ar"/>
        </w:rPr>
        <w:t xml:space="preserve">年  月  日</w:t>
      </w:r>
      <w:r/>
    </w:p>
    <w:p>
      <w:pPr>
        <w:ind w:left="0" w:firstLine="420"/>
        <w:pageBreakBefore/>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附件10：</w:t>
      </w:r>
      <w:r/>
    </w:p>
    <w:p>
      <w:pPr>
        <w:ind w:left="0" w:firstLine="422"/>
        <w:jc w:val="center"/>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lang w:bidi="ar"/>
        </w:rPr>
        <w:t xml:space="preserve">中标人诚信承诺书</w:t>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我单位系公司作为</w:t>
      </w:r>
      <w:r>
        <w:rPr>
          <w:rFonts w:hint="eastAsia" w:ascii="宋体" w:hAnsi="宋体" w:eastAsia="宋体" w:cs="宋体"/>
          <w:color w:val="auto"/>
          <w:sz w:val="21"/>
          <w:szCs w:val="21"/>
          <w:u w:val="single"/>
          <w:lang w:bidi="ar"/>
        </w:rPr>
        <w:t xml:space="preserve">           </w:t>
      </w:r>
      <w:r>
        <w:rPr>
          <w:rFonts w:hint="eastAsia" w:ascii="宋体" w:hAnsi="宋体" w:eastAsia="宋体" w:cs="宋体"/>
          <w:color w:val="auto"/>
          <w:sz w:val="21"/>
          <w:szCs w:val="21"/>
          <w:lang w:bidi="ar"/>
        </w:rPr>
        <w:t xml:space="preserve">（建设单位）</w:t>
      </w:r>
      <w:r>
        <w:rPr>
          <w:rFonts w:hint="eastAsia" w:ascii="宋体" w:hAnsi="宋体" w:eastAsia="宋体" w:cs="宋体"/>
          <w:color w:val="auto"/>
          <w:sz w:val="21"/>
          <w:szCs w:val="21"/>
          <w:u w:val="single"/>
          <w:lang w:bidi="ar"/>
        </w:rPr>
        <w:t xml:space="preserve">                      </w:t>
      </w:r>
      <w:r>
        <w:rPr>
          <w:rFonts w:hint="eastAsia" w:ascii="宋体" w:hAnsi="宋体" w:eastAsia="宋体" w:cs="宋体"/>
          <w:color w:val="auto"/>
          <w:sz w:val="21"/>
          <w:szCs w:val="21"/>
          <w:lang w:bidi="ar"/>
        </w:rPr>
        <w:t xml:space="preserve">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color w:val="auto"/>
          <w:sz w:val="21"/>
          <w:szCs w:val="21"/>
          <w:lang w:eastAsia="zh-CN" w:bidi="ar"/>
        </w:rPr>
        <w:t xml:space="preserve">响应文件</w:t>
      </w:r>
      <w:r>
        <w:rPr>
          <w:rFonts w:hint="eastAsia" w:ascii="宋体" w:hAnsi="宋体" w:eastAsia="宋体" w:cs="宋体"/>
          <w:color w:val="auto"/>
          <w:sz w:val="21"/>
          <w:szCs w:val="21"/>
          <w:lang w:bidi="ar"/>
        </w:rPr>
        <w:t xml:space="preserve">及合同约定的内容、期限等积极到场开展工作，若我单位投标过程中提供的资审资料及</w:t>
      </w:r>
      <w:r>
        <w:rPr>
          <w:rFonts w:hint="eastAsia" w:ascii="宋体" w:hAnsi="宋体" w:eastAsia="宋体" w:cs="宋体"/>
          <w:color w:val="auto"/>
          <w:sz w:val="21"/>
          <w:szCs w:val="21"/>
          <w:lang w:eastAsia="zh-CN" w:bidi="ar"/>
        </w:rPr>
        <w:t xml:space="preserve">响应文件</w:t>
      </w:r>
      <w:r>
        <w:rPr>
          <w:rFonts w:hint="eastAsia" w:ascii="宋体" w:hAnsi="宋体" w:eastAsia="宋体" w:cs="宋体"/>
          <w:color w:val="auto"/>
          <w:sz w:val="21"/>
          <w:szCs w:val="21"/>
          <w:lang w:bidi="ar"/>
        </w:rPr>
        <w:t xml:space="preserve">有伪造事实以及建造师未按合同约定开展现场工作，经查实后，我单位愿意接受相关法律法规处罚，并承担作为不良行为公示所产生的一切后果。</w:t>
      </w:r>
      <w:r/>
    </w:p>
    <w:p>
      <w:pPr>
        <w:ind w:left="0"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r>
      <w:r/>
    </w:p>
    <w:p>
      <w:p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keepLines w:val="0"/>
        <w:keepNext w:val="0"/>
        <w:pageBreakBefore w:val="0"/>
        <w:spacing w:line="360"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lang w:bidi="ar"/>
        </w:rPr>
        <w:t xml:space="preserve">建造师签字：</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中标人法定代表人或授权委托人签字：</w:t>
      </w:r>
      <w:r/>
    </w:p>
    <w:p>
      <w:pPr>
        <w:ind w:left="0"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bidi="ar"/>
        </w:rPr>
        <w:t xml:space="preserve">单位全称：     （盖  章）</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
        </w:rPr>
        <w:t xml:space="preserve">2026</w:t>
      </w:r>
      <w:r>
        <w:rPr>
          <w:rFonts w:hint="eastAsia" w:ascii="宋体" w:hAnsi="宋体" w:eastAsia="宋体" w:cs="宋体"/>
          <w:color w:val="auto"/>
          <w:sz w:val="21"/>
          <w:szCs w:val="21"/>
          <w:lang w:bidi="ar"/>
        </w:rPr>
        <w:t xml:space="preserve">年  月     日</w:t>
      </w:r>
      <w:r/>
    </w:p>
    <w:p>
      <w:pPr>
        <w:ind w:left="0" w:firstLine="422"/>
        <w:spacing w:line="360" w:lineRule="auto"/>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br w:type="page" w:clear="all"/>
      </w:r>
      <w:r/>
    </w:p>
    <w:p>
      <w:pPr>
        <w:ind w:firstLine="726"/>
        <w:jc w:val="center"/>
        <w:keepLines w:val="0"/>
        <w:keepNext w:val="0"/>
        <w:pageBreakBefore w:val="0"/>
        <w:spacing w:line="360" w:lineRule="auto"/>
        <w:widowControl/>
        <w:rPr>
          <w:rFonts w:hint="eastAsia" w:ascii="宋体" w:hAnsi="宋体" w:eastAsia="宋体" w:cs="宋体"/>
          <w:color w:val="auto"/>
        </w:rPr>
        <w:outlineLvl w:val="0"/>
      </w:pPr>
      <w:r/>
      <w:bookmarkStart w:id="622" w:name="_Toc11096"/>
      <w:r>
        <w:rPr>
          <w:rFonts w:hint="eastAsia" w:ascii="宋体" w:hAnsi="宋体" w:eastAsia="宋体" w:cs="宋体"/>
          <w:b/>
          <w:bCs/>
          <w:color w:val="auto"/>
          <w:sz w:val="36"/>
          <w:szCs w:val="36"/>
          <w:lang w:bidi="ar"/>
        </w:rPr>
        <w:t xml:space="preserve">第四章 项目需求</w:t>
      </w:r>
      <w:bookmarkEnd w:id="622"/>
      <w:r/>
      <w:r/>
    </w:p>
    <w:p>
      <w:pPr>
        <w:ind w:firstLine="422"/>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rPr>
        <w:t xml:space="preserve">项目属性:</w:t>
      </w:r>
      <w:r>
        <w:rPr>
          <w:rFonts w:hint="eastAsia" w:ascii="宋体" w:hAnsi="宋体" w:eastAsia="宋体" w:cs="宋体"/>
          <w:b/>
          <w:bCs/>
          <w:color w:val="auto"/>
          <w:sz w:val="21"/>
          <w:szCs w:val="21"/>
          <w:lang w:eastAsia="zh-CN"/>
        </w:rPr>
        <w:t xml:space="preserve">工程</w:t>
      </w:r>
      <w:r>
        <w:rPr>
          <w:rFonts w:hint="eastAsia" w:ascii="宋体" w:hAnsi="宋体" w:eastAsia="宋体" w:cs="宋体"/>
          <w:b/>
          <w:bCs/>
          <w:color w:val="auto"/>
          <w:sz w:val="21"/>
          <w:szCs w:val="21"/>
        </w:rPr>
        <w:t xml:space="preserve">类项目</w:t>
      </w:r>
      <w:r>
        <w:rPr>
          <w:rFonts w:hint="eastAsia" w:ascii="宋体" w:hAnsi="宋体" w:eastAsia="宋体" w:cs="宋体"/>
          <w:b w:val="0"/>
          <w:bCs w:val="0"/>
          <w:color w:val="auto"/>
          <w:sz w:val="21"/>
          <w:szCs w:val="21"/>
          <w:highlight w:val="none"/>
        </w:rPr>
        <w:t xml:space="preserve">。</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　建筑业　</w:t>
      </w:r>
      <w:r>
        <w:rPr>
          <w:rFonts w:hint="eastAsia" w:ascii="宋体" w:hAnsi="宋体" w:eastAsia="宋体" w:cs="宋体"/>
          <w:b/>
          <w:bCs/>
          <w:color w:val="auto"/>
          <w:sz w:val="21"/>
          <w:szCs w:val="21"/>
          <w:highlight w:val="none"/>
        </w:rPr>
        <w:t xml:space="preserve">。</w:t>
      </w:r>
      <w:r/>
    </w:p>
    <w:p>
      <w:pPr>
        <w:numPr>
          <w:ilvl w:val="0"/>
          <w:numId w:val="0"/>
        </w:numPr>
        <w:ind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本</w:t>
      </w:r>
      <w:r>
        <w:rPr>
          <w:rFonts w:hint="eastAsia" w:ascii="宋体" w:hAnsi="宋体" w:eastAsia="宋体" w:cs="宋体"/>
          <w:b/>
          <w:color w:val="auto"/>
          <w:sz w:val="21"/>
          <w:szCs w:val="21"/>
          <w:highlight w:val="none"/>
          <w:lang w:eastAsia="zh-CN"/>
        </w:rPr>
        <w:t xml:space="preserve">磋商</w:t>
      </w:r>
      <w:r>
        <w:rPr>
          <w:rFonts w:hint="eastAsia" w:ascii="宋体" w:hAnsi="宋体" w:eastAsia="宋体" w:cs="宋体"/>
          <w:b/>
          <w:color w:val="auto"/>
          <w:sz w:val="21"/>
          <w:szCs w:val="21"/>
          <w:highlight w:val="none"/>
        </w:rPr>
        <w:t xml:space="preserve">文件中标注★号的部分为实质性要求和条件</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人根据实际情况设置，</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须逐条明确作出满足实质性要求和条件的响应，否则将按无效响应处理。</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1、工程建设标准及技术规范：根据国家行业和地方现行标准、规范和规程等；</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2、本项目报价不得超过预算价（最高限价）。</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特别提醒供应商：应根据国家收费标准并结合市场实际进行报价。</w:t>
      </w:r>
      <w:r/>
    </w:p>
    <w:p>
      <w:pPr>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履约保证金</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3.1承包人是否提供履约担保：本项目收取履约保证金，金额为中标价的10%。</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（1）履约保证金提交时间、形式：签订合同前以转账、电汇或保函等形式提交。</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（2）履约保证金退还时间：在竣工验收后30天内。</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（3）履约保证金退还方式：按照供应商缴纳方式退还（无息）。</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（4）中标人违约的，采购人将按照合同约定扣除其全部或部分履约保证金。如中标人违约给采购人造成的损失超过履约保证金的，应当依法赔偿超过部分的损失。</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（5）除不可抗力外，采购人逾期退还履约保证金的，除应当退还履约保证金本金外，还需按照中国人民银行同期贷款基准利率支付超期资金占用费。</w:t>
      </w:r>
      <w:r/>
    </w:p>
    <w:p>
      <w:pPr>
        <w:numPr>
          <w:ilvl w:val="0"/>
          <w:numId w:val="0"/>
        </w:numPr>
        <w:ind w:firstLine="422"/>
        <w:keepLines w:val="0"/>
        <w:keepNext w:val="0"/>
        <w:pageBreakBefore w:val="0"/>
        <w:spacing w:after="0"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4、质量标准：符合国家现行施工验收规范、强制性标准及江苏省、连云港市地方相关规定，达到合格标准，确保通过相关部门验收。</w:t>
      </w:r>
      <w:r/>
    </w:p>
    <w:p>
      <w:pPr>
        <w:numPr>
          <w:ilvl w:val="0"/>
          <w:numId w:val="0"/>
        </w:numPr>
        <w:ind w:firstLine="422"/>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5、工期：45日历天，具体开工日期以采购人发出的书面通知为准。</w:t>
      </w:r>
      <w:r/>
    </w:p>
    <w:p>
      <w:pPr>
        <w:numPr>
          <w:ilvl w:val="0"/>
          <w:numId w:val="0"/>
        </w:numPr>
        <w:ind w:firstLine="422"/>
        <w:keepLines w:val="0"/>
        <w:keepNext w:val="0"/>
        <w:pageBreakBefore w:val="0"/>
        <w:spacing w:after="0"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Times New Roman"/>
          <w:b/>
          <w:bCs w:val="0"/>
          <w:color w:val="auto"/>
          <w:spacing w:val="2"/>
          <w:sz w:val="21"/>
          <w:szCs w:val="21"/>
          <w:highlight w:val="none"/>
          <w:u w:val="single"/>
          <w:lang w:val="en-US" w:eastAsia="zh-CN" w:bidi="ar-SA"/>
        </w:rPr>
        <w:t xml:space="preserve">双方合同签订后七个工作日内，甲方支付合同金额的10%作为预付款，工程完工后付至合同价款的60%，竣工验收合格后付至合同价款的80%，经</w:t>
      </w:r>
      <w:r>
        <w:rPr>
          <w:rFonts w:hint="eastAsia" w:ascii="宋体" w:hAnsi="宋体" w:eastAsia="宋体" w:cs="Times New Roman"/>
          <w:b/>
          <w:bCs w:val="0"/>
          <w:color w:val="ff0000"/>
          <w:spacing w:val="2"/>
          <w:sz w:val="21"/>
          <w:szCs w:val="21"/>
          <w:highlight w:val="none"/>
          <w:u w:val="single"/>
          <w:lang w:val="en-US" w:eastAsia="zh-CN" w:bidi="ar-SA"/>
        </w:rPr>
        <w:t xml:space="preserve">审核</w:t>
      </w:r>
      <w:r>
        <w:rPr>
          <w:rFonts w:hint="eastAsia" w:ascii="宋体" w:hAnsi="宋体" w:eastAsia="宋体" w:cs="Times New Roman"/>
          <w:b/>
          <w:bCs w:val="0"/>
          <w:color w:val="auto"/>
          <w:spacing w:val="2"/>
          <w:sz w:val="21"/>
          <w:szCs w:val="21"/>
          <w:highlight w:val="none"/>
          <w:u w:val="single"/>
          <w:lang w:val="en-US" w:eastAsia="zh-CN" w:bidi="ar-SA"/>
        </w:rPr>
        <w:t xml:space="preserve">完成后付至工程</w:t>
      </w:r>
      <w:r>
        <w:rPr>
          <w:rFonts w:hint="eastAsia" w:ascii="宋体" w:hAnsi="宋体" w:eastAsia="宋体" w:cs="Times New Roman"/>
          <w:b/>
          <w:bCs w:val="0"/>
          <w:color w:val="ff0000"/>
          <w:spacing w:val="2"/>
          <w:sz w:val="21"/>
          <w:szCs w:val="21"/>
          <w:highlight w:val="none"/>
          <w:u w:val="single"/>
          <w:lang w:val="en-US" w:eastAsia="zh-CN" w:bidi="ar-SA"/>
        </w:rPr>
        <w:t xml:space="preserve">结算价</w:t>
      </w:r>
      <w:r>
        <w:rPr>
          <w:rFonts w:hint="eastAsia" w:ascii="宋体" w:hAnsi="宋体" w:eastAsia="宋体" w:cs="Times New Roman"/>
          <w:b/>
          <w:bCs w:val="0"/>
          <w:color w:val="auto"/>
          <w:spacing w:val="2"/>
          <w:sz w:val="21"/>
          <w:szCs w:val="21"/>
          <w:highlight w:val="none"/>
          <w:u w:val="single"/>
          <w:lang w:val="en-US" w:eastAsia="zh-CN" w:bidi="ar-SA"/>
        </w:rPr>
        <w:t xml:space="preserve">的97%，余款在质量缺陷责任期满后无质量问题无息退还。</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firstLine="422"/>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
        </w:rPr>
        <w:sectPr>
          <w:footerReference w:type="default" r:id="rId25"/>
          <w:footerReference w:type="first" r:id="rId26"/>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bCs/>
          <w:color w:val="auto"/>
          <w:sz w:val="21"/>
          <w:szCs w:val="21"/>
          <w:highlight w:val="none"/>
          <w:lang w:val="en-US" w:eastAsia="zh-CN" w:bidi="ar"/>
        </w:rPr>
      </w:r>
      <w:r/>
    </w:p>
    <w:p>
      <w:pPr>
        <w:pStyle w:val="1019"/>
        <w:rPr>
          <w:rFonts w:hint="eastAsia"/>
          <w:color w:val="auto"/>
          <w:lang w:eastAsia="zh-CN"/>
        </w:rPr>
      </w:pPr>
      <w:r/>
      <w:bookmarkStart w:id="623" w:name="_Toc8801"/>
      <w:r>
        <w:rPr>
          <w:rFonts w:hint="eastAsia"/>
          <w:color w:val="auto"/>
          <w:lang w:val="en-US" w:eastAsia="zh-CN"/>
        </w:rPr>
        <w:t xml:space="preserve">第五章  </w:t>
      </w:r>
      <w:r>
        <w:rPr>
          <w:rFonts w:hint="eastAsia"/>
          <w:color w:val="auto"/>
        </w:rPr>
        <w:t xml:space="preserve">工程量清单</w:t>
      </w:r>
      <w:bookmarkEnd w:id="623"/>
      <w:r/>
      <w:r/>
    </w:p>
    <w:p>
      <w:pPr>
        <w:numPr>
          <w:ilvl w:val="0"/>
          <w:numId w:val="3"/>
        </w:numPr>
        <w:ind w:firstLine="420"/>
        <w:keepLines w:val="0"/>
        <w:keepNext w:val="0"/>
        <w:pageBreakBefore w:val="0"/>
        <w:spacing w:after="0"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工程概况：</w:t>
      </w:r>
      <w:r/>
    </w:p>
    <w:p>
      <w:pPr>
        <w:numPr>
          <w:ilvl w:val="0"/>
          <w:numId w:val="4"/>
        </w:numPr>
        <w:ind w:firstLine="420"/>
        <w:keepLines w:val="0"/>
        <w:keepNext w:val="0"/>
        <w:pageBreakBefore w:val="0"/>
        <w:spacing w:after="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本工程为</w:t>
      </w:r>
      <w:r>
        <w:rPr>
          <w:rFonts w:hint="eastAsia" w:ascii="宋体" w:hAnsi="宋体" w:eastAsia="宋体" w:cs="宋体"/>
          <w:color w:val="auto"/>
          <w:sz w:val="21"/>
          <w:szCs w:val="21"/>
          <w:highlight w:val="none"/>
          <w:lang w:eastAsia="zh-CN"/>
        </w:rPr>
        <w:t xml:space="preserve">连云港市教育考试院搬迁改造项目</w:t>
      </w:r>
      <w:r>
        <w:rPr>
          <w:rFonts w:hint="eastAsia" w:ascii="宋体" w:hAnsi="宋体" w:eastAsia="宋体" w:cs="宋体"/>
          <w:color w:val="auto"/>
          <w:sz w:val="21"/>
          <w:szCs w:val="21"/>
          <w:highlight w:val="none"/>
        </w:rPr>
        <w:t xml:space="preserve">，项目位于连云港市</w:t>
      </w:r>
      <w:r>
        <w:rPr>
          <w:rFonts w:hint="eastAsia" w:ascii="宋体" w:hAnsi="宋体" w:eastAsia="宋体" w:cs="宋体"/>
          <w:color w:val="auto"/>
          <w:sz w:val="21"/>
          <w:szCs w:val="21"/>
          <w:highlight w:val="none"/>
          <w:lang w:val="en-US" w:eastAsia="zh-CN"/>
        </w:rPr>
        <w:t xml:space="preserve">海州区</w:t>
      </w:r>
      <w:r>
        <w:rPr>
          <w:rFonts w:hint="eastAsia" w:ascii="宋体" w:hAnsi="宋体" w:eastAsia="宋体" w:cs="宋体"/>
          <w:color w:val="auto"/>
          <w:sz w:val="21"/>
          <w:szCs w:val="21"/>
          <w:highlight w:val="none"/>
        </w:rPr>
        <w:t xml:space="preserve">。</w:t>
      </w:r>
      <w:r/>
    </w:p>
    <w:p>
      <w:pPr>
        <w:ind w:firstLine="420"/>
        <w:keepLines w:val="0"/>
        <w:keepNext w:val="0"/>
        <w:pageBreakBefore w:val="0"/>
        <w:spacing w:after="0" w:line="360" w:lineRule="auto"/>
        <w:widowControl/>
        <w:tabs>
          <w:tab w:val="left" w:pos="97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二、招标范围：</w:t>
      </w:r>
      <w:r/>
    </w:p>
    <w:p>
      <w:pPr>
        <w:ind w:firstLine="420"/>
        <w:keepLines w:val="0"/>
        <w:keepNext w:val="0"/>
        <w:pageBreakBefore w:val="0"/>
        <w:spacing w:after="0"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1、本次施工范围：</w:t>
      </w:r>
      <w:r>
        <w:rPr>
          <w:rFonts w:hint="eastAsia" w:ascii="宋体" w:hAnsi="宋体" w:eastAsia="宋体" w:cs="宋体"/>
          <w:b/>
          <w:bCs/>
          <w:color w:val="auto"/>
          <w:sz w:val="21"/>
          <w:szCs w:val="21"/>
          <w:highlight w:val="none"/>
        </w:rPr>
        <w:t xml:space="preserve">连云港市教育考试院搬迁改造项目工程设计图纸范围内的修缮改造、装饰工程、电气、给排水、智能化、暖通等，具体详见工程量清单</w:t>
      </w:r>
      <w:r>
        <w:rPr>
          <w:rFonts w:hint="eastAsia" w:ascii="宋体" w:hAnsi="宋体" w:eastAsia="宋体" w:cs="宋体"/>
          <w:b/>
          <w:bCs/>
          <w:color w:val="auto"/>
          <w:sz w:val="21"/>
          <w:szCs w:val="21"/>
          <w:highlight w:val="none"/>
          <w:lang w:val="en-US" w:eastAsia="zh-CN"/>
        </w:rPr>
        <w:t xml:space="preserve">及图纸</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after="0"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三、工程量清单编制依据</w:t>
      </w:r>
      <w:r>
        <w:rPr>
          <w:rFonts w:hint="eastAsia" w:ascii="宋体" w:hAnsi="宋体" w:eastAsia="宋体" w:cs="宋体"/>
          <w:b w:val="0"/>
          <w:bCs w:val="0"/>
          <w:color w:val="auto"/>
          <w:sz w:val="21"/>
          <w:szCs w:val="21"/>
          <w:highlight w:val="none"/>
        </w:rPr>
        <w:t xml:space="preserve">：</w:t>
      </w:r>
      <w:r/>
    </w:p>
    <w:p>
      <w:pPr>
        <w:numPr>
          <w:ilvl w:val="0"/>
          <w:numId w:val="0"/>
        </w:numPr>
        <w:ind w:firstLine="420"/>
        <w:keepLines w:val="0"/>
        <w:keepNext w:val="0"/>
        <w:pageBreakBefore w:val="0"/>
        <w:spacing w:after="0"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lang w:eastAsia="zh-CN"/>
        </w:rPr>
        <w:t xml:space="preserve">1、上海传承博华工程设计集团有限公司出具的连云港市教育考试院搬迁改造项</w:t>
      </w:r>
      <w:r>
        <w:rPr>
          <w:rFonts w:hint="eastAsia" w:ascii="宋体" w:hAnsi="宋体" w:eastAsia="宋体" w:cs="宋体"/>
          <w:color w:val="auto"/>
          <w:sz w:val="21"/>
          <w:szCs w:val="21"/>
          <w:lang w:eastAsia="zh-CN"/>
        </w:rPr>
        <w:t xml:space="preserve">目工程图纸（2026.04.09）</w:t>
      </w:r>
      <w:r/>
    </w:p>
    <w:p>
      <w:pPr>
        <w:numPr>
          <w:ilvl w:val="0"/>
          <w:numId w:val="0"/>
        </w:numPr>
        <w:ind w:firstLine="420"/>
        <w:keepLines w:val="0"/>
        <w:keepNext w:val="0"/>
        <w:pageBreakBefore w:val="0"/>
        <w:spacing w:after="0"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2、《建设工程工程量清单计价规范》（GB50500-2013）</w:t>
      </w:r>
      <w:r/>
    </w:p>
    <w:p>
      <w:pPr>
        <w:numPr>
          <w:ilvl w:val="0"/>
          <w:numId w:val="0"/>
        </w:numPr>
        <w:ind w:firstLine="420"/>
        <w:keepLines w:val="0"/>
        <w:keepNext w:val="0"/>
        <w:pageBreakBefore w:val="0"/>
        <w:spacing w:after="0"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3、《江苏省建筑与装饰工程计价定额》（2014版）、《江苏省安装工程计价定额》 (2014版)以及江苏省颁布的补充定额等</w:t>
      </w:r>
      <w:r/>
    </w:p>
    <w:p>
      <w:pPr>
        <w:numPr>
          <w:ilvl w:val="0"/>
          <w:numId w:val="0"/>
        </w:numPr>
        <w:ind w:firstLine="420"/>
        <w:keepLines w:val="0"/>
        <w:keepNext w:val="0"/>
        <w:pageBreakBefore w:val="0"/>
        <w:spacing w:after="0"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4、有关规范、标准图集</w:t>
      </w:r>
      <w:r/>
    </w:p>
    <w:p>
      <w:pPr>
        <w:numPr>
          <w:ilvl w:val="0"/>
          <w:numId w:val="0"/>
        </w:numPr>
        <w:ind w:firstLine="420"/>
        <w:keepLines w:val="0"/>
        <w:keepNext w:val="0"/>
        <w:pageBreakBefore w:val="0"/>
        <w:spacing w:after="0"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连云港市城乡建设局关于转发《省住房城乡建设厅关于建筑业实施营改增后江苏省建设工程计价依据调整的通知》的通知【连建发〔2016〕175号）】、连云港市住房和城乡建设局关于转发《省住房城乡建设厅关于调整建设工程按质论价等费用计取方法的公告》的通知【连建发〔</w:t>
      </w:r>
      <w:r>
        <w:rPr>
          <w:rFonts w:hint="default" w:ascii="宋体" w:hAnsi="宋体" w:eastAsia="宋体" w:cs="宋体"/>
          <w:color w:val="auto"/>
          <w:sz w:val="21"/>
          <w:szCs w:val="21"/>
          <w:lang w:eastAsia="zh-CN"/>
        </w:rPr>
        <w:t xml:space="preserve">2019</w:t>
      </w:r>
      <w:r>
        <w:rPr>
          <w:rFonts w:hint="eastAsia" w:ascii="宋体" w:hAnsi="宋体" w:eastAsia="宋体" w:cs="宋体"/>
          <w:color w:val="auto"/>
          <w:sz w:val="21"/>
          <w:szCs w:val="21"/>
          <w:lang w:eastAsia="zh-CN"/>
        </w:rPr>
        <w:t xml:space="preserve">〕</w:t>
      </w:r>
      <w:r>
        <w:rPr>
          <w:rFonts w:hint="default" w:ascii="宋体" w:hAnsi="宋体" w:eastAsia="宋体" w:cs="宋体"/>
          <w:color w:val="auto"/>
          <w:sz w:val="21"/>
          <w:szCs w:val="21"/>
          <w:lang w:eastAsia="zh-CN"/>
        </w:rPr>
        <w:t xml:space="preserve">36</w:t>
      </w:r>
      <w:r>
        <w:rPr>
          <w:rFonts w:hint="eastAsia" w:ascii="宋体" w:hAnsi="宋体" w:eastAsia="宋体" w:cs="宋体"/>
          <w:color w:val="auto"/>
          <w:sz w:val="21"/>
          <w:szCs w:val="21"/>
          <w:lang w:eastAsia="zh-CN"/>
        </w:rPr>
        <w:t xml:space="preserve">号】、省住房城乡建设厅关于调整建设工程计价增值税税率的通知【苏建函价〔</w:t>
      </w:r>
      <w:r>
        <w:rPr>
          <w:rFonts w:hint="default" w:ascii="宋体" w:hAnsi="宋体" w:eastAsia="宋体" w:cs="宋体"/>
          <w:color w:val="auto"/>
          <w:sz w:val="21"/>
          <w:szCs w:val="21"/>
          <w:lang w:eastAsia="zh-CN"/>
        </w:rPr>
        <w:t xml:space="preserve">2019</w:t>
      </w:r>
      <w:r>
        <w:rPr>
          <w:rFonts w:hint="eastAsia" w:ascii="宋体" w:hAnsi="宋体" w:eastAsia="宋体" w:cs="宋体"/>
          <w:color w:val="auto"/>
          <w:sz w:val="21"/>
          <w:szCs w:val="21"/>
          <w:lang w:eastAsia="zh-CN"/>
        </w:rPr>
        <w:t xml:space="preserve">〕</w:t>
      </w:r>
      <w:r>
        <w:rPr>
          <w:rFonts w:hint="default" w:ascii="宋体" w:hAnsi="宋体" w:eastAsia="宋体" w:cs="宋体"/>
          <w:color w:val="auto"/>
          <w:sz w:val="21"/>
          <w:szCs w:val="21"/>
          <w:lang w:eastAsia="zh-CN"/>
        </w:rPr>
        <w:t xml:space="preserve">178</w:t>
      </w:r>
      <w:r>
        <w:rPr>
          <w:rFonts w:hint="eastAsia" w:ascii="宋体" w:hAnsi="宋体" w:eastAsia="宋体" w:cs="宋体"/>
          <w:color w:val="auto"/>
          <w:sz w:val="21"/>
          <w:szCs w:val="21"/>
          <w:lang w:eastAsia="zh-CN"/>
        </w:rPr>
        <w:t xml:space="preserve">号】、省住房城乡建设厅关于建筑工人实名制费用计取方法的公告【（2019）第19号】</w:t>
      </w:r>
      <w:r/>
    </w:p>
    <w:p>
      <w:pPr>
        <w:numPr>
          <w:ilvl w:val="0"/>
          <w:numId w:val="0"/>
        </w:numPr>
        <w:ind w:firstLine="210"/>
        <w:keepLines w:val="0"/>
        <w:keepNext w:val="0"/>
        <w:pageBreakBefore w:val="0"/>
        <w:spacing w:after="0"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6、控制价中材料价格按照最近一期连云港工程建设经济信息指导价执行（2026年02期）</w:t>
      </w:r>
      <w:r/>
    </w:p>
    <w:p>
      <w:pPr>
        <w:numPr>
          <w:ilvl w:val="0"/>
          <w:numId w:val="0"/>
        </w:numPr>
        <w:ind w:firstLine="210"/>
        <w:keepLines w:val="0"/>
        <w:keepNext w:val="0"/>
        <w:pageBreakBefore w:val="0"/>
        <w:spacing w:after="0" w:line="360" w:lineRule="auto"/>
        <w:widowControl/>
        <w:rPr>
          <w:rFonts w:hint="eastAsia" w:ascii="宋体" w:hAnsi="宋体" w:eastAsia="宋体" w:cs="宋体"/>
          <w:b w:val="0"/>
          <w:bCs w:val="0"/>
          <w:color w:val="auto"/>
          <w:sz w:val="21"/>
          <w:szCs w:val="21"/>
        </w:rPr>
      </w:pPr>
      <w:r>
        <w:rPr>
          <w:rFonts w:hint="eastAsia" w:ascii="宋体" w:hAnsi="宋体" w:eastAsia="宋体" w:cs="宋体"/>
          <w:color w:val="auto"/>
          <w:sz w:val="21"/>
          <w:szCs w:val="21"/>
          <w:lang w:eastAsia="zh-CN"/>
        </w:rPr>
        <w:t xml:space="preserve">7、控制价中的人工工资单价按照最近江苏省建设工程人工工资指导价（连云港）执行（苏建函价〔2026〕27号）</w:t>
      </w:r>
      <w:r/>
    </w:p>
    <w:p>
      <w:pPr>
        <w:ind w:firstLine="723"/>
        <w:keepLines w:val="0"/>
        <w:keepNext w:val="0"/>
        <w:pageBreakBefore w:val="0"/>
        <w:spacing w:line="360" w:lineRule="auto"/>
        <w:widowControl w:val="off"/>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ind w:firstLine="723"/>
        <w:keepLines w:val="0"/>
        <w:keepNext w:val="0"/>
        <w:pageBreakBefore w:val="0"/>
        <w:spacing w:line="360" w:lineRule="auto"/>
        <w:widowControl w:val="off"/>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ind w:firstLine="723"/>
        <w:keepLines w:val="0"/>
        <w:keepNext w:val="0"/>
        <w:pageBreakBefore w:val="0"/>
        <w:spacing w:line="360" w:lineRule="auto"/>
        <w:widowControl w:val="off"/>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ind w:firstLine="723"/>
        <w:keepLines w:val="0"/>
        <w:keepNext w:val="0"/>
        <w:pageBreakBefore w:val="0"/>
        <w:spacing w:line="360" w:lineRule="auto"/>
        <w:widowControl w:val="off"/>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ind w:firstLine="723"/>
        <w:keepLines w:val="0"/>
        <w:keepNext w:val="0"/>
        <w:pageBreakBefore w:val="0"/>
        <w:spacing w:line="360" w:lineRule="auto"/>
        <w:widowControl w:val="off"/>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ind w:firstLine="723"/>
        <w:keepLines w:val="0"/>
        <w:keepNext w:val="0"/>
        <w:pageBreakBefore w:val="0"/>
        <w:spacing w:line="360" w:lineRule="auto"/>
        <w:widowControl w:val="off"/>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pStyle w:val="1019"/>
        <w:rPr>
          <w:rFonts w:hint="eastAsia" w:eastAsia="宋体"/>
          <w:color w:val="auto"/>
          <w:lang w:eastAsia="zh-CN"/>
        </w:rPr>
      </w:pPr>
      <w:r/>
      <w:bookmarkStart w:id="624" w:name="_Toc5847"/>
      <w:r>
        <w:rPr>
          <w:rFonts w:hint="eastAsia"/>
          <w:color w:val="auto"/>
        </w:rPr>
        <w:t xml:space="preserve">第</w:t>
      </w:r>
      <w:r>
        <w:rPr>
          <w:rFonts w:hint="eastAsia"/>
          <w:color w:val="auto"/>
          <w:lang w:eastAsia="zh-CN"/>
        </w:rPr>
        <w:t xml:space="preserve">六</w:t>
      </w:r>
      <w:r>
        <w:rPr>
          <w:rFonts w:hint="eastAsia"/>
          <w:color w:val="auto"/>
        </w:rPr>
        <w:t xml:space="preserve">章 图纸和技术资料</w:t>
      </w:r>
      <w:bookmarkEnd w:id="624"/>
      <w:r>
        <w:rPr>
          <w:rFonts w:hint="eastAsia"/>
          <w:color w:val="auto"/>
          <w:lang w:eastAsia="zh-CN"/>
        </w:rPr>
        <w:t xml:space="preserve">（</w:t>
      </w:r>
      <w:r>
        <w:rPr>
          <w:rFonts w:hint="eastAsia"/>
          <w:color w:val="auto"/>
          <w:lang w:val="en-US" w:eastAsia="zh-CN"/>
        </w:rPr>
        <w:t xml:space="preserve">另附</w:t>
      </w:r>
      <w:r>
        <w:rPr>
          <w:rFonts w:hint="eastAsia"/>
          <w:color w:val="auto"/>
          <w:lang w:eastAsia="zh-CN"/>
        </w:rPr>
        <w:t xml:space="preserve">）</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pStyle w:val="1019"/>
        <w:rPr>
          <w:rFonts w:hint="eastAsia"/>
          <w:color w:val="auto"/>
        </w:rPr>
      </w:pPr>
      <w:r/>
      <w:bookmarkStart w:id="625" w:name="_Toc9782"/>
      <w:r>
        <w:rPr>
          <w:rFonts w:hint="eastAsia"/>
          <w:color w:val="auto"/>
        </w:rPr>
        <w:t xml:space="preserve">第</w:t>
      </w:r>
      <w:r>
        <w:rPr>
          <w:rFonts w:hint="eastAsia"/>
          <w:color w:val="auto"/>
          <w:lang w:val="en-US" w:eastAsia="zh-CN"/>
        </w:rPr>
        <w:t xml:space="preserve">七</w:t>
      </w:r>
      <w:r>
        <w:rPr>
          <w:rFonts w:hint="eastAsia"/>
          <w:color w:val="auto"/>
        </w:rPr>
        <w:t xml:space="preserve">章 </w:t>
      </w:r>
      <w:r>
        <w:rPr>
          <w:rFonts w:hint="eastAsia"/>
          <w:color w:val="auto"/>
          <w:lang w:val="en-US" w:eastAsia="zh-CN"/>
        </w:rPr>
        <w:t xml:space="preserve"> </w:t>
      </w:r>
      <w:r>
        <w:rPr>
          <w:rFonts w:hint="eastAsia"/>
          <w:color w:val="auto"/>
        </w:rPr>
        <w:t xml:space="preserve">评审方法和评审标准</w:t>
      </w:r>
      <w:bookmarkEnd w:id="625"/>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一、</w:t>
      </w:r>
      <w:r>
        <w:rPr>
          <w:rFonts w:hint="eastAsia" w:ascii="宋体" w:hAnsi="宋体" w:eastAsia="宋体" w:cs="宋体"/>
          <w:b/>
          <w:color w:val="auto"/>
          <w:sz w:val="21"/>
          <w:szCs w:val="21"/>
          <w:lang w:val="en-US" w:eastAsia="zh-CN" w:bidi="ar-SA"/>
        </w:rPr>
        <w:t xml:space="preserve">磋商小组：</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本采购项目磋商小组由采购人代表和评审专家组成。</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w:t>
      </w:r>
      <w:r>
        <w:rPr>
          <w:rFonts w:hint="eastAsia" w:ascii="宋体" w:hAnsi="宋体" w:eastAsia="宋体" w:cs="宋体"/>
          <w:b/>
          <w:color w:val="auto"/>
          <w:sz w:val="21"/>
          <w:szCs w:val="21"/>
          <w:lang w:val="en-US" w:eastAsia="zh-CN" w:bidi="ar-SA"/>
        </w:rPr>
        <w:t xml:space="preserve">、评审方法：</w:t>
      </w:r>
      <w:r>
        <w:rPr>
          <w:rFonts w:hint="eastAsia" w:ascii="宋体" w:hAnsi="宋体" w:eastAsia="宋体" w:cs="宋体"/>
          <w:b/>
          <w:bCs/>
          <w:color w:val="auto"/>
          <w:sz w:val="21"/>
          <w:szCs w:val="21"/>
          <w:lang w:val="en-US" w:eastAsia="zh-CN" w:bidi="ar-SA"/>
        </w:rPr>
        <w:t xml:space="preserve">综合评分法</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三、</w:t>
      </w:r>
      <w:r>
        <w:rPr>
          <w:rFonts w:hint="eastAsia" w:ascii="宋体" w:hAnsi="宋体" w:eastAsia="宋体" w:cs="宋体"/>
          <w:b/>
          <w:color w:val="auto"/>
          <w:sz w:val="21"/>
          <w:szCs w:val="21"/>
          <w:lang w:val="en-US" w:eastAsia="zh-CN" w:bidi="ar-SA"/>
        </w:rPr>
        <w:t xml:space="preserve">评审</w:t>
      </w:r>
      <w:r>
        <w:rPr>
          <w:rFonts w:hint="eastAsia" w:ascii="宋体" w:hAnsi="宋体" w:eastAsia="宋体" w:cs="宋体"/>
          <w:b/>
          <w:bCs/>
          <w:color w:val="auto"/>
          <w:sz w:val="21"/>
          <w:szCs w:val="21"/>
          <w:lang w:val="en-US" w:eastAsia="zh-CN" w:bidi="ar-SA"/>
        </w:rPr>
        <w:t xml:space="preserve">原则：</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color w:val="auto"/>
          <w:sz w:val="21"/>
          <w:szCs w:val="21"/>
          <w:lang w:val="en-US" w:eastAsia="zh-CN" w:bidi="ar-SA"/>
        </w:rPr>
        <w:t xml:space="preserve">磋商小组</w:t>
      </w:r>
      <w:r>
        <w:rPr>
          <w:rFonts w:hint="eastAsia" w:ascii="宋体" w:hAnsi="宋体" w:eastAsia="宋体" w:cs="宋体"/>
          <w:bCs/>
          <w:color w:val="auto"/>
          <w:sz w:val="21"/>
          <w:szCs w:val="21"/>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四、评审标准： </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(二)本项目评分总分为100分，按四舍五入取至小数点后两位。</w:t>
      </w:r>
      <w:r/>
    </w:p>
    <w:p>
      <w:pPr>
        <w:ind w:firstLine="643"/>
        <w:jc w:val="center"/>
        <w:spacing w:before="120" w:after="120" w:line="400" w:lineRule="exact"/>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综合评分法</w:t>
      </w:r>
      <w:r/>
    </w:p>
    <w:tbl>
      <w:tblPr>
        <w:tblStyle w:val="1029"/>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391"/>
        <w:gridCol w:w="794"/>
        <w:gridCol w:w="7360"/>
      </w:tblGrid>
      <w:tr>
        <w:trPr>
          <w:jc w:val="cente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center"/>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spacing w:line="340" w:lineRule="exact"/>
              <w:rPr>
                <w:rFonts w:hint="default" w:ascii="宋体" w:hAnsi="宋体" w:eastAsia="Arial" w:cs="宋体"/>
                <w:b/>
                <w:color w:val="auto"/>
                <w:szCs w:val="21"/>
                <w:highlight w:val="none"/>
              </w:rPr>
            </w:pPr>
            <w:r>
              <w:rPr>
                <w:rFonts w:hint="default" w:ascii="宋体" w:hAnsi="宋体" w:eastAsia="Arial" w:cs="宋体"/>
                <w:b/>
                <w:color w:val="auto"/>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满足磋商文件要求且报价最低的供应商的价格为磋商基准价，其价格分为满分。其他供应商的价格分统一按照下列公式计算：</w:t>
            </w:r>
            <w:r/>
          </w:p>
          <w:p>
            <w:pPr>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磋商报价得分=（磋商基准价/磋商报价）×30</w:t>
            </w:r>
            <w:r/>
          </w:p>
          <w:p>
            <w:pPr>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报价超过项目预算金额的，按无效响应处理。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lang w:val="en-US" w:eastAsia="zh-CN"/>
              </w:rPr>
              <w:t xml:space="preserve">44</w:t>
            </w:r>
            <w:r>
              <w:rPr>
                <w:rFonts w:hint="eastAsia" w:ascii="宋体" w:hAnsi="宋体" w:eastAsia="Arial"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spacing w:line="340" w:lineRule="exact"/>
              <w:rPr>
                <w:rFonts w:hint="default" w:ascii="宋体" w:hAnsi="宋体" w:eastAsia="Arial" w:cs="宋体"/>
                <w:b/>
                <w:color w:val="auto"/>
                <w:szCs w:val="21"/>
                <w:highlight w:val="none"/>
              </w:rPr>
            </w:pPr>
            <w:r>
              <w:rPr>
                <w:rFonts w:hint="default" w:ascii="宋体" w:hAnsi="宋体" w:eastAsia="Arial" w:cs="宋体"/>
                <w:b/>
                <w:color w:val="auto"/>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391" w:type="dxa"/>
            <w:vAlign w:val="center"/>
            <w:vMerge w:val="restart"/>
            <w:textDirection w:val="lrTb"/>
            <w:noWrap w:val="false"/>
          </w:tcPr>
          <w:p>
            <w:pPr>
              <w:jc w:val="center"/>
              <w:spacing w:line="340" w:lineRule="exact"/>
              <w:widowControl/>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val="false"/>
          </w:tcPr>
          <w:p>
            <w:pPr>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lang w:val="en-US" w:eastAsia="zh-CN"/>
              </w:rPr>
              <w:t xml:space="preserve">44</w:t>
            </w:r>
            <w:r>
              <w:rPr>
                <w:rFonts w:hint="eastAsia" w:ascii="宋体" w:hAnsi="宋体" w:eastAsia="Arial"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jc w:val="left"/>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1、施工组织总体设想（</w:t>
            </w:r>
            <w:r>
              <w:rPr>
                <w:rFonts w:hint="eastAsia" w:ascii="宋体" w:hAnsi="宋体" w:eastAsia="宋体"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供应商提供项目实施总体方案表述的清晰性、全面性、前瞻性、合理性、科学性、可行性及针对性等。</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总体方案表述的清晰、全面、前瞻、合理、科学、可行及针对性强：</w:t>
            </w:r>
            <w:r>
              <w:rPr>
                <w:rFonts w:hint="eastAsia" w:ascii="宋体" w:hAnsi="宋体" w:eastAsia="Arial"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总体方案表述的清晰、全面、前瞻、合理、科学、可行及针对性较强：</w:t>
            </w:r>
            <w:r>
              <w:rPr>
                <w:rFonts w:hint="eastAsia" w:ascii="宋体" w:hAnsi="宋体" w:eastAsia="宋体"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bCs/>
                <w:color w:val="auto"/>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jc w:val="center"/>
              <w:spacing w:line="340" w:lineRule="exact"/>
              <w:widowControl/>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spacing w:line="340" w:lineRule="exact"/>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jc w:val="left"/>
              <w:spacing w:line="340" w:lineRule="exact"/>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2、施工总体实施方案（6分）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针对本项目提供工程施工方案、关键施工技术、具体施工技术措施科学、合理、操作性强、规范、高效等。</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总体方案详细，施工安排合理，方案针对性合理规范，操作性强：</w:t>
            </w:r>
            <w:r>
              <w:rPr>
                <w:rFonts w:hint="eastAsia" w:ascii="宋体" w:hAnsi="宋体" w:eastAsia="宋体" w:cs="宋体"/>
                <w:bCs/>
                <w:color w:val="auto"/>
                <w:szCs w:val="21"/>
                <w:highlight w:val="none"/>
                <w:lang w:val="en-US" w:eastAsia="zh-CN"/>
              </w:rPr>
              <w:t xml:space="preserve">6</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总体方案较强，施工安排相对合理，方案针对性、操作性较强：</w:t>
            </w:r>
            <w:r>
              <w:rPr>
                <w:rFonts w:hint="eastAsia" w:ascii="宋体" w:hAnsi="宋体" w:eastAsia="宋体"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总体方案简单，施工安排不合理，方案针对性一般，操作性一般：</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jc w:val="center"/>
              <w:spacing w:line="340" w:lineRule="exact"/>
              <w:widowControl/>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spacing w:line="340" w:lineRule="exact"/>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jc w:val="left"/>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3、施工进度计划和各阶段进度的保证措施（</w:t>
            </w:r>
            <w:r>
              <w:rPr>
                <w:rFonts w:hint="eastAsia" w:ascii="宋体" w:hAnsi="宋体" w:eastAsia="宋体" w:cs="宋体"/>
                <w:b/>
                <w:color w:val="auto"/>
                <w:szCs w:val="21"/>
                <w:highlight w:val="none"/>
                <w:lang w:val="en-US" w:eastAsia="zh-CN"/>
              </w:rPr>
              <w:t xml:space="preserve">6</w:t>
            </w:r>
            <w:r>
              <w:rPr>
                <w:rFonts w:hint="eastAsia" w:ascii="宋体" w:hAnsi="宋体" w:eastAsia="Arial" w:cs="宋体"/>
                <w:b/>
                <w:color w:val="auto"/>
                <w:szCs w:val="21"/>
                <w:highlight w:val="none"/>
              </w:rPr>
              <w:t xml:space="preserve">分）</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供应商针对本项目实施</w:t>
            </w:r>
            <w:r>
              <w:rPr>
                <w:rFonts w:hint="eastAsia" w:ascii="宋体" w:hAnsi="宋体" w:eastAsia="Arial" w:cs="宋体"/>
                <w:color w:val="auto"/>
                <w:szCs w:val="21"/>
                <w:highlight w:val="none"/>
              </w:rPr>
              <w:t xml:space="preserve">关键线路的清晰性、施工进度计划编制的完整性、合理性及可行等。</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总进度计划详尽，各阶段进度的保证措施清晰准确：</w:t>
            </w:r>
            <w:r>
              <w:rPr>
                <w:rFonts w:hint="eastAsia" w:ascii="宋体" w:hAnsi="宋体" w:eastAsia="Arial" w:cs="宋体"/>
                <w:bCs/>
                <w:color w:val="auto"/>
                <w:szCs w:val="21"/>
                <w:highlight w:val="none"/>
                <w:lang w:val="en-US" w:eastAsia="zh-CN"/>
              </w:rPr>
              <w:t xml:space="preserve">6</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总进度计划较为详尽，各阶段进度的保证措施比较清晰准确：</w:t>
            </w:r>
            <w:r>
              <w:rPr>
                <w:rFonts w:hint="eastAsia" w:ascii="宋体" w:hAnsi="宋体" w:eastAsia="Arial"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bCs/>
                <w:color w:val="auto"/>
                <w:szCs w:val="21"/>
                <w:highlight w:val="none"/>
              </w:rPr>
              <w:t xml:space="preserve">总进度计划不详尽，各阶段进度的保证措施比较清晰准确：</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rPr>
                <w:rFonts w:hint="eastAsia" w:ascii="宋体" w:hAnsi="宋体" w:eastAsia="Arial" w:cs="宋体"/>
                <w:color w:val="auto"/>
                <w:szCs w:val="21"/>
                <w:highlight w:val="none"/>
              </w:rPr>
              <w:t xml:space="preserve">；</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jc w:val="center"/>
              <w:spacing w:line="340" w:lineRule="exact"/>
              <w:widowControl/>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spacing w:line="340" w:lineRule="exact"/>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jc w:val="left"/>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4、施工质量保证措施（</w:t>
            </w:r>
            <w:r>
              <w:rPr>
                <w:rFonts w:hint="eastAsia" w:ascii="宋体" w:hAnsi="宋体" w:eastAsia="Arial" w:cs="宋体"/>
                <w:b/>
                <w:color w:val="auto"/>
                <w:szCs w:val="21"/>
                <w:highlight w:val="none"/>
                <w:lang w:val="en-US" w:eastAsia="zh-CN"/>
              </w:rPr>
              <w:t xml:space="preserve">6</w:t>
            </w:r>
            <w:r>
              <w:rPr>
                <w:rFonts w:hint="eastAsia" w:ascii="宋体" w:hAnsi="宋体" w:eastAsia="Arial" w:cs="宋体"/>
                <w:b/>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color w:val="auto"/>
                <w:szCs w:val="21"/>
                <w:highlight w:val="none"/>
              </w:rPr>
              <w:t xml:space="preserve">供应商提供</w:t>
            </w:r>
            <w:r>
              <w:rPr>
                <w:rFonts w:hint="eastAsia" w:ascii="宋体" w:hAnsi="宋体" w:eastAsia="Arial" w:cs="宋体"/>
                <w:bCs/>
                <w:color w:val="auto"/>
                <w:szCs w:val="21"/>
                <w:highlight w:val="none"/>
              </w:rPr>
              <w:t xml:space="preserve">施工质量保证措施，内容包括但不限于施工质量控制措施、工程施工过程质量控制等。</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施工质量控制措施清晰合理，质量控制具体办法详尽、可行的：6分；</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施工质量控制措施比较清晰合理，质量控制具体办法比较详尽、可行：4分；</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施工质量控制措施模糊不合理，质量控制具体办法模糊不可行：2分；</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33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jc w:val="center"/>
              <w:spacing w:line="340" w:lineRule="exact"/>
              <w:widowControl/>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spacing w:line="340" w:lineRule="exact"/>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jc w:val="left"/>
              <w:spacing w:line="340" w:lineRule="exact"/>
              <w:widowControl w:val="off"/>
              <w:rPr>
                <w:rFonts w:hint="default" w:ascii="Calibri" w:hAnsi="Calibri"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5、施工机具设备及劳动力配置方案（5分）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施工机具配置、劳动力配置合理，方案及措施切实可行：</w:t>
            </w:r>
            <w:r>
              <w:rPr>
                <w:rFonts w:hint="eastAsia" w:ascii="宋体" w:hAnsi="宋体" w:eastAsia="Arial"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施工机具配置、劳动力配置较为合理，方案及措施可行性较强：</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施工机具配置、劳动力配置不合理，方案及措施实施性差：</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jc w:val="center"/>
              <w:spacing w:line="340" w:lineRule="exact"/>
              <w:widowControl/>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spacing w:line="340" w:lineRule="exact"/>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jc w:val="left"/>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6、安全文明施工及环境保护措施（</w:t>
            </w:r>
            <w:r>
              <w:rPr>
                <w:rFonts w:hint="eastAsia" w:ascii="宋体" w:hAnsi="宋体" w:eastAsia="Arial"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供应商提供针对本项目安全文明施工及环境保护采取措施。</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安全文明施工、环境保护具体措施合理，有针对性：</w:t>
            </w:r>
            <w:r>
              <w:rPr>
                <w:rFonts w:hint="eastAsia" w:ascii="宋体" w:hAnsi="宋体" w:eastAsia="Arial"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安全文明施工、环境保护具体措施较为合理：</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安全文明施工、环境保护具体措施不合理：</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jc w:val="center"/>
              <w:spacing w:line="340" w:lineRule="exact"/>
              <w:widowControl/>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spacing w:line="340" w:lineRule="exact"/>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jc w:val="left"/>
              <w:spacing w:line="340" w:lineRule="exact"/>
              <w:rPr>
                <w:rFonts w:hint="default" w:ascii="宋体" w:hAnsi="宋体" w:eastAsia="Arial" w:cs="宋体"/>
                <w:b/>
                <w:bCs/>
                <w:color w:val="auto"/>
                <w:szCs w:val="21"/>
                <w:highlight w:val="none"/>
              </w:rPr>
            </w:pPr>
            <w:r>
              <w:rPr>
                <w:rFonts w:hint="eastAsia" w:ascii="宋体" w:hAnsi="宋体" w:eastAsia="Arial" w:cs="宋体"/>
                <w:b/>
                <w:color w:val="auto"/>
                <w:szCs w:val="21"/>
                <w:highlight w:val="none"/>
              </w:rPr>
              <w:t xml:space="preserve">7、难点、重点及</w:t>
            </w:r>
            <w:r>
              <w:rPr>
                <w:rFonts w:hint="eastAsia" w:ascii="宋体" w:hAnsi="宋体" w:eastAsia="Arial" w:cs="宋体"/>
                <w:b/>
                <w:bCs/>
                <w:color w:val="auto"/>
                <w:szCs w:val="21"/>
                <w:highlight w:val="none"/>
              </w:rPr>
              <w:t xml:space="preserve">合理化建议（</w:t>
            </w:r>
            <w:r>
              <w:rPr>
                <w:rFonts w:hint="eastAsia" w:ascii="宋体" w:hAnsi="宋体" w:eastAsia="Arial" w:cs="宋体"/>
                <w:b/>
                <w:bCs/>
                <w:color w:val="auto"/>
                <w:szCs w:val="21"/>
                <w:highlight w:val="none"/>
                <w:lang w:val="en-US" w:eastAsia="zh-CN"/>
              </w:rPr>
              <w:t xml:space="preserve">6</w:t>
            </w:r>
            <w:r>
              <w:rPr>
                <w:rFonts w:hint="eastAsia" w:ascii="宋体" w:hAnsi="宋体" w:eastAsia="Arial" w:cs="宋体"/>
                <w:b/>
                <w:bCs/>
                <w:color w:val="auto"/>
                <w:szCs w:val="21"/>
                <w:highlight w:val="none"/>
              </w:rPr>
              <w:t xml:space="preserve">分）</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w:t>
            </w:r>
            <w:r>
              <w:rPr>
                <w:rFonts w:hint="eastAsia" w:ascii="宋体" w:hAnsi="宋体" w:eastAsia="Arial" w:cs="宋体"/>
                <w:color w:val="auto"/>
                <w:szCs w:val="21"/>
                <w:highlight w:val="none"/>
              </w:rPr>
              <w:t xml:space="preserve">关键施工技术</w:t>
            </w:r>
            <w:r>
              <w:rPr>
                <w:rFonts w:hint="eastAsia" w:ascii="宋体" w:hAnsi="宋体" w:eastAsia="Arial" w:cs="宋体"/>
                <w:bCs/>
                <w:color w:val="auto"/>
                <w:szCs w:val="21"/>
                <w:highlight w:val="none"/>
              </w:rPr>
              <w:t xml:space="preserve">的</w:t>
            </w:r>
            <w:r>
              <w:rPr>
                <w:rFonts w:hint="eastAsia" w:ascii="宋体" w:hAnsi="宋体" w:eastAsia="Arial" w:cs="宋体"/>
                <w:color w:val="auto"/>
                <w:szCs w:val="21"/>
                <w:highlight w:val="none"/>
              </w:rPr>
              <w:t xml:space="preserve">难点、重点的分析及针对性</w:t>
            </w:r>
            <w:r>
              <w:rPr>
                <w:rFonts w:hint="eastAsia" w:ascii="宋体" w:hAnsi="宋体" w:eastAsia="Arial" w:cs="宋体"/>
                <w:bCs/>
                <w:color w:val="auto"/>
                <w:szCs w:val="21"/>
                <w:highlight w:val="none"/>
              </w:rPr>
              <w:t xml:space="preserve">合理化建议（措施）的科学性、可行性</w:t>
            </w:r>
            <w:r>
              <w:rPr>
                <w:rFonts w:hint="eastAsia" w:ascii="宋体" w:hAnsi="宋体" w:eastAsia="Arial" w:cs="宋体"/>
                <w:color w:val="auto"/>
                <w:szCs w:val="21"/>
                <w:highlight w:val="none"/>
              </w:rPr>
              <w:t xml:space="preserve">、全面性、针对性及有效性等。</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对关键施工技术、工艺及工程项目实施的重点、难点分析准确，解决方案切实可行，针对性及有效性强：</w:t>
            </w:r>
            <w:r>
              <w:rPr>
                <w:rFonts w:hint="eastAsia" w:ascii="宋体" w:hAnsi="宋体" w:eastAsia="Arial" w:cs="宋体"/>
                <w:bCs/>
                <w:color w:val="auto"/>
                <w:szCs w:val="21"/>
                <w:highlight w:val="none"/>
                <w:lang w:val="en-US" w:eastAsia="zh-CN"/>
              </w:rPr>
              <w:t xml:space="preserve">6</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Cs w:val="21"/>
                <w:highlight w:val="none"/>
                <w:lang w:val="en-US" w:eastAsia="zh-CN"/>
              </w:rPr>
              <w:t xml:space="preserve">4</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Cs w:val="21"/>
                <w:highlight w:val="none"/>
                <w:lang w:val="en-US" w:eastAsia="zh-CN"/>
              </w:rPr>
              <w:t xml:space="preserve">2</w:t>
            </w:r>
            <w:r>
              <w:rPr>
                <w:rFonts w:hint="eastAsia" w:ascii="宋体" w:hAnsi="宋体" w:eastAsia="Arial" w:cs="宋体"/>
                <w:bCs/>
                <w:color w:val="auto"/>
                <w:szCs w:val="21"/>
                <w:highlight w:val="none"/>
              </w:rPr>
              <w:t xml:space="preserve">分；</w:t>
            </w:r>
            <w:r/>
          </w:p>
          <w:p>
            <w:pPr>
              <w:spacing w:line="340" w:lineRule="exact"/>
              <w:rPr>
                <w:rFonts w:hint="default"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68"/>
        </w:trPr>
        <w:tc>
          <w:tcPr>
            <w:tcBorders>
              <w:top w:val="none" w:color="000000" w:sz="4" w:space="0"/>
              <w:left w:val="single" w:color="000000" w:sz="4" w:space="0"/>
              <w:bottom w:val="single" w:color="000000" w:sz="4" w:space="0"/>
              <w:right w:val="single" w:color="000000" w:sz="4" w:space="0"/>
            </w:tcBorders>
            <w:tcW w:w="1391" w:type="dxa"/>
            <w:vAlign w:val="center"/>
            <w:vMerge w:val="continue"/>
            <w:textDirection w:val="lrTb"/>
            <w:noWrap w:val="false"/>
          </w:tcPr>
          <w:p>
            <w:pPr>
              <w:jc w:val="center"/>
              <w:spacing w:line="340" w:lineRule="exact"/>
              <w:widowControl/>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spacing w:line="340" w:lineRule="exact"/>
              <w:rPr>
                <w:rFonts w:hint="default" w:ascii="宋体" w:hAnsi="宋体" w:eastAsia="Arial" w:cs="宋体"/>
                <w:color w:val="auto"/>
                <w:szCs w:val="21"/>
                <w:highlight w:val="none"/>
              </w:rPr>
            </w:pPr>
            <w:r>
              <w:rPr>
                <w:rFonts w:hint="default"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jc w:val="left"/>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8、售后服务方案（</w:t>
            </w:r>
            <w:r>
              <w:rPr>
                <w:rFonts w:hint="eastAsia" w:ascii="宋体" w:hAnsi="宋体" w:eastAsia="Arial"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包括但不限于售后服务及响应速度、售后服务内容、问题解决方案、响应次数、响应时间、技术升级、专业技术人员保障及售后技术装备、备品备件等内容。</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方案科学合理且可实施性强的：</w:t>
            </w:r>
            <w:r>
              <w:rPr>
                <w:rFonts w:hint="eastAsia" w:ascii="宋体" w:hAnsi="宋体" w:eastAsia="Arial"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方案较科学合理、可实施性较强的：</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方案一般、可实施性一般的：</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hint="default" w:ascii="宋体" w:hAnsi="宋体" w:eastAsia="Arial" w:cs="宋体"/>
                <w:color w:val="auto"/>
                <w:szCs w:val="21"/>
                <w:highlight w:val="none"/>
              </w:rPr>
            </w:pPr>
            <w:r>
              <w:rPr>
                <w:rFonts w:hint="eastAsia" w:ascii="宋体" w:hAnsi="宋体" w:eastAsia="Arial" w:cs="宋体"/>
                <w:bCs/>
                <w:color w:val="auto"/>
                <w:szCs w:val="21"/>
                <w:highlight w:val="none"/>
              </w:rPr>
              <w:t xml:space="preserve">不提供不得分。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spacing w:line="340" w:lineRule="exact"/>
              <w:rPr>
                <w:rFonts w:hint="default" w:ascii="宋体" w:hAnsi="宋体" w:eastAsia="Arial" w:cs="宋体"/>
                <w:b/>
                <w:color w:val="auto"/>
                <w:szCs w:val="21"/>
                <w:highlight w:val="none"/>
              </w:rPr>
            </w:pPr>
            <w:r>
              <w:rPr>
                <w:rFonts w:hint="eastAsia" w:ascii="宋体" w:hAnsi="宋体" w:eastAsia="Arial" w:cs="宋体"/>
                <w:b/>
                <w:color w:val="auto"/>
                <w:szCs w:val="21"/>
                <w:highlight w:val="none"/>
                <w:lang w:val="en-US" w:eastAsia="zh-CN"/>
              </w:rPr>
              <w:t xml:space="preserve">26</w:t>
            </w:r>
            <w:r>
              <w:rPr>
                <w:rFonts w:hint="eastAsia" w:ascii="宋体" w:hAnsi="宋体" w:eastAsia="Arial"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bCs/>
                <w:color w:val="auto"/>
                <w:szCs w:val="21"/>
                <w:highlight w:val="none"/>
              </w:rPr>
            </w:pPr>
            <w:r>
              <w:rPr>
                <w:rFonts w:hint="default" w:ascii="宋体" w:hAnsi="宋体" w:eastAsia="Arial" w:cs="宋体"/>
                <w:bCs/>
                <w:color w:val="auto"/>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jc w:val="center"/>
              <w:spacing w:line="340" w:lineRule="exact"/>
              <w:rPr>
                <w:rFonts w:hint="default" w:ascii="宋体" w:hAnsi="宋体" w:eastAsia="Arial" w:cs="宋体"/>
                <w:bCs/>
                <w:color w:val="auto"/>
                <w:szCs w:val="21"/>
                <w:highlight w:val="none"/>
              </w:rPr>
            </w:pPr>
            <w:r>
              <w:rPr>
                <w:rFonts w:hint="eastAsia" w:ascii="宋体" w:hAnsi="宋体" w:eastAsia="Arial" w:cs="宋体"/>
                <w:bCs/>
                <w:color w:val="auto"/>
                <w:szCs w:val="21"/>
                <w:highlight w:val="none"/>
                <w:lang w:val="en-US" w:eastAsia="zh-CN"/>
              </w:rPr>
              <w:t xml:space="preserve">14</w:t>
            </w:r>
            <w:r>
              <w:rPr>
                <w:rFonts w:hint="eastAsia" w:ascii="宋体" w:hAnsi="宋体" w:eastAsia="Arial" w:cs="宋体"/>
                <w:bCs/>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numPr>
                <w:ilvl w:val="0"/>
                <w:numId w:val="5"/>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color w:val="auto"/>
                <w:szCs w:val="21"/>
                <w:highlight w:val="none"/>
              </w:rPr>
            </w:pPr>
            <w:r>
              <w:rPr>
                <w:rFonts w:hint="eastAsia" w:ascii="宋体" w:hAnsi="宋体" w:eastAsia="宋体" w:cs="宋体"/>
                <w:b w:val="0"/>
                <w:bCs w:val="0"/>
                <w:color w:val="auto"/>
                <w:sz w:val="21"/>
                <w:szCs w:val="21"/>
                <w:highlight w:val="none"/>
                <w:lang w:val="en-US" w:eastAsia="zh-CN"/>
              </w:rPr>
              <w:t xml:space="preserve">拟投入本工程的项目负责人具有中级工程师及以上职称得4分</w:t>
            </w:r>
            <w:r>
              <w:rPr>
                <w:rFonts w:hint="eastAsia" w:ascii="宋体" w:hAnsi="宋体" w:eastAsia="Arial" w:cs="宋体"/>
                <w:color w:val="ff0000"/>
                <w:sz w:val="20"/>
                <w:szCs w:val="20"/>
                <w:highlight w:val="none"/>
                <w:lang w:bidi="ar"/>
              </w:rPr>
              <w:t xml:space="preserve">。</w:t>
            </w:r>
            <w:r/>
          </w:p>
          <w:p>
            <w:pPr>
              <w:numPr>
                <w:ilvl w:val="0"/>
                <w:numId w:val="5"/>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拟投入项目组成员中（不含项目负责人）具有</w:t>
            </w:r>
            <w:r>
              <w:rPr>
                <w:rFonts w:hint="eastAsia" w:ascii="宋体" w:hAnsi="宋体" w:eastAsia="Arial" w:cs="宋体"/>
                <w:color w:val="auto"/>
                <w:sz w:val="20"/>
                <w:szCs w:val="20"/>
                <w:highlight w:val="none"/>
                <w:lang w:bidi="ar"/>
              </w:rPr>
              <w:t xml:space="preserve">安全员、质量员、施工员、资料员、</w:t>
            </w:r>
            <w:r>
              <w:rPr>
                <w:rFonts w:hint="eastAsia" w:ascii="宋体" w:hAnsi="宋体" w:eastAsia="Arial" w:cs="宋体"/>
                <w:color w:val="ff0000"/>
                <w:sz w:val="20"/>
                <w:szCs w:val="20"/>
                <w:highlight w:val="none"/>
                <w:lang w:val="en-US" w:eastAsia="zh-CN" w:bidi="ar"/>
              </w:rPr>
              <w:t xml:space="preserve">材料员</w:t>
            </w:r>
            <w:r>
              <w:rPr>
                <w:rFonts w:hint="eastAsia" w:ascii="宋体" w:hAnsi="宋体" w:eastAsia="Arial" w:cs="宋体"/>
                <w:color w:val="auto"/>
                <w:sz w:val="20"/>
                <w:szCs w:val="20"/>
                <w:highlight w:val="none"/>
                <w:lang w:bidi="ar"/>
              </w:rPr>
              <w:t xml:space="preserve">的，每有一个得</w:t>
            </w:r>
            <w:r>
              <w:rPr>
                <w:rFonts w:hint="eastAsia" w:ascii="宋体" w:hAnsi="宋体" w:eastAsia="宋体" w:cs="宋体"/>
                <w:color w:val="auto"/>
                <w:sz w:val="20"/>
                <w:szCs w:val="20"/>
                <w:highlight w:val="none"/>
                <w:lang w:val="en-US" w:eastAsia="zh-CN" w:bidi="ar"/>
              </w:rPr>
              <w:t xml:space="preserve">2</w:t>
            </w:r>
            <w:r>
              <w:rPr>
                <w:rFonts w:hint="eastAsia" w:ascii="宋体" w:hAnsi="宋体" w:eastAsia="Arial" w:cs="宋体"/>
                <w:color w:val="auto"/>
                <w:sz w:val="20"/>
                <w:szCs w:val="20"/>
                <w:highlight w:val="none"/>
                <w:lang w:bidi="ar"/>
              </w:rPr>
              <w:t xml:space="preserve">分，最高得 </w:t>
            </w:r>
            <w:r>
              <w:rPr>
                <w:rFonts w:hint="eastAsia" w:ascii="宋体" w:hAnsi="宋体" w:eastAsia="宋体" w:cs="宋体"/>
                <w:color w:val="auto"/>
                <w:sz w:val="20"/>
                <w:szCs w:val="20"/>
                <w:highlight w:val="none"/>
                <w:lang w:val="en-US" w:eastAsia="zh-CN" w:bidi="ar"/>
              </w:rPr>
              <w:t xml:space="preserve">10</w:t>
            </w:r>
            <w:r>
              <w:rPr>
                <w:rFonts w:hint="eastAsia" w:ascii="宋体" w:hAnsi="宋体" w:eastAsia="Arial" w:cs="宋体"/>
                <w:color w:val="auto"/>
                <w:sz w:val="20"/>
                <w:szCs w:val="20"/>
                <w:highlight w:val="none"/>
                <w:lang w:bidi="ar"/>
              </w:rPr>
              <w:t xml:space="preserve"> 分</w:t>
            </w:r>
            <w:r>
              <w:rPr>
                <w:rFonts w:hint="eastAsia" w:ascii="宋体" w:hAnsi="宋体" w:eastAsia="Arial" w:cs="宋体"/>
                <w:color w:val="auto"/>
                <w:szCs w:val="21"/>
                <w:highlight w:val="none"/>
              </w:rPr>
              <w:t xml:space="preserve">。</w:t>
            </w:r>
            <w:r/>
          </w:p>
          <w:p>
            <w:pPr>
              <w:spacing w:line="340" w:lineRule="exact"/>
              <w:rPr>
                <w:rFonts w:hint="default" w:ascii="宋体" w:hAnsi="宋体" w:eastAsia="Arial" w:cs="宋体"/>
                <w:color w:val="auto"/>
                <w:szCs w:val="21"/>
                <w:highlight w:val="none"/>
              </w:rPr>
            </w:pPr>
            <w:r>
              <w:rPr>
                <w:rFonts w:hint="eastAsia" w:ascii="宋体" w:hAnsi="宋体" w:eastAsia="Arial" w:cs="宋体"/>
                <w:b/>
                <w:bCs/>
                <w:color w:val="auto"/>
                <w:szCs w:val="21"/>
                <w:highlight w:val="none"/>
              </w:rPr>
              <w:t xml:space="preserve">注：禁止一人身兼多职。磋商供应商应提供有效的证书扫描件及供应商为其缴纳的</w:t>
            </w:r>
            <w:r>
              <w:rPr>
                <w:rFonts w:hint="eastAsia" w:ascii="宋体" w:hAnsi="宋体" w:eastAsia="宋体" w:cs="宋体"/>
                <w:b/>
                <w:bCs/>
                <w:color w:val="ff0000"/>
                <w:szCs w:val="21"/>
                <w:highlight w:val="none"/>
                <w:lang w:val="en-US" w:eastAsia="zh-CN"/>
              </w:rPr>
              <w:t xml:space="preserve">2025</w:t>
            </w:r>
            <w:r>
              <w:rPr>
                <w:rFonts w:hint="eastAsia" w:ascii="宋体" w:hAnsi="宋体" w:eastAsia="Arial" w:cs="宋体"/>
                <w:b/>
                <w:bCs/>
                <w:color w:val="ff0000"/>
                <w:szCs w:val="21"/>
                <w:highlight w:val="none"/>
              </w:rPr>
              <w:t xml:space="preserve">年12月</w:t>
            </w:r>
            <w:r>
              <w:rPr>
                <w:rFonts w:hint="eastAsia" w:ascii="宋体" w:hAnsi="宋体" w:eastAsia="Arial" w:cs="宋体"/>
                <w:b/>
                <w:bCs/>
                <w:color w:val="auto"/>
                <w:szCs w:val="21"/>
                <w:highlight w:val="none"/>
              </w:rPr>
              <w:t xml:space="preserve">起至今任意一个月由社保机构出具的社保缴纳证明（加盖社保中心章或社保中心参保缴费证明电子专用章）上传响应文件，以上材</w:t>
            </w:r>
            <w:r>
              <w:rPr>
                <w:rFonts w:hint="eastAsia" w:ascii="宋体" w:hAnsi="宋体" w:eastAsia="宋体" w:cs="宋体"/>
                <w:b/>
                <w:bCs/>
                <w:color w:val="auto"/>
                <w:szCs w:val="21"/>
                <w:highlight w:val="none"/>
              </w:rPr>
              <w:t xml:space="preserve">料</w:t>
            </w:r>
            <w:r>
              <w:rPr>
                <w:rFonts w:hint="eastAsia" w:ascii="宋体" w:hAnsi="宋体" w:eastAsia="宋体" w:cs="宋体"/>
                <w:b/>
                <w:bCs/>
                <w:color w:val="auto"/>
                <w:szCs w:val="21"/>
                <w:highlight w:val="none"/>
                <w:lang w:val="zh-CN" w:eastAsia="zh-CN"/>
              </w:rPr>
              <w:t xml:space="preserve">未提供或材料不清晰导致无法辨别均不得分</w:t>
            </w:r>
            <w:r>
              <w:rPr>
                <w:rFonts w:hint="eastAsia" w:ascii="宋体" w:hAnsi="宋体" w:eastAsia="宋体" w:cs="宋体"/>
                <w:b/>
                <w:bCs/>
                <w:color w:val="auto"/>
                <w:szCs w:val="21"/>
                <w:highlight w:val="none"/>
              </w:rPr>
              <w:t xml:space="preserve">。</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jc w:val="center"/>
              <w:spacing w:line="340" w:lineRule="exact"/>
              <w:rPr>
                <w:rFonts w:hint="default" w:ascii="宋体" w:hAnsi="宋体" w:eastAsia="Arial" w:cs="宋体"/>
                <w:color w:val="auto"/>
                <w:szCs w:val="21"/>
                <w:highlight w:val="none"/>
              </w:rPr>
            </w:pPr>
            <w:r>
              <w:rPr>
                <w:rFonts w:hint="eastAsia" w:ascii="宋体" w:hAnsi="宋体" w:eastAsia="Arial" w:cs="宋体"/>
                <w:color w:val="auto"/>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jc w:val="center"/>
              <w:spacing w:line="340" w:lineRule="exact"/>
              <w:rPr>
                <w:rFonts w:hint="default"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Arial" w:cs="宋体"/>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spacing w:line="340" w:lineRule="exact"/>
              <w:rPr>
                <w:rFonts w:hint="eastAsia" w:ascii="宋体" w:hAnsi="宋体" w:eastAsia="宋体" w:cs="宋体"/>
                <w:color w:val="ff0000"/>
                <w:szCs w:val="21"/>
                <w:highlight w:val="none"/>
                <w:lang w:eastAsia="zh-CN"/>
              </w:rPr>
            </w:pPr>
            <w:r>
              <w:rPr>
                <w:rFonts w:hint="eastAsia" w:ascii="宋体" w:hAnsi="宋体" w:eastAsia="宋体" w:cs="宋体"/>
                <w:color w:val="auto"/>
                <w:sz w:val="21"/>
                <w:szCs w:val="21"/>
                <w:highlight w:val="none"/>
              </w:rPr>
              <w:t xml:space="preserve">自</w:t>
            </w:r>
            <w:r>
              <w:rPr>
                <w:rFonts w:hint="eastAsia" w:ascii="宋体" w:hAnsi="宋体" w:eastAsia="宋体" w:cs="宋体"/>
                <w:color w:val="ff0000"/>
                <w:sz w:val="21"/>
                <w:szCs w:val="21"/>
                <w:highlight w:val="none"/>
              </w:rPr>
              <w:t xml:space="preserve">20</w:t>
            </w:r>
            <w:r>
              <w:rPr>
                <w:rFonts w:hint="eastAsia" w:ascii="宋体" w:hAnsi="宋体" w:eastAsia="宋体" w:cs="宋体"/>
                <w:color w:val="ff0000"/>
                <w:sz w:val="21"/>
                <w:szCs w:val="21"/>
                <w:highlight w:val="none"/>
                <w:lang w:val="en-US" w:eastAsia="zh-CN"/>
              </w:rPr>
              <w:t xml:space="preserve">23</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1</w:t>
            </w:r>
            <w:r>
              <w:rPr>
                <w:rFonts w:hint="eastAsia" w:ascii="宋体" w:hAnsi="宋体" w:eastAsia="宋体" w:cs="宋体"/>
                <w:color w:val="ff0000"/>
                <w:sz w:val="21"/>
                <w:szCs w:val="21"/>
                <w:highlight w:val="none"/>
              </w:rPr>
              <w:t xml:space="preserve">月1日</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含</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供应商承担过类似工程施工项目业绩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一个业绩</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spacing w:line="340" w:lineRule="exact"/>
              <w:rPr>
                <w:rFonts w:hint="default" w:ascii="宋体" w:hAnsi="宋体" w:eastAsia="Arial" w:cs="宋体"/>
                <w:color w:val="auto"/>
                <w:szCs w:val="21"/>
                <w:highlight w:val="none"/>
              </w:rPr>
            </w:pPr>
            <w:r>
              <w:rPr>
                <w:rFonts w:hint="eastAsia" w:ascii="宋体" w:hAnsi="宋体" w:eastAsia="Arial" w:cs="宋体"/>
                <w:b/>
                <w:bCs/>
                <w:color w:val="auto"/>
                <w:szCs w:val="21"/>
                <w:highlight w:val="none"/>
              </w:rPr>
              <w:t xml:space="preserve">注：提供施工合同扫描件并加盖公章制作到响应文件中，否则不得分。时间以施工合同签订时间为准，提供施工合同证明必须能清晰表明类似工程内容、时间等需要明示的内容，若提供的施工合同没有明确、缺项、含糊不清的造成无法确定的或不能明示相关信息，则需提供建设单位书面证明文件，证明文件上需加盖建设单位公章，否则不予认可。以上材</w:t>
            </w:r>
            <w:r>
              <w:rPr>
                <w:rFonts w:hint="eastAsia" w:ascii="宋体" w:hAnsi="宋体" w:eastAsia="宋体" w:cs="宋体"/>
                <w:b/>
                <w:bCs/>
                <w:color w:val="auto"/>
                <w:szCs w:val="21"/>
                <w:highlight w:val="none"/>
              </w:rPr>
              <w:t xml:space="preserve">料</w:t>
            </w:r>
            <w:r>
              <w:rPr>
                <w:rFonts w:hint="eastAsia" w:ascii="宋体" w:hAnsi="宋体" w:eastAsia="宋体" w:cs="宋体"/>
                <w:b/>
                <w:bCs/>
                <w:color w:val="auto"/>
                <w:szCs w:val="21"/>
                <w:highlight w:val="none"/>
                <w:lang w:val="zh-CN" w:eastAsia="zh-CN"/>
              </w:rPr>
              <w:t xml:space="preserve">未提供或材料不清晰导致无法辨别均不得分</w:t>
            </w:r>
            <w:r>
              <w:rPr>
                <w:rFonts w:hint="eastAsia" w:ascii="宋体" w:hAnsi="宋体" w:eastAsia="宋体" w:cs="宋体"/>
                <w:b/>
                <w:bCs/>
                <w:color w:val="auto"/>
                <w:szCs w:val="21"/>
                <w:highlight w:val="none"/>
              </w:rPr>
              <w:t xml:space="preserve">。</w:t>
            </w:r>
            <w:r/>
          </w:p>
        </w:tc>
      </w:tr>
    </w:tbl>
    <w:p>
      <w:p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ind w:firstLine="480"/>
        <w:jc w:val="left"/>
        <w:keepLines w:val="0"/>
        <w:keepNext w:val="0"/>
        <w:pageBreakBefore w:val="0"/>
        <w:spacing w:line="360" w:lineRule="auto"/>
        <w:widowControl w:val="off"/>
        <w:rPr>
          <w:rFonts w:hint="eastAsia" w:ascii="宋体" w:hAnsi="宋体" w:eastAsia="宋体" w:cs="宋体"/>
          <w:b/>
          <w:bCs w:val="0"/>
          <w:color w:val="auto"/>
          <w:sz w:val="21"/>
          <w:szCs w:val="21"/>
          <w:lang w:val="en-US" w:eastAsia="zh-CN" w:bidi="ar-SA"/>
        </w:rPr>
      </w:pPr>
      <w:r>
        <w:rPr>
          <w:rFonts w:hint="eastAsia" w:ascii="宋体" w:hAnsi="宋体" w:eastAsia="宋体" w:cs="宋体"/>
          <w:b/>
          <w:bCs w:val="0"/>
          <w:color w:val="auto"/>
          <w:sz w:val="21"/>
          <w:szCs w:val="21"/>
          <w:lang w:val="en-US" w:eastAsia="zh-CN" w:bidi="ar-SA"/>
        </w:rPr>
        <w:t xml:space="preserve">五、中标标准：</w:t>
      </w:r>
      <w:r/>
    </w:p>
    <w:p>
      <w:pPr>
        <w:ind w:firstLine="480"/>
        <w:jc w:val="left"/>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评标委员会根据综合评分情况，按照评审得分由高到低顺序推荐 3 名以上中标候选供应商。评审得分相同的，按照最后报价由低到高的顺序推荐。评审得分且最后报价相同的，按照商务技术总分由高到低顺序推荐。</w:t>
      </w:r>
      <w:r/>
    </w:p>
    <w:p>
      <w:pPr>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br w:type="page" w:clear="all"/>
      </w:r>
      <w:r/>
    </w:p>
    <w:p>
      <w:pPr>
        <w:pStyle w:val="1019"/>
        <w:rPr>
          <w:rFonts w:hint="eastAsia"/>
          <w:color w:val="auto"/>
          <w:lang w:val="en-US" w:eastAsia="zh-CN"/>
        </w:rPr>
      </w:pPr>
      <w:r/>
      <w:bookmarkStart w:id="626" w:name="_Toc1413"/>
      <w:r>
        <w:rPr>
          <w:rFonts w:hint="eastAsia"/>
          <w:color w:val="auto"/>
          <w:lang w:val="en-US" w:eastAsia="zh-CN"/>
        </w:rPr>
        <w:t xml:space="preserve">第八章  磋商响应文件格式</w:t>
      </w:r>
      <w:bookmarkEnd w:id="626"/>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pStyle w:val="1036"/>
        <w:rPr>
          <w:color w:val="auto"/>
        </w:rPr>
      </w:pPr>
      <w:r>
        <w:rPr>
          <w:color w:val="auto"/>
        </w:rPr>
      </w:r>
      <w:r/>
    </w:p>
    <w:p>
      <w:pPr>
        <w:jc w:val="center"/>
        <w:rPr>
          <w:rFonts w:ascii="宋体" w:hAnsi="宋体" w:eastAsia="宋体" w:cs="宋体"/>
          <w:b/>
          <w:color w:val="auto"/>
          <w:sz w:val="56"/>
          <w:szCs w:val="20"/>
          <w:highlight w:val="none"/>
        </w:rPr>
      </w:pPr>
      <w:r>
        <w:rPr>
          <w:rFonts w:hint="eastAsia" w:ascii="宋体" w:hAnsi="宋体" w:eastAsia="宋体" w:cs="宋体"/>
          <w:b/>
          <w:color w:val="auto"/>
          <w:sz w:val="56"/>
          <w:szCs w:val="20"/>
          <w:highlight w:val="none"/>
        </w:rPr>
        <w:t xml:space="preserve">响应文件</w:t>
      </w:r>
      <w:r/>
    </w:p>
    <w:p>
      <w:pPr>
        <w:ind w:firstLine="643"/>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 xml:space="preserve">项目名称：</w:t>
      </w:r>
      <w:r>
        <w:rPr>
          <w:rFonts w:hint="eastAsia" w:ascii="宋体" w:hAnsi="宋体" w:eastAsia="宋体" w:cs="宋体"/>
          <w:b/>
          <w:color w:val="auto"/>
          <w:sz w:val="32"/>
          <w:szCs w:val="32"/>
          <w:highlight w:val="none"/>
          <w:u w:val="singl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项目编号：</w:t>
      </w:r>
      <w:r>
        <w:rPr>
          <w:rFonts w:hint="eastAsia" w:ascii="宋体" w:hAnsi="宋体" w:eastAsia="宋体" w:cs="宋体"/>
          <w:b/>
          <w:color w:val="auto"/>
          <w:sz w:val="32"/>
          <w:szCs w:val="32"/>
          <w:highlight w:val="none"/>
          <w:u w:val="single"/>
          <w:lang w:val="en-US" w:eastAsia="zh-CN" w:bidi="ar-SA"/>
        </w:rPr>
        <w:t xml:space="preserve">                    </w:t>
      </w:r>
      <w:r/>
    </w:p>
    <w:p>
      <w:pPr>
        <w:jc w:val="both"/>
        <w:spacing w:before="100" w:beforeAutospacing="1" w:after="100" w:afterAutospacing="1" w:line="36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供应商名称：</w:t>
      </w:r>
      <w:r>
        <w:rPr>
          <w:rFonts w:hint="eastAsia" w:ascii="宋体" w:hAnsi="宋体" w:eastAsia="宋体" w:cs="宋体"/>
          <w:b/>
          <w:bCs/>
          <w:color w:val="auto"/>
          <w:sz w:val="36"/>
          <w:szCs w:val="36"/>
          <w:highlight w:val="none"/>
          <w:u w:val="single"/>
          <w:lang w:val="en-US" w:eastAsia="zh-CN" w:bidi="ar-SA"/>
        </w:rPr>
        <w:t xml:space="preserve">（加盖CA电子公章）</w:t>
      </w:r>
      <w:r>
        <w:rPr>
          <w:rFonts w:hint="eastAsia" w:ascii="宋体" w:hAnsi="宋体" w:eastAsia="宋体" w:cs="宋体"/>
          <w:b/>
          <w:color w:val="auto"/>
          <w:sz w:val="32"/>
          <w:szCs w:val="32"/>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36"/>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日 期 ：</w:t>
      </w:r>
      <w:r>
        <w:rPr>
          <w:rFonts w:hint="eastAsia" w:ascii="宋体" w:hAnsi="宋体" w:eastAsia="宋体" w:cs="宋体"/>
          <w:b/>
          <w:color w:val="auto"/>
          <w:sz w:val="32"/>
          <w:szCs w:val="32"/>
          <w:highlight w:val="none"/>
          <w:u w:val="single"/>
          <w:lang w:val="en-US" w:eastAsia="zh-CN" w:bidi="ar-SA"/>
        </w:rPr>
        <w:t xml:space="preserve">                    </w:t>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Times New Roman"/>
          <w:b/>
          <w:bCs/>
          <w:color w:val="auto"/>
          <w:sz w:val="21"/>
          <w:szCs w:val="21"/>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21"/>
          <w:szCs w:val="21"/>
        </w:rPr>
        <w:t xml:space="preserve">响应文件目录</w:t>
      </w:r>
      <w:r/>
    </w:p>
    <w:p>
      <w:pPr>
        <w:jc w:val="center"/>
        <w:spacing w:line="440" w:lineRule="exact"/>
        <w:rPr>
          <w:rFonts w:hint="eastAsia" w:ascii="宋体" w:hAnsi="宋体" w:eastAsia="宋体" w:cs="Times New Roman"/>
          <w:b/>
          <w:bCs/>
          <w:color w:val="auto"/>
          <w:sz w:val="21"/>
          <w:szCs w:val="21"/>
        </w:rPr>
      </w:pPr>
      <w:r>
        <w:rPr>
          <w:rFonts w:hint="eastAsia" w:ascii="宋体" w:hAnsi="宋体" w:eastAsia="宋体" w:cs="Times New Roman"/>
          <w:b/>
          <w:bCs/>
          <w:color w:val="auto"/>
          <w:sz w:val="21"/>
          <w:szCs w:val="21"/>
        </w:rPr>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七、法人授权书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i w:val="0"/>
          <w:iCs/>
          <w:color w:val="auto"/>
          <w:sz w:val="21"/>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九、</w:t>
      </w:r>
      <w:r>
        <w:rPr>
          <w:rFonts w:hint="eastAsia" w:ascii="宋体" w:hAnsi="宋体" w:eastAsia="宋体" w:cs="Times New Roman"/>
          <w:color w:val="auto"/>
          <w:sz w:val="21"/>
          <w:szCs w:val="21"/>
          <w:highlight w:val="none"/>
          <w:lang w:eastAsia="zh-CN"/>
        </w:rPr>
        <w:t xml:space="preserve">中小</w:t>
      </w:r>
      <w:r>
        <w:rPr>
          <w:rFonts w:hint="eastAsia" w:ascii="宋体" w:hAnsi="宋体" w:eastAsia="宋体" w:cs="Times New Roman"/>
          <w:color w:val="auto"/>
          <w:sz w:val="21"/>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十</w:t>
      </w:r>
      <w:r>
        <w:rPr>
          <w:rFonts w:hint="eastAsia" w:ascii="宋体" w:hAnsi="宋体" w:eastAsia="宋体" w:cs="Times New Roman"/>
          <w:color w:val="auto"/>
          <w:sz w:val="21"/>
          <w:szCs w:val="21"/>
          <w:highlight w:val="none"/>
          <w:lang w:eastAsia="zh-CN"/>
        </w:rPr>
        <w:t xml:space="preserve">三</w:t>
      </w:r>
      <w:r>
        <w:rPr>
          <w:rFonts w:hint="eastAsia" w:ascii="宋体" w:hAnsi="宋体" w:eastAsia="宋体" w:cs="Times New Roman"/>
          <w:color w:val="auto"/>
          <w:sz w:val="21"/>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i w:val="0"/>
          <w:iCs/>
          <w:color w:val="auto"/>
          <w:sz w:val="21"/>
          <w:szCs w:val="21"/>
          <w:highlight w:val="none"/>
          <w:u w:val="none"/>
          <w:lang w:eastAsia="zh-CN"/>
        </w:rPr>
        <w:t xml:space="preserve">十四、</w:t>
      </w:r>
      <w:r>
        <w:rPr>
          <w:rFonts w:hint="eastAsia" w:ascii="宋体" w:hAnsi="宋体" w:eastAsia="宋体" w:cs="Times New Roman"/>
          <w:color w:val="auto"/>
          <w:sz w:val="21"/>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 xml:space="preserve">十五、</w:t>
      </w:r>
      <w:r>
        <w:rPr>
          <w:rFonts w:hint="eastAsia" w:ascii="宋体" w:hAnsi="宋体" w:eastAsia="宋体" w:cs="Times New Roman"/>
          <w:i w:val="0"/>
          <w:iCs/>
          <w:color w:val="auto"/>
          <w:sz w:val="21"/>
          <w:szCs w:val="21"/>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rPr>
      </w:pPr>
      <w:r>
        <w:rPr>
          <w:rFonts w:hint="eastAsia" w:ascii="宋体" w:hAnsi="宋体" w:eastAsia="宋体" w:cs="Times New Roman"/>
          <w:color w:val="auto"/>
          <w:sz w:val="21"/>
          <w:szCs w:val="21"/>
          <w:highlight w:val="none"/>
        </w:rPr>
        <w:t xml:space="preserve">十</w:t>
      </w:r>
      <w:r>
        <w:rPr>
          <w:rFonts w:hint="eastAsia" w:ascii="宋体" w:hAnsi="宋体" w:eastAsia="宋体" w:cs="Times New Roman"/>
          <w:color w:val="auto"/>
          <w:sz w:val="21"/>
          <w:szCs w:val="21"/>
          <w:highlight w:val="none"/>
          <w:lang w:eastAsia="zh-CN"/>
        </w:rPr>
        <w:t xml:space="preserve">六</w:t>
      </w:r>
      <w:r>
        <w:rPr>
          <w:rFonts w:hint="eastAsia" w:ascii="宋体" w:hAnsi="宋体" w:eastAsia="宋体" w:cs="Times New Roman"/>
          <w:color w:val="auto"/>
          <w:sz w:val="21"/>
          <w:szCs w:val="21"/>
          <w:highlight w:val="none"/>
        </w:rPr>
        <w:t xml:space="preserve">、</w:t>
      </w:r>
      <w:r>
        <w:rPr>
          <w:rFonts w:hint="eastAsia" w:ascii="宋体" w:hAnsi="宋体" w:eastAsia="宋体" w:cs="Times New Roman"/>
          <w:i w:val="0"/>
          <w:iCs/>
          <w:color w:val="auto"/>
          <w:sz w:val="21"/>
          <w:szCs w:val="21"/>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color w:val="auto"/>
          <w:sz w:val="21"/>
          <w:szCs w:val="21"/>
          <w:highlight w:val="none"/>
        </w:rPr>
      </w:pPr>
      <w:r>
        <w:rPr>
          <w:rFonts w:hint="eastAsia" w:ascii="宋体" w:hAnsi="宋体" w:eastAsia="宋体" w:cs="Times New Roman"/>
          <w:i w:val="0"/>
          <w:iCs/>
          <w:color w:val="auto"/>
          <w:sz w:val="21"/>
          <w:szCs w:val="21"/>
          <w:highlight w:val="none"/>
          <w:u w:val="none"/>
          <w:lang w:eastAsia="zh-CN"/>
        </w:rPr>
        <w:t xml:space="preserve">十七</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供应商</w:t>
      </w:r>
      <w:r>
        <w:rPr>
          <w:rFonts w:hint="eastAsia" w:ascii="宋体" w:hAnsi="宋体" w:eastAsia="宋体" w:cs="Times New Roman"/>
          <w:i w:val="0"/>
          <w:iCs/>
          <w:color w:val="auto"/>
          <w:sz w:val="21"/>
          <w:szCs w:val="21"/>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1"/>
          <w:szCs w:val="21"/>
          <w:highlight w:val="none"/>
          <w:u w:val="none"/>
          <w:lang w:eastAsia="zh-CN"/>
        </w:rPr>
      </w:pPr>
      <w:r>
        <w:rPr>
          <w:rFonts w:hint="eastAsia" w:ascii="宋体" w:hAnsi="宋体" w:eastAsia="宋体" w:cs="Times New Roman"/>
          <w:i w:val="0"/>
          <w:iCs/>
          <w:color w:val="auto"/>
          <w:sz w:val="21"/>
          <w:szCs w:val="21"/>
          <w:highlight w:val="none"/>
          <w:u w:val="none"/>
          <w:lang w:eastAsia="zh-CN"/>
        </w:rPr>
        <w:t xml:space="preserve">十八、投标人承诺书</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br w:type="page" w:clear="all"/>
      </w:r>
      <w:r/>
    </w:p>
    <w:p>
      <w:pPr>
        <w:rPr>
          <w:rFonts w:hint="eastAsia" w:ascii="宋体" w:hAnsi="宋体" w:eastAsia="宋体" w:cs="宋体"/>
          <w:b/>
          <w:bCs/>
          <w:i w:val="0"/>
          <w:iCs/>
          <w:color w:val="auto"/>
          <w:sz w:val="21"/>
          <w:szCs w:val="21"/>
          <w:u w:val="none"/>
        </w:rPr>
      </w:pPr>
      <w:r>
        <w:rPr>
          <w:rFonts w:hint="eastAsia" w:ascii="宋体" w:hAnsi="宋体" w:eastAsia="宋体" w:cs="宋体"/>
          <w:b/>
          <w:bCs/>
          <w:i w:val="0"/>
          <w:iCs/>
          <w:color w:val="auto"/>
          <w:sz w:val="21"/>
          <w:szCs w:val="21"/>
          <w:u w:val="none"/>
        </w:rPr>
        <w:t xml:space="preserve">一、法人或者其他组织的营业执照等证明文件，自然人的身份证明</w:t>
      </w:r>
      <w:r/>
    </w:p>
    <w:p>
      <w:pPr>
        <w:ind w:firstLine="480"/>
        <w:spacing w:line="440" w:lineRule="exact"/>
        <w:rPr>
          <w:rFonts w:ascii="宋体" w:hAnsi="宋体" w:eastAsia="宋体" w:cs="Times New Roman"/>
          <w:color w:val="auto"/>
          <w:sz w:val="21"/>
          <w:szCs w:val="21"/>
        </w:rPr>
      </w:pPr>
      <w:r>
        <w:rPr>
          <w:rFonts w:ascii="宋体" w:hAnsi="宋体" w:eastAsia="宋体" w:cs="Times New Roman"/>
          <w:color w:val="auto"/>
          <w:sz w:val="21"/>
          <w:szCs w:val="21"/>
        </w:rPr>
      </w:r>
      <w:r/>
    </w:p>
    <w:p>
      <w:pPr>
        <w:rPr>
          <w:rFonts w:hint="eastAsia" w:ascii="黑体" w:hAnsi="黑体" w:eastAsia="黑体" w:cs="Times New Roman"/>
          <w:i/>
          <w:color w:val="auto"/>
          <w:sz w:val="21"/>
          <w:szCs w:val="21"/>
          <w:u w:val="single"/>
        </w:rPr>
      </w:pPr>
      <w:r>
        <w:rPr>
          <w:rFonts w:hint="eastAsia" w:ascii="黑体" w:hAnsi="黑体" w:eastAsia="黑体" w:cs="Times New Roman"/>
          <w:i/>
          <w:color w:val="auto"/>
          <w:sz w:val="21"/>
          <w:szCs w:val="21"/>
          <w:u w:val="single"/>
        </w:rPr>
      </w:r>
      <w:r/>
    </w:p>
    <w:p>
      <w:pPr>
        <w:rPr>
          <w:rFonts w:hint="eastAsia" w:ascii="宋体" w:hAnsi="宋体" w:eastAsia="宋体" w:cs="宋体"/>
          <w:b/>
          <w:bCs/>
          <w:i w:val="0"/>
          <w:iCs/>
          <w:color w:val="auto"/>
          <w:sz w:val="21"/>
          <w:szCs w:val="21"/>
          <w:u w:val="none"/>
        </w:rPr>
      </w:pPr>
      <w:r>
        <w:rPr>
          <w:rFonts w:hint="eastAsia" w:ascii="黑体" w:hAnsi="黑体" w:eastAsia="黑体" w:cs="Times New Roman"/>
          <w:i/>
          <w:color w:val="auto"/>
          <w:sz w:val="21"/>
          <w:szCs w:val="21"/>
          <w:u w:val="single"/>
        </w:rPr>
        <w:br w:type="page" w:clear="all"/>
      </w:r>
      <w:r>
        <w:rPr>
          <w:rFonts w:hint="eastAsia" w:ascii="宋体" w:hAnsi="宋体" w:eastAsia="宋体" w:cs="宋体"/>
          <w:b/>
          <w:bCs/>
          <w:i w:val="0"/>
          <w:iCs/>
          <w:color w:val="auto"/>
          <w:sz w:val="21"/>
          <w:szCs w:val="21"/>
          <w:u w:val="none"/>
        </w:rPr>
        <w:t xml:space="preserve">二、具有良好的商业信誉和健全的财务会计制度</w:t>
      </w:r>
      <w:r/>
    </w:p>
    <w:p>
      <w:pPr>
        <w:jc w:val="center"/>
        <w:keepLines w:val="0"/>
        <w:keepNext w:val="0"/>
        <w:widowControl/>
        <w:rPr>
          <w:rFonts w:hint="eastAsia" w:ascii="宋体" w:hAnsi="宋体" w:eastAsia="宋体" w:cs="宋体"/>
          <w:b/>
          <w:bCs/>
          <w:color w:val="auto"/>
          <w:sz w:val="21"/>
          <w:szCs w:val="21"/>
          <w:lang w:val="en-US" w:eastAsia="zh-CN" w:bidi="ar"/>
        </w:rPr>
        <w:suppressLineNumbers w:val="0"/>
      </w:pPr>
      <w:r>
        <w:rPr>
          <w:rFonts w:hint="eastAsia" w:ascii="宋体" w:hAnsi="宋体" w:eastAsia="宋体" w:cs="宋体"/>
          <w:b/>
          <w:bCs/>
          <w:color w:val="auto"/>
          <w:sz w:val="21"/>
          <w:szCs w:val="21"/>
          <w:lang w:val="en-US" w:eastAsia="zh-CN" w:bidi="ar"/>
        </w:rPr>
      </w:r>
      <w:r/>
    </w:p>
    <w:p>
      <w:pPr>
        <w:jc w:val="center"/>
        <w:keepLines w:val="0"/>
        <w:keepNext w:val="0"/>
        <w:pageBreakBefore w:val="0"/>
        <w:spacing w:line="360" w:lineRule="auto"/>
        <w:widowControl/>
        <w:rPr>
          <w:rFonts w:hint="eastAsia" w:ascii="宋体" w:hAnsi="宋体" w:eastAsia="宋体" w:cs="宋体"/>
          <w:color w:val="auto"/>
          <w:sz w:val="21"/>
          <w:szCs w:val="21"/>
          <w:u w:val="single"/>
          <w:lang w:val="en-US" w:eastAsia="zh-CN" w:bidi="ar"/>
        </w:rPr>
        <w:suppressLineNumbers w:val="0"/>
      </w:pPr>
      <w:r>
        <w:rPr>
          <w:rFonts w:hint="eastAsia" w:ascii="宋体" w:hAnsi="宋体" w:eastAsia="宋体" w:cs="宋体"/>
          <w:b/>
          <w:bCs/>
          <w:color w:val="auto"/>
          <w:sz w:val="21"/>
          <w:szCs w:val="21"/>
          <w:lang w:val="en-US" w:eastAsia="zh-CN" w:bidi="ar"/>
        </w:rPr>
        <w:t xml:space="preserve">财务状况报告及税收、社会保障资金缴纳情况承诺函</w:t>
      </w:r>
      <w:r/>
    </w:p>
    <w:p>
      <w:pPr>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u w:val="single"/>
          <w:lang w:val="en-US" w:eastAsia="zh-CN" w:bidi="ar"/>
        </w:rPr>
        <w:t xml:space="preserve">致：采购人名称</w:t>
      </w:r>
      <w:r>
        <w:rPr>
          <w:rFonts w:hint="eastAsia" w:ascii="宋体" w:hAnsi="宋体" w:eastAsia="宋体" w:cs="宋体"/>
          <w:color w:val="auto"/>
          <w:sz w:val="21"/>
          <w:szCs w:val="21"/>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我方</w:t>
      </w:r>
      <w:r>
        <w:rPr>
          <w:rFonts w:hint="eastAsia" w:ascii="宋体" w:hAnsi="宋体" w:eastAsia="宋体" w:cs="宋体"/>
          <w:color w:val="auto"/>
          <w:sz w:val="21"/>
          <w:szCs w:val="21"/>
          <w:u w:val="single"/>
          <w:lang w:val="en-US" w:eastAsia="zh-CN" w:bidi="ar"/>
        </w:rPr>
        <w:t xml:space="preserve">供应商名称</w:t>
      </w:r>
      <w:r>
        <w:rPr>
          <w:rFonts w:hint="eastAsia" w:ascii="宋体" w:hAnsi="宋体" w:eastAsia="宋体" w:cs="宋体"/>
          <w:color w:val="auto"/>
          <w:sz w:val="21"/>
          <w:szCs w:val="21"/>
          <w:lang w:val="en-US" w:eastAsia="zh-CN" w:bidi="ar"/>
        </w:rPr>
        <w:t xml:space="preserve">参加</w:t>
      </w:r>
      <w:r>
        <w:rPr>
          <w:rFonts w:hint="eastAsia" w:ascii="宋体" w:hAnsi="宋体" w:eastAsia="宋体" w:cs="宋体"/>
          <w:color w:val="auto"/>
          <w:sz w:val="21"/>
          <w:szCs w:val="21"/>
          <w:u w:val="single"/>
          <w:lang w:val="en-US" w:eastAsia="zh-CN" w:bidi="ar"/>
        </w:rPr>
        <w:t xml:space="preserve">项目名称</w:t>
      </w:r>
      <w:r>
        <w:rPr>
          <w:rFonts w:hint="eastAsia" w:ascii="宋体" w:hAnsi="宋体" w:eastAsia="宋体" w:cs="宋体"/>
          <w:color w:val="auto"/>
          <w:sz w:val="21"/>
          <w:szCs w:val="21"/>
          <w:lang w:val="en-US" w:eastAsia="zh-CN" w:bidi="ar"/>
        </w:rPr>
        <w:t xml:space="preserve">（项目编号：</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auto"/>
          <w:sz w:val="21"/>
          <w:szCs w:val="21"/>
          <w:lang w:val="en-US" w:eastAsia="zh-CN" w:bidi="ar"/>
        </w:rPr>
        <w:t xml:space="preserve">法定代表人或其委托代理人（</w:t>
      </w:r>
      <w:r>
        <w:rPr>
          <w:rFonts w:hint="eastAsia" w:ascii="宋体" w:hAnsi="宋体" w:eastAsia="宋体" w:cs="宋体"/>
          <w:color w:val="000000"/>
          <w:sz w:val="21"/>
          <w:szCs w:val="21"/>
          <w:lang w:val="en-US" w:eastAsia="zh-CN" w:bidi="ar"/>
        </w:rPr>
        <w:t xml:space="preserve">签字或盖章）：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日期：</w:t>
      </w:r>
      <w:r/>
    </w:p>
    <w:p>
      <w:pPr>
        <w:spacing w:line="440" w:lineRule="exact"/>
        <w:rPr>
          <w:rFonts w:ascii="宋体" w:hAnsi="宋体" w:eastAsia="宋体" w:cs="Times New Roman"/>
          <w:bCs/>
          <w:i w:val="0"/>
          <w:iCs/>
          <w:sz w:val="21"/>
          <w:szCs w:val="21"/>
        </w:rPr>
      </w:pPr>
      <w:r>
        <w:rPr>
          <w:rFonts w:ascii="宋体" w:hAnsi="宋体" w:eastAsia="宋体" w:cs="Times New Roman"/>
          <w:bCs/>
          <w:i w:val="0"/>
          <w:iCs/>
          <w:sz w:val="21"/>
          <w:szCs w:val="21"/>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br w:type="page" w:clear="all"/>
      </w:r>
      <w:r/>
    </w:p>
    <w:p>
      <w:pP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rPr>
        <w:t xml:space="preserve">三、依法缴纳税收和社会保障资金的相关材料</w:t>
      </w:r>
      <w:r/>
    </w:p>
    <w:p>
      <w:pPr>
        <w:jc w:val="center"/>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center"/>
        <w:keepLines w:val="0"/>
        <w:keepNext w:val="0"/>
        <w:pageBreakBefore w:val="0"/>
        <w:spacing w:line="360" w:lineRule="auto"/>
        <w:widowControl/>
        <w:rPr>
          <w:rFonts w:hint="eastAsia" w:ascii="宋体" w:hAnsi="宋体" w:eastAsia="宋体" w:cs="宋体"/>
          <w:color w:val="000000"/>
          <w:sz w:val="21"/>
          <w:szCs w:val="21"/>
          <w:u w:val="single"/>
          <w:lang w:val="en-US" w:eastAsia="zh-CN" w:bidi="ar"/>
        </w:rPr>
        <w:suppressLineNumbers w:val="0"/>
      </w:pPr>
      <w:r>
        <w:rPr>
          <w:rFonts w:hint="eastAsia" w:ascii="宋体" w:hAnsi="宋体" w:eastAsia="宋体" w:cs="宋体"/>
          <w:b/>
          <w:bCs/>
          <w:color w:val="000000"/>
          <w:sz w:val="21"/>
          <w:szCs w:val="21"/>
          <w:lang w:val="en-US" w:eastAsia="zh-CN" w:bidi="ar"/>
        </w:rPr>
        <w:t xml:space="preserve">财务状况报告及税收、社会保障资金缴纳情况承诺函</w:t>
      </w:r>
      <w:r/>
    </w:p>
    <w:p>
      <w:pPr>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u w:val="single"/>
          <w:lang w:val="en-US" w:eastAsia="zh-CN" w:bidi="ar"/>
        </w:rPr>
        <w:t xml:space="preserve">致：采购人名称</w:t>
      </w:r>
      <w:r>
        <w:rPr>
          <w:rFonts w:hint="eastAsia" w:ascii="宋体" w:hAnsi="宋体" w:eastAsia="宋体" w:cs="宋体"/>
          <w:color w:val="000000"/>
          <w:sz w:val="21"/>
          <w:szCs w:val="21"/>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我方</w:t>
      </w:r>
      <w:r>
        <w:rPr>
          <w:rFonts w:hint="eastAsia" w:ascii="宋体" w:hAnsi="宋体" w:eastAsia="宋体" w:cs="宋体"/>
          <w:color w:val="000000"/>
          <w:sz w:val="21"/>
          <w:szCs w:val="21"/>
          <w:u w:val="single"/>
          <w:lang w:val="en-US" w:eastAsia="zh-CN" w:bidi="ar"/>
        </w:rPr>
        <w:t xml:space="preserve">供应商名称</w:t>
      </w:r>
      <w:r>
        <w:rPr>
          <w:rFonts w:hint="eastAsia" w:ascii="宋体" w:hAnsi="宋体" w:eastAsia="宋体" w:cs="宋体"/>
          <w:color w:val="000000"/>
          <w:sz w:val="21"/>
          <w:szCs w:val="21"/>
          <w:lang w:val="en-US" w:eastAsia="zh-CN" w:bidi="ar"/>
        </w:rPr>
        <w:t xml:space="preserve">参加</w:t>
      </w:r>
      <w:r>
        <w:rPr>
          <w:rFonts w:hint="eastAsia" w:ascii="宋体" w:hAnsi="宋体" w:eastAsia="宋体" w:cs="宋体"/>
          <w:color w:val="000000"/>
          <w:sz w:val="21"/>
          <w:szCs w:val="21"/>
          <w:u w:val="single"/>
          <w:lang w:val="en-US" w:eastAsia="zh-CN" w:bidi="ar"/>
        </w:rPr>
        <w:t xml:space="preserve">项目名称</w:t>
      </w:r>
      <w:r>
        <w:rPr>
          <w:rFonts w:hint="eastAsia" w:ascii="宋体" w:hAnsi="宋体" w:eastAsia="宋体" w:cs="宋体"/>
          <w:color w:val="000000"/>
          <w:sz w:val="21"/>
          <w:szCs w:val="21"/>
          <w:lang w:val="en-US" w:eastAsia="zh-CN" w:bidi="ar"/>
        </w:rPr>
        <w:t xml:space="preserve">（项目编号：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jc w:val="right"/>
        <w:keepLines w:val="0"/>
        <w:keepNext w:val="0"/>
        <w:pageBreakBefore w:val="0"/>
        <w:spacing w:line="360"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sz w:val="21"/>
          <w:szCs w:val="21"/>
        </w:rPr>
        <w:suppressLineNumbers w:val="0"/>
      </w:pPr>
      <w:r>
        <w:rPr>
          <w:rFonts w:hint="eastAsia" w:ascii="宋体" w:hAnsi="宋体" w:eastAsia="宋体" w:cs="宋体"/>
          <w:color w:val="000000"/>
          <w:sz w:val="21"/>
          <w:szCs w:val="21"/>
          <w:lang w:val="en-US" w:eastAsia="zh-CN" w:bidi="ar"/>
        </w:rPr>
        <w:t xml:space="preserve">日期：</w:t>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br w:type="page" w:clear="all"/>
      </w:r>
      <w:r/>
    </w:p>
    <w:p>
      <w:pP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r>
      <w:r/>
    </w:p>
    <w:p>
      <w:pPr>
        <w:ind w:firstLine="492"/>
        <w:jc w:val="cente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主要设备有：</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u w:val="single"/>
          <w:lang w:val="en-US" w:eastAsia="zh-CN"/>
        </w:rPr>
        <w:t xml:space="preserve">   </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rPr>
        <w:t xml:space="preserve">。</w:t>
      </w:r>
      <w:r/>
    </w:p>
    <w:p>
      <w:pPr>
        <w:ind w:firstLine="492"/>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主要专业技术能力有：</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u w:val="single"/>
          <w:lang w:val="en-US" w:eastAsia="zh-CN"/>
        </w:rPr>
        <w:t xml:space="preserve">  </w:t>
      </w:r>
      <w:r>
        <w:rPr>
          <w:rFonts w:hint="eastAsia" w:ascii="宋体" w:hAnsi="宋体" w:eastAsia="宋体" w:cs="Times New Roman"/>
          <w:bCs/>
          <w:i w:val="0"/>
          <w:iCs/>
          <w:sz w:val="21"/>
          <w:szCs w:val="21"/>
          <w:u w:val="single"/>
        </w:rPr>
        <w:t xml:space="preserve"> </w:t>
      </w:r>
      <w:r>
        <w:rPr>
          <w:rFonts w:hint="eastAsia" w:ascii="宋体" w:hAnsi="宋体" w:eastAsia="宋体" w:cs="Times New Roman"/>
          <w:bCs/>
          <w:i w:val="0"/>
          <w:iCs/>
          <w:sz w:val="21"/>
          <w:szCs w:val="21"/>
        </w:rPr>
        <w:t xml:space="preserve">。</w:t>
      </w:r>
      <w:r/>
    </w:p>
    <w:p>
      <w:pPr>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   </w:t>
      </w:r>
      <w:r/>
    </w:p>
    <w:p>
      <w:pPr>
        <w:ind w:firstLine="480"/>
        <w:keepLines w:val="0"/>
        <w:keepNext w:val="0"/>
        <w:pageBreakBefore w:val="0"/>
        <w:spacing w:line="360" w:lineRule="auto"/>
        <w:rPr>
          <w:rFonts w:hint="eastAsia" w:ascii="宋体" w:hAnsi="宋体" w:eastAsia="宋体" w:cs="Times New Roman"/>
          <w:bCs/>
          <w:i w:val="0"/>
          <w:iCs/>
          <w:sz w:val="21"/>
          <w:szCs w:val="21"/>
          <w:lang w:eastAsia="zh-CN"/>
        </w:rPr>
      </w:pPr>
      <w:r>
        <w:rPr>
          <w:rFonts w:hint="eastAsia" w:ascii="宋体" w:hAnsi="宋体" w:eastAsia="宋体" w:cs="Times New Roman"/>
          <w:bCs/>
          <w:i w:val="0"/>
          <w:iCs/>
          <w:sz w:val="21"/>
          <w:szCs w:val="21"/>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r>
      <w:r/>
    </w:p>
    <w:p>
      <w:pPr>
        <w:ind w:firstLine="480"/>
        <w:keepLines w:val="0"/>
        <w:keepNext w:val="0"/>
        <w:pageBreakBefore w:val="0"/>
        <w:spacing w:line="360" w:lineRule="auto"/>
        <w:rPr>
          <w:rFonts w:hint="eastAsia" w:ascii="宋体" w:hAnsi="宋体" w:eastAsia="宋体" w:cs="Times New Roman"/>
          <w:bCs/>
          <w:i w:val="0"/>
          <w:iCs/>
          <w:sz w:val="21"/>
          <w:szCs w:val="21"/>
        </w:rPr>
      </w:pPr>
      <w:r>
        <w:rPr>
          <w:rFonts w:hint="eastAsia" w:ascii="宋体" w:hAnsi="宋体" w:eastAsia="宋体" w:cs="Times New Roman"/>
          <w:bCs/>
          <w:i w:val="0"/>
          <w:iCs/>
          <w:sz w:val="21"/>
          <w:szCs w:val="21"/>
        </w:rPr>
        <w:t xml:space="preserve">                          </w:t>
      </w:r>
      <w:r/>
    </w:p>
    <w:p>
      <w:pPr>
        <w:ind w:firstLine="40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：（单位全称）</w:t>
      </w:r>
      <w:r/>
    </w:p>
    <w:p>
      <w:pPr>
        <w:ind w:firstLine="400"/>
        <w:jc w:val="righ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法定代表人或授权代理人：（</w:t>
      </w:r>
      <w:r>
        <w:rPr>
          <w:rFonts w:hint="eastAsia" w:ascii="宋体" w:hAnsi="宋体" w:eastAsia="宋体" w:cs="宋体"/>
          <w:sz w:val="21"/>
          <w:szCs w:val="21"/>
          <w:lang w:val="en-US" w:eastAsia="zh-CN"/>
        </w:rPr>
        <w:t xml:space="preserve">签字或</w:t>
      </w:r>
      <w:r>
        <w:rPr>
          <w:rFonts w:hint="eastAsia" w:ascii="宋体" w:hAnsi="宋体" w:eastAsia="宋体" w:cs="宋体"/>
          <w:color w:val="000000"/>
          <w:sz w:val="21"/>
          <w:szCs w:val="21"/>
          <w:lang w:val="en-US" w:eastAsia="zh-CN" w:bidi="ar"/>
        </w:rPr>
        <w:t xml:space="preserve">盖章</w:t>
      </w:r>
      <w:r>
        <w:rPr>
          <w:rFonts w:hint="eastAsia" w:ascii="宋体" w:hAnsi="宋体" w:eastAsia="宋体" w:cs="宋体"/>
          <w:sz w:val="21"/>
          <w:szCs w:val="21"/>
        </w:rPr>
        <w:t xml:space="preserve">）</w:t>
      </w:r>
      <w:r/>
    </w:p>
    <w:p>
      <w:pPr>
        <w:ind w:firstLine="400"/>
        <w:jc w:val="righ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0"/>
        <w:jc w:val="both"/>
        <w:widowControl w:val="off"/>
        <w:rPr>
          <w:rFonts w:hint="eastAsia" w:ascii="Times New Roman" w:hAnsi="Times New Roman" w:eastAsia="宋体" w:cs="Times New Roman"/>
          <w:i w:val="0"/>
          <w:iCs/>
          <w:sz w:val="21"/>
          <w:szCs w:val="21"/>
          <w:lang w:val="en-US" w:eastAsia="zh-CN" w:bidi="ar-SA"/>
        </w:rPr>
      </w:pPr>
      <w:r>
        <w:rPr>
          <w:rFonts w:hint="eastAsia" w:ascii="Times New Roman" w:hAnsi="Times New Roman" w:eastAsia="宋体" w:cs="Times New Roman"/>
          <w:i w:val="0"/>
          <w:iCs/>
          <w:sz w:val="21"/>
          <w:szCs w:val="21"/>
          <w:lang w:val="en-US" w:eastAsia="zh-CN" w:bidi="ar-SA"/>
        </w:rPr>
      </w:r>
      <w:r/>
    </w:p>
    <w:p>
      <w:pPr>
        <w:rPr>
          <w:rFonts w:hint="eastAsia" w:ascii="宋体" w:hAnsi="宋体" w:eastAsia="宋体" w:cs="宋体"/>
          <w:b/>
          <w:bCs/>
          <w:i w:val="0"/>
          <w:iCs/>
          <w:sz w:val="21"/>
          <w:szCs w:val="21"/>
          <w:u w:val="none"/>
        </w:rPr>
      </w:pPr>
      <w:r>
        <w:rPr>
          <w:rFonts w:hint="eastAsia" w:ascii="黑体" w:hAnsi="黑体" w:eastAsia="黑体" w:cs="Times New Roman"/>
          <w:i w:val="0"/>
          <w:iCs/>
          <w:sz w:val="21"/>
          <w:szCs w:val="21"/>
          <w:u w:val="single"/>
        </w:rPr>
        <w:br w:type="page" w:clear="all"/>
      </w:r>
      <w:r>
        <w:rPr>
          <w:rFonts w:hint="eastAsia" w:ascii="宋体" w:hAnsi="宋体" w:eastAsia="宋体" w:cs="宋体"/>
          <w:b/>
          <w:bCs/>
          <w:i w:val="0"/>
          <w:iCs/>
          <w:sz w:val="21"/>
          <w:szCs w:val="21"/>
          <w:u w:val="none"/>
        </w:rPr>
        <w:t xml:space="preserve">五、参加政府采购活动前 3 年内在经营活动中没有重大违法记录的书面声明</w:t>
      </w:r>
      <w:r/>
    </w:p>
    <w:p>
      <w:pPr>
        <w:jc w:val="center"/>
        <w:keepLines w:val="0"/>
        <w:keepNext w:val="0"/>
        <w:pageBreakBefore w:val="0"/>
        <w:spacing w:line="360" w:lineRule="auto"/>
        <w:widowControl w:val="off"/>
        <w:rPr>
          <w:rFonts w:hint="eastAsia" w:ascii="宋体" w:hAnsi="宋体" w:eastAsia="宋体" w:cs="Times New Roman"/>
          <w:b/>
          <w:bCs/>
          <w:i w:val="0"/>
          <w:iCs/>
          <w:sz w:val="21"/>
          <w:szCs w:val="21"/>
        </w:rPr>
      </w:pPr>
      <w:r>
        <w:rPr>
          <w:rFonts w:hint="eastAsia" w:ascii="宋体" w:hAnsi="宋体" w:eastAsia="宋体" w:cs="Times New Roman"/>
          <w:b/>
          <w:bCs/>
          <w:i w:val="0"/>
          <w:iCs/>
          <w:sz w:val="21"/>
          <w:szCs w:val="21"/>
        </w:rPr>
      </w:r>
      <w:r/>
    </w:p>
    <w:p>
      <w:pPr>
        <w:jc w:val="center"/>
        <w:keepLines w:val="0"/>
        <w:keepNext w:val="0"/>
        <w:pageBreakBefore w:val="0"/>
        <w:spacing w:line="360" w:lineRule="auto"/>
        <w:widowControl w:val="off"/>
        <w:rPr>
          <w:rFonts w:hint="eastAsia" w:ascii="宋体" w:hAnsi="宋体" w:eastAsia="宋体" w:cs="Times New Roman"/>
          <w:b/>
          <w:bCs/>
          <w:i w:val="0"/>
          <w:iCs/>
          <w:sz w:val="21"/>
          <w:szCs w:val="21"/>
        </w:rPr>
      </w:pPr>
      <w:r>
        <w:rPr>
          <w:rFonts w:hint="eastAsia" w:ascii="宋体" w:hAnsi="宋体" w:eastAsia="宋体" w:cs="Times New Roman"/>
          <w:b/>
          <w:bCs/>
          <w:i w:val="0"/>
          <w:iCs/>
          <w:sz w:val="21"/>
          <w:szCs w:val="21"/>
        </w:rPr>
        <w:t xml:space="preserve">声  明</w:t>
      </w:r>
      <w:r/>
    </w:p>
    <w:p>
      <w:pPr>
        <w:keepLines w:val="0"/>
        <w:keepNext w:val="0"/>
        <w:pageBreakBefore w:val="0"/>
        <w:spacing w:line="360" w:lineRule="auto"/>
        <w:widowControl w:val="off"/>
        <w:rPr>
          <w:rFonts w:hint="eastAsia" w:ascii="宋体" w:hAnsi="宋体" w:eastAsia="宋体" w:cs="Times New Roman"/>
          <w:bCs/>
          <w:i w:val="0"/>
          <w:iCs/>
          <w:sz w:val="21"/>
          <w:szCs w:val="21"/>
        </w:rPr>
      </w:pPr>
      <w:r>
        <w:rPr>
          <w:rFonts w:hint="eastAsia" w:ascii="宋体" w:hAnsi="宋体" w:eastAsia="宋体" w:cs="Times New Roman"/>
          <w:b/>
          <w:bCs/>
          <w:i w:val="0"/>
          <w:iCs/>
          <w:sz w:val="21"/>
          <w:szCs w:val="21"/>
        </w:rPr>
        <w:t xml:space="preserve">    </w:t>
      </w:r>
      <w:r>
        <w:rPr>
          <w:rFonts w:hint="eastAsia" w:ascii="宋体" w:hAnsi="宋体" w:eastAsia="宋体" w:cs="Times New Roman"/>
          <w:bCs/>
          <w:i w:val="0"/>
          <w:iCs/>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sz w:val="21"/>
          <w:szCs w:val="21"/>
          <w:u w:val="single"/>
        </w:rPr>
      </w:pPr>
      <w:r>
        <w:rPr>
          <w:rFonts w:hint="eastAsia" w:ascii="黑体" w:hAnsi="黑体" w:eastAsia="黑体" w:cs="Times New Roman"/>
          <w:i w:val="0"/>
          <w:iCs/>
          <w:sz w:val="21"/>
          <w:szCs w:val="21"/>
          <w:u w:val="single"/>
        </w:rPr>
      </w:r>
      <w:r/>
    </w:p>
    <w:p>
      <w:pPr>
        <w:ind w:firstLine="40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供应商</w:t>
      </w:r>
      <w:r>
        <w:rPr>
          <w:rFonts w:hint="eastAsia" w:ascii="宋体" w:hAnsi="宋体" w:eastAsia="宋体" w:cs="宋体"/>
          <w:sz w:val="21"/>
          <w:szCs w:val="21"/>
        </w:rPr>
        <w:t xml:space="preserve">：（单位全称）</w:t>
      </w:r>
      <w:r/>
    </w:p>
    <w:p>
      <w:pPr>
        <w:ind w:firstLine="400"/>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法定代表人或授权代理人：（</w:t>
      </w:r>
      <w:r>
        <w:rPr>
          <w:rFonts w:hint="eastAsia" w:ascii="宋体" w:hAnsi="宋体" w:eastAsia="宋体" w:cs="宋体"/>
          <w:sz w:val="21"/>
          <w:szCs w:val="21"/>
          <w:lang w:val="en-US" w:eastAsia="zh-CN"/>
        </w:rPr>
        <w:t xml:space="preserve">签字或盖章</w:t>
      </w:r>
      <w:r>
        <w:rPr>
          <w:rFonts w:hint="eastAsia" w:ascii="宋体" w:hAnsi="宋体" w:eastAsia="宋体" w:cs="宋体"/>
          <w:sz w:val="21"/>
          <w:szCs w:val="21"/>
        </w:rPr>
        <w:t xml:space="preserve">）</w:t>
      </w:r>
      <w:r/>
    </w:p>
    <w:p>
      <w:pPr>
        <w:ind w:firstLine="400"/>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b/>
          <w:bCs/>
          <w:i w:val="0"/>
          <w:iCs/>
          <w:sz w:val="21"/>
          <w:szCs w:val="21"/>
          <w:u w:val="none"/>
        </w:rPr>
      </w:pPr>
      <w:r>
        <w:rPr>
          <w:rFonts w:hint="eastAsia" w:ascii="黑体" w:hAnsi="黑体" w:eastAsia="黑体" w:cs="Times New Roman"/>
          <w:i w:val="0"/>
          <w:iCs/>
          <w:sz w:val="21"/>
          <w:szCs w:val="21"/>
          <w:u w:val="single"/>
        </w:rPr>
        <w:br w:type="page" w:clear="all"/>
      </w:r>
      <w:r>
        <w:rPr>
          <w:rFonts w:hint="eastAsia" w:ascii="宋体" w:hAnsi="宋体" w:eastAsia="宋体" w:cs="宋体"/>
          <w:b/>
          <w:bCs/>
          <w:i w:val="0"/>
          <w:iCs/>
          <w:sz w:val="21"/>
          <w:szCs w:val="21"/>
          <w:u w:val="none"/>
        </w:rPr>
        <w:t xml:space="preserve">六、特定资格要求的证明文件</w:t>
      </w:r>
      <w:r/>
    </w:p>
    <w:p>
      <w:pPr>
        <w:spacing w:line="460" w:lineRule="exact"/>
        <w:rPr>
          <w:rFonts w:hint="eastAsia" w:ascii="宋体" w:hAnsi="宋体" w:eastAsia="宋体" w:cs="Times New Roman"/>
          <w:bCs/>
          <w:i w:val="0"/>
          <w:iCs/>
          <w:sz w:val="21"/>
          <w:szCs w:val="21"/>
        </w:rPr>
      </w:pPr>
      <w:r>
        <w:rPr>
          <w:rFonts w:hint="eastAsia" w:ascii="宋体" w:hAnsi="宋体" w:eastAsia="宋体" w:cs="Times New Roman"/>
          <w:i w:val="0"/>
          <w:iCs/>
          <w:sz w:val="21"/>
          <w:szCs w:val="21"/>
        </w:rPr>
        <w:t xml:space="preserve">如果本项目申请人的特定资格要求中要求提供的，必须提供。</w:t>
      </w:r>
      <w:r/>
    </w:p>
    <w:p>
      <w:pPr>
        <w:spacing w:line="460" w:lineRule="exact"/>
        <w:rPr>
          <w:rFonts w:hint="eastAsia" w:ascii="宋体" w:hAnsi="宋体" w:eastAsia="宋体" w:cs="Times New Roman"/>
          <w:bCs/>
          <w:sz w:val="21"/>
          <w:szCs w:val="21"/>
        </w:rPr>
      </w:pPr>
      <w:r>
        <w:rPr>
          <w:rFonts w:hint="eastAsia" w:ascii="宋体" w:hAnsi="宋体" w:eastAsia="宋体" w:cs="Times New Roman"/>
          <w:bCs/>
          <w:sz w:val="21"/>
          <w:szCs w:val="21"/>
        </w:rPr>
      </w:r>
      <w:r/>
    </w:p>
    <w:p>
      <w:pPr>
        <w:jc w:val="center"/>
        <w:rPr>
          <w:rFonts w:hint="eastAsia" w:ascii="宋体" w:hAnsi="宋体" w:eastAsia="宋体" w:cs="宋体"/>
          <w:b/>
          <w:bCs/>
          <w:i w:val="0"/>
          <w:iCs/>
          <w:sz w:val="21"/>
          <w:szCs w:val="21"/>
          <w:u w:val="none"/>
        </w:rPr>
      </w:pPr>
      <w:r>
        <w:rPr>
          <w:rFonts w:hint="eastAsia" w:ascii="宋体" w:hAnsi="宋体" w:eastAsia="宋体" w:cs="Times New Roman"/>
          <w:bCs/>
          <w:sz w:val="21"/>
          <w:szCs w:val="21"/>
        </w:rPr>
        <w:br w:type="page" w:clear="all"/>
      </w:r>
      <w:r>
        <w:rPr>
          <w:rFonts w:hint="eastAsia" w:ascii="宋体" w:hAnsi="宋体" w:eastAsia="宋体" w:cs="宋体"/>
          <w:b/>
          <w:bCs/>
          <w:i w:val="0"/>
          <w:iCs/>
          <w:sz w:val="21"/>
          <w:szCs w:val="21"/>
          <w:u w:val="none"/>
        </w:rPr>
        <w:t xml:space="preserve">七、法人授权书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本授权书声明：____________（供应商名称）授权________________（被授权人的姓名）为我方就JSZC-</w:t>
      </w:r>
      <w:r>
        <w:rPr>
          <w:rFonts w:hint="eastAsia" w:ascii="Times New Roman" w:hAnsi="Times New Roman" w:eastAsia="宋体" w:cs="Times New Roman"/>
          <w:sz w:val="21"/>
          <w:szCs w:val="21"/>
          <w:u w:val="single"/>
        </w:rPr>
        <w:t xml:space="preserve">        </w:t>
      </w:r>
      <w:r>
        <w:rPr>
          <w:rFonts w:hint="eastAsia" w:ascii="Times New Roman" w:hAnsi="Times New Roman" w:eastAsia="宋体" w:cs="Times New Roman"/>
          <w:sz w:val="21"/>
          <w:szCs w:val="21"/>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被授权人身份证号码：</w:t>
      </w:r>
      <w:r>
        <w:rPr>
          <w:rFonts w:hint="eastAsia" w:ascii="Times New Roman" w:hAnsi="Times New Roman" w:eastAsia="宋体" w:cs="Times New Roman"/>
          <w:sz w:val="21"/>
          <w:szCs w:val="21"/>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被授权人联系电话：（手机）</w:t>
      </w:r>
      <w:r>
        <w:rPr>
          <w:rFonts w:hint="eastAsia" w:ascii="Times New Roman" w:hAnsi="Times New Roman" w:eastAsia="宋体" w:cs="Times New Roman"/>
          <w:sz w:val="21"/>
          <w:szCs w:val="21"/>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授权单位名称：</w:t>
      </w:r>
      <w:r>
        <w:rPr>
          <w:rFonts w:hint="eastAsia" w:ascii="Times New Roman" w:hAnsi="Times New Roman" w:eastAsia="宋体" w:cs="Times New Roman"/>
          <w:sz w:val="21"/>
          <w:szCs w:val="21"/>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单位地址：</w:t>
      </w:r>
      <w:r>
        <w:rPr>
          <w:rFonts w:hint="eastAsia" w:ascii="Times New Roman" w:hAnsi="Times New Roman" w:eastAsia="宋体" w:cs="Times New Roman"/>
          <w:sz w:val="21"/>
          <w:szCs w:val="21"/>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sz w:val="21"/>
          <w:szCs w:val="21"/>
          <w:u w:val="single"/>
        </w:rPr>
      </w:pPr>
      <w:r>
        <w:rPr>
          <w:rFonts w:hint="eastAsia" w:ascii="Times New Roman" w:hAnsi="Times New Roman" w:eastAsia="宋体" w:cs="Times New Roman"/>
          <w:sz w:val="21"/>
          <w:szCs w:val="21"/>
        </w:rPr>
        <w:t xml:space="preserve">      日期：</w:t>
      </w:r>
      <w:bookmarkStart w:id="627" w:name="_格式3__银行出具的资信证明"/>
      <w:r/>
      <w:bookmarkEnd w:id="627"/>
      <w:r/>
      <w:bookmarkStart w:id="628" w:name="_Hlt26671380"/>
      <w:r/>
      <w:bookmarkEnd w:id="628"/>
      <w:r/>
      <w:bookmarkStart w:id="629" w:name="_Hlt26955070"/>
      <w:r/>
      <w:bookmarkEnd w:id="629"/>
      <w:r>
        <w:rPr>
          <w:rFonts w:hint="eastAsia" w:ascii="Times New Roman" w:hAnsi="Times New Roman" w:eastAsia="宋体" w:cs="Times New Roman"/>
          <w:sz w:val="21"/>
          <w:szCs w:val="21"/>
          <w:u w:val="single"/>
        </w:rPr>
        <w:t xml:space="preserve">                                         </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br w:type="page" w:clear="all"/>
      </w:r>
      <w:r/>
    </w:p>
    <w:p>
      <w:pPr>
        <w:jc w:val="cente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rPr>
        <w:t xml:space="preserve">八、磋商响应函</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u w:val="single"/>
        </w:rPr>
      </w:pPr>
      <w:r>
        <w:rPr>
          <w:rFonts w:hint="eastAsia" w:ascii="宋体" w:hAnsi="宋体" w:eastAsia="宋体" w:cs="Times New Roman"/>
          <w:sz w:val="21"/>
          <w:szCs w:val="21"/>
        </w:rPr>
        <w:t xml:space="preserve">致：</w:t>
      </w:r>
      <w:r>
        <w:rPr>
          <w:rFonts w:hint="eastAsia" w:ascii="宋体" w:hAnsi="宋体" w:eastAsia="宋体" w:cs="Times New Roman"/>
          <w:sz w:val="21"/>
          <w:szCs w:val="21"/>
          <w:u w:val="single"/>
        </w:rPr>
        <w:t xml:space="preserve">　           　</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(一)根据已收到的采购编号为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的</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元(大写)</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的总价，按磋商文件的要求承包本次采购范围内的全部工程，并承担相关的责任。</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(三)我单位保证在收到贵单位发出的书面开工令后立即开工，并在</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日历天内竣工。</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(四)我单位保证本工程质量达到</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(五)我单位保证在成交后派出项目负责人</w:t>
      </w:r>
      <w:r>
        <w:rPr>
          <w:rFonts w:hint="eastAsia" w:ascii="宋体" w:hAnsi="宋体" w:eastAsia="宋体" w:cs="Times New Roman"/>
          <w:sz w:val="21"/>
          <w:szCs w:val="21"/>
          <w:u w:val="single"/>
        </w:rPr>
        <w:t xml:space="preserve">   (姓名)   </w:t>
      </w:r>
      <w:r>
        <w:rPr>
          <w:rFonts w:hint="eastAsia" w:ascii="宋体" w:hAnsi="宋体" w:eastAsia="宋体" w:cs="Times New Roman"/>
          <w:sz w:val="21"/>
          <w:szCs w:val="21"/>
        </w:rPr>
        <w:t xml:space="preserve">同志(身份证号：</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)全面负责本工程的施工。</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(六)贵单位所发出的磋商文件、成交通知书和本响应文件将构成约束我们双方的合同。</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u w:val="single"/>
        </w:rPr>
      </w:pPr>
      <w:r>
        <w:rPr>
          <w:rFonts w:hint="eastAsia" w:ascii="宋体" w:hAnsi="宋体" w:eastAsia="宋体" w:cs="Times New Roman"/>
          <w:sz w:val="21"/>
          <w:szCs w:val="21"/>
        </w:rPr>
        <w:t xml:space="preserve">磋商供应商：</w:t>
      </w:r>
      <w:r>
        <w:rPr>
          <w:rFonts w:hint="eastAsia" w:ascii="宋体" w:hAnsi="宋体" w:eastAsia="宋体" w:cs="Times New Roman"/>
          <w:sz w:val="21"/>
          <w:szCs w:val="21"/>
          <w:u w:val="single"/>
        </w:rPr>
        <w:t xml:space="preserve">(签章)</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单位地址：</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邮政编码：</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法定代表人或委托代理人(签字或盖章)：</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电话：</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传真：</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开户银行名称：</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银行帐号：</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开户行地址：                   </w:t>
      </w:r>
      <w:r/>
    </w:p>
    <w:p>
      <w:pPr>
        <w:ind w:left="0" w:firstLine="480"/>
        <w:jc w:val="left"/>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日期：    年    月    日</w:t>
      </w:r>
      <w:r/>
    </w:p>
    <w:p>
      <w:pPr>
        <w:rPr>
          <w:rFonts w:hint="eastAsia" w:ascii="黑体" w:hAnsi="黑体" w:eastAsia="黑体" w:cs="Times New Roman"/>
          <w:b/>
          <w:sz w:val="21"/>
          <w:szCs w:val="21"/>
        </w:rPr>
      </w:pPr>
      <w:r>
        <w:rPr>
          <w:rFonts w:hint="eastAsia" w:ascii="黑体" w:hAnsi="黑体" w:eastAsia="黑体" w:cs="Times New Roman"/>
          <w:b/>
          <w:sz w:val="21"/>
          <w:szCs w:val="21"/>
        </w:rPr>
        <w:br w:type="page" w:clear="all"/>
      </w:r>
      <w:r/>
    </w:p>
    <w:p>
      <w:pPr>
        <w:jc w:val="center"/>
        <w:rPr>
          <w:rFonts w:hint="eastAsia" w:ascii="宋体" w:hAnsi="宋体" w:eastAsia="宋体" w:cs="宋体"/>
          <w:b/>
          <w:bCs/>
          <w:i w:val="0"/>
          <w:iCs/>
          <w:sz w:val="21"/>
          <w:szCs w:val="21"/>
          <w:u w:val="none"/>
        </w:rPr>
      </w:pPr>
      <w:r>
        <w:rPr>
          <w:rFonts w:hint="eastAsia" w:ascii="宋体" w:hAnsi="宋体" w:eastAsia="宋体" w:cs="宋体"/>
          <w:b/>
          <w:bCs/>
          <w:i w:val="0"/>
          <w:iCs/>
          <w:sz w:val="21"/>
          <w:szCs w:val="21"/>
          <w:u w:val="none"/>
          <w:lang w:val="en-US" w:eastAsia="zh-CN"/>
        </w:rPr>
        <w:t xml:space="preserve">九、</w:t>
      </w:r>
      <w:r>
        <w:rPr>
          <w:rFonts w:hint="eastAsia" w:ascii="宋体" w:hAnsi="宋体" w:eastAsia="宋体" w:cs="宋体"/>
          <w:b/>
          <w:bCs/>
          <w:i w:val="0"/>
          <w:iCs/>
          <w:sz w:val="21"/>
          <w:szCs w:val="21"/>
          <w:u w:val="none"/>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本公司郑重声明，根据《政府采购促进中小企业发展管理办法》(财库[2020]46号)的规定，本公司参加</w:t>
      </w:r>
      <w:r>
        <w:rPr>
          <w:rFonts w:hint="eastAsia" w:ascii="宋体" w:hAnsi="宋体" w:eastAsia="宋体" w:cs="Times New Roman"/>
          <w:sz w:val="21"/>
          <w:szCs w:val="21"/>
          <w:u w:val="single"/>
        </w:rPr>
        <w:t xml:space="preserve">（单位名称）</w:t>
      </w:r>
      <w:r>
        <w:rPr>
          <w:rFonts w:hint="eastAsia" w:ascii="宋体" w:hAnsi="宋体" w:eastAsia="宋体" w:cs="Times New Roman"/>
          <w:sz w:val="21"/>
          <w:szCs w:val="21"/>
        </w:rPr>
        <w:t xml:space="preserve">的</w:t>
      </w:r>
      <w:r>
        <w:rPr>
          <w:rFonts w:hint="eastAsia" w:ascii="宋体" w:hAnsi="宋体" w:eastAsia="宋体" w:cs="Times New Roman"/>
          <w:sz w:val="21"/>
          <w:szCs w:val="21"/>
          <w:u w:val="single"/>
        </w:rPr>
        <w:t xml:space="preserve">（项目名称）</w:t>
      </w:r>
      <w:r>
        <w:rPr>
          <w:rFonts w:hint="eastAsia" w:ascii="宋体" w:hAnsi="宋体" w:eastAsia="宋体" w:cs="Times New Roman"/>
          <w:sz w:val="21"/>
          <w:szCs w:val="21"/>
        </w:rPr>
        <w:t xml:space="preserve">采购活动，</w:t>
      </w:r>
      <w:r>
        <w:rPr>
          <w:rFonts w:hint="eastAsia" w:ascii="宋体" w:hAnsi="宋体" w:eastAsia="宋体" w:cs="Times New Roman"/>
          <w:sz w:val="21"/>
          <w:szCs w:val="21"/>
          <w:lang w:eastAsia="zh-CN"/>
        </w:rPr>
        <w:t xml:space="preserve">工程的施工单位</w:t>
      </w:r>
      <w:r>
        <w:rPr>
          <w:rFonts w:hint="eastAsia" w:ascii="宋体" w:hAnsi="宋体" w:eastAsia="宋体" w:cs="Times New Roman"/>
          <w:sz w:val="21"/>
          <w:szCs w:val="21"/>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Times New Roman"/>
          <w:i/>
          <w:sz w:val="21"/>
          <w:szCs w:val="21"/>
          <w:u w:val="single"/>
        </w:rPr>
      </w:pPr>
      <w:r>
        <w:rPr>
          <w:rFonts w:hint="eastAsia" w:ascii="宋体" w:hAnsi="宋体" w:eastAsia="宋体" w:cs="Times New Roman"/>
          <w:sz w:val="21"/>
          <w:szCs w:val="21"/>
        </w:rPr>
        <w:t xml:space="preserve">1.</w:t>
      </w:r>
      <w:r>
        <w:rPr>
          <w:rFonts w:hint="eastAsia" w:ascii="宋体" w:hAnsi="宋体" w:eastAsia="宋体" w:cs="Times New Roman"/>
          <w:sz w:val="21"/>
          <w:szCs w:val="21"/>
          <w:u w:val="single"/>
        </w:rPr>
        <w:t xml:space="preserve">（标的名称）</w:t>
      </w:r>
      <w:r>
        <w:rPr>
          <w:rFonts w:hint="eastAsia" w:ascii="宋体" w:hAnsi="宋体" w:eastAsia="宋体" w:cs="Times New Roman"/>
          <w:i/>
          <w:sz w:val="21"/>
          <w:szCs w:val="21"/>
        </w:rPr>
        <w:t xml:space="preserve">，</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行业；承接企业为</w:t>
      </w:r>
      <w:r>
        <w:rPr>
          <w:rFonts w:hint="eastAsia" w:ascii="宋体" w:hAnsi="宋体" w:eastAsia="宋体" w:cs="Times New Roman"/>
          <w:sz w:val="21"/>
          <w:szCs w:val="21"/>
          <w:u w:val="single"/>
        </w:rPr>
        <w:t xml:space="preserve">（企业名称）</w:t>
      </w:r>
      <w:r>
        <w:rPr>
          <w:rFonts w:hint="eastAsia" w:ascii="宋体" w:hAnsi="宋体" w:eastAsia="宋体" w:cs="Times New Roman"/>
          <w:sz w:val="21"/>
          <w:szCs w:val="21"/>
        </w:rPr>
        <w:t xml:space="preserve">，从业人员</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人，营业收入为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万元，资产总额为</w:t>
      </w:r>
      <w:r>
        <w:rPr>
          <w:rFonts w:hint="eastAsia" w:ascii="宋体" w:hAnsi="宋体" w:eastAsia="宋体" w:cs="Times New Roman"/>
          <w:sz w:val="21"/>
          <w:szCs w:val="21"/>
          <w:u w:val="single"/>
        </w:rPr>
        <w:t xml:space="preserve">      </w:t>
      </w:r>
      <w:r>
        <w:rPr>
          <w:rFonts w:hint="eastAsia" w:ascii="宋体" w:hAnsi="宋体" w:eastAsia="宋体" w:cs="Times New Roman"/>
          <w:sz w:val="21"/>
          <w:szCs w:val="21"/>
        </w:rPr>
        <w:t xml:space="preserve">万元</w:t>
      </w:r>
      <w:r>
        <w:rPr>
          <w:rFonts w:hint="eastAsia" w:ascii="宋体" w:hAnsi="宋体" w:eastAsia="宋体" w:cs="Times New Roman"/>
          <w:sz w:val="21"/>
          <w:szCs w:val="21"/>
          <w:vertAlign w:val="superscript"/>
        </w:rPr>
        <w:t xml:space="preserve">1</w:t>
      </w:r>
      <w:r>
        <w:rPr>
          <w:rFonts w:hint="eastAsia" w:ascii="宋体" w:hAnsi="宋体" w:eastAsia="宋体" w:cs="Times New Roman"/>
          <w:sz w:val="21"/>
          <w:szCs w:val="21"/>
        </w:rPr>
        <w:t xml:space="preserve">，属于</w:t>
      </w:r>
      <w:r>
        <w:rPr>
          <w:rFonts w:hint="eastAsia" w:ascii="宋体" w:hAnsi="宋体" w:eastAsia="宋体" w:cs="Times New Roman"/>
          <w:sz w:val="21"/>
          <w:szCs w:val="21"/>
          <w:u w:val="single"/>
        </w:rPr>
        <w:t xml:space="preserve">（小型企业、微型企业）；</w:t>
      </w:r>
      <w:r/>
    </w:p>
    <w:p>
      <w:pPr>
        <w:ind w:firstLine="360"/>
        <w:keepLines w:val="0"/>
        <w:keepNext w:val="0"/>
        <w:pageBreakBefore w:val="0"/>
        <w:spacing w:line="560" w:lineRule="exact"/>
        <w:widowControl w:val="off"/>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w:t>
      </w:r>
      <w:r/>
    </w:p>
    <w:p>
      <w:pPr>
        <w:ind w:firstLine="360"/>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以上企业，不属于大企业的分支机构，不存在控股股东为大企业的情形，也不存在与大企业的负责人为同一人的情形。</w:t>
      </w:r>
      <w:r/>
    </w:p>
    <w:p>
      <w:pPr>
        <w:ind w:firstLine="360"/>
        <w:keepLines w:val="0"/>
        <w:keepNext w:val="0"/>
        <w:pageBreakBefore w:val="0"/>
        <w:spacing w:line="560" w:lineRule="exact"/>
        <w:widowControl w:val="off"/>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本企业对上述声明内容的真实性负责。如有虚假，将依法承担相应责任</w:t>
      </w:r>
      <w:r>
        <w:rPr>
          <w:rFonts w:hint="eastAsia" w:ascii="宋体" w:hAnsi="宋体" w:eastAsia="宋体" w:cs="Times New Roman"/>
          <w:sz w:val="21"/>
          <w:szCs w:val="21"/>
          <w:lang w:eastAsia="zh-CN"/>
        </w:rPr>
        <w:t xml:space="preserve">。</w:t>
      </w:r>
      <w:r/>
    </w:p>
    <w:p>
      <w:pPr>
        <w:ind w:right="720"/>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r>
      <w:r/>
    </w:p>
    <w:p>
      <w:pPr>
        <w:ind w:right="180" w:firstLine="360"/>
        <w:jc w:val="right"/>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企业名称（加盖CA电子公章）：</w:t>
      </w:r>
      <w:r/>
    </w:p>
    <w:p>
      <w:pPr>
        <w:ind w:right="480" w:firstLine="5400"/>
        <w:keepLines w:val="0"/>
        <w:keepNext w:val="0"/>
        <w:pageBreakBefore w:val="0"/>
        <w:spacing w:line="56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日  期：</w:t>
      </w:r>
      <w:r/>
    </w:p>
    <w:p>
      <w:pPr>
        <w:ind w:firstLine="360"/>
        <w:spacing w:line="560" w:lineRule="exact"/>
        <w:rPr>
          <w:rFonts w:hint="eastAsia" w:ascii="华文新魏" w:hAnsi="宋体" w:eastAsia="华文新魏" w:cs="Times New Roman"/>
          <w:sz w:val="21"/>
          <w:szCs w:val="21"/>
        </w:rPr>
      </w:pPr>
      <w:r>
        <w:rPr>
          <w:rFonts w:hint="eastAsia" w:ascii="华文新魏" w:hAnsi="宋体" w:eastAsia="华文新魏" w:cs="Times New Roman"/>
          <w:sz w:val="21"/>
          <w:szCs w:val="21"/>
        </w:rPr>
      </w:r>
      <w:r/>
    </w:p>
    <w:p>
      <w:pPr>
        <w:ind w:firstLine="480"/>
        <w:spacing w:line="560" w:lineRule="exact"/>
        <w:rPr>
          <w:rFonts w:hint="eastAsia" w:ascii="宋体" w:hAnsi="宋体" w:eastAsia="宋体" w:cs="Times New Roman"/>
          <w:sz w:val="21"/>
          <w:szCs w:val="21"/>
        </w:rPr>
      </w:pPr>
      <w:r>
        <w:rPr>
          <w:rFonts w:hint="eastAsia" w:ascii="宋体" w:hAnsi="宋体" w:eastAsia="宋体" w:cs="Times New Roman"/>
          <w:sz w:val="21"/>
          <w:szCs w:val="21"/>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sz w:val="21"/>
          <w:szCs w:val="21"/>
        </w:rPr>
      </w:pPr>
      <w:r>
        <w:rPr>
          <w:rFonts w:hint="eastAsia" w:ascii="宋体" w:hAnsi="宋体" w:eastAsia="宋体" w:cs="Times New Roman"/>
          <w:sz w:val="21"/>
          <w:szCs w:val="21"/>
        </w:rPr>
        <w:t xml:space="preserve">备注2：供应商如不提供此声明函，价格将不做相应扣除。</w:t>
      </w:r>
      <w:r/>
    </w:p>
    <w:p>
      <w:pPr>
        <w:jc w:val="center"/>
        <w:spacing w:line="460" w:lineRule="exact"/>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spacing w:line="460" w:lineRule="exact"/>
        <w:rPr>
          <w:rFonts w:hint="eastAsia" w:ascii="黑体" w:hAnsi="黑体" w:eastAsia="黑体" w:cs="Times New Roman"/>
          <w:b/>
          <w:sz w:val="21"/>
          <w:szCs w:val="21"/>
        </w:rPr>
      </w:pPr>
      <w:r>
        <w:rPr>
          <w:rFonts w:hint="eastAsia" w:ascii="黑体" w:hAnsi="黑体" w:eastAsia="黑体" w:cs="Times New Roman"/>
          <w:b/>
          <w:sz w:val="21"/>
          <w:szCs w:val="21"/>
        </w:rPr>
      </w:r>
      <w:r/>
    </w:p>
    <w:p>
      <w:pPr>
        <w:spacing w:line="460" w:lineRule="exact"/>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宋体" w:hAnsi="宋体" w:eastAsia="宋体" w:cs="宋体"/>
          <w:b/>
          <w:bCs/>
          <w:i w:val="0"/>
          <w:iCs/>
          <w:sz w:val="21"/>
          <w:szCs w:val="21"/>
          <w:u w:val="none"/>
          <w:lang w:val="en-US" w:eastAsia="zh-CN"/>
        </w:rPr>
      </w:pPr>
      <w:r>
        <w:rPr>
          <w:rFonts w:ascii="黑体" w:hAnsi="黑体" w:eastAsia="黑体" w:cs="Times New Roman"/>
          <w:b/>
          <w:sz w:val="21"/>
          <w:szCs w:val="21"/>
        </w:rPr>
        <w:br w:type="page" w:clear="all"/>
      </w:r>
      <w:r>
        <w:rPr>
          <w:rFonts w:hint="eastAsia" w:ascii="宋体" w:hAnsi="宋体" w:eastAsia="宋体" w:cs="宋体"/>
          <w:b/>
          <w:bCs/>
          <w:i w:val="0"/>
          <w:iCs/>
          <w:sz w:val="21"/>
          <w:szCs w:val="21"/>
          <w:u w:val="none"/>
          <w:lang w:val="en-US" w:eastAsia="zh-CN"/>
        </w:rPr>
        <w:t xml:space="preserve">十、残疾人福利性单位声明函</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sz w:val="21"/>
          <w:szCs w:val="21"/>
          <w:highlight w:val="none"/>
          <w:u w:val="single"/>
          <w:lang w:val="en-US" w:eastAsia="zh-CN"/>
        </w:rPr>
        <w:t xml:space="preserve">              </w:t>
      </w:r>
      <w:r>
        <w:rPr>
          <w:rFonts w:hint="eastAsia" w:ascii="宋体" w:hAnsi="宋体" w:eastAsia="宋体" w:cs="宋体"/>
          <w:i w:val="0"/>
          <w:iCs w:val="0"/>
          <w:sz w:val="21"/>
          <w:szCs w:val="21"/>
          <w:highlight w:val="none"/>
        </w:rPr>
        <w:t xml:space="preserve">单位的</w:t>
      </w:r>
      <w:r>
        <w:rPr>
          <w:rFonts w:hint="eastAsia" w:ascii="宋体" w:hAnsi="宋体" w:eastAsia="宋体" w:cs="宋体"/>
          <w:i w:val="0"/>
          <w:iCs w:val="0"/>
          <w:sz w:val="21"/>
          <w:szCs w:val="21"/>
          <w:highlight w:val="none"/>
          <w:u w:val="single"/>
          <w:lang w:val="en-US" w:eastAsia="zh-CN"/>
        </w:rPr>
        <w:t xml:space="preserve">           </w:t>
      </w:r>
      <w:r>
        <w:rPr>
          <w:rFonts w:hint="eastAsia" w:ascii="宋体" w:hAnsi="宋体" w:eastAsia="宋体" w:cs="宋体"/>
          <w:i w:val="0"/>
          <w:iCs w:val="0"/>
          <w:sz w:val="21"/>
          <w:szCs w:val="21"/>
          <w:highlight w:val="none"/>
        </w:rPr>
        <w:t xml:space="preserve">项目由本单位提供全部服务。</w:t>
      </w:r>
      <w:r/>
    </w:p>
    <w:p>
      <w:pPr>
        <w:ind w:firstLine="480"/>
        <w:keepLines w:val="0"/>
        <w:keepNext w:val="0"/>
        <w:pageBreakBefore w:val="0"/>
        <w:spacing w:line="588" w:lineRule="exact"/>
        <w:widowControl w:val="off"/>
        <w:rPr>
          <w:rFonts w:ascii="宋体" w:hAnsi="宋体" w:eastAsia="宋体" w:cs="Times New Roman"/>
          <w:sz w:val="21"/>
          <w:szCs w:val="21"/>
        </w:rPr>
      </w:pPr>
      <w:r>
        <w:rPr>
          <w:rFonts w:hint="eastAsia" w:ascii="宋体" w:hAnsi="宋体" w:eastAsia="宋体" w:cs="宋体"/>
          <w:i w:val="0"/>
          <w:iCs w:val="0"/>
          <w:sz w:val="21"/>
          <w:szCs w:val="21"/>
          <w:highlight w:val="none"/>
        </w:rPr>
        <w:t xml:space="preserve">本单位对上述声明的真实性负责。如有虚假，将依法承担相应责任。</w:t>
      </w:r>
      <w:r/>
    </w:p>
    <w:p>
      <w:pPr>
        <w:ind w:firstLine="624"/>
        <w:keepLines w:val="0"/>
        <w:keepNext w:val="0"/>
        <w:pageBreakBefore w:val="0"/>
        <w:spacing w:line="588" w:lineRule="exact"/>
        <w:widowControl w:val="off"/>
        <w:rPr>
          <w:rFonts w:ascii="仿宋_GB2312" w:hAnsi="Times New Roman" w:eastAsia="仿宋_GB2312" w:cs="Times New Roman"/>
          <w:spacing w:val="6"/>
          <w:sz w:val="21"/>
          <w:szCs w:val="21"/>
        </w:rPr>
      </w:pPr>
      <w:r>
        <w:rPr>
          <w:rFonts w:ascii="仿宋_GB2312" w:hAnsi="Times New Roman" w:eastAsia="仿宋_GB2312" w:cs="Times New Roman"/>
          <w:spacing w:val="6"/>
          <w:sz w:val="21"/>
          <w:szCs w:val="21"/>
        </w:rPr>
      </w:r>
      <w:r/>
    </w:p>
    <w:p>
      <w:pPr>
        <w:ind w:right="1560" w:firstLine="624"/>
        <w:jc w:val="center"/>
        <w:keepLines w:val="0"/>
        <w:keepNext w:val="0"/>
        <w:pageBreakBefore w:val="0"/>
        <w:spacing w:line="588" w:lineRule="exact"/>
        <w:widowControl w:val="off"/>
        <w:tabs>
          <w:tab w:val="left" w:pos="4860" w:leader="none"/>
        </w:tabs>
        <w:rPr>
          <w:rFonts w:ascii="宋体" w:hAnsi="宋体" w:eastAsia="宋体" w:cs="Times New Roman"/>
          <w:sz w:val="21"/>
          <w:szCs w:val="21"/>
        </w:rPr>
      </w:pPr>
      <w:r>
        <w:rPr>
          <w:rFonts w:hint="eastAsia" w:ascii="仿宋_GB2312" w:hAnsi="Times New Roman" w:eastAsia="仿宋_GB2312" w:cs="Times New Roman"/>
          <w:spacing w:val="6"/>
          <w:sz w:val="21"/>
          <w:szCs w:val="21"/>
        </w:rPr>
        <w:t xml:space="preserve">             </w:t>
      </w:r>
      <w:r>
        <w:rPr>
          <w:rFonts w:hint="eastAsia" w:ascii="宋体" w:hAnsi="宋体" w:eastAsia="宋体" w:cs="Times New Roman"/>
          <w:sz w:val="21"/>
          <w:szCs w:val="21"/>
        </w:rPr>
        <w:t xml:space="preserve">   供应商全称（加盖CA电子公章）：</w:t>
      </w:r>
      <w:r/>
    </w:p>
    <w:p>
      <w:pPr>
        <w:ind w:right="1560" w:firstLine="480"/>
        <w:jc w:val="center"/>
        <w:keepLines w:val="0"/>
        <w:keepNext w:val="0"/>
        <w:pageBreakBefore w:val="0"/>
        <w:spacing w:line="588" w:lineRule="exact"/>
        <w:widowControl w:val="off"/>
        <w:tabs>
          <w:tab w:val="left" w:pos="4860" w:leader="none"/>
        </w:tabs>
        <w:rPr>
          <w:rFonts w:ascii="宋体" w:hAnsi="宋体" w:eastAsia="宋体" w:cs="Times New Roman"/>
          <w:sz w:val="21"/>
          <w:szCs w:val="21"/>
        </w:rPr>
      </w:pPr>
      <w:r>
        <w:rPr>
          <w:rFonts w:hint="eastAsia" w:ascii="宋体" w:hAnsi="宋体" w:eastAsia="宋体" w:cs="Times New Roman"/>
          <w:sz w:val="21"/>
          <w:szCs w:val="21"/>
        </w:rPr>
        <w:t xml:space="preserve">日  期：</w:t>
      </w:r>
      <w:r/>
    </w:p>
    <w:p>
      <w:pPr>
        <w:jc w:val="center"/>
        <w:keepLines w:val="0"/>
        <w:keepNext w:val="0"/>
        <w:pageBreakBefore w:val="0"/>
        <w:spacing w:line="560" w:lineRule="exact"/>
        <w:widowControl w:val="off"/>
        <w:rPr>
          <w:rFonts w:hint="eastAsia" w:ascii="黑体" w:hAnsi="黑体" w:eastAsia="黑体" w:cs="Times New Roman"/>
          <w:b/>
          <w:sz w:val="21"/>
          <w:szCs w:val="21"/>
        </w:rPr>
      </w:pPr>
      <w:r>
        <w:rPr>
          <w:rFonts w:hint="eastAsia" w:ascii="黑体" w:hAnsi="黑体" w:eastAsia="黑体" w:cs="Times New Roman"/>
          <w:b/>
          <w:sz w:val="21"/>
          <w:szCs w:val="21"/>
        </w:rPr>
      </w:r>
      <w:r/>
    </w:p>
    <w:p>
      <w:pPr>
        <w:rPr>
          <w:rFonts w:hint="eastAsia" w:ascii="黑体" w:hAnsi="黑体" w:eastAsia="黑体" w:cs="Times New Roman"/>
          <w:b/>
          <w:color w:val="auto"/>
          <w:sz w:val="21"/>
          <w:szCs w:val="21"/>
        </w:rPr>
      </w:pPr>
      <w:r>
        <w:rPr>
          <w:rFonts w:hint="eastAsia" w:ascii="黑体" w:hAnsi="黑体" w:eastAsia="黑体" w:cs="Times New Roman"/>
          <w:b/>
          <w:color w:val="auto"/>
          <w:sz w:val="21"/>
          <w:szCs w:val="21"/>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十一、磋商响应报价表</w:t>
      </w:r>
      <w:r/>
    </w:p>
    <w:p>
      <w:pPr>
        <w:numPr>
          <w:ilvl w:val="0"/>
          <w:numId w:val="0"/>
        </w:numPr>
        <w:ind w:left="210" w:firstLine="42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bl>
      <w:tblPr>
        <w:tblStyle w:val="10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报价</w:t>
            </w:r>
            <w:r/>
          </w:p>
        </w:tc>
        <w:tc>
          <w:tcPr>
            <w:tcW w:w="7600" w:type="dxa"/>
            <w:vAlign w:val="center"/>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人民币（大写）：</w:t>
            </w:r>
            <w:r/>
          </w:p>
          <w:p>
            <w:pPr>
              <w:jc w:val="both"/>
              <w:spacing w:line="56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cantSplit/>
          <w:jc w:val="center"/>
          <w:trHeight w:val="1651"/>
        </w:trPr>
        <w:tc>
          <w:tcPr>
            <w:gridSpan w:val="2"/>
            <w:tcW w:w="9139" w:type="dxa"/>
            <w:vAlign w:val="center"/>
            <w:textDirection w:val="lrTb"/>
            <w:noWrap w:val="false"/>
          </w:tcPr>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质量标准：</w:t>
            </w:r>
            <w:r/>
          </w:p>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p>
            <w:pPr>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投标资质：      </w:t>
            </w:r>
            <w:r/>
          </w:p>
        </w:tc>
      </w:tr>
    </w:tbl>
    <w:p>
      <w:pP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eastAsia="zh-CN"/>
        </w:rPr>
        <w:t xml:space="preserve">供应商（公章）</w:t>
      </w:r>
      <w:r>
        <w:rPr>
          <w:rFonts w:hint="eastAsia" w:ascii="宋体" w:hAnsi="宋体" w:eastAsia="宋体" w:cs="宋体"/>
          <w:color w:val="auto"/>
          <w:sz w:val="21"/>
          <w:szCs w:val="21"/>
          <w:highlight w:val="none"/>
        </w:rPr>
        <w:t xml:space="preserve">：                  </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或</w:t>
      </w: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签名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center"/>
        <w:rPr>
          <w:rFonts w:hint="eastAsia" w:ascii="黑体" w:hAnsi="黑体" w:eastAsia="黑体" w:cs="Times New Roman"/>
          <w:b/>
          <w:color w:val="ff0000"/>
          <w:sz w:val="21"/>
          <w:szCs w:val="21"/>
        </w:rPr>
      </w:pPr>
      <w:r>
        <w:rPr>
          <w:rFonts w:hint="eastAsia" w:ascii="黑体" w:hAnsi="黑体" w:eastAsia="黑体" w:cs="Times New Roman"/>
          <w:b/>
          <w:color w:val="ff0000"/>
          <w:sz w:val="21"/>
          <w:szCs w:val="21"/>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注:①磋商报价应包括磋商文件所确定的采购范围的全部内容，但该</w:t>
      </w:r>
      <w:r>
        <w:rPr>
          <w:rFonts w:hint="eastAsia" w:ascii="宋体" w:hAnsi="宋体" w:eastAsia="宋体" w:cs="宋体"/>
          <w:b/>
          <w:bCs/>
          <w:color w:val="auto"/>
          <w:sz w:val="21"/>
          <w:szCs w:val="21"/>
          <w:highlight w:val="none"/>
        </w:rPr>
        <w:t xml:space="preserve">表报价非本次磋商的最后报价</w:t>
      </w:r>
      <w:r>
        <w:rPr>
          <w:rFonts w:hint="eastAsia" w:ascii="宋体" w:hAnsi="宋体" w:eastAsia="宋体" w:cs="宋体"/>
          <w:color w:val="auto"/>
          <w:sz w:val="21"/>
          <w:szCs w:val="21"/>
          <w:highlight w:val="none"/>
        </w:rPr>
        <w:t xml:space="preserve">。</w:t>
      </w:r>
      <w:r/>
    </w:p>
    <w:p>
      <w:pPr>
        <w:jc w:val="center"/>
        <w:rPr>
          <w:rFonts w:hint="eastAsia" w:ascii="宋体" w:hAnsi="宋体" w:eastAsia="宋体" w:cs="宋体"/>
          <w:b/>
          <w:bCs/>
          <w:i w:val="0"/>
          <w:iCs/>
          <w:sz w:val="21"/>
          <w:szCs w:val="21"/>
          <w:u w:val="none"/>
          <w:lang w:val="en-US" w:eastAsia="zh-CN"/>
        </w:rPr>
      </w:pPr>
      <w:r>
        <w:rPr>
          <w:rFonts w:hint="eastAsia" w:ascii="黑体" w:hAnsi="黑体" w:eastAsia="黑体" w:cs="Times New Roman"/>
          <w:b/>
          <w:color w:val="ff0000"/>
          <w:sz w:val="21"/>
          <w:szCs w:val="21"/>
        </w:rPr>
        <w:br w:type="page" w:clear="all"/>
      </w:r>
      <w:r>
        <w:rPr>
          <w:rFonts w:hint="eastAsia" w:ascii="宋体" w:hAnsi="宋体" w:eastAsia="宋体" w:cs="宋体"/>
          <w:b/>
          <w:bCs/>
          <w:i w:val="0"/>
          <w:iCs/>
          <w:sz w:val="21"/>
          <w:szCs w:val="21"/>
          <w:u w:val="none"/>
          <w:lang w:val="en-US" w:eastAsia="zh-CN"/>
        </w:rPr>
        <w:t xml:space="preserve">十二、已标价的工程量清单</w:t>
      </w:r>
      <w:r/>
    </w:p>
    <w:p>
      <w:pPr>
        <w:rPr>
          <w:rFonts w:hint="eastAsia" w:ascii="黑体" w:hAnsi="黑体" w:eastAsia="黑体" w:cs="Times New Roman"/>
          <w:b/>
          <w:color w:val="auto"/>
          <w:sz w:val="21"/>
          <w:szCs w:val="21"/>
          <w:lang w:eastAsia="zh-CN"/>
        </w:rPr>
      </w:pPr>
      <w:r>
        <w:rPr>
          <w:rFonts w:hint="eastAsia" w:ascii="黑体" w:hAnsi="黑体" w:eastAsia="黑体" w:cs="Times New Roman"/>
          <w:b/>
          <w:color w:val="auto"/>
          <w:sz w:val="21"/>
          <w:szCs w:val="21"/>
          <w:lang w:eastAsia="zh-CN"/>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十三、技术文件</w:t>
      </w:r>
      <w:r/>
    </w:p>
    <w:p>
      <w:pPr>
        <w:numPr>
          <w:ilvl w:val="0"/>
          <w:numId w:val="0"/>
        </w:numPr>
        <w:jc w:val="center"/>
        <w:rPr>
          <w:rFonts w:hint="eastAsia" w:ascii="宋体" w:hAnsi="宋体" w:eastAsia="宋体" w:cs="宋体"/>
          <w:b/>
          <w:sz w:val="21"/>
          <w:szCs w:val="21"/>
        </w:rPr>
      </w:pPr>
      <w:r>
        <w:rPr>
          <w:rFonts w:hint="eastAsia" w:ascii="宋体" w:hAnsi="宋体" w:eastAsia="宋体" w:cs="宋体"/>
          <w:b/>
          <w:sz w:val="21"/>
          <w:szCs w:val="21"/>
        </w:rPr>
      </w:r>
      <w:r/>
    </w:p>
    <w:p>
      <w:pPr>
        <w:numPr>
          <w:ilvl w:val="0"/>
          <w:numId w:val="0"/>
        </w:numPr>
        <w:jc w:val="center"/>
        <w:rPr>
          <w:rFonts w:hint="eastAsia" w:ascii="宋体" w:hAnsi="宋体" w:eastAsia="宋体" w:cs="宋体"/>
          <w:b/>
          <w:sz w:val="21"/>
          <w:szCs w:val="21"/>
        </w:rPr>
      </w:pPr>
      <w:r>
        <w:rPr>
          <w:rFonts w:hint="eastAsia" w:ascii="宋体" w:hAnsi="宋体" w:eastAsia="宋体" w:cs="宋体"/>
          <w:b/>
          <w:sz w:val="21"/>
          <w:szCs w:val="21"/>
        </w:rPr>
        <w:t xml:space="preserve">技术方案</w:t>
      </w:r>
      <w:r/>
    </w:p>
    <w:p>
      <w:pPr>
        <w:jc w:val="center"/>
        <w:spacing w:line="460" w:lineRule="exact"/>
        <w:rPr>
          <w:rFonts w:hint="eastAsia" w:ascii="宋体" w:hAnsi="宋体" w:eastAsia="宋体" w:cs="Times New Roman"/>
          <w:bCs/>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eastAsia="zh-CN"/>
        </w:rPr>
        <w:t xml:space="preserve">供应商</w:t>
      </w:r>
      <w:r>
        <w:rPr>
          <w:rFonts w:hint="eastAsia" w:ascii="宋体" w:hAnsi="宋体" w:eastAsia="宋体" w:cs="宋体"/>
          <w:b/>
          <w:sz w:val="21"/>
          <w:szCs w:val="21"/>
        </w:rPr>
        <w:t xml:space="preserve">按“项目需求”等内容要求自行填写，格式自定）</w:t>
      </w:r>
      <w:r/>
    </w:p>
    <w:p>
      <w:pPr>
        <w:rPr>
          <w:rFonts w:ascii="宋体" w:hAnsi="宋体" w:eastAsia="宋体" w:cs="Times New Roman"/>
          <w:sz w:val="21"/>
          <w:szCs w:val="21"/>
        </w:rPr>
      </w:pPr>
      <w:r>
        <w:rPr>
          <w:rFonts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rPr>
          <w:rFonts w:hint="eastAsia" w:ascii="宋体" w:hAnsi="宋体" w:eastAsia="宋体" w:cs="Times New Roman"/>
          <w:sz w:val="21"/>
          <w:szCs w:val="21"/>
        </w:rPr>
      </w:pPr>
      <w:r>
        <w:rPr>
          <w:rFonts w:hint="eastAsia" w:ascii="宋体" w:hAnsi="宋体" w:eastAsia="宋体" w:cs="Times New Roman"/>
          <w:sz w:val="21"/>
          <w:szCs w:val="21"/>
        </w:rPr>
      </w:r>
      <w:r/>
    </w:p>
    <w:p>
      <w:pPr>
        <w:jc w:val="center"/>
        <w:rPr>
          <w:rFonts w:hint="eastAsia" w:ascii="宋体" w:hAnsi="宋体" w:eastAsia="宋体" w:cs="宋体"/>
          <w:b/>
          <w:bCs/>
          <w:i w:val="0"/>
          <w:iCs/>
          <w:sz w:val="21"/>
          <w:szCs w:val="21"/>
          <w:u w:val="none"/>
          <w:lang w:val="en-US" w:eastAsia="zh-CN"/>
        </w:rPr>
      </w:pPr>
      <w:r>
        <w:rPr>
          <w:rFonts w:hint="eastAsia" w:ascii="黑体" w:hAnsi="黑体" w:eastAsia="黑体" w:cs="Times New Roman"/>
          <w:b/>
          <w:sz w:val="21"/>
          <w:szCs w:val="21"/>
        </w:rPr>
        <w:br w:type="page" w:clear="all"/>
      </w:r>
      <w:r>
        <w:rPr>
          <w:rFonts w:hint="eastAsia" w:ascii="宋体" w:hAnsi="宋体" w:eastAsia="宋体" w:cs="宋体"/>
          <w:b/>
          <w:bCs/>
          <w:i w:val="0"/>
          <w:iCs/>
          <w:sz w:val="21"/>
          <w:szCs w:val="21"/>
          <w:u w:val="none"/>
          <w:lang w:val="en-US" w:eastAsia="zh-CN"/>
        </w:rPr>
        <w:t xml:space="preserve">十四、商务要求响应及偏离表</w:t>
      </w:r>
      <w:r/>
    </w:p>
    <w:tbl>
      <w:tblPr>
        <w:tblStyle w:val="10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bookmarkStart w:id="630" w:name="_Hlt26955056"/>
            <w:r/>
            <w:bookmarkEnd w:id="630"/>
            <w:r/>
            <w:bookmarkStart w:id="631" w:name="_Hlt26782999"/>
            <w:r/>
            <w:bookmarkEnd w:id="631"/>
            <w:r/>
            <w:bookmarkStart w:id="632" w:name="_Hlt26609391"/>
            <w:r/>
            <w:bookmarkEnd w:id="632"/>
            <w:r/>
            <w:bookmarkStart w:id="633" w:name="_Hlt26955064"/>
            <w:r/>
            <w:bookmarkEnd w:id="633"/>
            <w:r/>
            <w:bookmarkStart w:id="634" w:name="_Hlt24879081"/>
            <w:r/>
            <w:bookmarkEnd w:id="634"/>
            <w:r/>
            <w:bookmarkStart w:id="635" w:name="_Hlt26671343"/>
            <w:r/>
            <w:bookmarkEnd w:id="635"/>
            <w:r/>
            <w:bookmarkStart w:id="636" w:name="_Hlt26671372"/>
            <w:r/>
            <w:bookmarkEnd w:id="636"/>
            <w:r/>
            <w:bookmarkStart w:id="637" w:name="_Hlt26580838"/>
            <w:r/>
            <w:bookmarkEnd w:id="637"/>
            <w:r>
              <w:rPr>
                <w:rFonts w:hint="eastAsia" w:ascii="宋体" w:hAnsi="宋体" w:eastAsia="宋体" w:cs="Times New Roman"/>
                <w:sz w:val="21"/>
                <w:szCs w:val="21"/>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证明</w:t>
            </w:r>
            <w:r/>
          </w:p>
          <w:p>
            <w:pPr>
              <w:jc w:val="center"/>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r>
        <w:trPr>
          <w:cantSplit/>
          <w:trHeight w:val="640"/>
        </w:trPr>
        <w:tc>
          <w:tcPr>
            <w:tcW w:w="744"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3092" w:type="dxa"/>
            <w:vAlign w:val="top"/>
            <w:textDirection w:val="lrTb"/>
            <w:noWrap w:val="false"/>
          </w:tcPr>
          <w:p>
            <w:pPr>
              <w:jc w:val="center"/>
              <w:rPr>
                <w:rFonts w:hint="eastAsia" w:ascii="宋体" w:hAnsi="宋体" w:eastAsia="宋体" w:cs="Times New Roman"/>
                <w:sz w:val="21"/>
                <w:szCs w:val="21"/>
              </w:rPr>
            </w:pPr>
            <w:r>
              <w:rPr>
                <w:rFonts w:ascii="宋体" w:hAnsi="宋体" w:eastAsia="宋体" w:cs="Times New Roman"/>
                <w:sz w:val="21"/>
                <w:szCs w:val="21"/>
              </w:rPr>
              <w:t xml:space="preserve">……</w:t>
            </w:r>
            <w:r/>
          </w:p>
        </w:tc>
        <w:tc>
          <w:tcPr>
            <w:tcW w:w="2908"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252"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c>
          <w:tcPr>
            <w:tcW w:w="1173" w:type="dxa"/>
            <w:vAlign w:val="top"/>
            <w:textDirection w:val="lrTb"/>
            <w:noWrap w:val="false"/>
          </w:tcPr>
          <w:p>
            <w:pPr>
              <w:jc w:val="center"/>
              <w:rPr>
                <w:rFonts w:hint="eastAsia" w:ascii="宋体" w:hAnsi="宋体" w:eastAsia="宋体" w:cs="Times New Roman"/>
                <w:sz w:val="21"/>
                <w:szCs w:val="21"/>
              </w:rPr>
            </w:pPr>
            <w:r>
              <w:rPr>
                <w:rFonts w:hint="eastAsia" w:ascii="宋体" w:hAnsi="宋体" w:eastAsia="宋体" w:cs="Times New Roman"/>
                <w:sz w:val="21"/>
                <w:szCs w:val="21"/>
              </w:rPr>
            </w:r>
            <w:r/>
          </w:p>
        </w:tc>
      </w:tr>
    </w:tbl>
    <w:p>
      <w:pPr>
        <w:rPr>
          <w:rFonts w:hint="eastAsia" w:ascii="宋体" w:hAnsi="宋体" w:eastAsia="宋体" w:cs="Times New Roman"/>
          <w:sz w:val="21"/>
          <w:szCs w:val="21"/>
        </w:rPr>
      </w:pPr>
      <w:r>
        <w:rPr>
          <w:rFonts w:hint="eastAsia" w:ascii="宋体" w:hAnsi="宋体" w:eastAsia="宋体" w:cs="Times New Roman"/>
          <w:sz w:val="21"/>
          <w:szCs w:val="21"/>
        </w:rPr>
        <w:t xml:space="preserve">注： 行数不够，可自行添加。</w:t>
      </w:r>
      <w:r/>
    </w:p>
    <w:p>
      <w:pPr>
        <w:spacing w:line="480" w:lineRule="auto"/>
        <w:rPr>
          <w:rFonts w:hint="eastAsia" w:ascii="宋体" w:hAnsi="宋体" w:eastAsia="宋体" w:cs="Times New Roman"/>
          <w:sz w:val="21"/>
          <w:szCs w:val="21"/>
        </w:rPr>
      </w:pPr>
      <w:r>
        <w:rPr>
          <w:rFonts w:hint="eastAsia" w:ascii="宋体" w:hAnsi="宋体" w:eastAsia="宋体" w:cs="Times New Roman"/>
          <w:sz w:val="21"/>
          <w:szCs w:val="21"/>
        </w:rPr>
      </w:r>
      <w:r/>
    </w:p>
    <w:p>
      <w:pPr>
        <w:spacing w:line="480" w:lineRule="auto"/>
        <w:rPr>
          <w:rFonts w:hint="eastAsia" w:ascii="仿宋_GB2312" w:hAnsi="Arial" w:eastAsia="宋体" w:cs="Times New Roman"/>
          <w:sz w:val="21"/>
          <w:szCs w:val="21"/>
        </w:rPr>
      </w:pPr>
      <w:r>
        <w:rPr>
          <w:rFonts w:hint="eastAsia" w:ascii="仿宋_GB2312" w:hAnsi="Arial" w:eastAsia="宋体" w:cs="Times New Roman"/>
          <w:sz w:val="21"/>
          <w:szCs w:val="21"/>
        </w:rPr>
      </w:r>
      <w:r/>
    </w:p>
    <w:p>
      <w:pPr>
        <w:rPr>
          <w:rFonts w:hint="eastAsia" w:ascii="宋体" w:hAnsi="宋体" w:eastAsia="宋体" w:cs="Times New Roman"/>
          <w:sz w:val="21"/>
          <w:szCs w:val="21"/>
        </w:rPr>
      </w:pPr>
      <w:r/>
      <w:bookmarkStart w:id="638" w:name="_Hlt26671374"/>
      <w:r/>
      <w:bookmarkEnd w:id="638"/>
      <w:r/>
      <w:bookmarkStart w:id="639" w:name="_Hlt26609389"/>
      <w:r/>
      <w:bookmarkEnd w:id="639"/>
      <w:r/>
      <w:bookmarkStart w:id="640" w:name="_Hlt26955066"/>
      <w:r/>
      <w:bookmarkEnd w:id="640"/>
      <w:r/>
      <w:bookmarkStart w:id="641" w:name="_Toc462564146"/>
      <w:r/>
      <w:bookmarkEnd w:id="641"/>
      <w:r/>
      <w:r/>
    </w:p>
    <w:p>
      <w:pPr>
        <w:jc w:val="center"/>
        <w:rPr>
          <w:rFonts w:hint="eastAsia" w:ascii="黑体" w:hAnsi="黑体" w:eastAsia="黑体" w:cs="Times New Roman"/>
          <w:b/>
          <w:sz w:val="21"/>
          <w:szCs w:val="21"/>
        </w:rPr>
      </w:pPr>
      <w:r/>
      <w:bookmarkStart w:id="642" w:name="_格式2__法定代表人授权书"/>
      <w:r/>
      <w:bookmarkEnd w:id="642"/>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jc w:val="center"/>
        <w:rPr>
          <w:rFonts w:hint="eastAsia" w:ascii="黑体" w:hAnsi="黑体" w:eastAsia="黑体" w:cs="Times New Roman"/>
          <w:b/>
          <w:sz w:val="21"/>
          <w:szCs w:val="21"/>
        </w:rPr>
      </w:pPr>
      <w:r>
        <w:rPr>
          <w:rFonts w:hint="eastAsia" w:ascii="黑体" w:hAnsi="黑体" w:eastAsia="黑体" w:cs="Times New Roman"/>
          <w:b/>
          <w:sz w:val="21"/>
          <w:szCs w:val="21"/>
        </w:rPr>
      </w:r>
      <w:r/>
    </w:p>
    <w:p>
      <w:pPr>
        <w:rPr>
          <w:rFonts w:hint="eastAsia" w:ascii="黑体" w:hAnsi="黑体" w:eastAsia="黑体" w:cs="Times New Roman"/>
          <w:b/>
          <w:sz w:val="21"/>
          <w:szCs w:val="21"/>
        </w:rPr>
      </w:pPr>
      <w:r>
        <w:rPr>
          <w:rFonts w:hint="eastAsia" w:ascii="黑体" w:hAnsi="黑体" w:eastAsia="黑体" w:cs="Times New Roman"/>
          <w:b/>
          <w:sz w:val="21"/>
          <w:szCs w:val="21"/>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十五、企业类似业绩一览表</w:t>
      </w:r>
      <w:r/>
    </w:p>
    <w:tbl>
      <w:tblPr>
        <w:tblStyle w:val="1029"/>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1、投标人根据评标方法与评标标准的要求提供，并附相关证明资料；</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2、行数不够，自行添加。</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仿宋"/>
          <w:b/>
          <w:bCs/>
          <w:sz w:val="21"/>
          <w:szCs w:val="21"/>
        </w:rPr>
        <w:br w:type="page" w:clear="all"/>
      </w:r>
      <w:r>
        <w:rPr>
          <w:rFonts w:hint="eastAsia" w:ascii="宋体" w:hAnsi="宋体" w:eastAsia="宋体" w:cs="宋体"/>
          <w:b/>
          <w:bCs/>
          <w:i w:val="0"/>
          <w:iCs/>
          <w:sz w:val="21"/>
          <w:szCs w:val="21"/>
          <w:u w:val="none"/>
          <w:lang w:val="en-US" w:eastAsia="zh-CN"/>
        </w:rPr>
        <w:t xml:space="preserve">十六、项目管理及技术人员一览表</w:t>
      </w:r>
      <w:r/>
    </w:p>
    <w:tbl>
      <w:tblPr>
        <w:tblStyle w:val="1029"/>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20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840"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94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00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c>
          <w:tcPr>
            <w:tcW w:w="1165" w:type="dxa"/>
            <w:vAlign w:val="center"/>
            <w:textDirection w:val="lrTb"/>
            <w:noWrap w:val="false"/>
          </w:tcPr>
          <w:p>
            <w:pPr>
              <w:jc w:val="center"/>
              <w:spacing w:line="56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240"/>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注：如</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成交，本项目团队人员必须按本表承诺人员参与实际操作，不得随意更换；</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仿宋"/>
          <w:b/>
          <w:bCs/>
          <w:sz w:val="21"/>
          <w:szCs w:val="21"/>
        </w:rPr>
        <w:br w:type="page" w:clear="all"/>
      </w:r>
      <w:r>
        <w:rPr>
          <w:rFonts w:hint="eastAsia" w:ascii="宋体" w:hAnsi="宋体" w:eastAsia="宋体" w:cs="宋体"/>
          <w:b/>
          <w:bCs/>
          <w:i w:val="0"/>
          <w:iCs/>
          <w:sz w:val="21"/>
          <w:szCs w:val="21"/>
          <w:u w:val="none"/>
          <w:lang w:val="en-US" w:eastAsia="zh-CN"/>
        </w:rPr>
        <w:t xml:space="preserve">十七、供应商认为需要提供的其他材料</w:t>
      </w:r>
      <w:r/>
    </w:p>
    <w:p>
      <w:pPr>
        <w:rPr>
          <w:rFonts w:hint="eastAsia" w:ascii="黑体" w:hAnsi="黑体" w:eastAsia="黑体" w:cs="Times New Roman"/>
          <w:b/>
          <w:sz w:val="21"/>
          <w:szCs w:val="21"/>
          <w:lang w:eastAsia="zh-CN"/>
        </w:rPr>
      </w:pPr>
      <w:r>
        <w:rPr>
          <w:rFonts w:hint="eastAsia" w:ascii="黑体" w:hAnsi="黑体" w:eastAsia="黑体" w:cs="Times New Roman"/>
          <w:b/>
          <w:sz w:val="21"/>
          <w:szCs w:val="21"/>
          <w:lang w:eastAsia="zh-CN"/>
        </w:rPr>
        <w:br w:type="page" w:clear="all"/>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t xml:space="preserve">十八、供应商承诺书</w:t>
      </w:r>
      <w:r/>
    </w:p>
    <w:p>
      <w:pPr>
        <w:jc w:val="center"/>
        <w:rPr>
          <w:rFonts w:hint="eastAsia" w:ascii="宋体" w:hAnsi="宋体" w:eastAsia="宋体" w:cs="宋体"/>
          <w:b/>
          <w:bCs/>
          <w:i w:val="0"/>
          <w:iCs/>
          <w:sz w:val="21"/>
          <w:szCs w:val="21"/>
          <w:u w:val="none"/>
          <w:lang w:val="en-US" w:eastAsia="zh-CN"/>
        </w:rPr>
      </w:pPr>
      <w:r>
        <w:rPr>
          <w:rFonts w:hint="eastAsia" w:ascii="宋体" w:hAnsi="宋体" w:eastAsia="宋体" w:cs="宋体"/>
          <w:b/>
          <w:bCs/>
          <w:i w:val="0"/>
          <w:iCs/>
          <w:sz w:val="21"/>
          <w:szCs w:val="21"/>
          <w:u w:val="none"/>
          <w:lang w:val="en-US" w:eastAsia="zh-CN"/>
        </w:rPr>
      </w:r>
      <w:r/>
    </w:p>
    <w:p>
      <w:pPr>
        <w:ind w:left="100" w:right="110"/>
        <w:jc w:val="center"/>
        <w:spacing w:line="360" w:lineRule="auto"/>
        <w:rPr>
          <w:rFonts w:hint="eastAsia" w:ascii="宋体" w:hAnsi="宋体" w:eastAsia="宋体" w:cs="宋体"/>
          <w:i w:val="0"/>
          <w:iCs w:val="0"/>
          <w:sz w:val="21"/>
          <w:szCs w:val="21"/>
          <w:highlight w:val="none"/>
        </w:rPr>
      </w:pPr>
      <w:r>
        <w:rPr>
          <w:rFonts w:hint="eastAsia" w:ascii="宋体" w:hAnsi="宋体" w:eastAsia="宋体" w:cs="宋体"/>
          <w:b/>
          <w:bCs/>
          <w:i w:val="0"/>
          <w:iCs w:val="0"/>
          <w:sz w:val="21"/>
          <w:szCs w:val="21"/>
          <w:highlight w:val="none"/>
          <w:lang w:eastAsia="zh-CN"/>
        </w:rPr>
        <w:t xml:space="preserve">供应商</w:t>
      </w:r>
      <w:r>
        <w:rPr>
          <w:rFonts w:hint="eastAsia" w:ascii="宋体" w:hAnsi="宋体" w:eastAsia="宋体" w:cs="宋体"/>
          <w:b/>
          <w:bCs/>
          <w:i w:val="0"/>
          <w:iCs w:val="0"/>
          <w:sz w:val="21"/>
          <w:szCs w:val="21"/>
          <w:highlight w:val="none"/>
        </w:rPr>
        <w:t xml:space="preserve">承诺书－1</w:t>
      </w:r>
      <w:r/>
    </w:p>
    <w:p>
      <w:pPr>
        <w:ind w:left="63" w:right="63"/>
        <w:jc w:val="center"/>
        <w:spacing w:after="60"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（无建筑市场不良行为、无行贿犯罪记录、不出借挂靠资质、非资质动态监管不合格、项目经理在岗履职承诺等）</w:t>
      </w:r>
      <w:r/>
    </w:p>
    <w:p>
      <w:pPr>
        <w:spacing w:line="360" w:lineRule="auto"/>
        <w:rPr>
          <w:rFonts w:hint="eastAsia" w:ascii="宋体" w:hAnsi="宋体" w:eastAsia="宋体" w:cs="宋体"/>
          <w:i w:val="0"/>
          <w:iCs w:val="0"/>
          <w:sz w:val="21"/>
          <w:szCs w:val="21"/>
          <w:highlight w:val="none"/>
          <w:lang w:val="en-US" w:eastAsia="zh-CN"/>
        </w:rPr>
      </w:pPr>
      <w:r>
        <w:rPr>
          <w:rFonts w:hint="eastAsia" w:ascii="宋体" w:hAnsi="宋体" w:eastAsia="宋体" w:cs="宋体"/>
          <w:i w:val="0"/>
          <w:iCs w:val="0"/>
          <w:sz w:val="21"/>
          <w:szCs w:val="21"/>
          <w:highlight w:val="none"/>
        </w:rPr>
        <w:t xml:space="preserve">致：</w:t>
      </w:r>
      <w:r>
        <w:rPr>
          <w:rFonts w:hint="eastAsia" w:ascii="宋体" w:hAnsi="宋体" w:cs="宋体"/>
          <w:i w:val="0"/>
          <w:iCs w:val="0"/>
          <w:sz w:val="21"/>
          <w:szCs w:val="21"/>
          <w:highlight w:val="none"/>
          <w:lang w:val="en-US" w:eastAsia="zh-CN"/>
        </w:rPr>
        <w:t xml:space="preserve"> </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我公司参与贵单位项目的</w:t>
      </w:r>
      <w:r>
        <w:rPr>
          <w:rFonts w:hint="eastAsia" w:ascii="宋体" w:hAnsi="宋体" w:eastAsia="宋体" w:cs="宋体"/>
          <w:i w:val="0"/>
          <w:iCs w:val="0"/>
          <w:sz w:val="21"/>
          <w:szCs w:val="21"/>
          <w:highlight w:val="none"/>
          <w:lang w:eastAsia="zh-CN"/>
        </w:rPr>
        <w:t xml:space="preserve">采购</w:t>
      </w:r>
      <w:r>
        <w:rPr>
          <w:rFonts w:hint="eastAsia" w:ascii="宋体" w:hAnsi="宋体" w:eastAsia="宋体" w:cs="宋体"/>
          <w:i w:val="0"/>
          <w:iCs w:val="0"/>
          <w:sz w:val="21"/>
          <w:szCs w:val="21"/>
          <w:highlight w:val="none"/>
        </w:rPr>
        <w:t xml:space="preserve">工作，我单位郑重承诺：</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1、我单位及我单位的项目负责人无建筑市场不良行为</w:t>
      </w:r>
      <w:r>
        <w:rPr>
          <w:rFonts w:hint="eastAsia" w:ascii="宋体" w:hAnsi="宋体" w:eastAsia="宋体" w:cs="宋体"/>
          <w:i w:val="0"/>
          <w:iCs w:val="0"/>
          <w:sz w:val="21"/>
          <w:szCs w:val="21"/>
          <w:highlight w:val="none"/>
          <w:lang w:eastAsia="zh-CN"/>
        </w:rPr>
        <w:t xml:space="preserve">，</w:t>
      </w:r>
      <w:r>
        <w:rPr>
          <w:rFonts w:hint="eastAsia" w:ascii="宋体" w:hAnsi="宋体" w:eastAsia="宋体" w:cs="宋体"/>
          <w:i w:val="0"/>
          <w:iCs w:val="0"/>
          <w:sz w:val="21"/>
          <w:szCs w:val="21"/>
          <w:highlight w:val="none"/>
        </w:rPr>
        <w:t xml:space="preserve">未被限制在采购项目所在地</w:t>
      </w:r>
      <w:r>
        <w:rPr>
          <w:rFonts w:hint="eastAsia" w:ascii="宋体" w:hAnsi="宋体" w:eastAsia="宋体" w:cs="宋体"/>
          <w:i w:val="0"/>
          <w:iCs w:val="0"/>
          <w:sz w:val="21"/>
          <w:szCs w:val="21"/>
          <w:highlight w:val="none"/>
          <w:lang w:eastAsia="zh-CN"/>
        </w:rPr>
        <w:t xml:space="preserve">投标</w:t>
      </w:r>
      <w:r>
        <w:rPr>
          <w:rFonts w:hint="eastAsia" w:ascii="宋体" w:hAnsi="宋体" w:eastAsia="宋体" w:cs="宋体"/>
          <w:i w:val="0"/>
          <w:iCs w:val="0"/>
          <w:sz w:val="21"/>
          <w:szCs w:val="21"/>
          <w:highlight w:val="none"/>
        </w:rPr>
        <w:t xml:space="preserve">。</w:t>
      </w:r>
      <w:r/>
    </w:p>
    <w:p>
      <w:pPr>
        <w:ind w:left="120" w:right="99" w:firstLine="360"/>
        <w:spacing w:before="38"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2、我公司</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、法定代表人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、项目负责人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无行贿犯罪记录。</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3、我公司无借牌挂靠行为不出借挂靠资质；</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4、我单位本次所用资质在</w:t>
      </w:r>
      <w:r>
        <w:rPr>
          <w:rFonts w:hint="eastAsia" w:ascii="宋体" w:hAnsi="宋体" w:eastAsia="宋体" w:cs="宋体"/>
          <w:i w:val="0"/>
          <w:iCs w:val="0"/>
          <w:sz w:val="21"/>
          <w:szCs w:val="21"/>
          <w:highlight w:val="none"/>
          <w:lang w:eastAsia="zh-CN"/>
        </w:rPr>
        <w:t xml:space="preserve">投标有效期</w:t>
      </w:r>
      <w:r>
        <w:rPr>
          <w:rFonts w:hint="eastAsia" w:ascii="宋体" w:hAnsi="宋体" w:eastAsia="宋体" w:cs="宋体"/>
          <w:i w:val="0"/>
          <w:iCs w:val="0"/>
          <w:sz w:val="21"/>
          <w:szCs w:val="21"/>
          <w:highlight w:val="none"/>
        </w:rPr>
        <w:t xml:space="preserve">内为江苏省建筑</w:t>
      </w:r>
      <w:r>
        <w:rPr>
          <w:rFonts w:hint="eastAsia" w:ascii="宋体" w:hAnsi="宋体" w:eastAsia="宋体" w:cs="宋体"/>
          <w:i w:val="0"/>
          <w:iCs w:val="0"/>
          <w:sz w:val="21"/>
          <w:szCs w:val="21"/>
          <w:highlight w:val="none"/>
          <w:lang w:eastAsia="zh-CN"/>
        </w:rPr>
        <w:t xml:space="preserve">市场</w:t>
      </w:r>
      <w:r>
        <w:rPr>
          <w:rFonts w:hint="eastAsia" w:ascii="宋体" w:hAnsi="宋体" w:eastAsia="宋体" w:cs="宋体"/>
          <w:i w:val="0"/>
          <w:iCs w:val="0"/>
          <w:sz w:val="21"/>
          <w:szCs w:val="21"/>
          <w:highlight w:val="none"/>
        </w:rPr>
        <w:t xml:space="preserve">监管</w:t>
      </w:r>
      <w:r>
        <w:rPr>
          <w:rFonts w:hint="eastAsia" w:ascii="宋体" w:hAnsi="宋体" w:eastAsia="宋体" w:cs="宋体"/>
          <w:i w:val="0"/>
          <w:iCs w:val="0"/>
          <w:sz w:val="21"/>
          <w:szCs w:val="21"/>
          <w:highlight w:val="none"/>
          <w:lang w:eastAsia="zh-CN"/>
        </w:rPr>
        <w:t xml:space="preserve">与诚信</w:t>
      </w:r>
      <w:r>
        <w:rPr>
          <w:rFonts w:hint="eastAsia" w:ascii="宋体" w:hAnsi="宋体" w:eastAsia="宋体" w:cs="宋体"/>
          <w:i w:val="0"/>
          <w:iCs w:val="0"/>
          <w:sz w:val="21"/>
          <w:szCs w:val="21"/>
          <w:highlight w:val="none"/>
        </w:rPr>
        <w:t xml:space="preserve">信息</w:t>
      </w:r>
      <w:r>
        <w:rPr>
          <w:rFonts w:hint="eastAsia" w:ascii="宋体" w:hAnsi="宋体" w:eastAsia="宋体" w:cs="宋体"/>
          <w:i w:val="0"/>
          <w:iCs w:val="0"/>
          <w:sz w:val="21"/>
          <w:szCs w:val="21"/>
          <w:highlight w:val="none"/>
          <w:lang w:eastAsia="zh-CN"/>
        </w:rPr>
        <w:t xml:space="preserve">一体化</w:t>
      </w:r>
      <w:r>
        <w:rPr>
          <w:rFonts w:hint="eastAsia" w:ascii="宋体" w:hAnsi="宋体" w:eastAsia="宋体" w:cs="宋体"/>
          <w:i w:val="0"/>
          <w:iCs w:val="0"/>
          <w:sz w:val="21"/>
          <w:szCs w:val="21"/>
          <w:highlight w:val="none"/>
        </w:rPr>
        <w:t xml:space="preserve">平台 “动态监管不合格资质查询”合格企业。</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bidi="ar"/>
        </w:rPr>
      </w:pPr>
      <w:r>
        <w:rPr>
          <w:rFonts w:hint="eastAsia" w:ascii="宋体" w:hAnsi="宋体" w:eastAsia="宋体" w:cs="宋体"/>
          <w:i w:val="0"/>
          <w:iCs w:val="0"/>
          <w:sz w:val="21"/>
          <w:szCs w:val="21"/>
          <w:highlight w:val="none"/>
        </w:rPr>
        <w:t xml:space="preserve">5、</w:t>
      </w:r>
      <w:r>
        <w:rPr>
          <w:rFonts w:hint="eastAsia" w:ascii="宋体" w:hAnsi="宋体" w:eastAsia="宋体" w:cs="宋体"/>
          <w:b w:val="0"/>
          <w:bCs/>
          <w:color w:val="auto"/>
          <w:sz w:val="21"/>
          <w:szCs w:val="21"/>
          <w:highlight w:val="none"/>
          <w:lang w:eastAsia="zh-CN" w:bidi="ar"/>
        </w:rPr>
        <w:t xml:space="preserve">所报项目负责人</w:t>
      </w:r>
      <w:r>
        <w:rPr>
          <w:rFonts w:hint="eastAsia" w:ascii="宋体" w:hAnsi="宋体" w:eastAsia="宋体" w:cs="宋体"/>
          <w:b w:val="0"/>
          <w:bCs/>
          <w:color w:val="auto"/>
          <w:sz w:val="21"/>
          <w:szCs w:val="21"/>
          <w:highlight w:val="none"/>
          <w:u w:val="single"/>
          <w:lang w:eastAsia="zh-CN" w:bidi="ar"/>
        </w:rPr>
        <w:t xml:space="preserve">            </w:t>
      </w:r>
      <w:r>
        <w:rPr>
          <w:rFonts w:hint="eastAsia" w:ascii="宋体" w:hAnsi="宋体" w:eastAsia="宋体" w:cs="宋体"/>
          <w:b w:val="0"/>
          <w:bCs/>
          <w:color w:val="auto"/>
          <w:sz w:val="21"/>
          <w:szCs w:val="21"/>
          <w:highlight w:val="none"/>
          <w:lang w:eastAsia="zh-CN" w:bidi="ar"/>
        </w:rPr>
        <w:t xml:space="preserve">同志在该项目投标期间：</w:t>
      </w:r>
      <w:r/>
    </w:p>
    <w:p>
      <w:pPr>
        <w:ind w:firstLine="420"/>
        <w:jc w:val="left"/>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b w:val="0"/>
          <w:bCs/>
          <w:color w:val="auto"/>
          <w:sz w:val="21"/>
          <w:szCs w:val="21"/>
          <w:highlight w:val="none"/>
          <w:lang w:eastAsia="zh-CN" w:bidi="ar"/>
        </w:rPr>
        <w:t xml:space="preserve">（1）无在建项目，未同时在两个及以上建设工程项目上担任项目负责人的</w:t>
      </w:r>
      <w:r>
        <w:rPr>
          <w:rFonts w:hint="eastAsia" w:ascii="宋体" w:hAnsi="宋体" w:eastAsia="宋体" w:cs="宋体"/>
          <w:b/>
          <w:i w:val="0"/>
          <w:iCs w:val="0"/>
          <w:sz w:val="21"/>
          <w:szCs w:val="21"/>
          <w:highlight w:val="none"/>
        </w:rPr>
        <w:t xml:space="preserve">；</w:t>
      </w:r>
      <w:r>
        <w:rPr>
          <w:rFonts w:hint="eastAsia" w:ascii="宋体" w:hAnsi="宋体" w:eastAsia="宋体" w:cs="宋体"/>
          <w:i w:val="0"/>
          <w:iCs w:val="0"/>
          <w:sz w:val="21"/>
          <w:szCs w:val="21"/>
          <w:highlight w:val="none"/>
        </w:rPr>
        <w:t xml:space="preserve">若我公司作出虚假承诺，则取消其</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资格，依法进行行政处罚，并将其失信行为列入企业和项目总负责人诚信记录；</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6、全过程（含异议、投诉环节）出示的文件资料均是真实、有效的。综上，我单位承诺如有虚假，愿意无条件接受被取消预审（合格）资格、</w:t>
      </w:r>
      <w:r>
        <w:rPr>
          <w:rFonts w:hint="eastAsia" w:ascii="宋体" w:hAnsi="宋体" w:eastAsia="宋体" w:cs="宋体"/>
          <w:i w:val="0"/>
          <w:iCs w:val="0"/>
          <w:sz w:val="21"/>
          <w:szCs w:val="21"/>
          <w:highlight w:val="none"/>
          <w:lang w:eastAsia="zh-CN"/>
        </w:rPr>
        <w:t xml:space="preserve">投标</w:t>
      </w:r>
      <w:r>
        <w:rPr>
          <w:rFonts w:hint="eastAsia" w:ascii="宋体" w:hAnsi="宋体" w:eastAsia="宋体" w:cs="宋体"/>
          <w:i w:val="0"/>
          <w:iCs w:val="0"/>
          <w:sz w:val="21"/>
          <w:szCs w:val="21"/>
          <w:highlight w:val="none"/>
        </w:rPr>
        <w:t xml:space="preserve">或</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（候选人）资格、合同解除及清除出场，一切损失由我单位自行承担，同时愿意接受相关处罚，特此承诺！</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（盖章）：</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法定代表人：（签字或盖章）         </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委托代理人</w:t>
      </w:r>
      <w:r>
        <w:rPr>
          <w:rFonts w:hint="eastAsia" w:ascii="宋体" w:hAnsi="宋体" w:eastAsia="宋体" w:cs="宋体"/>
          <w:i w:val="0"/>
          <w:iCs w:val="0"/>
          <w:sz w:val="21"/>
          <w:szCs w:val="21"/>
          <w:highlight w:val="none"/>
        </w:rPr>
        <w:t xml:space="preserve">：（签字或盖章）</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日期：</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 xml:space="preserve">年</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 xml:space="preserve">月</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 xml:space="preserve">日</w:t>
      </w:r>
      <w:r/>
    </w:p>
    <w:p>
      <w:pPr>
        <w:rPr>
          <w:rFonts w:hint="eastAsia" w:ascii="宋体" w:hAnsi="宋体" w:eastAsia="宋体" w:cs="宋体"/>
          <w:b/>
          <w:bCs/>
          <w:i w:val="0"/>
          <w:iCs w:val="0"/>
          <w:sz w:val="21"/>
          <w:szCs w:val="21"/>
          <w:highlight w:val="none"/>
          <w:lang w:eastAsia="zh-CN"/>
        </w:rPr>
      </w:pPr>
      <w:r/>
      <w:bookmarkStart w:id="643" w:name="_Toc31615"/>
      <w:r/>
      <w:bookmarkStart w:id="644" w:name="_Toc17861"/>
      <w:r/>
      <w:bookmarkStart w:id="645" w:name="_Toc24521"/>
      <w:r/>
      <w:bookmarkStart w:id="646" w:name="_Toc10415"/>
      <w:r/>
      <w:bookmarkStart w:id="647" w:name="_Toc15751"/>
      <w:r/>
      <w:bookmarkStart w:id="648" w:name="_Toc31385"/>
      <w:r/>
      <w:bookmarkStart w:id="649" w:name="_Toc24475"/>
      <w:r/>
      <w:bookmarkStart w:id="650" w:name="_Toc4854"/>
      <w:r/>
      <w:bookmarkStart w:id="651" w:name="_Toc25013"/>
      <w:r/>
      <w:bookmarkStart w:id="652" w:name="_Toc24084"/>
      <w:r>
        <w:rPr>
          <w:rFonts w:hint="eastAsia" w:ascii="宋体" w:hAnsi="宋体" w:eastAsia="宋体" w:cs="宋体"/>
          <w:b/>
          <w:bCs/>
          <w:i w:val="0"/>
          <w:iCs w:val="0"/>
          <w:sz w:val="21"/>
          <w:szCs w:val="21"/>
          <w:highlight w:val="none"/>
          <w:lang w:eastAsia="zh-CN"/>
        </w:rPr>
        <w:br w:type="page" w:clear="all"/>
      </w:r>
      <w:r/>
    </w:p>
    <w:p>
      <w:pPr>
        <w:ind w:left="100" w:right="110"/>
        <w:jc w:val="center"/>
        <w:spacing w:line="360" w:lineRule="auto"/>
        <w:rPr>
          <w:rFonts w:hint="eastAsia" w:ascii="宋体" w:hAnsi="宋体" w:eastAsia="宋体" w:cs="宋体"/>
          <w:b/>
          <w:bCs/>
          <w:i w:val="0"/>
          <w:iCs w:val="0"/>
          <w:sz w:val="21"/>
          <w:szCs w:val="21"/>
          <w:highlight w:val="none"/>
          <w:lang w:eastAsia="zh-CN"/>
        </w:rPr>
      </w:pPr>
      <w:r>
        <w:rPr>
          <w:rFonts w:hint="eastAsia" w:ascii="宋体" w:hAnsi="宋体" w:eastAsia="宋体" w:cs="宋体"/>
          <w:b/>
          <w:bCs/>
          <w:i w:val="0"/>
          <w:iCs w:val="0"/>
          <w:sz w:val="21"/>
          <w:szCs w:val="21"/>
          <w:highlight w:val="none"/>
          <w:lang w:eastAsia="zh-CN"/>
        </w:rPr>
        <w:t xml:space="preserve">供应商承诺书－2</w:t>
      </w:r>
      <w:bookmarkEnd w:id="643"/>
      <w:r/>
      <w:bookmarkEnd w:id="644"/>
      <w:r/>
      <w:bookmarkEnd w:id="645"/>
      <w:r/>
      <w:bookmarkEnd w:id="646"/>
      <w:r/>
      <w:bookmarkEnd w:id="647"/>
      <w:r/>
      <w:bookmarkEnd w:id="648"/>
      <w:r/>
      <w:bookmarkEnd w:id="649"/>
      <w:r/>
      <w:bookmarkEnd w:id="650"/>
      <w:r/>
      <w:bookmarkEnd w:id="651"/>
      <w:r/>
      <w:bookmarkEnd w:id="652"/>
      <w:r/>
      <w:r/>
    </w:p>
    <w:p>
      <w:pPr>
        <w:ind w:left="63" w:right="63"/>
        <w:jc w:val="center"/>
        <w:spacing w:before="211" w:after="60" w:line="360" w:lineRule="auto"/>
        <w:rPr>
          <w:rFonts w:hint="eastAsia" w:ascii="宋体" w:hAnsi="宋体" w:eastAsia="宋体" w:cs="宋体"/>
          <w:i w:val="0"/>
          <w:iCs w:val="0"/>
          <w:sz w:val="21"/>
          <w:szCs w:val="21"/>
          <w:highlight w:val="none"/>
        </w:rPr>
        <w:outlineLvl w:val="9"/>
      </w:pPr>
      <w:r/>
      <w:bookmarkStart w:id="653" w:name="_Toc10255"/>
      <w:r/>
      <w:bookmarkStart w:id="654" w:name="_Toc14913"/>
      <w:r/>
      <w:bookmarkStart w:id="655" w:name="_Toc2699"/>
      <w:r/>
      <w:bookmarkStart w:id="656" w:name="_Toc6191"/>
      <w:r/>
      <w:bookmarkStart w:id="657" w:name="_Toc17524"/>
      <w:r/>
      <w:bookmarkStart w:id="658" w:name="_Toc27702"/>
      <w:r/>
      <w:bookmarkStart w:id="659" w:name="_Toc18256"/>
      <w:r/>
      <w:bookmarkStart w:id="660" w:name="_Toc32216"/>
      <w:r/>
      <w:bookmarkStart w:id="661" w:name="_Toc22816"/>
      <w:r/>
      <w:bookmarkStart w:id="662" w:name="_Toc683"/>
      <w:r>
        <w:rPr>
          <w:rFonts w:hint="eastAsia" w:ascii="宋体" w:hAnsi="宋体" w:eastAsia="宋体" w:cs="宋体"/>
          <w:i w:val="0"/>
          <w:iCs w:val="0"/>
          <w:sz w:val="21"/>
          <w:szCs w:val="21"/>
          <w:highlight w:val="none"/>
        </w:rPr>
        <w:t xml:space="preserve">（企业非失信被执行人承诺书）</w:t>
      </w:r>
      <w:bookmarkEnd w:id="653"/>
      <w:r/>
      <w:bookmarkEnd w:id="654"/>
      <w:r/>
      <w:bookmarkEnd w:id="655"/>
      <w:r/>
      <w:bookmarkEnd w:id="656"/>
      <w:r/>
      <w:bookmarkEnd w:id="657"/>
      <w:r/>
      <w:bookmarkEnd w:id="658"/>
      <w:r/>
      <w:bookmarkEnd w:id="659"/>
      <w:r/>
      <w:bookmarkEnd w:id="660"/>
      <w:r/>
      <w:bookmarkEnd w:id="661"/>
      <w:r/>
      <w:bookmarkEnd w:id="662"/>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致</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w:t>
      </w:r>
      <w:r/>
    </w:p>
    <w:p>
      <w:pPr>
        <w:ind w:firstLine="482"/>
        <w:keepLines w:val="0"/>
        <w:keepNext w:val="0"/>
        <w:pageBreakBefore w:val="0"/>
        <w:spacing w:line="360" w:lineRule="auto"/>
        <w:widowControl w:val="off"/>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本人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（法定代表人）以</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（公司）法定代表人的资格，郑重承诺：本公司</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、公司法定代表人</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及授权委托代表</w:t>
      </w:r>
      <w:r>
        <w:rPr>
          <w:rFonts w:hint="eastAsia" w:ascii="宋体" w:hAnsi="宋体" w:eastAsia="宋体" w:cs="宋体"/>
          <w:i w:val="0"/>
          <w:iCs w:val="0"/>
          <w:sz w:val="21"/>
          <w:szCs w:val="21"/>
          <w:highlight w:val="none"/>
          <w:u w:val="single"/>
        </w:rPr>
        <w:t xml:space="preserve">         </w:t>
      </w:r>
      <w:r>
        <w:rPr>
          <w:rFonts w:hint="eastAsia" w:ascii="宋体" w:hAnsi="宋体" w:eastAsia="宋体" w:cs="宋体"/>
          <w:i w:val="0"/>
          <w:iCs w:val="0"/>
          <w:sz w:val="21"/>
          <w:szCs w:val="21"/>
          <w:highlight w:val="none"/>
        </w:rPr>
        <w:t xml:space="preserve">行为遵守法律法规规定，不在人民法院公布的失信被执行人名单中，愿意接受社会各界监督，一旦发现有虚假承诺行为，贵公司可立即终止我公司的</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资格，并上报相关主管部门追究我公司责任，同时自愿接受苏信用办〔2018〕23号文中相关规定的处罚。</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主要内容如下：</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①实行资格预审的，在资格审查委员会进行资格审查时，正被列为失信被执行人的资格预审申请人的资格审查结果为不合格；</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②在评审阶段，</w:t>
      </w: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正被列为失信被执行人的，</w:t>
      </w:r>
      <w:r>
        <w:rPr>
          <w:rFonts w:hint="eastAsia" w:ascii="宋体" w:hAnsi="宋体" w:eastAsia="宋体" w:cs="宋体"/>
          <w:i w:val="0"/>
          <w:iCs w:val="0"/>
          <w:sz w:val="21"/>
          <w:szCs w:val="21"/>
          <w:highlight w:val="none"/>
          <w:lang w:eastAsia="zh-CN"/>
        </w:rPr>
        <w:t xml:space="preserve">评标委员会</w:t>
      </w:r>
      <w:r>
        <w:rPr>
          <w:rFonts w:hint="eastAsia" w:ascii="宋体" w:hAnsi="宋体" w:eastAsia="宋体" w:cs="宋体"/>
          <w:i w:val="0"/>
          <w:iCs w:val="0"/>
          <w:sz w:val="21"/>
          <w:szCs w:val="21"/>
          <w:highlight w:val="none"/>
        </w:rPr>
        <w:t xml:space="preserve">不得</w:t>
      </w:r>
      <w:r>
        <w:rPr>
          <w:rFonts w:hint="eastAsia" w:ascii="宋体" w:hAnsi="宋体" w:eastAsia="宋体" w:cs="宋体"/>
          <w:i w:val="0"/>
          <w:iCs w:val="0"/>
          <w:sz w:val="21"/>
          <w:szCs w:val="21"/>
          <w:highlight w:val="none"/>
          <w:lang w:eastAsia="zh-CN"/>
        </w:rPr>
        <w:t xml:space="preserve">推</w:t>
      </w:r>
      <w:r>
        <w:rPr>
          <w:rFonts w:hint="eastAsia" w:ascii="宋体" w:hAnsi="宋体" w:eastAsia="宋体" w:cs="宋体"/>
          <w:i w:val="0"/>
          <w:iCs w:val="0"/>
          <w:sz w:val="21"/>
          <w:szCs w:val="21"/>
          <w:highlight w:val="none"/>
        </w:rPr>
        <w:t xml:space="preserve">荐该</w:t>
      </w: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为</w:t>
      </w:r>
      <w:r>
        <w:rPr>
          <w:rFonts w:hint="eastAsia" w:ascii="宋体" w:hAnsi="宋体" w:eastAsia="宋体" w:cs="宋体"/>
          <w:i w:val="0"/>
          <w:iCs w:val="0"/>
          <w:sz w:val="21"/>
          <w:szCs w:val="21"/>
          <w:highlight w:val="none"/>
          <w:lang w:eastAsia="zh-CN"/>
        </w:rPr>
        <w:t xml:space="preserve">中标候选人</w:t>
      </w:r>
      <w:r>
        <w:rPr>
          <w:rFonts w:hint="eastAsia" w:ascii="宋体" w:hAnsi="宋体" w:eastAsia="宋体" w:cs="宋体"/>
          <w:i w:val="0"/>
          <w:iCs w:val="0"/>
          <w:sz w:val="21"/>
          <w:szCs w:val="21"/>
          <w:highlight w:val="none"/>
        </w:rPr>
        <w:t xml:space="preserve">；</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③在</w:t>
      </w:r>
      <w:r>
        <w:rPr>
          <w:rFonts w:hint="eastAsia" w:ascii="宋体" w:hAnsi="宋体" w:eastAsia="宋体" w:cs="宋体"/>
          <w:i w:val="0"/>
          <w:iCs w:val="0"/>
          <w:sz w:val="21"/>
          <w:szCs w:val="21"/>
          <w:highlight w:val="none"/>
          <w:lang w:eastAsia="zh-CN"/>
        </w:rPr>
        <w:t xml:space="preserve">中标结果</w:t>
      </w:r>
      <w:r>
        <w:rPr>
          <w:rFonts w:hint="eastAsia" w:ascii="宋体" w:hAnsi="宋体" w:eastAsia="宋体" w:cs="宋体"/>
          <w:i w:val="0"/>
          <w:iCs w:val="0"/>
          <w:sz w:val="21"/>
          <w:szCs w:val="21"/>
          <w:highlight w:val="none"/>
        </w:rPr>
        <w:t xml:space="preserve">公示至发出</w:t>
      </w:r>
      <w:r>
        <w:rPr>
          <w:rFonts w:hint="eastAsia" w:ascii="宋体" w:hAnsi="宋体" w:eastAsia="宋体" w:cs="宋体"/>
          <w:i w:val="0"/>
          <w:iCs w:val="0"/>
          <w:sz w:val="21"/>
          <w:szCs w:val="21"/>
          <w:highlight w:val="none"/>
          <w:lang w:eastAsia="zh-CN"/>
        </w:rPr>
        <w:t xml:space="preserve">中标通知书</w:t>
      </w:r>
      <w:r>
        <w:rPr>
          <w:rFonts w:hint="eastAsia" w:ascii="宋体" w:hAnsi="宋体" w:eastAsia="宋体" w:cs="宋体"/>
          <w:i w:val="0"/>
          <w:iCs w:val="0"/>
          <w:sz w:val="21"/>
          <w:szCs w:val="21"/>
          <w:highlight w:val="none"/>
        </w:rPr>
        <w:t xml:space="preserve">的期间，公示的</w:t>
      </w:r>
      <w:r>
        <w:rPr>
          <w:rFonts w:hint="eastAsia" w:ascii="宋体" w:hAnsi="宋体" w:eastAsia="宋体" w:cs="宋体"/>
          <w:i w:val="0"/>
          <w:iCs w:val="0"/>
          <w:sz w:val="21"/>
          <w:szCs w:val="21"/>
          <w:highlight w:val="none"/>
          <w:lang w:eastAsia="zh-CN"/>
        </w:rPr>
        <w:t xml:space="preserve">中标人</w:t>
      </w:r>
      <w:r>
        <w:rPr>
          <w:rFonts w:hint="eastAsia" w:ascii="宋体" w:hAnsi="宋体" w:eastAsia="宋体" w:cs="宋体"/>
          <w:i w:val="0"/>
          <w:iCs w:val="0"/>
          <w:sz w:val="21"/>
          <w:szCs w:val="21"/>
          <w:highlight w:val="none"/>
        </w:rPr>
        <w:t xml:space="preserve">正被列为失信被执行人的，采购人应当取消其</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资格，并重新确定</w:t>
      </w:r>
      <w:r>
        <w:rPr>
          <w:rFonts w:hint="eastAsia" w:ascii="宋体" w:hAnsi="宋体" w:eastAsia="宋体" w:cs="宋体"/>
          <w:i w:val="0"/>
          <w:iCs w:val="0"/>
          <w:sz w:val="21"/>
          <w:szCs w:val="21"/>
          <w:highlight w:val="none"/>
          <w:lang w:eastAsia="zh-CN"/>
        </w:rPr>
        <w:t xml:space="preserve">中标人</w:t>
      </w:r>
      <w:r>
        <w:rPr>
          <w:rFonts w:hint="eastAsia" w:ascii="宋体" w:hAnsi="宋体" w:eastAsia="宋体" w:cs="宋体"/>
          <w:i w:val="0"/>
          <w:iCs w:val="0"/>
          <w:sz w:val="21"/>
          <w:szCs w:val="21"/>
          <w:highlight w:val="none"/>
        </w:rPr>
        <w:t xml:space="preserve">。采购人确定正被列为失信被执行人的</w:t>
      </w: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为</w:t>
      </w:r>
      <w:r>
        <w:rPr>
          <w:rFonts w:hint="eastAsia" w:ascii="宋体" w:hAnsi="宋体" w:eastAsia="宋体" w:cs="宋体"/>
          <w:i w:val="0"/>
          <w:iCs w:val="0"/>
          <w:sz w:val="21"/>
          <w:szCs w:val="21"/>
          <w:highlight w:val="none"/>
          <w:lang w:eastAsia="zh-CN"/>
        </w:rPr>
        <w:t xml:space="preserve">中标人</w:t>
      </w:r>
      <w:r>
        <w:rPr>
          <w:rFonts w:hint="eastAsia" w:ascii="宋体" w:hAnsi="宋体" w:eastAsia="宋体" w:cs="宋体"/>
          <w:i w:val="0"/>
          <w:iCs w:val="0"/>
          <w:sz w:val="21"/>
          <w:szCs w:val="21"/>
          <w:highlight w:val="none"/>
        </w:rPr>
        <w:t xml:space="preserve">的，</w:t>
      </w:r>
      <w:r>
        <w:rPr>
          <w:rFonts w:hint="eastAsia" w:ascii="宋体" w:hAnsi="宋体" w:eastAsia="宋体" w:cs="宋体"/>
          <w:i w:val="0"/>
          <w:iCs w:val="0"/>
          <w:sz w:val="21"/>
          <w:szCs w:val="21"/>
          <w:highlight w:val="none"/>
          <w:lang w:eastAsia="zh-CN"/>
        </w:rPr>
        <w:t xml:space="preserve">中标</w:t>
      </w:r>
      <w:r>
        <w:rPr>
          <w:rFonts w:hint="eastAsia" w:ascii="宋体" w:hAnsi="宋体" w:eastAsia="宋体" w:cs="宋体"/>
          <w:i w:val="0"/>
          <w:iCs w:val="0"/>
          <w:sz w:val="21"/>
          <w:szCs w:val="21"/>
          <w:highlight w:val="none"/>
        </w:rPr>
        <w:t xml:space="preserve">结果无效；</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注：“人民法院公布的失信被执行人名单”查询信息以“</w:t>
      </w:r>
      <w:r>
        <w:rPr>
          <w:rFonts w:hint="eastAsia" w:ascii="宋体" w:hAnsi="宋体" w:eastAsia="宋体" w:cs="宋体"/>
          <w:b/>
          <w:bCs/>
          <w:i w:val="0"/>
          <w:iCs w:val="0"/>
          <w:sz w:val="21"/>
          <w:szCs w:val="21"/>
          <w:highlight w:val="none"/>
        </w:rPr>
        <w:t xml:space="preserve">信用中国</w:t>
      </w:r>
      <w:r>
        <w:rPr>
          <w:rFonts w:hint="eastAsia" w:ascii="宋体" w:hAnsi="宋体" w:eastAsia="宋体" w:cs="宋体"/>
          <w:i w:val="0"/>
          <w:iCs w:val="0"/>
          <w:sz w:val="21"/>
          <w:szCs w:val="21"/>
          <w:highlight w:val="none"/>
        </w:rPr>
        <w:t xml:space="preserve">（www.creditchina.gov.cn）”公布的信息为准。</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特此承诺！</w:t>
      </w:r>
      <w:r/>
    </w:p>
    <w:p>
      <w:pPr>
        <w:pStyle w:val="1033"/>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lang w:eastAsia="zh-CN"/>
        </w:rPr>
        <w:t xml:space="preserve">供应商</w:t>
      </w:r>
      <w:r>
        <w:rPr>
          <w:rFonts w:hint="eastAsia" w:ascii="宋体" w:hAnsi="宋体" w:eastAsia="宋体" w:cs="宋体"/>
          <w:i w:val="0"/>
          <w:iCs w:val="0"/>
          <w:sz w:val="21"/>
          <w:szCs w:val="21"/>
          <w:highlight w:val="none"/>
        </w:rPr>
        <w:t xml:space="preserve">（盖章）</w:t>
      </w:r>
      <w:r/>
    </w:p>
    <w:p>
      <w:pPr>
        <w:ind w:firstLine="480"/>
        <w:spacing w:line="360" w:lineRule="auto"/>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 xml:space="preserve">法定代表人：（盖章或签字）</w:t>
      </w:r>
      <w:r/>
    </w:p>
    <w:p>
      <w:pPr>
        <w:pStyle w:val="1225"/>
        <w:ind w:firstLine="480"/>
        <w:spacing w:line="360" w:lineRule="auto"/>
        <w:rPr>
          <w:rFonts w:hint="eastAsia" w:ascii="宋体" w:hAnsi="宋体" w:eastAsia="宋体" w:cs="宋体"/>
          <w:sz w:val="21"/>
          <w:szCs w:val="21"/>
          <w:lang w:val="en-US" w:eastAsia="zh-CN" w:bidi="ar"/>
        </w:rPr>
      </w:pPr>
      <w:r>
        <w:rPr>
          <w:rFonts w:hint="eastAsia" w:ascii="宋体" w:hAnsi="宋体" w:eastAsia="宋体" w:cs="宋体"/>
          <w:i w:val="0"/>
          <w:iCs w:val="0"/>
          <w:sz w:val="21"/>
          <w:szCs w:val="21"/>
          <w:highlight w:val="none"/>
        </w:rPr>
        <w:t xml:space="preserve">日期：年  月</w:t>
      </w:r>
      <w:r>
        <w:rPr>
          <w:rFonts w:hint="eastAsia" w:ascii="宋体" w:hAnsi="宋体" w:eastAsia="宋体" w:cs="宋体"/>
          <w:i w:val="0"/>
          <w:iCs w:val="0"/>
          <w:sz w:val="21"/>
          <w:szCs w:val="21"/>
          <w:highlight w:val="none"/>
        </w:rPr>
        <w:tab/>
      </w:r>
      <w:r>
        <w:rPr>
          <w:rFonts w:hint="eastAsia" w:ascii="宋体" w:hAnsi="宋体" w:eastAsia="宋体" w:cs="宋体"/>
          <w:i w:val="0"/>
          <w:iCs w:val="0"/>
          <w:sz w:val="21"/>
          <w:szCs w:val="21"/>
          <w:highlight w:val="none"/>
        </w:rPr>
        <w:t xml:space="preserve">日</w:t>
      </w:r>
      <w:r/>
    </w:p>
    <w:sectPr>
      <w:footerReference w:type="default" r:id="rId2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ambria">
    <w:panose1 w:val="02040503050406030204"/>
  </w:font>
  <w:font w:name="仿宋">
    <w:panose1 w:val="02010609060101010101"/>
  </w:font>
  <w:font w:name="Calibri">
    <w:panose1 w:val="020F0502020204030204"/>
  </w:font>
  <w:font w:name="MS Mincho">
    <w:panose1 w:val="02020603050405090304"/>
  </w:font>
  <w:font w:name="Courier New">
    <w:panose1 w:val="02070309020205020404"/>
  </w:font>
  <w:font w:name="楷体_GB2312">
    <w:panose1 w:val="02010609060101010101"/>
  </w:font>
  <w:font w:name="仿宋_GB2312">
    <w:panose1 w:val="02010609060101010101"/>
  </w:font>
  <w:font w:name="MingLiU_HKSCS">
    <w:panose1 w:val="02020500000000000000"/>
  </w:font>
  <w:font w:name="黑体">
    <w:panose1 w:val="02010609060101010101"/>
  </w:font>
  <w:font w:name="幼圆">
    <w:panose1 w:val="020105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48</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48</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49</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t xml:space="preserve">第 </w:t>
                    </w: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49</w:t>
                    </w:r>
                    <w:r>
                      <w:rPr>
                        <w:rFonts w:hint="default" w:ascii="Times New Roman" w:hAnsi="Times New Roman" w:eastAsia="宋体" w:cs="Times New Roman"/>
                        <w:sz w:val="21"/>
                        <w:szCs w:val="24"/>
                        <w:lang w:val="en-US" w:eastAsia="zh-CN" w:bidi="ar-SA"/>
                      </w:rPr>
                      <w:fldChar w:fldCharType="end"/>
                    </w:r>
                    <w:r>
                      <w:rPr>
                        <w:rFonts w:hint="default" w:ascii="Times New Roman" w:hAnsi="Times New Roman" w:eastAsia="宋体" w:cs="Times New Roman"/>
                        <w:sz w:val="21"/>
                        <w:szCs w:val="24"/>
                        <w:lang w:val="en-US" w:eastAsia="zh-CN" w:bidi="ar-SA"/>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1045"/>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1045"/>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v:textbox>
            </v:shape>
          </w:pict>
        </mc:Fallback>
      </mc:AlternateContent>
    </w:r>
    <w:r/>
  </w:p>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Thousand"/>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8"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1019">
    <w:name w:val="Heading 1"/>
    <w:basedOn w:val="1018"/>
    <w:next w:val="1018"/>
    <w:link w:val="1241"/>
    <w:uiPriority w:val="0"/>
    <w:qFormat/>
    <w:pPr>
      <w:jc w:val="center"/>
      <w:keepLines/>
      <w:keepNext/>
      <w:spacing w:line="360" w:lineRule="auto"/>
      <w:outlineLvl w:val="0"/>
    </w:pPr>
    <w:rPr>
      <w:rFonts w:ascii="宋体" w:hAnsi="宋体" w:eastAsia="宋体" w:cs="宋体"/>
      <w:b/>
      <w:bCs/>
      <w:sz w:val="30"/>
      <w:szCs w:val="30"/>
    </w:rPr>
  </w:style>
  <w:style w:type="paragraph" w:styleId="1020">
    <w:name w:val="Heading 2"/>
    <w:basedOn w:val="1018"/>
    <w:next w:val="1018"/>
    <w:uiPriority w:val="0"/>
    <w:qFormat/>
    <w:pPr>
      <w:keepLines/>
      <w:keepNext/>
      <w:spacing w:before="260" w:after="260" w:line="415" w:lineRule="auto"/>
      <w:outlineLvl w:val="1"/>
    </w:pPr>
    <w:rPr>
      <w:rFonts w:ascii="Arial" w:hAnsi="Arial" w:eastAsia="黑体"/>
      <w:b/>
      <w:bCs/>
      <w:sz w:val="32"/>
      <w:szCs w:val="32"/>
    </w:rPr>
  </w:style>
  <w:style w:type="paragraph" w:styleId="1021">
    <w:name w:val="Heading 3"/>
    <w:basedOn w:val="1018"/>
    <w:next w:val="1018"/>
    <w:uiPriority w:val="99"/>
    <w:qFormat/>
    <w:pPr>
      <w:ind w:firstLine="137"/>
      <w:keepLines/>
      <w:keepNext/>
      <w:spacing w:before="20" w:after="20" w:line="415" w:lineRule="auto"/>
      <w:outlineLvl w:val="2"/>
    </w:pPr>
    <w:rPr>
      <w:rFonts w:hAnsi="黑体" w:eastAsia="黑体"/>
      <w:sz w:val="24"/>
      <w:szCs w:val="20"/>
    </w:rPr>
  </w:style>
  <w:style w:type="paragraph" w:styleId="1022">
    <w:name w:val="Heading 4"/>
    <w:basedOn w:val="1018"/>
    <w:next w:val="1018"/>
    <w:link w:val="1081"/>
    <w:uiPriority w:val="9"/>
    <w:unhideWhenUsed/>
    <w:qFormat/>
    <w:pPr>
      <w:keepLines/>
      <w:keepNext/>
      <w:spacing w:before="320" w:after="200"/>
      <w:outlineLvl w:val="3"/>
    </w:pPr>
    <w:rPr>
      <w:rFonts w:ascii="Arial" w:hAnsi="Arial" w:eastAsia="Arial" w:cs="Arial"/>
      <w:b/>
      <w:bCs/>
      <w:sz w:val="26"/>
      <w:szCs w:val="26"/>
    </w:rPr>
  </w:style>
  <w:style w:type="paragraph" w:styleId="1023">
    <w:name w:val="Heading 5"/>
    <w:basedOn w:val="1018"/>
    <w:next w:val="1018"/>
    <w:link w:val="1082"/>
    <w:uiPriority w:val="9"/>
    <w:unhideWhenUsed/>
    <w:qFormat/>
    <w:pPr>
      <w:keepLines/>
      <w:keepNext/>
      <w:spacing w:before="320" w:after="200"/>
      <w:outlineLvl w:val="4"/>
    </w:pPr>
    <w:rPr>
      <w:rFonts w:ascii="Arial" w:hAnsi="Arial" w:eastAsia="Arial" w:cs="Arial"/>
      <w:b/>
      <w:bCs/>
      <w:sz w:val="24"/>
      <w:szCs w:val="24"/>
    </w:rPr>
  </w:style>
  <w:style w:type="paragraph" w:styleId="1024">
    <w:name w:val="Heading 6"/>
    <w:basedOn w:val="1018"/>
    <w:next w:val="1018"/>
    <w:link w:val="1083"/>
    <w:uiPriority w:val="9"/>
    <w:unhideWhenUsed/>
    <w:qFormat/>
    <w:pPr>
      <w:keepLines/>
      <w:keepNext/>
      <w:spacing w:before="320" w:after="200"/>
      <w:outlineLvl w:val="5"/>
    </w:pPr>
    <w:rPr>
      <w:rFonts w:ascii="Arial" w:hAnsi="Arial" w:eastAsia="Arial" w:cs="Arial"/>
      <w:b/>
      <w:bCs/>
      <w:sz w:val="22"/>
      <w:szCs w:val="22"/>
    </w:rPr>
  </w:style>
  <w:style w:type="paragraph" w:styleId="1025">
    <w:name w:val="Heading 7"/>
    <w:basedOn w:val="1018"/>
    <w:next w:val="1018"/>
    <w:link w:val="1084"/>
    <w:uiPriority w:val="9"/>
    <w:unhideWhenUsed/>
    <w:qFormat/>
    <w:pPr>
      <w:keepLines/>
      <w:keepNext/>
      <w:spacing w:before="320" w:after="200"/>
      <w:outlineLvl w:val="6"/>
    </w:pPr>
    <w:rPr>
      <w:rFonts w:ascii="Arial" w:hAnsi="Arial" w:eastAsia="Arial" w:cs="Arial"/>
      <w:b/>
      <w:bCs/>
      <w:i/>
      <w:iCs/>
      <w:sz w:val="22"/>
      <w:szCs w:val="22"/>
    </w:rPr>
  </w:style>
  <w:style w:type="paragraph" w:styleId="1026">
    <w:name w:val="Heading 8"/>
    <w:basedOn w:val="1018"/>
    <w:next w:val="1018"/>
    <w:link w:val="1085"/>
    <w:uiPriority w:val="9"/>
    <w:unhideWhenUsed/>
    <w:qFormat/>
    <w:pPr>
      <w:keepLines/>
      <w:keepNext/>
      <w:spacing w:before="320" w:after="200"/>
      <w:outlineLvl w:val="7"/>
    </w:pPr>
    <w:rPr>
      <w:rFonts w:ascii="Arial" w:hAnsi="Arial" w:eastAsia="Arial" w:cs="Arial"/>
      <w:i/>
      <w:iCs/>
      <w:sz w:val="22"/>
      <w:szCs w:val="22"/>
    </w:rPr>
  </w:style>
  <w:style w:type="paragraph" w:styleId="1027">
    <w:name w:val="Heading 9"/>
    <w:basedOn w:val="1018"/>
    <w:next w:val="1018"/>
    <w:link w:val="1086"/>
    <w:uiPriority w:val="9"/>
    <w:unhideWhenUsed/>
    <w:qFormat/>
    <w:pPr>
      <w:keepLines/>
      <w:keepNext/>
      <w:spacing w:before="320" w:after="200"/>
      <w:outlineLvl w:val="8"/>
    </w:pPr>
    <w:rPr>
      <w:rFonts w:ascii="Arial" w:hAnsi="Arial" w:eastAsia="Arial" w:cs="Arial"/>
      <w:i/>
      <w:iCs/>
      <w:sz w:val="21"/>
      <w:szCs w:val="21"/>
    </w:rPr>
  </w:style>
  <w:style w:type="character" w:styleId="1028" w:default="1">
    <w:name w:val="Default Paragraph Font"/>
    <w:uiPriority w:val="1"/>
    <w:semiHidden/>
    <w:unhideWhenUsed/>
    <w:qFormat/>
  </w:style>
  <w:style w:type="table" w:styleId="1029" w:default="1">
    <w:name w:val="Normal Table"/>
    <w:uiPriority w:val="99"/>
    <w:semiHidden/>
    <w:unhideWhenUsed/>
    <w:qFormat/>
    <w:tblPr>
      <w:tblCellMar>
        <w:left w:w="108" w:type="dxa"/>
        <w:top w:w="0" w:type="dxa"/>
        <w:right w:w="108" w:type="dxa"/>
        <w:bottom w:w="0" w:type="dxa"/>
      </w:tblCellMar>
    </w:tblPr>
  </w:style>
  <w:style w:type="paragraph" w:styleId="1030">
    <w:name w:val="toc 7"/>
    <w:basedOn w:val="1018"/>
    <w:next w:val="1018"/>
    <w:uiPriority w:val="39"/>
    <w:unhideWhenUsed/>
    <w:qFormat/>
    <w:pPr>
      <w:ind w:left="1701" w:right="0" w:firstLine="0"/>
      <w:spacing w:after="57"/>
    </w:pPr>
  </w:style>
  <w:style w:type="paragraph" w:styleId="1031">
    <w:name w:val="Normal Indent"/>
    <w:basedOn w:val="1018"/>
    <w:uiPriority w:val="0"/>
    <w:qFormat/>
    <w:pPr>
      <w:ind w:firstLine="420"/>
    </w:pPr>
    <w:rPr>
      <w:szCs w:val="20"/>
    </w:rPr>
  </w:style>
  <w:style w:type="paragraph" w:styleId="1032">
    <w:name w:val="Caption"/>
    <w:basedOn w:val="1018"/>
    <w:next w:val="10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33">
    <w:name w:val="annotation text"/>
    <w:basedOn w:val="1018"/>
    <w:uiPriority w:val="99"/>
    <w:semiHidden/>
    <w:unhideWhenUsed/>
    <w:qFormat/>
    <w:pPr>
      <w:jc w:val="left"/>
    </w:pPr>
  </w:style>
  <w:style w:type="paragraph" w:styleId="1034">
    <w:name w:val="Body Text"/>
    <w:basedOn w:val="1018"/>
    <w:uiPriority w:val="0"/>
    <w:qFormat/>
    <w:rPr>
      <w:rFonts w:ascii="楷体_GB2312" w:hAnsi="Arial" w:eastAsia="楷体_GB2312"/>
      <w:sz w:val="28"/>
      <w:szCs w:val="20"/>
    </w:rPr>
  </w:style>
  <w:style w:type="paragraph" w:styleId="1035">
    <w:name w:val="Body Text Indent"/>
    <w:basedOn w:val="1018"/>
    <w:next w:val="1036"/>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1036">
    <w:name w:val="Body Text First Indent 2"/>
    <w:basedOn w:val="1035"/>
    <w:next w:val="1031"/>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paragraph" w:styleId="1037">
    <w:name w:val="Block Text"/>
    <w:basedOn w:val="1018"/>
    <w:uiPriority w:val="0"/>
    <w:qFormat/>
    <w:pPr>
      <w:ind w:left="256" w:right="6" w:firstLine="624"/>
    </w:pPr>
    <w:rPr>
      <w:rFonts w:eastAsia="仿宋_GB2312"/>
      <w:sz w:val="28"/>
      <w:szCs w:val="20"/>
    </w:rPr>
  </w:style>
  <w:style w:type="paragraph" w:styleId="1038">
    <w:name w:val="toc 5"/>
    <w:basedOn w:val="1018"/>
    <w:next w:val="1018"/>
    <w:uiPriority w:val="39"/>
    <w:unhideWhenUsed/>
    <w:qFormat/>
    <w:pPr>
      <w:ind w:left="1134" w:right="0" w:firstLine="0"/>
      <w:spacing w:after="57"/>
    </w:pPr>
  </w:style>
  <w:style w:type="paragraph" w:styleId="1039">
    <w:name w:val="toc 3"/>
    <w:basedOn w:val="1018"/>
    <w:next w:val="1018"/>
    <w:uiPriority w:val="39"/>
    <w:unhideWhenUsed/>
    <w:qFormat/>
    <w:pPr>
      <w:ind w:left="567" w:right="0" w:firstLine="0"/>
      <w:spacing w:after="57"/>
    </w:pPr>
  </w:style>
  <w:style w:type="paragraph" w:styleId="1040">
    <w:name w:val="Plain Text"/>
    <w:basedOn w:val="1018"/>
    <w:next w:val="1041"/>
    <w:link w:val="1237"/>
    <w:uiPriority w:val="0"/>
    <w:qFormat/>
    <w:rPr>
      <w:rFonts w:ascii="宋体" w:hAnsi="Courier New"/>
      <w:szCs w:val="20"/>
    </w:rPr>
  </w:style>
  <w:style w:type="paragraph" w:styleId="1041">
    <w:name w:val="toc 2"/>
    <w:basedOn w:val="1018"/>
    <w:next w:val="1018"/>
    <w:uiPriority w:val="39"/>
    <w:unhideWhenUsed/>
    <w:qFormat/>
    <w:pPr>
      <w:ind w:left="283" w:right="0" w:firstLine="0"/>
      <w:spacing w:after="57"/>
    </w:pPr>
  </w:style>
  <w:style w:type="paragraph" w:styleId="1042">
    <w:name w:val="toc 8"/>
    <w:basedOn w:val="1018"/>
    <w:next w:val="1018"/>
    <w:uiPriority w:val="39"/>
    <w:unhideWhenUsed/>
    <w:qFormat/>
    <w:pPr>
      <w:ind w:left="1984" w:right="0" w:firstLine="0"/>
      <w:spacing w:after="57"/>
    </w:pPr>
  </w:style>
  <w:style w:type="paragraph" w:styleId="1043">
    <w:name w:val="Body Text Indent 2"/>
    <w:basedOn w:val="1018"/>
    <w:uiPriority w:val="0"/>
    <w:qFormat/>
    <w:pPr>
      <w:ind w:left="420"/>
      <w:spacing w:after="120" w:line="480" w:lineRule="auto"/>
    </w:pPr>
  </w:style>
  <w:style w:type="paragraph" w:styleId="1044">
    <w:name w:val="endnote text"/>
    <w:basedOn w:val="1018"/>
    <w:link w:val="1223"/>
    <w:uiPriority w:val="99"/>
    <w:semiHidden/>
    <w:unhideWhenUsed/>
    <w:qFormat/>
    <w:pPr>
      <w:spacing w:after="0" w:line="240" w:lineRule="auto"/>
    </w:pPr>
    <w:rPr>
      <w:sz w:val="20"/>
    </w:rPr>
  </w:style>
  <w:style w:type="paragraph" w:styleId="1045">
    <w:name w:val="Footer"/>
    <w:basedOn w:val="1018"/>
    <w:uiPriority w:val="0"/>
    <w:qFormat/>
    <w:pPr>
      <w:jc w:val="left"/>
      <w:tabs>
        <w:tab w:val="center" w:pos="4153" w:leader="none"/>
        <w:tab w:val="right" w:pos="8306" w:leader="none"/>
      </w:tabs>
    </w:pPr>
    <w:rPr>
      <w:sz w:val="18"/>
    </w:rPr>
  </w:style>
  <w:style w:type="paragraph" w:styleId="1046">
    <w:name w:val="Header"/>
    <w:basedOn w:val="101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47">
    <w:name w:val="toc 1"/>
    <w:basedOn w:val="1018"/>
    <w:next w:val="1018"/>
    <w:uiPriority w:val="39"/>
    <w:unhideWhenUsed/>
    <w:qFormat/>
    <w:pPr>
      <w:ind w:left="0" w:right="0" w:firstLine="0"/>
      <w:spacing w:after="57"/>
    </w:pPr>
  </w:style>
  <w:style w:type="paragraph" w:styleId="1048">
    <w:name w:val="toc 4"/>
    <w:basedOn w:val="1018"/>
    <w:next w:val="1018"/>
    <w:uiPriority w:val="39"/>
    <w:unhideWhenUsed/>
    <w:qFormat/>
    <w:pPr>
      <w:ind w:left="850" w:right="0" w:firstLine="0"/>
      <w:spacing w:after="57"/>
    </w:pPr>
  </w:style>
  <w:style w:type="paragraph" w:styleId="1049">
    <w:name w:val="Subtitle"/>
    <w:basedOn w:val="1018"/>
    <w:next w:val="1018"/>
    <w:link w:val="1089"/>
    <w:uiPriority w:val="11"/>
    <w:qFormat/>
    <w:pPr>
      <w:spacing w:before="200" w:after="200"/>
    </w:pPr>
    <w:rPr>
      <w:sz w:val="24"/>
      <w:szCs w:val="24"/>
    </w:rPr>
  </w:style>
  <w:style w:type="paragraph" w:styleId="1050">
    <w:name w:val="footnote text"/>
    <w:basedOn w:val="1018"/>
    <w:link w:val="1222"/>
    <w:uiPriority w:val="99"/>
    <w:semiHidden/>
    <w:unhideWhenUsed/>
    <w:qFormat/>
    <w:pPr>
      <w:spacing w:after="40" w:line="240" w:lineRule="auto"/>
    </w:pPr>
    <w:rPr>
      <w:sz w:val="18"/>
    </w:rPr>
  </w:style>
  <w:style w:type="paragraph" w:styleId="1051">
    <w:name w:val="toc 6"/>
    <w:basedOn w:val="1018"/>
    <w:next w:val="1018"/>
    <w:uiPriority w:val="39"/>
    <w:unhideWhenUsed/>
    <w:qFormat/>
    <w:pPr>
      <w:ind w:left="1417" w:right="0" w:firstLine="0"/>
      <w:spacing w:after="57"/>
    </w:pPr>
  </w:style>
  <w:style w:type="paragraph" w:styleId="1052">
    <w:name w:val="table of figures"/>
    <w:basedOn w:val="1018"/>
    <w:next w:val="1018"/>
    <w:uiPriority w:val="99"/>
    <w:unhideWhenUsed/>
    <w:qFormat/>
    <w:pPr>
      <w:spacing w:after="0" w:afterAutospacing="0"/>
    </w:pPr>
  </w:style>
  <w:style w:type="paragraph" w:styleId="1053">
    <w:name w:val="toc 9"/>
    <w:basedOn w:val="1018"/>
    <w:next w:val="1018"/>
    <w:uiPriority w:val="39"/>
    <w:unhideWhenUsed/>
    <w:qFormat/>
    <w:pPr>
      <w:ind w:left="2268" w:right="0" w:firstLine="0"/>
      <w:spacing w:after="57"/>
    </w:pPr>
  </w:style>
  <w:style w:type="paragraph" w:styleId="1054">
    <w:name w:val="Normal (Web)"/>
    <w:basedOn w:val="1018"/>
    <w:uiPriority w:val="99"/>
    <w:qFormat/>
    <w:pPr>
      <w:ind w:firstLine="482"/>
      <w:jc w:val="left"/>
      <w:spacing w:line="360" w:lineRule="auto"/>
    </w:pPr>
    <w:rPr>
      <w:rFonts w:ascii="宋体" w:hAnsi="宋体"/>
      <w:b/>
      <w:sz w:val="24"/>
    </w:rPr>
  </w:style>
  <w:style w:type="paragraph" w:styleId="1055">
    <w:name w:val="Title"/>
    <w:basedOn w:val="1018"/>
    <w:next w:val="1018"/>
    <w:link w:val="1088"/>
    <w:uiPriority w:val="10"/>
    <w:qFormat/>
    <w:pPr>
      <w:contextualSpacing/>
      <w:spacing w:before="300" w:after="200"/>
    </w:pPr>
    <w:rPr>
      <w:sz w:val="48"/>
      <w:szCs w:val="48"/>
    </w:rPr>
  </w:style>
  <w:style w:type="table" w:styleId="1056">
    <w:name w:val="Table Grid"/>
    <w:basedOn w:val="10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7">
    <w:name w:val="Strong"/>
    <w:basedOn w:val="1028"/>
    <w:uiPriority w:val="0"/>
    <w:qFormat/>
    <w:rPr>
      <w:b/>
      <w:bCs/>
    </w:rPr>
  </w:style>
  <w:style w:type="character" w:styleId="1058">
    <w:name w:val="endnote reference"/>
    <w:basedOn w:val="1028"/>
    <w:uiPriority w:val="99"/>
    <w:semiHidden/>
    <w:unhideWhenUsed/>
    <w:qFormat/>
    <w:rPr>
      <w:vertAlign w:val="superscript"/>
    </w:rPr>
  </w:style>
  <w:style w:type="character" w:styleId="1059">
    <w:name w:val="page number"/>
    <w:basedOn w:val="1028"/>
    <w:uiPriority w:val="0"/>
    <w:qFormat/>
  </w:style>
  <w:style w:type="character" w:styleId="1060">
    <w:name w:val="FollowedHyperlink"/>
    <w:basedOn w:val="1028"/>
    <w:uiPriority w:val="0"/>
    <w:qFormat/>
    <w:rPr>
      <w:color w:val="800080"/>
      <w:u w:val="none"/>
    </w:rPr>
  </w:style>
  <w:style w:type="character" w:styleId="1061">
    <w:name w:val="HTML Definition"/>
    <w:basedOn w:val="1028"/>
    <w:uiPriority w:val="0"/>
    <w:qFormat/>
  </w:style>
  <w:style w:type="character" w:styleId="1062">
    <w:name w:val="HTML Typewriter"/>
    <w:basedOn w:val="1028"/>
    <w:uiPriority w:val="0"/>
    <w:qFormat/>
    <w:rPr>
      <w:rFonts w:ascii="monospace" w:hAnsi="monospace" w:eastAsia="monospace" w:cs="monospace"/>
      <w:sz w:val="20"/>
    </w:rPr>
  </w:style>
  <w:style w:type="character" w:styleId="1063">
    <w:name w:val="HTML Acronym"/>
    <w:basedOn w:val="1028"/>
    <w:uiPriority w:val="0"/>
    <w:qFormat/>
  </w:style>
  <w:style w:type="character" w:styleId="1064">
    <w:name w:val="HTML Variable"/>
    <w:basedOn w:val="1028"/>
    <w:uiPriority w:val="0"/>
    <w:qFormat/>
  </w:style>
  <w:style w:type="character" w:styleId="1065">
    <w:name w:val="Hyperlink"/>
    <w:basedOn w:val="1028"/>
    <w:uiPriority w:val="0"/>
    <w:qFormat/>
    <w:rPr>
      <w:color w:val="0000ff"/>
      <w:u w:val="none"/>
    </w:rPr>
  </w:style>
  <w:style w:type="character" w:styleId="1066">
    <w:name w:val="HTML Code"/>
    <w:basedOn w:val="1028"/>
    <w:uiPriority w:val="0"/>
    <w:qFormat/>
    <w:rPr>
      <w:rFonts w:hint="default" w:ascii="monospace" w:hAnsi="monospace" w:eastAsia="monospace" w:cs="monospace"/>
      <w:sz w:val="20"/>
    </w:rPr>
  </w:style>
  <w:style w:type="character" w:styleId="1067">
    <w:name w:val="HTML Cite"/>
    <w:basedOn w:val="1028"/>
    <w:uiPriority w:val="0"/>
    <w:qFormat/>
  </w:style>
  <w:style w:type="character" w:styleId="1068">
    <w:name w:val="footnote reference"/>
    <w:basedOn w:val="1028"/>
    <w:uiPriority w:val="99"/>
    <w:unhideWhenUsed/>
    <w:qFormat/>
    <w:rPr>
      <w:vertAlign w:val="superscript"/>
    </w:rPr>
  </w:style>
  <w:style w:type="character" w:styleId="1069">
    <w:name w:val="HTML Keyboard"/>
    <w:basedOn w:val="1028"/>
    <w:uiPriority w:val="0"/>
    <w:qFormat/>
    <w:rPr>
      <w:rFonts w:hint="default" w:ascii="monospace" w:hAnsi="monospace" w:eastAsia="monospace" w:cs="monospace"/>
      <w:sz w:val="20"/>
    </w:rPr>
  </w:style>
  <w:style w:type="character" w:styleId="1070">
    <w:name w:val="HTML Sample"/>
    <w:basedOn w:val="1028"/>
    <w:uiPriority w:val="0"/>
    <w:qFormat/>
    <w:rPr>
      <w:rFonts w:hint="default" w:ascii="monospace" w:hAnsi="monospace" w:eastAsia="monospace" w:cs="monospace"/>
    </w:rPr>
  </w:style>
  <w:style w:type="paragraph" w:styleId="1071"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1072" w:customStyle="1">
    <w:name w:val="正文1"/>
    <w:basedOn w:val="1031"/>
    <w:uiPriority w:val="0"/>
    <w:qFormat/>
    <w:pPr>
      <w:jc w:val="both"/>
    </w:pPr>
    <w:rPr>
      <w:rFonts w:hint="default" w:ascii="Calibri" w:hAnsi="Calibri" w:eastAsia="宋体" w:cs="宋体"/>
      <w:sz w:val="21"/>
      <w:szCs w:val="21"/>
      <w:lang w:val="en-US" w:eastAsia="zh-CN" w:bidi="ar-SA"/>
    </w:rPr>
  </w:style>
  <w:style w:type="paragraph" w:styleId="1073" w:customStyle="1">
    <w:name w:val="正文文本缩进1"/>
    <w:basedOn w:val="1018"/>
    <w:next w:val="1074"/>
    <w:uiPriority w:val="0"/>
    <w:qFormat/>
    <w:pPr>
      <w:ind w:left="420" w:firstLine="200"/>
      <w:spacing w:before="100" w:beforeAutospacing="1" w:after="100" w:afterAutospacing="1"/>
    </w:pPr>
    <w:rPr>
      <w:rFonts w:ascii="Calibri" w:hAnsi="Calibri"/>
      <w:sz w:val="21"/>
      <w:szCs w:val="22"/>
    </w:rPr>
  </w:style>
  <w:style w:type="paragraph" w:styleId="1074" w:customStyle="1">
    <w:name w:val="寄信人地址1"/>
    <w:basedOn w:val="1018"/>
    <w:uiPriority w:val="99"/>
    <w:qFormat/>
    <w:rPr>
      <w:rFonts w:ascii="Arial" w:hAnsi="Arial"/>
    </w:rPr>
  </w:style>
  <w:style w:type="paragraph" w:styleId="1075" w:customStyle="1">
    <w:name w:val="正文首行缩进11"/>
    <w:basedOn w:val="1076"/>
    <w:next w:val="1018"/>
    <w:uiPriority w:val="99"/>
    <w:unhideWhenUsed/>
    <w:qFormat/>
    <w:pPr>
      <w:ind w:firstLine="420"/>
    </w:pPr>
    <w:rPr>
      <w:szCs w:val="24"/>
    </w:rPr>
  </w:style>
  <w:style w:type="paragraph" w:styleId="1076" w:customStyle="1">
    <w:name w:val="正文文本111"/>
    <w:basedOn w:val="1018"/>
    <w:next w:val="1018"/>
    <w:uiPriority w:val="0"/>
    <w:qFormat/>
    <w:rPr>
      <w:rFonts w:eastAsia="楷体_GB2312"/>
      <w:b/>
      <w:bCs/>
      <w:color w:val="ff0000"/>
      <w:sz w:val="32"/>
      <w:szCs w:val="32"/>
      <w:lang w:val="zh-CN"/>
    </w:rPr>
  </w:style>
  <w:style w:type="paragraph" w:styleId="1077" w:customStyle="1">
    <w:name w:val="正文缩进1"/>
    <w:basedOn w:val="1018"/>
    <w:uiPriority w:val="0"/>
    <w:qFormat/>
    <w:pPr>
      <w:ind w:firstLine="420"/>
      <w:spacing w:line="360" w:lineRule="atLeast"/>
    </w:pPr>
    <w:rPr>
      <w:szCs w:val="20"/>
    </w:rPr>
  </w:style>
  <w:style w:type="character" w:styleId="1078" w:customStyle="1">
    <w:name w:val="Heading 1 Char"/>
    <w:basedOn w:val="1028"/>
    <w:uiPriority w:val="9"/>
    <w:qFormat/>
    <w:rPr>
      <w:rFonts w:ascii="Arial" w:hAnsi="Arial" w:eastAsia="Arial" w:cs="Arial"/>
      <w:sz w:val="40"/>
      <w:szCs w:val="40"/>
    </w:rPr>
  </w:style>
  <w:style w:type="character" w:styleId="1079" w:customStyle="1">
    <w:name w:val="Heading 2 Char"/>
    <w:basedOn w:val="1028"/>
    <w:uiPriority w:val="9"/>
    <w:qFormat/>
    <w:rPr>
      <w:rFonts w:ascii="Arial" w:hAnsi="Arial" w:eastAsia="Arial" w:cs="Arial"/>
      <w:sz w:val="34"/>
    </w:rPr>
  </w:style>
  <w:style w:type="character" w:styleId="1080" w:customStyle="1">
    <w:name w:val="Heading 3 Char"/>
    <w:basedOn w:val="1028"/>
    <w:uiPriority w:val="9"/>
    <w:qFormat/>
    <w:rPr>
      <w:rFonts w:ascii="Arial" w:hAnsi="Arial" w:eastAsia="Arial" w:cs="Arial"/>
      <w:sz w:val="30"/>
      <w:szCs w:val="30"/>
    </w:rPr>
  </w:style>
  <w:style w:type="character" w:styleId="1081" w:customStyle="1">
    <w:name w:val="Heading 4 Char"/>
    <w:basedOn w:val="1028"/>
    <w:link w:val="1022"/>
    <w:uiPriority w:val="9"/>
    <w:qFormat/>
    <w:rPr>
      <w:rFonts w:ascii="Arial" w:hAnsi="Arial" w:eastAsia="Arial" w:cs="Arial"/>
      <w:b/>
      <w:bCs/>
      <w:sz w:val="26"/>
      <w:szCs w:val="26"/>
    </w:rPr>
  </w:style>
  <w:style w:type="character" w:styleId="1082" w:customStyle="1">
    <w:name w:val="Heading 5 Char"/>
    <w:basedOn w:val="1028"/>
    <w:link w:val="1023"/>
    <w:uiPriority w:val="9"/>
    <w:qFormat/>
    <w:rPr>
      <w:rFonts w:ascii="Arial" w:hAnsi="Arial" w:eastAsia="Arial" w:cs="Arial"/>
      <w:b/>
      <w:bCs/>
      <w:sz w:val="24"/>
      <w:szCs w:val="24"/>
    </w:rPr>
  </w:style>
  <w:style w:type="character" w:styleId="1083" w:customStyle="1">
    <w:name w:val="Heading 6 Char"/>
    <w:basedOn w:val="1028"/>
    <w:link w:val="1024"/>
    <w:uiPriority w:val="9"/>
    <w:qFormat/>
    <w:rPr>
      <w:rFonts w:ascii="Arial" w:hAnsi="Arial" w:eastAsia="Arial" w:cs="Arial"/>
      <w:b/>
      <w:bCs/>
      <w:sz w:val="22"/>
      <w:szCs w:val="22"/>
    </w:rPr>
  </w:style>
  <w:style w:type="character" w:styleId="1084" w:customStyle="1">
    <w:name w:val="Heading 7 Char"/>
    <w:basedOn w:val="1028"/>
    <w:link w:val="1025"/>
    <w:uiPriority w:val="9"/>
    <w:qFormat/>
    <w:rPr>
      <w:rFonts w:ascii="Arial" w:hAnsi="Arial" w:eastAsia="Arial" w:cs="Arial"/>
      <w:b/>
      <w:bCs/>
      <w:i/>
      <w:iCs/>
      <w:sz w:val="22"/>
      <w:szCs w:val="22"/>
    </w:rPr>
  </w:style>
  <w:style w:type="character" w:styleId="1085" w:customStyle="1">
    <w:name w:val="Heading 8 Char"/>
    <w:basedOn w:val="1028"/>
    <w:link w:val="1026"/>
    <w:uiPriority w:val="9"/>
    <w:qFormat/>
    <w:rPr>
      <w:rFonts w:ascii="Arial" w:hAnsi="Arial" w:eastAsia="Arial" w:cs="Arial"/>
      <w:i/>
      <w:iCs/>
      <w:sz w:val="22"/>
      <w:szCs w:val="22"/>
    </w:rPr>
  </w:style>
  <w:style w:type="character" w:styleId="1086" w:customStyle="1">
    <w:name w:val="Heading 9 Char"/>
    <w:basedOn w:val="1028"/>
    <w:link w:val="1027"/>
    <w:uiPriority w:val="9"/>
    <w:qFormat/>
    <w:rPr>
      <w:rFonts w:ascii="Arial" w:hAnsi="Arial" w:eastAsia="Arial" w:cs="Arial"/>
      <w:i/>
      <w:iCs/>
      <w:sz w:val="21"/>
      <w:szCs w:val="21"/>
    </w:rPr>
  </w:style>
  <w:style w:type="paragraph" w:styleId="1087">
    <w:name w:val="No Spacing"/>
    <w:uiPriority w:val="1"/>
    <w:qFormat/>
    <w:pPr>
      <w:spacing w:before="0" w:after="0" w:line="240" w:lineRule="auto"/>
    </w:pPr>
    <w:rPr>
      <w:rFonts w:hint="default" w:ascii="Calibri" w:hAnsi="Calibri" w:eastAsia="宋体" w:cs="Times New Roman"/>
    </w:rPr>
  </w:style>
  <w:style w:type="character" w:styleId="1088" w:customStyle="1">
    <w:name w:val="Title Char"/>
    <w:basedOn w:val="1028"/>
    <w:link w:val="1055"/>
    <w:uiPriority w:val="10"/>
    <w:qFormat/>
    <w:rPr>
      <w:sz w:val="48"/>
      <w:szCs w:val="48"/>
    </w:rPr>
  </w:style>
  <w:style w:type="character" w:styleId="1089" w:customStyle="1">
    <w:name w:val="Subtitle Char"/>
    <w:basedOn w:val="1028"/>
    <w:link w:val="1049"/>
    <w:uiPriority w:val="11"/>
    <w:qFormat/>
    <w:rPr>
      <w:sz w:val="24"/>
      <w:szCs w:val="24"/>
    </w:rPr>
  </w:style>
  <w:style w:type="paragraph" w:styleId="1090">
    <w:name w:val="Quote"/>
    <w:basedOn w:val="1018"/>
    <w:next w:val="1018"/>
    <w:link w:val="1091"/>
    <w:uiPriority w:val="29"/>
    <w:qFormat/>
    <w:pPr>
      <w:ind w:left="720" w:right="720"/>
    </w:pPr>
    <w:rPr>
      <w:i/>
    </w:rPr>
  </w:style>
  <w:style w:type="character" w:styleId="1091" w:customStyle="1">
    <w:name w:val="Quote Char"/>
    <w:link w:val="1090"/>
    <w:uiPriority w:val="29"/>
    <w:qFormat/>
    <w:rPr>
      <w:i/>
    </w:rPr>
  </w:style>
  <w:style w:type="paragraph" w:styleId="1092">
    <w:name w:val="Intense Quote"/>
    <w:basedOn w:val="1018"/>
    <w:next w:val="1018"/>
    <w:link w:val="10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3" w:customStyle="1">
    <w:name w:val="Intense Quote Char"/>
    <w:link w:val="1092"/>
    <w:uiPriority w:val="30"/>
    <w:qFormat/>
    <w:rPr>
      <w:i/>
    </w:rPr>
  </w:style>
  <w:style w:type="character" w:styleId="1094" w:customStyle="1">
    <w:name w:val="Header Char"/>
    <w:basedOn w:val="1028"/>
    <w:uiPriority w:val="99"/>
    <w:qFormat/>
  </w:style>
  <w:style w:type="character" w:styleId="1095" w:customStyle="1">
    <w:name w:val="Footer Char"/>
    <w:basedOn w:val="1028"/>
    <w:uiPriority w:val="99"/>
    <w:qFormat/>
  </w:style>
  <w:style w:type="character" w:styleId="1096" w:customStyle="1">
    <w:name w:val="Caption Char"/>
    <w:uiPriority w:val="99"/>
    <w:qFormat/>
  </w:style>
  <w:style w:type="table" w:styleId="1097" w:customStyle="1">
    <w:name w:val="Table Grid Light"/>
    <w:basedOn w:val="10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8" w:customStyle="1">
    <w:name w:val="Plain Table 1"/>
    <w:basedOn w:val="10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9" w:customStyle="1">
    <w:name w:val="Plain Table 2"/>
    <w:basedOn w:val="10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0" w:customStyle="1">
    <w:name w:val="Plain Table 3"/>
    <w:basedOn w:val="10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1" w:customStyle="1">
    <w:name w:val="Plain Table 4"/>
    <w:basedOn w:val="10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2" w:customStyle="1">
    <w:name w:val="Plain Table 5"/>
    <w:basedOn w:val="10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3" w:customStyle="1">
    <w:name w:val="Grid Table 1 Light"/>
    <w:basedOn w:val="10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1"/>
    <w:basedOn w:val="10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2"/>
    <w:basedOn w:val="10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3"/>
    <w:basedOn w:val="10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4"/>
    <w:basedOn w:val="10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5"/>
    <w:basedOn w:val="10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6"/>
    <w:basedOn w:val="10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10" w:customStyle="1">
    <w:name w:val="Grid Table 2"/>
    <w:basedOn w:val="10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1" w:customStyle="1">
    <w:name w:val="Grid Table 2 - Accent 1"/>
    <w:basedOn w:val="10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12" w:customStyle="1">
    <w:name w:val="Grid Table 2 - Accent 2"/>
    <w:basedOn w:val="10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13" w:customStyle="1">
    <w:name w:val="Grid Table 2 - Accent 3"/>
    <w:basedOn w:val="10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14" w:customStyle="1">
    <w:name w:val="Grid Table 2 - Accent 4"/>
    <w:basedOn w:val="10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15" w:customStyle="1">
    <w:name w:val="Grid Table 2 - Accent 5"/>
    <w:basedOn w:val="10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16" w:customStyle="1">
    <w:name w:val="Grid Table 2 - Accent 6"/>
    <w:basedOn w:val="10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17" w:customStyle="1">
    <w:name w:val="Grid Table 3"/>
    <w:basedOn w:val="10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1"/>
    <w:basedOn w:val="10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2"/>
    <w:basedOn w:val="10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3"/>
    <w:basedOn w:val="10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4"/>
    <w:basedOn w:val="10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5"/>
    <w:basedOn w:val="10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6"/>
    <w:basedOn w:val="10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4"/>
    <w:basedOn w:val="10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5" w:customStyle="1">
    <w:name w:val="Grid Table 4 - Accent 1"/>
    <w:basedOn w:val="102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26" w:customStyle="1">
    <w:name w:val="Grid Table 4 - Accent 2"/>
    <w:basedOn w:val="10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27" w:customStyle="1">
    <w:name w:val="Grid Table 4 - Accent 3"/>
    <w:basedOn w:val="10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28" w:customStyle="1">
    <w:name w:val="Grid Table 4 - Accent 4"/>
    <w:basedOn w:val="10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29" w:customStyle="1">
    <w:name w:val="Grid Table 4 - Accent 5"/>
    <w:basedOn w:val="102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30" w:customStyle="1">
    <w:name w:val="Grid Table 4 - Accent 6"/>
    <w:basedOn w:val="10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31" w:customStyle="1">
    <w:name w:val="Grid Table 5 Dark"/>
    <w:basedOn w:val="10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2" w:customStyle="1">
    <w:name w:val="Grid Table 5 Dark- Accent 1"/>
    <w:basedOn w:val="10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33" w:customStyle="1">
    <w:name w:val="Grid Table 5 Dark - Accent 2"/>
    <w:basedOn w:val="10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34" w:customStyle="1">
    <w:name w:val="Grid Table 5 Dark - Accent 3"/>
    <w:basedOn w:val="10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35" w:customStyle="1">
    <w:name w:val="Grid Table 5 Dark- Accent 4"/>
    <w:basedOn w:val="10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36" w:customStyle="1">
    <w:name w:val="Grid Table 5 Dark - Accent 5"/>
    <w:basedOn w:val="10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37" w:customStyle="1">
    <w:name w:val="Grid Table 5 Dark - Accent 6"/>
    <w:basedOn w:val="10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38" w:customStyle="1">
    <w:name w:val="Grid Table 6 Colorful"/>
    <w:basedOn w:val="10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9" w:customStyle="1">
    <w:name w:val="Grid Table 6 Colorful - Accent 1"/>
    <w:basedOn w:val="102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40" w:customStyle="1">
    <w:name w:val="Grid Table 6 Colorful - Accent 2"/>
    <w:basedOn w:val="10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41" w:customStyle="1">
    <w:name w:val="Grid Table 6 Colorful - Accent 3"/>
    <w:basedOn w:val="10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42" w:customStyle="1">
    <w:name w:val="Grid Table 6 Colorful - Accent 4"/>
    <w:basedOn w:val="10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43" w:customStyle="1">
    <w:name w:val="Grid Table 6 Colorful - Accent 5"/>
    <w:basedOn w:val="102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44" w:customStyle="1">
    <w:name w:val="Grid Table 6 Colorful - Accent 6"/>
    <w:basedOn w:val="10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45" w:customStyle="1">
    <w:name w:val="Grid Table 7 Colorful"/>
    <w:basedOn w:val="10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6" w:customStyle="1">
    <w:name w:val="Grid Table 7 Colorful - Accent 1"/>
    <w:basedOn w:val="102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47" w:customStyle="1">
    <w:name w:val="Grid Table 7 Colorful - Accent 2"/>
    <w:basedOn w:val="10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48" w:customStyle="1">
    <w:name w:val="Grid Table 7 Colorful - Accent 3"/>
    <w:basedOn w:val="10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49" w:customStyle="1">
    <w:name w:val="Grid Table 7 Colorful - Accent 4"/>
    <w:basedOn w:val="10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0" w:customStyle="1">
    <w:name w:val="Grid Table 7 Colorful - Accent 5"/>
    <w:basedOn w:val="102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51" w:customStyle="1">
    <w:name w:val="Grid Table 7 Colorful - Accent 6"/>
    <w:basedOn w:val="10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52" w:customStyle="1">
    <w:name w:val="List Table 1 Light"/>
    <w:basedOn w:val="10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3" w:customStyle="1">
    <w:name w:val="List Table 1 Light - Accent 1"/>
    <w:basedOn w:val="102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54" w:customStyle="1">
    <w:name w:val="List Table 1 Light - Accent 2"/>
    <w:basedOn w:val="10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55" w:customStyle="1">
    <w:name w:val="List Table 1 Light - Accent 3"/>
    <w:basedOn w:val="10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56" w:customStyle="1">
    <w:name w:val="List Table 1 Light - Accent 4"/>
    <w:basedOn w:val="10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57" w:customStyle="1">
    <w:name w:val="List Table 1 Light - Accent 5"/>
    <w:basedOn w:val="102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58" w:customStyle="1">
    <w:name w:val="List Table 1 Light - Accent 6"/>
    <w:basedOn w:val="10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59" w:customStyle="1">
    <w:name w:val="List Table 2"/>
    <w:basedOn w:val="10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0" w:customStyle="1">
    <w:name w:val="List Table 2 - Accent 1"/>
    <w:basedOn w:val="102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61" w:customStyle="1">
    <w:name w:val="List Table 2 - Accent 2"/>
    <w:basedOn w:val="10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62" w:customStyle="1">
    <w:name w:val="List Table 2 - Accent 3"/>
    <w:basedOn w:val="10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63" w:customStyle="1">
    <w:name w:val="List Table 2 - Accent 4"/>
    <w:basedOn w:val="10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64" w:customStyle="1">
    <w:name w:val="List Table 2 - Accent 5"/>
    <w:basedOn w:val="102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65" w:customStyle="1">
    <w:name w:val="List Table 2 - Accent 6"/>
    <w:basedOn w:val="10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66" w:customStyle="1">
    <w:name w:val="List Table 3"/>
    <w:basedOn w:val="10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7" w:customStyle="1">
    <w:name w:val="List Table 3 - Accent 1"/>
    <w:basedOn w:val="102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68" w:customStyle="1">
    <w:name w:val="List Table 3 - Accent 2"/>
    <w:basedOn w:val="10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69" w:customStyle="1">
    <w:name w:val="List Table 3 - Accent 3"/>
    <w:basedOn w:val="10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70" w:customStyle="1">
    <w:name w:val="List Table 3 - Accent 4"/>
    <w:basedOn w:val="10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71" w:customStyle="1">
    <w:name w:val="List Table 3 - Accent 5"/>
    <w:basedOn w:val="102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72" w:customStyle="1">
    <w:name w:val="List Table 3 - Accent 6"/>
    <w:basedOn w:val="10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73" w:customStyle="1">
    <w:name w:val="List Table 4"/>
    <w:basedOn w:val="10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4" w:customStyle="1">
    <w:name w:val="List Table 4 - Accent 1"/>
    <w:basedOn w:val="102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75" w:customStyle="1">
    <w:name w:val="List Table 4 - Accent 2"/>
    <w:basedOn w:val="10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76" w:customStyle="1">
    <w:name w:val="List Table 4 - Accent 3"/>
    <w:basedOn w:val="10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77" w:customStyle="1">
    <w:name w:val="List Table 4 - Accent 4"/>
    <w:basedOn w:val="10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78" w:customStyle="1">
    <w:name w:val="List Table 4 - Accent 5"/>
    <w:basedOn w:val="102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79" w:customStyle="1">
    <w:name w:val="List Table 4 - Accent 6"/>
    <w:basedOn w:val="10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80" w:customStyle="1">
    <w:name w:val="List Table 5 Dark"/>
    <w:basedOn w:val="10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1"/>
    <w:basedOn w:val="102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5 Dark - Accent 2"/>
    <w:basedOn w:val="10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List Table 5 Dark - Accent 3"/>
    <w:basedOn w:val="10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List Table 5 Dark - Accent 4"/>
    <w:basedOn w:val="10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5" w:customStyle="1">
    <w:name w:val="List Table 5 Dark - Accent 5"/>
    <w:basedOn w:val="102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6"/>
    <w:basedOn w:val="10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6 Colorful"/>
    <w:basedOn w:val="10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8" w:customStyle="1">
    <w:name w:val="List Table 6 Colorful - Accent 1"/>
    <w:basedOn w:val="102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89" w:customStyle="1">
    <w:name w:val="List Table 6 Colorful - Accent 2"/>
    <w:basedOn w:val="10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90" w:customStyle="1">
    <w:name w:val="List Table 6 Colorful - Accent 3"/>
    <w:basedOn w:val="10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91" w:customStyle="1">
    <w:name w:val="List Table 6 Colorful - Accent 4"/>
    <w:basedOn w:val="10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92" w:customStyle="1">
    <w:name w:val="List Table 6 Colorful - Accent 5"/>
    <w:basedOn w:val="102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93" w:customStyle="1">
    <w:name w:val="List Table 6 Colorful - Accent 6"/>
    <w:basedOn w:val="10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94" w:customStyle="1">
    <w:name w:val="List Table 7 Colorful"/>
    <w:basedOn w:val="10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5" w:customStyle="1">
    <w:name w:val="List Table 7 Colorful - Accent 1"/>
    <w:basedOn w:val="102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96" w:customStyle="1">
    <w:name w:val="List Table 7 Colorful - Accent 2"/>
    <w:basedOn w:val="10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97" w:customStyle="1">
    <w:name w:val="List Table 7 Colorful - Accent 3"/>
    <w:basedOn w:val="10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98" w:customStyle="1">
    <w:name w:val="List Table 7 Colorful - Accent 4"/>
    <w:basedOn w:val="10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99" w:customStyle="1">
    <w:name w:val="List Table 7 Colorful - Accent 5"/>
    <w:basedOn w:val="102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00" w:customStyle="1">
    <w:name w:val="List Table 7 Colorful - Accent 6"/>
    <w:basedOn w:val="10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01" w:customStyle="1">
    <w:name w:val="Lined - Accent"/>
    <w:basedOn w:val="10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2" w:customStyle="1">
    <w:name w:val="Lined - Accent 1"/>
    <w:basedOn w:val="10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03" w:customStyle="1">
    <w:name w:val="Lined - Accent 2"/>
    <w:basedOn w:val="10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04" w:customStyle="1">
    <w:name w:val="Lined - Accent 3"/>
    <w:basedOn w:val="10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05" w:customStyle="1">
    <w:name w:val="Lined - Accent 4"/>
    <w:basedOn w:val="10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06" w:customStyle="1">
    <w:name w:val="Lined - Accent 5"/>
    <w:basedOn w:val="10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07" w:customStyle="1">
    <w:name w:val="Lined - Accent 6"/>
    <w:basedOn w:val="10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08" w:customStyle="1">
    <w:name w:val="Bordered &amp; Lined - Accent"/>
    <w:basedOn w:val="10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9" w:customStyle="1">
    <w:name w:val="Bordered &amp; Lined - Accent 1"/>
    <w:basedOn w:val="102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10" w:customStyle="1">
    <w:name w:val="Bordered &amp; Lined - Accent 2"/>
    <w:basedOn w:val="10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11" w:customStyle="1">
    <w:name w:val="Bordered &amp; Lined - Accent 3"/>
    <w:basedOn w:val="10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12" w:customStyle="1">
    <w:name w:val="Bordered &amp; Lined - Accent 4"/>
    <w:basedOn w:val="10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13" w:customStyle="1">
    <w:name w:val="Bordered &amp; Lined - Accent 5"/>
    <w:basedOn w:val="102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14" w:customStyle="1">
    <w:name w:val="Bordered &amp; Lined - Accent 6"/>
    <w:basedOn w:val="10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15" w:customStyle="1">
    <w:name w:val="Bordered"/>
    <w:basedOn w:val="10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6" w:customStyle="1">
    <w:name w:val="Bordered - Accent 1"/>
    <w:basedOn w:val="10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17" w:customStyle="1">
    <w:name w:val="Bordered - Accent 2"/>
    <w:basedOn w:val="10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18" w:customStyle="1">
    <w:name w:val="Bordered - Accent 3"/>
    <w:basedOn w:val="10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19" w:customStyle="1">
    <w:name w:val="Bordered - Accent 4"/>
    <w:basedOn w:val="10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20" w:customStyle="1">
    <w:name w:val="Bordered - Accent 5"/>
    <w:basedOn w:val="10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21" w:customStyle="1">
    <w:name w:val="Bordered - Accent 6"/>
    <w:basedOn w:val="10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22" w:customStyle="1">
    <w:name w:val="Footnote Text Char"/>
    <w:link w:val="1050"/>
    <w:uiPriority w:val="99"/>
    <w:qFormat/>
    <w:rPr>
      <w:sz w:val="18"/>
    </w:rPr>
  </w:style>
  <w:style w:type="character" w:styleId="1223" w:customStyle="1">
    <w:name w:val="Endnote Text Char"/>
    <w:link w:val="1044"/>
    <w:uiPriority w:val="99"/>
    <w:qFormat/>
    <w:rPr>
      <w:sz w:val="20"/>
    </w:rPr>
  </w:style>
  <w:style w:type="paragraph" w:styleId="1224" w:customStyle="1">
    <w:name w:val="TOC Heading"/>
    <w:uiPriority w:val="39"/>
    <w:unhideWhenUsed/>
    <w:qFormat/>
    <w:rPr>
      <w:rFonts w:hint="default" w:ascii="Calibri" w:hAnsi="Calibri" w:eastAsia="宋体" w:cs="Times New Roman"/>
    </w:rPr>
  </w:style>
  <w:style w:type="paragraph" w:styleId="1225" w:customStyle="1">
    <w:name w:val="段"/>
    <w:next w:val="101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26" w:customStyle="1">
    <w:name w:val="首行缩进"/>
    <w:basedOn w:val="1018"/>
    <w:uiPriority w:val="0"/>
    <w:qFormat/>
    <w:pPr>
      <w:ind w:firstLine="480"/>
      <w:jc w:val="left"/>
      <w:spacing w:line="360" w:lineRule="auto"/>
    </w:pPr>
    <w:rPr>
      <w:rFonts w:ascii="宋体" w:hAnsi="宋体"/>
      <w:sz w:val="24"/>
    </w:rPr>
  </w:style>
  <w:style w:type="paragraph" w:styleId="1227" w:customStyle="1">
    <w:name w:val="普通正文"/>
    <w:basedOn w:val="1018"/>
    <w:uiPriority w:val="0"/>
    <w:qFormat/>
    <w:pPr>
      <w:ind w:firstLine="480"/>
      <w:jc w:val="left"/>
      <w:spacing w:before="120" w:after="120" w:line="360" w:lineRule="auto"/>
    </w:pPr>
    <w:rPr>
      <w:rFonts w:ascii="Arial" w:hAnsi="Arial"/>
      <w:sz w:val="24"/>
    </w:rPr>
  </w:style>
  <w:style w:type="paragraph" w:styleId="1228"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1229" w:customStyle="1">
    <w:name w:val="正文文本_0"/>
    <w:basedOn w:val="1228"/>
    <w:uiPriority w:val="0"/>
    <w:qFormat/>
    <w:pPr>
      <w:ind w:left="72" w:right="30"/>
      <w:jc w:val="center"/>
      <w:spacing w:after="60" w:line="360" w:lineRule="atLeast"/>
    </w:pPr>
    <w:rPr>
      <w:sz w:val="20"/>
    </w:rPr>
  </w:style>
  <w:style w:type="paragraph" w:styleId="1230">
    <w:name w:val="List Paragraph"/>
    <w:basedOn w:val="1018"/>
    <w:uiPriority w:val="34"/>
    <w:qFormat/>
    <w:pPr>
      <w:ind w:firstLine="420"/>
    </w:pPr>
  </w:style>
  <w:style w:type="paragraph" w:styleId="1231" w:customStyle="1">
    <w:name w:val="Table Paragraph"/>
    <w:basedOn w:val="1018"/>
    <w:uiPriority w:val="1"/>
    <w:qFormat/>
    <w:rPr>
      <w:rFonts w:ascii="宋体" w:hAnsi="宋体" w:eastAsia="宋体" w:cs="宋体"/>
      <w:lang w:val="zh-CN" w:bidi="zh-CN"/>
    </w:rPr>
  </w:style>
  <w:style w:type="character" w:styleId="1232" w:customStyle="1">
    <w:name w:val="hover"/>
    <w:basedOn w:val="1028"/>
    <w:uiPriority w:val="0"/>
    <w:qFormat/>
    <w:rPr>
      <w:color w:val="5fb878"/>
    </w:rPr>
  </w:style>
  <w:style w:type="character" w:styleId="1233" w:customStyle="1">
    <w:name w:val="hover1"/>
    <w:basedOn w:val="1028"/>
    <w:uiPriority w:val="0"/>
    <w:qFormat/>
    <w:rPr>
      <w:color w:val="5fb878"/>
    </w:rPr>
  </w:style>
  <w:style w:type="character" w:styleId="1234" w:customStyle="1">
    <w:name w:val="hover2"/>
    <w:basedOn w:val="1028"/>
    <w:uiPriority w:val="0"/>
    <w:qFormat/>
    <w:rPr>
      <w:color w:val="ffffff"/>
    </w:rPr>
  </w:style>
  <w:style w:type="character" w:styleId="1235" w:customStyle="1">
    <w:name w:val="16"/>
    <w:uiPriority w:val="0"/>
    <w:qFormat/>
    <w:rPr>
      <w:rFonts w:hint="default" w:ascii="Times New Roman" w:hAnsi="Times New Roman" w:cs="Times New Roman"/>
    </w:rPr>
  </w:style>
  <w:style w:type="character" w:styleId="1236" w:customStyle="1">
    <w:name w:val="17"/>
    <w:basedOn w:val="1028"/>
    <w:uiPriority w:val="0"/>
    <w:qFormat/>
    <w:rPr>
      <w:rFonts w:hint="eastAsia" w:ascii="仿宋" w:hAnsi="仿宋" w:eastAsia="仿宋"/>
      <w:color w:val="000000"/>
      <w:sz w:val="22"/>
      <w:szCs w:val="22"/>
    </w:rPr>
  </w:style>
  <w:style w:type="character" w:styleId="1237" w:customStyle="1">
    <w:name w:val="纯文本 字符"/>
    <w:basedOn w:val="1028"/>
    <w:link w:val="1040"/>
    <w:uiPriority w:val="0"/>
    <w:qFormat/>
    <w:rPr>
      <w:rFonts w:ascii="宋体" w:hAnsi="Courier New" w:eastAsiaTheme="minorEastAsia" w:cstheme="minorBidi"/>
      <w:sz w:val="21"/>
    </w:rPr>
  </w:style>
  <w:style w:type="paragraph" w:styleId="1238" w:customStyle="1">
    <w:name w:val="列出段落2"/>
    <w:basedOn w:val="1018"/>
    <w:uiPriority w:val="0"/>
    <w:qFormat/>
    <w:pPr>
      <w:ind w:firstLine="420"/>
    </w:pPr>
    <w:rPr>
      <w:rFonts w:ascii="Calibri" w:hAnsi="Calibri" w:eastAsia="宋体" w:cs="Times New Roman"/>
      <w:szCs w:val="22"/>
    </w:rPr>
  </w:style>
  <w:style w:type="character" w:styleId="1239" w:customStyle="1">
    <w:name w:val="15"/>
    <w:basedOn w:val="1028"/>
    <w:uiPriority w:val="0"/>
    <w:qFormat/>
    <w:rPr>
      <w:rFonts w:hint="default" w:ascii="Times New Roman" w:hAnsi="Times New Roman" w:cs="Times New Roman"/>
    </w:rPr>
  </w:style>
  <w:style w:type="character" w:styleId="1240" w:customStyle="1">
    <w:name w:val="NormalCharacter"/>
    <w:uiPriority w:val="0"/>
    <w:qFormat/>
  </w:style>
  <w:style w:type="character" w:styleId="1241" w:customStyle="1">
    <w:name w:val="标题 1 字符"/>
    <w:basedOn w:val="1028"/>
    <w:link w:val="1019"/>
    <w:uiPriority w:val="0"/>
    <w:qFormat/>
    <w:rPr>
      <w:rFonts w:ascii="宋体" w:hAnsi="宋体" w:eastAsia="宋体" w:cs="宋体"/>
      <w:b/>
      <w:bCs/>
      <w:sz w:val="30"/>
      <w:szCs w:val="30"/>
    </w:rPr>
  </w:style>
  <w:style w:type="paragraph" w:styleId="1242"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1243"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1244"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1245"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1246" w:customStyle="1">
    <w:name w:val="批注文字1"/>
    <w:basedOn w:val="1018"/>
    <w:uiPriority w:val="0"/>
    <w:qFormat/>
    <w:pPr>
      <w:jc w:val="left"/>
    </w:pPr>
    <w:rPr>
      <w:sz w:val="21"/>
    </w:rPr>
  </w:style>
  <w:style w:type="paragraph" w:styleId="1247" w:customStyle="1">
    <w:name w:val="列表接续 21"/>
    <w:basedOn w:val="1018"/>
    <w:next w:val="1018"/>
    <w:uiPriority w:val="0"/>
    <w:qFormat/>
    <w:pPr>
      <w:contextualSpacing/>
      <w:ind w:left="840" w:firstLine="480"/>
      <w:jc w:val="left"/>
      <w:spacing w:before="100" w:beforeAutospacing="1" w:after="100" w:afterAutospacing="1"/>
      <w:widowControl/>
    </w:pPr>
    <w:rPr>
      <w:rFonts w:ascii="宋体" w:hAnsi="宋体"/>
    </w:rPr>
  </w:style>
  <w:style w:type="paragraph" w:styleId="1248" w:customStyle="1">
    <w:name w:val="HTML 预设格式1"/>
    <w:basedOn w:val="10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249" w:customStyle="1">
    <w:name w:val="first-child"/>
    <w:basedOn w:val="1028"/>
    <w:uiPriority w:val="0"/>
    <w:qFormat/>
  </w:style>
  <w:style w:type="character" w:styleId="1250" w:customStyle="1">
    <w:name w:val="layui-this"/>
    <w:basedOn w:val="1028"/>
    <w:uiPriority w:val="0"/>
    <w:qFormat/>
    <w:rPr>
      <w:shd w:val="clear" w:color="auto" w:fill="ffffff"/>
    </w:rPr>
  </w:style>
  <w:style w:type="character" w:styleId="1251" w:customStyle="1">
    <w:name w:val="hover3"/>
    <w:basedOn w:val="1028"/>
    <w:uiPriority w:val="0"/>
    <w:qFormat/>
    <w:rPr>
      <w:color w:val="5fb878"/>
    </w:rPr>
  </w:style>
  <w:style w:type="character" w:styleId="1252" w:customStyle="1">
    <w:name w:val="hover4"/>
    <w:basedOn w:val="1028"/>
    <w:uiPriority w:val="0"/>
    <w:qFormat/>
    <w:rPr>
      <w:color w:val="ffffff"/>
    </w:rPr>
  </w:style>
  <w:style w:type="character" w:styleId="1253" w:customStyle="1">
    <w:name w:val="layui-this2"/>
    <w:basedOn w:val="1028"/>
    <w:uiPriority w:val="0"/>
    <w:qFormat/>
    <w:rPr>
      <w:shd w:val="clear" w:color="auto" w:fill="ffffff"/>
    </w:rPr>
  </w:style>
  <w:style w:type="paragraph" w:styleId="1254" w:customStyle="1">
    <w:name w:val="标题 11"/>
    <w:basedOn w:val="1018"/>
    <w:next w:val="1018"/>
    <w:uiPriority w:val="0"/>
    <w:qFormat/>
    <w:pPr>
      <w:keepNext/>
      <w:outlineLvl w:val="0"/>
    </w:pPr>
    <w:rPr>
      <w:rFonts w:ascii="楷体_GB2312" w:eastAsia="楷体_GB2312"/>
      <w:sz w:val="28"/>
      <w:szCs w:val="20"/>
    </w:rPr>
  </w:style>
  <w:style w:type="paragraph" w:styleId="1255" w:customStyle="1">
    <w:name w:val="副标题1"/>
    <w:basedOn w:val="1018"/>
    <w:next w:val="1018"/>
    <w:uiPriority w:val="0"/>
    <w:qFormat/>
    <w:pPr>
      <w:jc w:val="center"/>
      <w:spacing w:before="240" w:after="60" w:line="312" w:lineRule="auto"/>
      <w:outlineLvl w:val="1"/>
    </w:pPr>
    <w:rPr>
      <w:rFonts w:ascii="Cambria" w:hAnsi="Cambria"/>
      <w:b/>
      <w:bCs/>
      <w:sz w:val="32"/>
      <w:szCs w:val="32"/>
    </w:rPr>
  </w:style>
  <w:style w:type="paragraph" w:styleId="1256" w:customStyle="1">
    <w:name w:val="普通(网站)1"/>
    <w:basedOn w:val="1018"/>
    <w:uiPriority w:val="0"/>
    <w:unhideWhenUsed/>
    <w:qFormat/>
    <w:pPr>
      <w:jc w:val="left"/>
      <w:spacing w:before="100" w:beforeAutospacing="1" w:after="100" w:afterAutospacing="1"/>
      <w:widowControl/>
    </w:pPr>
    <w:rPr>
      <w:rFonts w:ascii="宋体" w:hAnsi="宋体" w:cs="宋体"/>
      <w:sz w:val="24"/>
    </w:rPr>
  </w:style>
  <w:style w:type="paragraph" w:styleId="1257" w:customStyle="1">
    <w:name w:val="正文文本缩进 31"/>
    <w:basedOn w:val="1018"/>
    <w:uiPriority w:val="0"/>
    <w:qFormat/>
    <w:pPr>
      <w:ind w:firstLine="523"/>
    </w:pPr>
    <w:rPr>
      <w:rFonts w:ascii="仿宋_GB2312" w:hAnsi="宋体" w:eastAsia="仿宋_GB2312"/>
      <w:sz w:val="24"/>
    </w:rPr>
  </w:style>
  <w:style w:type="paragraph" w:styleId="1258" w:customStyle="1">
    <w:name w:val="纯文本1"/>
    <w:basedOn w:val="1018"/>
    <w:uiPriority w:val="0"/>
    <w:qFormat/>
    <w:rPr>
      <w:rFonts w:ascii="宋体" w:hAnsi="Courier New"/>
      <w:szCs w:val="20"/>
    </w:rPr>
  </w:style>
  <w:style w:type="paragraph" w:styleId="1259" w:customStyle="1">
    <w:name w:val="标题 21"/>
    <w:basedOn w:val="1018"/>
    <w:next w:val="1018"/>
    <w:uiPriority w:val="0"/>
    <w:qFormat/>
    <w:pPr>
      <w:jc w:val="center"/>
      <w:keepLines/>
      <w:keepNext/>
      <w:spacing w:before="260" w:after="260" w:line="416" w:lineRule="auto"/>
      <w:outlineLvl w:val="1"/>
    </w:pPr>
    <w:rPr>
      <w:rFonts w:ascii="Arial" w:hAnsi="Arial" w:eastAsia="幼圆"/>
      <w:b/>
      <w:sz w:val="44"/>
      <w:szCs w:val="20"/>
    </w:rPr>
  </w:style>
  <w:style w:type="paragraph" w:styleId="1260" w:customStyle="1">
    <w:name w:val="标题 31"/>
    <w:basedOn w:val="1018"/>
    <w:next w:val="1018"/>
    <w:uiPriority w:val="0"/>
    <w:qFormat/>
    <w:pPr>
      <w:keepLines/>
      <w:keepNext/>
      <w:spacing w:before="260" w:after="260" w:line="416" w:lineRule="auto"/>
      <w:outlineLvl w:val="2"/>
    </w:pPr>
    <w:rPr>
      <w:b/>
      <w:bCs/>
      <w:sz w:val="32"/>
      <w:szCs w:val="32"/>
      <w:lang w:val="en-US" w:eastAsia="en-US"/>
    </w:rPr>
  </w:style>
  <w:style w:type="paragraph" w:styleId="1261" w:customStyle="1">
    <w:name w:val="目录 31"/>
    <w:basedOn w:val="1018"/>
    <w:next w:val="101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262" w:customStyle="1">
    <w:name w:val="正文文本1"/>
    <w:basedOn w:val="1018"/>
    <w:next w:val="1018"/>
    <w:uiPriority w:val="0"/>
    <w:qFormat/>
    <w:rPr>
      <w:rFonts w:ascii="楷体_GB2312" w:hAnsi="Arial" w:eastAsia="楷体_GB2312"/>
      <w:sz w:val="28"/>
      <w:szCs w:val="20"/>
    </w:rPr>
  </w:style>
  <w:style w:type="numbering" w:styleId="207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customXml" Target="../customXml/item1.xml" /><Relationship Id="rId2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江苏宝宏项目管理咨询有限公司</cp:lastModifiedBy>
  <cp:revision>19</cp:revision>
  <dcterms:created xsi:type="dcterms:W3CDTF">2024-03-19T08:44:00Z</dcterms:created>
  <dcterms:modified xsi:type="dcterms:W3CDTF">2026-04-27T07:03:44Z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0C16F3B638DD4D3C9EC4E01385BFD7E0_13</vt:lpwstr>
  </property>
  <property fmtid="{D5CDD505-2E9C-101B-9397-08002B2CF9AE}" pid="4" name="KSOTemplateDocerSaveRecord">
    <vt:lpwstr>eyJoZGlkIjoiODRjZjdhMjk2ZDUzYzYzMWJmNzZlNDBmMTBhYTFhYTEiLCJ1c2VySWQiOiI3MTAwNzc0OTIifQ==</vt:lpwstr>
  </property>
</Properties>
</file>