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center"/>
        <w:spacing w:before="120" w:after="120" w:line="360" w:lineRule="auto"/>
        <w:rPr>
          <w:rFonts w:ascii="Arial" w:hAnsi="Arial"/>
          <w:b/>
          <w:bCs/>
          <w:color w:val="auto"/>
          <w:sz w:val="30"/>
          <w:szCs w:val="30"/>
          <w:highlight w:val="none"/>
        </w:rPr>
      </w:pPr>
      <w:r/>
      <w:bookmarkStart w:id="0" w:name="_Toc120614210"/>
      <w:r/>
      <w:bookmarkStart w:id="1" w:name="_Toc513029200"/>
      <w:r/>
      <w:bookmarkStart w:id="2" w:name="_Toc523127445"/>
      <w:r/>
      <w:bookmarkStart w:id="3" w:name="_Toc20823272"/>
      <w:r/>
      <w:bookmarkStart w:id="4" w:name="_Toc479757206"/>
      <w:r/>
      <w:bookmarkStart w:id="5" w:name="_Toc16938516"/>
      <w:r/>
      <w:r/>
    </w:p>
    <w:p>
      <w:pPr>
        <w:jc w:val="center"/>
        <w:spacing w:before="120" w:after="120" w:line="360" w:lineRule="auto"/>
        <w:rPr>
          <w:rFonts w:ascii="Arial" w:hAnsi="Arial"/>
          <w:b/>
          <w:bCs/>
          <w:color w:val="auto"/>
          <w:sz w:val="30"/>
          <w:szCs w:val="30"/>
          <w:highlight w:val="none"/>
        </w:rPr>
      </w:pPr>
      <w:r>
        <w:rPr>
          <w:rFonts w:ascii="Arial" w:hAnsi="Arial"/>
          <w:b/>
          <w:bCs/>
          <w:color w:val="auto"/>
          <w:sz w:val="30"/>
          <w:szCs w:val="30"/>
          <w:highlight w:val="none"/>
        </w:rPr>
      </w:r>
      <w:r/>
    </w:p>
    <w:p>
      <w:pPr>
        <w:jc w:val="center"/>
        <w:spacing w:before="120" w:after="120" w:line="360" w:lineRule="auto"/>
        <w:rPr>
          <w:rFonts w:hint="default" w:ascii="Arial" w:hAnsi="Arial" w:eastAsia="宋体"/>
          <w:b/>
          <w:bCs/>
          <w:color w:val="auto"/>
          <w:sz w:val="30"/>
          <w:szCs w:val="30"/>
          <w:highlight w:val="none"/>
          <w:lang w:val="en-US" w:eastAsia="zh-CN"/>
        </w:rPr>
      </w:pPr>
      <w:r>
        <w:rPr>
          <w:rFonts w:hint="eastAsia" w:ascii="Arial" w:hAnsi="Arial"/>
          <w:b/>
          <w:bCs/>
          <w:color w:val="auto"/>
          <w:sz w:val="30"/>
          <w:szCs w:val="30"/>
          <w:highlight w:val="none"/>
        </w:rPr>
        <w:t xml:space="preserve">项目名称：</w:t>
      </w:r>
      <w:r>
        <w:rPr>
          <w:rFonts w:hint="eastAsia" w:ascii="Arial" w:hAnsi="Arial"/>
          <w:b/>
          <w:bCs/>
          <w:color w:val="auto"/>
          <w:sz w:val="30"/>
          <w:szCs w:val="30"/>
          <w:highlight w:val="none"/>
          <w:lang w:eastAsia="zh-CN"/>
        </w:rPr>
        <w:t xml:space="preserve">江苏省南通女子监狱监舍楼卫生间维修改造</w:t>
      </w:r>
      <w:r>
        <w:rPr>
          <w:rFonts w:hint="eastAsia" w:ascii="Arial" w:hAnsi="Arial"/>
          <w:b/>
          <w:bCs/>
          <w:color w:val="auto"/>
          <w:sz w:val="30"/>
          <w:szCs w:val="30"/>
          <w:highlight w:val="none"/>
          <w:lang w:val="en-US" w:eastAsia="zh-CN"/>
        </w:rPr>
        <w:t xml:space="preserve">工程</w:t>
      </w:r>
      <w:r/>
    </w:p>
    <w:p>
      <w:pPr>
        <w:jc w:val="center"/>
        <w:spacing w:before="120" w:after="120" w:line="360" w:lineRule="auto"/>
        <w:rPr>
          <w:rFonts w:hint="eastAsia" w:ascii="Arial" w:hAnsi="Arial" w:eastAsia="宋体"/>
          <w:b/>
          <w:bCs/>
          <w:color w:val="auto"/>
          <w:sz w:val="36"/>
          <w:szCs w:val="36"/>
          <w:highlight w:val="none"/>
          <w:lang w:val="en-US" w:eastAsia="zh-CN"/>
        </w:rPr>
      </w:pPr>
      <w:r>
        <w:rPr>
          <w:rFonts w:hint="eastAsia" w:ascii="Arial" w:hAnsi="Arial"/>
          <w:b/>
          <w:bCs/>
          <w:color w:val="auto"/>
          <w:sz w:val="30"/>
          <w:szCs w:val="30"/>
          <w:highlight w:val="none"/>
        </w:rPr>
        <w:t xml:space="preserve">项目编号：JSZC-320000-WYKJ-C2026-0010</w:t>
      </w:r>
      <w:r>
        <w:rPr>
          <w:rFonts w:hint="eastAsia" w:ascii="Arial" w:hAnsi="Arial"/>
          <w:b/>
          <w:bCs/>
          <w:color w:val="auto"/>
          <w:sz w:val="30"/>
          <w:szCs w:val="30"/>
          <w:highlight w:val="none"/>
          <w:lang w:val="en-US" w:eastAsia="zh-CN"/>
        </w:rPr>
        <w:t xml:space="preserve"> </w:t>
      </w:r>
      <w:r/>
    </w:p>
    <w:p>
      <w:pPr>
        <w:ind w:left="2100" w:hanging="210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 </w:t>
      </w:r>
      <w:r/>
    </w:p>
    <w:p>
      <w:pPr>
        <w:pStyle w:val="821"/>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21"/>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21"/>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highlight w:val="none"/>
        </w:rPr>
      </w:pPr>
      <w:r>
        <w:rPr>
          <w:rFonts w:hint="eastAsia"/>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b/>
          <w:color w:val="auto"/>
          <w:spacing w:val="20"/>
          <w:sz w:val="44"/>
          <w:highlight w:val="none"/>
        </w:rPr>
        <w:outlineLvl w:val="0"/>
      </w:pPr>
      <w:r>
        <w:rPr>
          <w:rFonts w:hint="eastAsia" w:ascii="宋体" w:hAnsi="宋体" w:cs="宋体"/>
          <w:b/>
          <w:color w:val="auto"/>
          <w:spacing w:val="20"/>
          <w:sz w:val="44"/>
          <w:highlight w:val="none"/>
        </w:rPr>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采购单位：</w:t>
      </w:r>
      <w:r>
        <w:rPr>
          <w:rFonts w:hint="eastAsia" w:ascii="宋体" w:hAnsi="宋体" w:cs="宋体"/>
          <w:b/>
          <w:bCs/>
          <w:color w:val="auto"/>
          <w:sz w:val="30"/>
          <w:szCs w:val="30"/>
          <w:highlight w:val="none"/>
          <w:lang w:eastAsia="zh-CN"/>
        </w:rPr>
        <w:t xml:space="preserve">江苏省南通女子监狱</w:t>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代理机构：</w:t>
      </w:r>
      <w:r>
        <w:rPr>
          <w:rFonts w:hint="eastAsia" w:ascii="宋体" w:hAnsi="宋体" w:cs="宋体"/>
          <w:b/>
          <w:bCs/>
          <w:color w:val="auto"/>
          <w:sz w:val="30"/>
          <w:szCs w:val="30"/>
          <w:highlight w:val="none"/>
          <w:lang w:eastAsia="zh-CN"/>
        </w:rPr>
        <w:t xml:space="preserve">中通服网盈科技有限公司</w:t>
      </w:r>
      <w:r/>
    </w:p>
    <w:p>
      <w:pPr>
        <w:jc w:val="center"/>
        <w:spacing w:line="360" w:lineRule="auto"/>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日  期：</w:t>
      </w:r>
      <w:r>
        <w:rPr>
          <w:rFonts w:hint="eastAsia" w:ascii="宋体" w:hAnsi="宋体" w:cs="宋体"/>
          <w:b/>
          <w:bCs/>
          <w:color w:val="auto"/>
          <w:sz w:val="30"/>
          <w:szCs w:val="30"/>
          <w:highlight w:val="none"/>
          <w:lang w:eastAsia="zh-CN"/>
        </w:rPr>
        <w:t xml:space="preserve">2026年</w:t>
      </w:r>
      <w:r>
        <w:rPr>
          <w:rFonts w:hint="eastAsia" w:ascii="宋体" w:hAnsi="宋体" w:cs="宋体"/>
          <w:b/>
          <w:bCs/>
          <w:color w:val="auto"/>
          <w:sz w:val="30"/>
          <w:szCs w:val="30"/>
          <w:highlight w:val="none"/>
          <w:lang w:val="en-US" w:eastAsia="zh-CN"/>
        </w:rPr>
        <w:t xml:space="preserve">5</w:t>
      </w:r>
      <w:r>
        <w:rPr>
          <w:rFonts w:hint="eastAsia" w:ascii="宋体" w:hAnsi="宋体" w:cs="宋体"/>
          <w:b/>
          <w:bCs/>
          <w:color w:val="auto"/>
          <w:sz w:val="30"/>
          <w:szCs w:val="30"/>
          <w:highlight w:val="none"/>
          <w:lang w:eastAsia="zh-CN"/>
        </w:rPr>
        <w:t xml:space="preserve">月</w:t>
      </w:r>
      <w:r>
        <w:rPr>
          <w:rFonts w:hint="eastAsia" w:ascii="宋体" w:hAnsi="宋体" w:cs="宋体"/>
          <w:b/>
          <w:bCs/>
          <w:color w:val="auto"/>
          <w:sz w:val="30"/>
          <w:szCs w:val="30"/>
          <w:highlight w:val="none"/>
          <w:lang w:val="en-US" w:eastAsia="zh-CN"/>
        </w:rPr>
        <w:t xml:space="preserve">20日</w:t>
      </w:r>
      <w:r/>
    </w:p>
    <w:p>
      <w:pPr>
        <w:rPr>
          <w:rFonts w:hint="eastAsia" w:ascii="宋体" w:hAnsi="宋体"/>
          <w:b/>
          <w:color w:val="auto"/>
          <w:sz w:val="36"/>
          <w:szCs w:val="36"/>
          <w:highlight w:val="none"/>
        </w:rPr>
      </w:pPr>
      <w:r>
        <w:rPr>
          <w:rFonts w:hint="eastAsia" w:ascii="宋体" w:hAnsi="宋体"/>
          <w:b/>
          <w:color w:val="auto"/>
          <w:sz w:val="36"/>
          <w:szCs w:val="36"/>
          <w:highlight w:val="none"/>
        </w:rPr>
        <w:br w:type="page" w:clear="all"/>
      </w:r>
      <w:r/>
    </w:p>
    <w:p>
      <w:pPr>
        <w:jc w:val="center"/>
        <w:spacing w:line="360" w:lineRule="auto"/>
        <w:rPr>
          <w:rFonts w:hint="eastAsia" w:ascii="宋体" w:hAnsi="宋体"/>
          <w:b/>
          <w:color w:val="auto"/>
          <w:sz w:val="36"/>
          <w:szCs w:val="36"/>
          <w:highlight w:val="none"/>
        </w:rPr>
        <w:outlineLvl w:val="0"/>
      </w:pPr>
      <w:r>
        <w:rPr>
          <w:rFonts w:hint="eastAsia" w:ascii="宋体" w:hAnsi="宋体"/>
          <w:b/>
          <w:color w:val="auto"/>
          <w:sz w:val="36"/>
          <w:szCs w:val="36"/>
          <w:highlight w:val="none"/>
        </w:rPr>
        <w:t xml:space="preserve">总  目  录</w:t>
      </w:r>
      <w:r/>
    </w:p>
    <w:p>
      <w:pP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numPr>
          <w:ilvl w:val="0"/>
          <w:numId w:val="4"/>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rPr>
        <w:t xml:space="preserve">磋商邀请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21"/>
          <w:highlight w:val="none"/>
        </w:rPr>
        <w:t xml:space="preserve">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p>
    <w:p>
      <w:pP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jc w:val="center"/>
        <w:keepNext/>
        <w:spacing w:line="360" w:lineRule="auto"/>
        <w:rPr>
          <w:rFonts w:hint="eastAsia"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 xml:space="preserve">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江苏省南通女子监狱</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中通服网盈科技有限公司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江苏省南通女子监狱监舍楼卫生间维修改造</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JSZC-320000-WYKJ-C2026-0010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项目进行竞争性磋商采购，欢迎符合条件的供应商参加磋商。</w:t>
      </w:r>
      <w:r/>
    </w:p>
    <w:p>
      <w:pPr>
        <w:ind w:firstLine="480"/>
        <w:pageBreakBefore w:val="0"/>
        <w:spacing w:line="360"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pageBreakBefore w:val="0"/>
        <w:spacing w:line="360"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江苏省南通女子监狱监舍楼卫生间维修改造</w:t>
      </w:r>
      <w:r>
        <w:rPr>
          <w:rFonts w:hint="eastAsia" w:ascii="宋体" w:hAnsi="宋体" w:cs="宋体"/>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lang w:eastAsia="zh-CN"/>
        </w:rPr>
        <w:t xml:space="preserve">月</w:t>
      </w:r>
      <w:r>
        <w:rPr>
          <w:rFonts w:hint="eastAsia" w:ascii="宋体" w:hAnsi="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宋体" w:hAnsi="宋体" w:eastAsia="宋体" w:cs="宋体"/>
          <w:b/>
          <w:bCs/>
          <w:color w:val="auto"/>
          <w:sz w:val="24"/>
          <w:szCs w:val="24"/>
          <w:highlight w:val="none"/>
        </w:rPr>
        <w:t xml:space="preserve">一、项目基本情况</w:t>
      </w:r>
      <w:bookmarkEnd w:id="6"/>
      <w:r/>
      <w:bookmarkEnd w:id="7"/>
      <w:r/>
      <w:bookmarkEnd w:id="8"/>
      <w:r/>
      <w:bookmarkEnd w:id="9"/>
      <w:r/>
      <w:bookmarkEnd w:id="10"/>
      <w:r>
        <w:rPr>
          <w:rFonts w:hint="eastAsia" w:ascii="宋体" w:hAnsi="宋体" w:cs="宋体"/>
          <w:b/>
          <w:bCs/>
          <w:color w:val="auto"/>
          <w:sz w:val="24"/>
          <w:szCs w:val="24"/>
          <w:highlight w:val="none"/>
          <w:lang w:val="en-US" w:eastAsia="zh-CN"/>
        </w:rPr>
        <w:t xml:space="preserve"> </w:t>
      </w:r>
      <w:bookmarkEnd w:id="11"/>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2" w:name="_Hlk182338802"/>
      <w:r/>
      <w:bookmarkStart w:id="13" w:name="_Hlk159079805"/>
      <w:r/>
      <w:bookmarkStart w:id="14" w:name="_Toc38985264"/>
      <w:r/>
      <w:bookmarkStart w:id="15" w:name="_Toc35393791"/>
      <w:r/>
      <w:bookmarkStart w:id="16" w:name="_Toc28359080"/>
      <w:r/>
      <w:bookmarkStart w:id="17" w:name="_Toc35393622"/>
      <w:r/>
      <w:bookmarkStart w:id="18" w:name="_Toc28359003"/>
      <w:r>
        <w:rPr>
          <w:rFonts w:hint="eastAsia" w:ascii="宋体" w:hAnsi="宋体" w:eastAsia="宋体" w:cs="宋体"/>
          <w:color w:val="auto"/>
          <w:sz w:val="24"/>
          <w:szCs w:val="24"/>
          <w:highlight w:val="none"/>
        </w:rPr>
        <w:t xml:space="preserve">1.项目编号：JSZC-320000-WYKJ-C2026-0010</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zh-CN"/>
        </w:rPr>
        <w:t xml:space="preserve">江苏省南通女子监狱监舍楼卫生间维修改造工程</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3.采购方式：竞争性磋商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人民币310万</w:t>
      </w:r>
      <w:r>
        <w:rPr>
          <w:rFonts w:hint="eastAsia" w:ascii="宋体" w:hAnsi="宋体" w:eastAsia="宋体" w:cs="宋体"/>
          <w:color w:val="auto"/>
          <w:sz w:val="24"/>
          <w:szCs w:val="24"/>
          <w:highlight w:val="none"/>
        </w:rPr>
        <w:t xml:space="preserve">元，资金来源</w:t>
      </w:r>
      <w:bookmarkStart w:id="19" w:name="_Hlk171534749"/>
      <w:r>
        <w:rPr>
          <w:rFonts w:hint="eastAsia" w:ascii="宋体" w:hAnsi="宋体" w:eastAsia="宋体" w:cs="宋体"/>
          <w:color w:val="auto"/>
          <w:sz w:val="24"/>
          <w:szCs w:val="24"/>
          <w:highlight w:val="none"/>
          <w:lang w:eastAsia="zh-CN"/>
        </w:rPr>
        <w:t xml:space="preserve">财政资金</w:t>
      </w:r>
      <w:r>
        <w:rPr>
          <w:rFonts w:hint="eastAsia" w:ascii="宋体" w:hAnsi="宋体" w:eastAsia="宋体" w:cs="宋体"/>
          <w:color w:val="auto"/>
          <w:sz w:val="24"/>
          <w:szCs w:val="24"/>
          <w:highlight w:val="none"/>
        </w:rPr>
        <w:t xml:space="preserve">。</w:t>
      </w:r>
      <w:bookmarkEnd w:id="1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5.最高限价：</w:t>
      </w:r>
      <w:bookmarkStart w:id="20" w:name="_Hlk171534768"/>
      <w:r>
        <w:rPr>
          <w:rFonts w:hint="eastAsia" w:ascii="宋体" w:hAnsi="宋体" w:cs="宋体"/>
          <w:color w:val="auto"/>
          <w:sz w:val="24"/>
          <w:szCs w:val="24"/>
          <w:highlight w:val="none"/>
          <w:lang w:val="en-US" w:eastAsia="zh-CN"/>
        </w:rPr>
        <w:t xml:space="preserve">人民币2972316.19</w:t>
      </w:r>
      <w:r>
        <w:rPr>
          <w:rFonts w:hint="eastAsia" w:ascii="宋体" w:hAnsi="宋体" w:eastAsia="宋体" w:cs="宋体"/>
          <w:color w:val="auto"/>
          <w:sz w:val="24"/>
          <w:szCs w:val="24"/>
          <w:highlight w:val="none"/>
        </w:rPr>
        <w:t xml:space="preserve">元</w:t>
      </w:r>
      <w:bookmarkEnd w:id="20"/>
      <w:r>
        <w:rPr>
          <w:rFonts w:hint="eastAsia" w:ascii="宋体" w:hAnsi="宋体" w:eastAsia="宋体" w:cs="宋体"/>
          <w:color w:val="auto"/>
          <w:sz w:val="24"/>
          <w:szCs w:val="24"/>
          <w:highlight w:val="none"/>
        </w:rPr>
        <w:t xml:space="preserve">，报价超过最高限价的为无效响应文件。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6.项目类型：工程</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7.所属行业：建筑业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8.采购需求：</w:t>
      </w:r>
      <w:bookmarkStart w:id="21" w:name="_Hlk171534758"/>
      <w:r>
        <w:rPr>
          <w:rFonts w:hint="eastAsia" w:ascii="宋体" w:hAnsi="宋体" w:cs="宋体"/>
          <w:color w:val="auto"/>
          <w:sz w:val="24"/>
          <w:szCs w:val="24"/>
          <w:highlight w:val="none"/>
          <w:lang w:val="en-US" w:eastAsia="zh-CN"/>
        </w:rPr>
        <w:t xml:space="preserve">本项目为政府采购类工程，</w:t>
      </w:r>
      <w:r>
        <w:rPr>
          <w:rFonts w:hint="eastAsia" w:ascii="宋体" w:hAnsi="宋体" w:eastAsia="宋体" w:cs="宋体"/>
          <w:color w:val="auto"/>
          <w:sz w:val="24"/>
          <w:szCs w:val="24"/>
          <w:highlight w:val="none"/>
        </w:rPr>
        <w:t xml:space="preserve">具体详见工程量清单及图纸。</w:t>
      </w:r>
      <w:bookmarkEnd w:id="2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9.工期：</w:t>
      </w:r>
      <w:r>
        <w:rPr>
          <w:rFonts w:hint="eastAsia" w:ascii="宋体" w:hAnsi="宋体" w:cs="宋体"/>
          <w:color w:val="auto"/>
          <w:sz w:val="24"/>
          <w:szCs w:val="24"/>
          <w:highlight w:val="none"/>
          <w:lang w:val="en-US" w:eastAsia="zh-CN"/>
        </w:rPr>
        <w:t xml:space="preserve">240日历</w:t>
      </w:r>
      <w:r>
        <w:rPr>
          <w:rFonts w:hint="eastAsia" w:ascii="宋体" w:hAnsi="宋体" w:cs="宋体"/>
          <w:color w:val="auto"/>
          <w:sz w:val="24"/>
          <w:szCs w:val="24"/>
          <w:highlight w:val="none"/>
          <w:lang w:eastAsia="zh-CN"/>
        </w:rPr>
        <w:t xml:space="preserve">天</w:t>
      </w:r>
      <w:r>
        <w:rPr>
          <w:rFonts w:hint="eastAsia" w:ascii="宋体" w:hAnsi="宋体" w:cs="宋体"/>
          <w:color w:val="auto"/>
          <w:sz w:val="24"/>
          <w:szCs w:val="24"/>
          <w:highlight w:val="none"/>
          <w:lang w:val="en-US" w:eastAsia="zh-CN"/>
        </w:rPr>
        <w:t xml:space="preserve">，2026年12月20日前必须完成施工内容的50%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每日施工时间：7:30-17:30（北京时间），特殊情况除外</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10.质量要求：</w:t>
      </w:r>
      <w:r>
        <w:rPr>
          <w:rFonts w:hint="eastAsia" w:ascii="宋体" w:hAnsi="宋体" w:eastAsia="宋体" w:cs="宋体"/>
          <w:color w:val="auto"/>
          <w:sz w:val="24"/>
          <w:szCs w:val="24"/>
          <w:highlight w:val="none"/>
          <w:lang w:val="en-US" w:eastAsia="zh-CN"/>
        </w:rPr>
        <w:t xml:space="preserve">符合现行建筑工程相关的规范、规程、标准、规定、图集等。</w:t>
      </w:r>
      <w:r>
        <w:rPr>
          <w:rFonts w:hint="eastAsia" w:ascii="宋体" w:hAnsi="宋体" w:eastAsia="宋体" w:cs="宋体"/>
          <w:color w:val="auto"/>
          <w:sz w:val="24"/>
          <w:szCs w:val="24"/>
          <w:highlight w:val="none"/>
        </w:rPr>
        <w:t xml:space="preserve"> </w:t>
      </w:r>
      <w:bookmarkEnd w:id="12"/>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11.本项目不接受</w:t>
      </w:r>
      <w:r>
        <w:rPr>
          <w:rFonts w:hint="eastAsia" w:ascii="宋体" w:hAnsi="宋体" w:cs="宋体"/>
          <w:color w:val="auto"/>
          <w:sz w:val="24"/>
          <w:szCs w:val="24"/>
          <w:highlight w:val="none"/>
          <w:lang w:val="en-US" w:eastAsia="zh-CN"/>
        </w:rPr>
        <w:t xml:space="preserve">转包、</w:t>
      </w:r>
      <w:r>
        <w:rPr>
          <w:rFonts w:hint="eastAsia" w:ascii="宋体" w:hAnsi="宋体" w:eastAsia="宋体" w:cs="宋体"/>
          <w:color w:val="auto"/>
          <w:sz w:val="24"/>
          <w:szCs w:val="24"/>
          <w:highlight w:val="none"/>
        </w:rPr>
        <w:t xml:space="preserve">分包。</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12.本项目不接受联合体参与磋商。</w:t>
      </w:r>
      <w:bookmarkEnd w:id="13"/>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二、申请人的资格要求：</w:t>
      </w:r>
      <w:bookmarkEnd w:id="14"/>
      <w:r/>
      <w:bookmarkEnd w:id="15"/>
      <w:r/>
      <w:bookmarkEnd w:id="16"/>
      <w:r/>
      <w:bookmarkEnd w:id="17"/>
      <w:r/>
      <w:bookmarkEnd w:id="18"/>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22" w:name="_Toc35393792"/>
      <w:r/>
      <w:bookmarkStart w:id="23" w:name="_Toc38985265"/>
      <w:r/>
      <w:bookmarkStart w:id="24" w:name="_Toc28359081"/>
      <w:r/>
      <w:bookmarkStart w:id="25" w:name="_Toc35393623"/>
      <w:r/>
      <w:bookmarkStart w:id="26"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1.满足《中华人民共和国政府采购法》第二十二条规定，并提供声明函</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2.在“信用中国”网站（www.creditchina.gov.cn）查询，不存在被列入失信被执行人、重大税收违法案件当事人名单</w:t>
      </w:r>
      <w:r>
        <w:rPr>
          <w:rFonts w:hint="eastAsia" w:ascii="宋体" w:hAnsi="宋体" w:cs="宋体"/>
          <w:color w:val="auto"/>
          <w:sz w:val="24"/>
          <w:szCs w:val="24"/>
          <w:highlight w:val="none"/>
          <w:lang w:val="en-US" w:eastAsia="zh-CN"/>
        </w:rPr>
        <w:t xml:space="preserve">；在“中国政府采购”网站（http://www.ccgp.gov.cn/）查询，不存在被列入</w:t>
      </w:r>
      <w:r>
        <w:rPr>
          <w:rFonts w:hint="eastAsia" w:ascii="宋体" w:hAnsi="宋体" w:eastAsia="宋体" w:cs="宋体"/>
          <w:color w:val="auto"/>
          <w:sz w:val="24"/>
          <w:szCs w:val="24"/>
          <w:highlight w:val="none"/>
          <w:lang w:val="en-US" w:eastAsia="zh-CN"/>
        </w:rPr>
        <w:t xml:space="preserve">政府采购严重</w:t>
      </w:r>
      <w:r>
        <w:rPr>
          <w:rFonts w:hint="eastAsia" w:ascii="宋体" w:hAnsi="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lang w:val="en-US" w:eastAsia="zh-CN"/>
        </w:rPr>
        <w:t xml:space="preserve">失信行为</w:t>
      </w:r>
      <w:r>
        <w:rPr>
          <w:rFonts w:hint="eastAsia" w:ascii="宋体" w:hAnsi="宋体" w:cs="宋体"/>
          <w:color w:val="auto"/>
          <w:sz w:val="24"/>
          <w:szCs w:val="24"/>
          <w:highlight w:val="none"/>
          <w:lang w:val="en-US" w:eastAsia="zh-CN"/>
        </w:rPr>
        <w:t xml:space="preserve">信息记录；以</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val="en-US" w:eastAsia="zh-CN"/>
        </w:rPr>
        <w:t xml:space="preserve">其他不符合《中华人民共和国政府采购法》第二十二条规定条件的信用记录情形。（</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文件中无需提供证明材料）</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b w:val="0"/>
          <w:bCs w:val="0"/>
          <w:color w:val="auto"/>
          <w:sz w:val="24"/>
          <w:szCs w:val="24"/>
          <w:highlight w:val="none"/>
          <w:u w:val="single"/>
          <w:lang w:val="en-US" w:eastAsia="zh-CN"/>
        </w:rPr>
        <w:t xml:space="preserve">本项目为专门面向中小企业采购项目。</w:t>
      </w:r>
      <w:r>
        <w:rPr>
          <w:rFonts w:hint="eastAsia" w:ascii="宋体" w:hAnsi="宋体"/>
          <w:b w:val="0"/>
          <w:bCs w:val="0"/>
          <w:color w:val="auto"/>
          <w:sz w:val="24"/>
          <w:szCs w:val="24"/>
          <w:highlight w:val="none"/>
          <w:lang w:val="en-US" w:eastAsia="zh-CN"/>
        </w:rPr>
        <w:t xml:space="preserve">（须按照财库〔2020〕46号文要求提供《中小企业声明函》或《残疾人福利性单位声明函》或监狱和戒毒企业证明材料，格式见附件）。</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供应商单位负责人为同一人或者存在直接控股、管理关系的不同供应商，不得参加同一合同项下的政府采购活动；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rPr>
        <w:t xml:space="preserve">凡为采购项目提供整体设计、规范编制或者项目管理、监理、检测等服务的供应商，不得再参加本项目的采购活动。</w:t>
      </w:r>
      <w:r/>
    </w:p>
    <w:p>
      <w:pPr>
        <w:ind w:firstLine="480"/>
        <w:spacing w:line="360" w:lineRule="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6.本项目不接受联合体响应，成交后不得转包、分包。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bookmarkStart w:id="27" w:name="_Hlk182341156"/>
      <w:r>
        <w:rPr>
          <w:rFonts w:hint="eastAsia" w:ascii="宋体" w:hAnsi="宋体" w:eastAsia="宋体" w:cs="宋体"/>
          <w:color w:val="auto"/>
          <w:sz w:val="24"/>
          <w:szCs w:val="24"/>
          <w:highlight w:val="none"/>
        </w:rPr>
        <w:t xml:space="preserve">（二）特定资格要求</w:t>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bookmarkStart w:id="28" w:name="_Hlk181823161"/>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供应商具备</w:t>
      </w:r>
      <w:r>
        <w:rPr>
          <w:rFonts w:hint="eastAsia" w:ascii="宋体" w:hAnsi="宋体" w:cs="宋体"/>
          <w:b/>
          <w:bCs/>
          <w:color w:val="auto"/>
          <w:sz w:val="24"/>
          <w:szCs w:val="24"/>
          <w:highlight w:val="none"/>
          <w:u w:val="single"/>
          <w:lang w:eastAsia="zh-CN"/>
        </w:rPr>
        <w:t xml:space="preserve">建筑工程施工总承包三级（含）以上资质或建筑装修装饰工程专业承包二级（含）以上</w:t>
      </w:r>
      <w:r>
        <w:rPr>
          <w:rFonts w:hint="eastAsia" w:hAnsi="宋体"/>
          <w:b/>
          <w:bCs/>
          <w:color w:val="auto"/>
          <w:sz w:val="24"/>
          <w:szCs w:val="24"/>
          <w:highlight w:val="none"/>
          <w:u w:val="single"/>
        </w:rPr>
        <w:t xml:space="preserve">资质</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并具备有效的安全生产许可证</w:t>
      </w:r>
      <w:r>
        <w:rPr>
          <w:rFonts w:hint="eastAsia" w:ascii="宋体" w:hAnsi="宋体" w:eastAsia="宋体" w:cs="宋体"/>
          <w:b w:val="0"/>
          <w:bCs w:val="0"/>
          <w:color w:val="auto"/>
          <w:sz w:val="24"/>
          <w:szCs w:val="24"/>
          <w:highlight w:val="none"/>
        </w:rPr>
        <w:t xml:space="preserve">。</w:t>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供应商拟派项目负责人须具备</w:t>
      </w:r>
      <w:r>
        <w:rPr>
          <w:rFonts w:hint="eastAsia" w:hAnsi="宋体"/>
          <w:b/>
          <w:bCs/>
          <w:color w:val="auto"/>
          <w:sz w:val="24"/>
          <w:szCs w:val="24"/>
          <w:highlight w:val="none"/>
          <w:u w:val="single"/>
          <w:lang w:val="en-US" w:eastAsia="zh-CN"/>
        </w:rPr>
        <w:t xml:space="preserve">建筑工程</w:t>
      </w:r>
      <w:r>
        <w:rPr>
          <w:rFonts w:hint="eastAsia" w:hAnsi="宋体"/>
          <w:b/>
          <w:bCs/>
          <w:color w:val="auto"/>
          <w:sz w:val="24"/>
          <w:szCs w:val="24"/>
          <w:highlight w:val="none"/>
          <w:u w:val="single"/>
        </w:rPr>
        <w:t xml:space="preserve">专业</w:t>
      </w:r>
      <w:r>
        <w:rPr>
          <w:rFonts w:hint="eastAsia" w:hAnsi="宋体"/>
          <w:b/>
          <w:bCs/>
          <w:color w:val="auto"/>
          <w:sz w:val="24"/>
          <w:szCs w:val="24"/>
          <w:highlight w:val="none"/>
          <w:u w:val="single"/>
          <w:lang w:eastAsia="zh-CN"/>
        </w:rPr>
        <w:t xml:space="preserve">二</w:t>
      </w:r>
      <w:r>
        <w:rPr>
          <w:rFonts w:hint="eastAsia" w:hAnsi="宋体"/>
          <w:b/>
          <w:bCs/>
          <w:color w:val="auto"/>
          <w:sz w:val="24"/>
          <w:szCs w:val="24"/>
          <w:highlight w:val="none"/>
          <w:u w:val="single"/>
        </w:rPr>
        <w:t xml:space="preserve">级及以上注册建造师</w:t>
      </w:r>
      <w:r>
        <w:rPr>
          <w:rFonts w:hint="eastAsia" w:ascii="宋体" w:hAnsi="宋体" w:eastAsia="宋体" w:cs="宋体"/>
          <w:b/>
          <w:bCs/>
          <w:color w:val="auto"/>
          <w:sz w:val="24"/>
          <w:szCs w:val="24"/>
          <w:highlight w:val="none"/>
          <w:u w:val="single"/>
          <w:lang w:val="en-US" w:eastAsia="zh-CN"/>
        </w:rPr>
        <w:t xml:space="preserve">证、具备建设行政主管部门颁发的有效安全生产考核合格证书（B证）</w:t>
      </w:r>
      <w:r>
        <w:rPr>
          <w:rFonts w:hint="eastAsia" w:ascii="宋体" w:hAnsi="宋体" w:eastAsia="宋体" w:cs="宋体"/>
          <w:b w:val="0"/>
          <w:bCs w:val="0"/>
          <w:color w:val="auto"/>
          <w:sz w:val="24"/>
          <w:szCs w:val="24"/>
          <w:highlight w:val="none"/>
        </w:rPr>
        <w:t xml:space="preserve">，须是</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本单位在册人员，且拟派项目负责人无在建工程。</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根据《住房和城乡建设部办公厅关于全面实行一级建造师电子注册证书的通知》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建办市〔2021〕40号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的规定，自2022年1月1日起，一级建造师统一使用电子证书，纸质注册证书作废。</w:t>
      </w:r>
      <w:r>
        <w:rPr>
          <w:rFonts w:hint="eastAsia" w:ascii="宋体" w:hAnsi="宋体" w:eastAsia="宋体" w:cs="宋体"/>
          <w:b/>
          <w:bCs/>
          <w:color w:val="auto"/>
          <w:sz w:val="24"/>
          <w:szCs w:val="24"/>
          <w:highlight w:val="none"/>
        </w:rPr>
        <w:t xml:space="preserve">若</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拟派项目</w:t>
      </w:r>
      <w:bookmarkEnd w:id="27"/>
      <w:r>
        <w:rPr>
          <w:rFonts w:hint="eastAsia" w:ascii="宋体" w:hAnsi="宋体" w:eastAsia="宋体" w:cs="宋体"/>
          <w:b/>
          <w:bCs/>
          <w:color w:val="auto"/>
          <w:sz w:val="24"/>
          <w:szCs w:val="24"/>
          <w:highlight w:val="none"/>
        </w:rPr>
        <w:t xml:space="preserve">负责人为一级建造师的，则须提供符合建办市</w:t>
      </w:r>
      <w:r>
        <w:rPr>
          <w:rFonts w:hint="eastAsia" w:ascii="宋体" w:hAnsi="宋体" w:cs="宋体"/>
          <w:b/>
          <w:bCs/>
          <w:color w:val="auto"/>
          <w:sz w:val="24"/>
          <w:szCs w:val="24"/>
          <w:highlight w:val="none"/>
          <w:lang w:eastAsia="zh-CN"/>
        </w:rPr>
        <w:t xml:space="preserve">〔2021〕40号</w:t>
      </w:r>
      <w:r>
        <w:rPr>
          <w:rFonts w:hint="eastAsia" w:ascii="宋体" w:hAnsi="宋体" w:eastAsia="宋体" w:cs="宋体"/>
          <w:b/>
          <w:bCs/>
          <w:color w:val="auto"/>
          <w:sz w:val="24"/>
          <w:szCs w:val="24"/>
          <w:highlight w:val="none"/>
        </w:rPr>
        <w:t xml:space="preserve">文件要求的电子注册证书，并应在个人签名处手写本人签名，未提供电子证书或未手写签名或手写签名与签名图像笔迹不一致的</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该电子证书无效</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视为项目负责人的资格不符合要求。</w:t>
      </w:r>
      <w:bookmarkEnd w:id="28"/>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w:t>
      </w:r>
      <w:r>
        <w:rPr>
          <w:rFonts w:hint="eastAsia" w:ascii="宋体" w:hAnsi="宋体" w:cs="宋体"/>
          <w:color w:val="auto"/>
          <w:sz w:val="24"/>
          <w:szCs w:val="24"/>
          <w:highlight w:val="none"/>
          <w:lang w:eastAsia="zh-CN"/>
        </w:rPr>
        <w:t xml:space="preserve">〔2023〕26号</w:t>
      </w:r>
      <w:r>
        <w:rPr>
          <w:rFonts w:hint="eastAsia" w:ascii="宋体" w:hAnsi="宋体" w:eastAsia="宋体" w:cs="宋体"/>
          <w:color w:val="auto"/>
          <w:sz w:val="24"/>
          <w:szCs w:val="24"/>
          <w:highlight w:val="none"/>
        </w:rPr>
        <w:t xml:space="preserve">文件要求执行。其他省份按照各自省份规定执行。</w:t>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拟派项目负责人安全生产考核证书必须根据《省住房和城乡建设厅关于部分调整我省建筑施工企业安管人员、建筑施工特种作业人员考核、延期复核及证书管理有关事项的公告》</w:t>
      </w:r>
      <w:r>
        <w:rPr>
          <w:rFonts w:hint="eastAsia" w:ascii="宋体" w:hAnsi="宋体" w:cs="宋体"/>
          <w:color w:val="auto"/>
          <w:sz w:val="24"/>
          <w:szCs w:val="24"/>
          <w:highlight w:val="none"/>
          <w:lang w:eastAsia="zh-CN"/>
        </w:rPr>
        <w:t xml:space="preserve">〔2023〕5号</w:t>
      </w:r>
      <w:r>
        <w:rPr>
          <w:rFonts w:hint="eastAsia" w:ascii="宋体" w:hAnsi="宋体" w:eastAsia="宋体" w:cs="宋体"/>
          <w:color w:val="auto"/>
          <w:sz w:val="24"/>
          <w:szCs w:val="24"/>
          <w:highlight w:val="none"/>
        </w:rPr>
        <w:t xml:space="preserve">文件要求执行。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如未按上述文件要求提供电子证书的，该电子证书无效，视为项目负责人的资格不符合</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w:t>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拟派项目负责人必须满足下列条件：</w:t>
      </w:r>
      <w:r/>
    </w:p>
    <w:p>
      <w:pPr>
        <w:contextualSpacing/>
        <w:ind w:firstLine="48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3.1</w:t>
      </w:r>
      <w:r>
        <w:rPr>
          <w:rFonts w:hint="eastAsia" w:ascii="宋体" w:hAnsi="宋体" w:eastAsia="宋体" w:cs="宋体"/>
          <w:b/>
          <w:bCs/>
          <w:color w:val="auto"/>
          <w:sz w:val="24"/>
          <w:szCs w:val="24"/>
          <w:highlight w:val="none"/>
        </w:rPr>
        <w:t xml:space="preserve">拟派项目负责人为供应商的正式员工。</w:t>
      </w:r>
      <w:r>
        <w:rPr>
          <w:rFonts w:hint="eastAsia" w:ascii="宋体" w:hAnsi="宋体" w:eastAsia="宋体" w:cs="宋体"/>
          <w:b w:val="0"/>
          <w:bCs w:val="0"/>
          <w:color w:val="auto"/>
          <w:sz w:val="24"/>
          <w:szCs w:val="24"/>
          <w:highlight w:val="none"/>
        </w:rPr>
        <w:t xml:space="preserve">须提供响应供应商与拟派项目负责人双方签订的有效期内的劳动合同</w:t>
      </w:r>
      <w:r>
        <w:rPr>
          <w:rFonts w:hint="eastAsia" w:ascii="宋体" w:hAnsi="宋体" w:cs="宋体"/>
          <w:b w:val="0"/>
          <w:bCs w:val="0"/>
          <w:color w:val="auto"/>
          <w:sz w:val="24"/>
          <w:szCs w:val="24"/>
          <w:highlight w:val="none"/>
          <w:lang w:eastAsia="zh-CN"/>
        </w:rPr>
        <w:t xml:space="preserve">、供应商为拟派项目负责人缴纳的202</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年</w:t>
      </w:r>
      <w:r>
        <w:rPr>
          <w:rFonts w:hint="eastAsia" w:ascii="宋体" w:hAnsi="宋体" w:cs="宋体"/>
          <w:b w:val="0"/>
          <w:bCs w:val="0"/>
          <w:color w:val="auto"/>
          <w:sz w:val="24"/>
          <w:szCs w:val="24"/>
          <w:highlight w:val="none"/>
          <w:lang w:val="en-US" w:eastAsia="zh-CN"/>
        </w:rPr>
        <w:t xml:space="preserve">12</w:t>
      </w:r>
      <w:r>
        <w:rPr>
          <w:rFonts w:hint="eastAsia" w:ascii="宋体" w:hAnsi="宋体" w:cs="宋体"/>
          <w:b w:val="0"/>
          <w:bCs w:val="0"/>
          <w:color w:val="auto"/>
          <w:sz w:val="24"/>
          <w:szCs w:val="24"/>
          <w:highlight w:val="none"/>
          <w:lang w:eastAsia="zh-CN"/>
        </w:rPr>
        <w:t xml:space="preserve">月</w:t>
      </w:r>
      <w:r>
        <w:rPr>
          <w:rFonts w:hint="eastAsia" w:ascii="宋体" w:hAnsi="宋体" w:cs="宋体"/>
          <w:b w:val="0"/>
          <w:bCs w:val="0"/>
          <w:color w:val="auto"/>
          <w:sz w:val="24"/>
          <w:szCs w:val="24"/>
          <w:highlight w:val="none"/>
          <w:lang w:val="en-US" w:eastAsia="zh-CN"/>
        </w:rPr>
        <w:t xml:space="preserve">以来</w:t>
      </w:r>
      <w:r>
        <w:rPr>
          <w:rFonts w:hint="eastAsia" w:ascii="宋体" w:hAnsi="宋体" w:cs="宋体"/>
          <w:b w:val="0"/>
          <w:bCs w:val="0"/>
          <w:color w:val="auto"/>
          <w:sz w:val="24"/>
          <w:szCs w:val="24"/>
          <w:highlight w:val="none"/>
          <w:lang w:eastAsia="zh-CN"/>
        </w:rPr>
        <w:t xml:space="preserve">任意一个月的社保缴费记录。</w:t>
      </w:r>
      <w:r/>
    </w:p>
    <w:p>
      <w:pPr>
        <w:contextualSpacing/>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3.2项目负责人是非变更后无在建工程，或项目负责人是变更后无在建工程（必须原合同工期已满且变更备案之日已满6个月），或</w:t>
      </w:r>
      <w:r>
        <w:rPr>
          <w:rFonts w:hint="eastAsia" w:ascii="宋体" w:hAnsi="宋体" w:eastAsia="宋体" w:cs="宋体"/>
          <w:color w:val="auto"/>
          <w:sz w:val="24"/>
          <w:szCs w:val="24"/>
          <w:highlight w:val="none"/>
        </w:rPr>
        <w:t xml:space="preserve">因非承包方原因致使工程项目停工或因故不能按期开工</w:t>
      </w:r>
      <w:r>
        <w:rPr>
          <w:rFonts w:hint="eastAsia" w:ascii="宋体" w:hAnsi="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r/>
    </w:p>
    <w:p>
      <w:pPr>
        <w:numPr>
          <w:ilvl w:val="0"/>
          <w:numId w:val="0"/>
        </w:numPr>
        <w:ind w:firstLine="48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rPr>
        <w:t xml:space="preserve">符合</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三、获取</w:t>
      </w:r>
      <w:bookmarkEnd w:id="22"/>
      <w:r/>
      <w:bookmarkEnd w:id="23"/>
      <w:r/>
      <w:bookmarkEnd w:id="24"/>
      <w:r/>
      <w:bookmarkEnd w:id="25"/>
      <w:r/>
      <w:bookmarkEnd w:id="26"/>
      <w:r>
        <w:rPr>
          <w:rFonts w:hint="eastAsia" w:ascii="宋体" w:hAnsi="宋体" w:eastAsia="宋体" w:cs="宋体"/>
          <w:b/>
          <w:bCs/>
          <w:color w:val="auto"/>
          <w:sz w:val="24"/>
          <w:szCs w:val="24"/>
          <w:highlight w:val="none"/>
        </w:rPr>
        <w:t xml:space="preserve">磋商文件</w:t>
      </w:r>
      <w:r/>
    </w:p>
    <w:p>
      <w:pPr>
        <w:ind w:firstLine="480"/>
        <w:pageBreakBefore w:val="0"/>
        <w:spacing w:line="360" w:lineRule="auto"/>
        <w:widowControl w:val="off"/>
        <w:rPr>
          <w:rFonts w:hint="eastAsia" w:ascii="宋体" w:hAnsi="宋体" w:eastAsia="宋体" w:cs="宋体"/>
          <w:b/>
          <w:color w:val="auto"/>
          <w:sz w:val="24"/>
          <w:szCs w:val="24"/>
          <w:highlight w:val="none"/>
        </w:rPr>
      </w:pPr>
      <w:r/>
      <w:bookmarkStart w:id="29" w:name="_Toc28359005"/>
      <w:r/>
      <w:bookmarkStart w:id="30" w:name="_Toc28359082"/>
      <w:r/>
      <w:bookmarkStart w:id="31" w:name="_Toc38985266"/>
      <w:r/>
      <w:bookmarkStart w:id="32" w:name="_Toc35393793"/>
      <w:r/>
      <w:bookmarkStart w:id="33" w:name="_Toc35393624"/>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日至</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日（提供期限自本公告发布之日起不得少于5个工作日）。</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2.1潜在供应商访问电子招标响应交易平台的网络地址和方法：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获取“CA数字证书”--CA绑定与登录--网上报名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下载采购文件（后缀名为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kedt”）--将后缀名为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kedt”的采购文件导入政府采购客户端工具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制作响应文件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导出加密的响应文件（后缀名为zip）--通过“苏采云”系统上传响应文件。具体见《（苏采云）供应商操作手册》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2.2潜在供应商访问“苏采云”系统的网络地址和方法：“苏采云”系统的网址：http://jszfcg.jsczt.cn/。</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2.3“CA数字证书”的获取：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供应商需办理CA锁，“苏采云”系统目前仅支持国信CA，省内各地区办理的用于“苏采云”平台的国信CA全省通用。</w:t>
      </w:r>
      <w:r>
        <w:rPr>
          <w:rFonts w:hint="eastAsia" w:ascii="宋体" w:hAnsi="宋体" w:eastAsia="宋体" w:cs="宋体"/>
          <w:color w:val="auto"/>
          <w:sz w:val="24"/>
          <w:szCs w:val="24"/>
          <w:highlight w:val="none"/>
          <w:lang w:eastAsia="zh-CN"/>
        </w:rPr>
        <w:t xml:space="preserve">南通地区</w:t>
      </w:r>
      <w:r>
        <w:rPr>
          <w:rFonts w:hint="eastAsia" w:ascii="宋体" w:hAnsi="宋体" w:eastAsia="宋体" w:cs="宋体"/>
          <w:color w:val="auto"/>
          <w:sz w:val="24"/>
          <w:szCs w:val="24"/>
          <w:highlight w:val="none"/>
        </w:rPr>
        <w:t xml:space="preserve">“CA数字证书”的办理</w:t>
      </w:r>
      <w:r>
        <w:rPr>
          <w:rFonts w:hint="eastAsia" w:ascii="宋体" w:hAnsi="宋体" w:eastAsia="宋体" w:cs="宋体"/>
          <w:color w:val="auto"/>
          <w:sz w:val="24"/>
          <w:szCs w:val="24"/>
          <w:highlight w:val="none"/>
          <w:lang w:val="en-US" w:eastAsia="zh-CN"/>
        </w:rPr>
        <w:t xml:space="preserve">指南：http://jsxcmm.com/help/help.html</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2.4采购文件（后缀名为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kedt”）、供应商操作手册及政府采购客户端工具可通过“苏采云”系统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已报名项目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报名详情页面内相应链接进行下载。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2.5采购人或采购代理机构将数据电文形式的采购文件加载至“苏采云”系统，供潜在供应商下载或者查阅。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2.6请潜在供应商提前安装相应的控件（详见《（苏采云）供应商操作手册》）并使用谷歌浏览器登录“苏采云”系统参与不见面开评标。</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四、提交</w:t>
      </w:r>
      <w:bookmarkEnd w:id="29"/>
      <w:r/>
      <w:bookmarkEnd w:id="30"/>
      <w:r>
        <w:rPr>
          <w:rFonts w:hint="eastAsia" w:ascii="宋体" w:hAnsi="宋体" w:eastAsia="宋体" w:cs="宋体"/>
          <w:b/>
          <w:bCs/>
          <w:color w:val="auto"/>
          <w:sz w:val="24"/>
          <w:szCs w:val="24"/>
          <w:highlight w:val="none"/>
        </w:rPr>
        <w:t xml:space="preserve">响应文件截止时间</w:t>
      </w:r>
      <w:bookmarkEnd w:id="31"/>
      <w:r/>
      <w:bookmarkEnd w:id="32"/>
      <w:r/>
      <w:bookmarkEnd w:id="33"/>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2026年</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月</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点</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0分（北京时间）。</w:t>
      </w:r>
      <w:r/>
    </w:p>
    <w:p>
      <w:pPr>
        <w:ind w:firstLine="48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注：各供应商请关注开标大厅交流区，在开标结束后，请勿离开开标大厅。资格评审、符合性审查结束后，供应商就所有内容进行最后报价，少报无效。最后报价将作为评审价。</w:t>
      </w:r>
      <w:r>
        <w:rPr>
          <w:rFonts w:hint="eastAsia" w:ascii="宋体" w:hAnsi="宋体" w:cs="宋体"/>
          <w:bCs/>
          <w:color w:val="auto"/>
          <w:sz w:val="24"/>
          <w:szCs w:val="24"/>
          <w:highlight w:val="none"/>
          <w:lang w:val="en-US" w:eastAsia="zh-CN"/>
        </w:rPr>
        <w:t xml:space="preserve">磋商小组发出报价指令后须在15分钟内完成系统报价。供应商未在磋商小组规定的时间内在苏采云系统中提交最后报价的视为放弃磋商，其响应文件按无效响应处理。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2.线上开标地点：“苏采云”系统（网址：http://jszfcg.jsczt.cn/）“开标大厅”。</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3.响应文件的解密：</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当天各供应商及时登录不见面开标大厅，响应文件递交截止时间后，</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供应商通过开标会议区发出响应文件解密的指令，</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供应商在苏</w:t>
      </w:r>
      <w:r>
        <w:rPr>
          <w:rFonts w:hint="eastAsia" w:ascii="宋体" w:hAnsi="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系统按规定时间自行实施远程解密</w:t>
      </w:r>
      <w:r>
        <w:rPr>
          <w:rFonts w:hint="eastAsia" w:ascii="宋体" w:hAnsi="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响应</w:t>
      </w:r>
      <w:r>
        <w:rPr>
          <w:rFonts w:hint="eastAsia" w:ascii="宋体" w:hAnsi="宋体" w:cs="宋体"/>
          <w:b/>
          <w:bCs w:val="0"/>
          <w:color w:val="auto"/>
          <w:sz w:val="24"/>
          <w:szCs w:val="24"/>
          <w:highlight w:val="none"/>
          <w:lang w:eastAsia="zh-CN"/>
        </w:rPr>
        <w:t xml:space="preserve">供应商</w:t>
      </w:r>
      <w:r>
        <w:rPr>
          <w:rFonts w:hint="eastAsia" w:ascii="宋体" w:hAnsi="宋体" w:eastAsia="宋体" w:cs="宋体"/>
          <w:b/>
          <w:bCs w:val="0"/>
          <w:color w:val="auto"/>
          <w:sz w:val="24"/>
          <w:szCs w:val="24"/>
          <w:highlight w:val="none"/>
        </w:rPr>
        <w:t xml:space="preserve">解密限定在开标后30分钟之内完成。</w:t>
      </w:r>
      <w:r>
        <w:rPr>
          <w:rFonts w:hint="eastAsia" w:ascii="宋体" w:hAnsi="宋体" w:eastAsia="宋体" w:cs="宋体"/>
          <w:bCs/>
          <w:color w:val="auto"/>
          <w:sz w:val="24"/>
          <w:szCs w:val="24"/>
          <w:highlight w:val="none"/>
        </w:rPr>
        <w:t xml:space="preserve">因</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34" w:name="_Toc35393625"/>
      <w:r/>
      <w:bookmarkStart w:id="35" w:name="_Toc28359007"/>
      <w:r/>
      <w:bookmarkStart w:id="36" w:name="_Toc35393794"/>
      <w:r/>
      <w:bookmarkStart w:id="37" w:name="_Toc38985267"/>
      <w:r/>
      <w:bookmarkStart w:id="38" w:name="_Toc28359084"/>
      <w:r>
        <w:rPr>
          <w:rFonts w:hint="eastAsia" w:ascii="宋体" w:hAnsi="宋体" w:eastAsia="宋体" w:cs="宋体"/>
          <w:b/>
          <w:bCs/>
          <w:color w:val="auto"/>
          <w:sz w:val="24"/>
          <w:szCs w:val="24"/>
          <w:highlight w:val="none"/>
        </w:rPr>
        <w:t xml:space="preserve">五、公告期限</w:t>
      </w:r>
      <w:bookmarkEnd w:id="34"/>
      <w:r/>
      <w:bookmarkEnd w:id="35"/>
      <w:r/>
      <w:bookmarkEnd w:id="36"/>
      <w:r/>
      <w:bookmarkEnd w:id="37"/>
      <w:r/>
      <w:bookmarkEnd w:id="38"/>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39" w:name="_Toc35393795"/>
      <w:r/>
      <w:bookmarkStart w:id="40" w:name="_Toc35393626"/>
      <w:r/>
      <w:bookmarkStart w:id="41"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六、其他补充事宜</w:t>
      </w:r>
      <w:bookmarkEnd w:id="39"/>
      <w:r/>
      <w:bookmarkEnd w:id="40"/>
      <w:r/>
      <w:bookmarkEnd w:id="41"/>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2" w:name="_Toc28359085"/>
      <w:r/>
      <w:bookmarkStart w:id="43" w:name="_Toc28359008"/>
      <w:r/>
      <w:bookmarkStart w:id="44" w:name="_Toc35393627"/>
      <w:r/>
      <w:bookmarkStart w:id="45" w:name="_Toc38985269"/>
      <w:r/>
      <w:bookmarkStart w:id="46" w:name="_Toc35393796"/>
      <w:r>
        <w:rPr>
          <w:rFonts w:hint="eastAsia" w:ascii="宋体" w:hAnsi="宋体" w:eastAsia="宋体" w:cs="宋体"/>
          <w:color w:val="auto"/>
          <w:sz w:val="24"/>
          <w:szCs w:val="24"/>
          <w:highlight w:val="none"/>
        </w:rPr>
        <w:t xml:space="preserve">1.磋商保证金：本项目不收磋商保证金，采购文件中涉及磋商保证金的事项，均按免收磋商保证金执行。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2.项目磋商活动模式：不见面远程磋商模式，供应商在各自地点通过不见面交易系统参加开标会。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3.对项目需求部分（供应商资格要求、项目需求、商务技术评分标准）的询问、质疑请向采购人提出，由采购人负责答复；对项目磋商文件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的询问请向磋商文件制作人或项目磋商经办人提出；对在“电子交易平台”操作阶段的询问请向交易系统软件维护人员提出。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5.潜在供应商对竞争性磋商文件的询问、质疑请向采购人提出，由采购人负责答复。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6.磋商响应文件制作份数要求：本项目为远程不见面电子标，成交供应商在公示结束后须提供</w:t>
      </w:r>
      <w:r>
        <w:rPr>
          <w:rFonts w:hint="eastAsia" w:ascii="宋体" w:hAnsi="宋体" w:cs="宋体"/>
          <w:color w:val="auto"/>
          <w:sz w:val="24"/>
          <w:szCs w:val="24"/>
          <w:highlight w:val="none"/>
          <w:lang w:val="en-US" w:eastAsia="zh-CN"/>
        </w:rPr>
        <w:t xml:space="preserve">柒</w:t>
      </w:r>
      <w:r>
        <w:rPr>
          <w:rFonts w:hint="eastAsia" w:ascii="宋体" w:hAnsi="宋体" w:eastAsia="宋体" w:cs="宋体"/>
          <w:color w:val="auto"/>
          <w:sz w:val="24"/>
          <w:szCs w:val="24"/>
          <w:highlight w:val="none"/>
        </w:rPr>
        <w:t xml:space="preserve">份纸质版响应文件正本至采购人或招标代理处，纸质版响应文件须与电子文件一致，否则不予签订合同。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7.有关本次磋商采购的事项若存在变动或修改，敬请及时关注“江苏政府采购网”发布的更正公告。</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8.本次采购项目磋商结束后需提供最终报价。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.由于本项目为监内改造工程，受现场条件制约较多，施工难度较大，以及采购人单位的特殊性，所有供应商应自行勘查现场，充分了解现场条件。踏勘前请与采购人预约。踏勘联系电话：0513-85286237。</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七、本次磋商联系方式</w:t>
      </w:r>
      <w:bookmarkEnd w:id="42"/>
      <w:r/>
      <w:bookmarkEnd w:id="43"/>
      <w:r/>
      <w:bookmarkEnd w:id="44"/>
      <w:r/>
      <w:bookmarkEnd w:id="45"/>
      <w:r/>
      <w:bookmarkEnd w:id="46"/>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7" w:name="_Toc28359010"/>
      <w:r/>
      <w:bookmarkStart w:id="48" w:name="_Toc28359087"/>
      <w:r>
        <w:rPr>
          <w:rFonts w:hint="eastAsia" w:ascii="宋体" w:hAnsi="宋体" w:eastAsia="宋体" w:cs="宋体"/>
          <w:color w:val="auto"/>
          <w:sz w:val="24"/>
          <w:szCs w:val="24"/>
          <w:highlight w:val="none"/>
        </w:rPr>
        <w:t xml:space="preserve">1.采购人信息</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江苏省南通女子监狱</w:t>
      </w:r>
      <w:r/>
    </w:p>
    <w:p>
      <w:pPr>
        <w:ind w:firstLine="480"/>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地址：南通市濠东路258号</w:t>
      </w:r>
      <w:r/>
    </w:p>
    <w:p>
      <w:pPr>
        <w:ind w:firstLine="480"/>
        <w:keepLines w:val="0"/>
        <w:keepNext w:val="0"/>
        <w:pageBreakBefore w:val="0"/>
        <w:spacing w:line="360" w:lineRule="auto"/>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联系人：</w:t>
      </w:r>
      <w:r>
        <w:rPr>
          <w:rFonts w:hint="eastAsia" w:ascii="Times New Roman" w:hAnsi="Times New Roman" w:eastAsia="宋体" w:cs="Times New Roman"/>
          <w:color w:val="auto"/>
          <w:sz w:val="24"/>
          <w:highlight w:val="none"/>
          <w:lang w:val="en-US" w:eastAsia="zh-CN"/>
        </w:rPr>
        <w:t xml:space="preserve">李女士  邓女士</w:t>
      </w:r>
      <w:r/>
    </w:p>
    <w:p>
      <w:pPr>
        <w:ind w:firstLine="480"/>
        <w:pageBreakBefore w:val="0"/>
        <w:spacing w:line="360"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color w:val="auto"/>
          <w:sz w:val="24"/>
          <w:szCs w:val="24"/>
          <w:highlight w:val="none"/>
        </w:rPr>
        <w:t xml:space="preserve">联系方式：</w:t>
      </w:r>
      <w:r>
        <w:rPr>
          <w:rFonts w:hint="eastAsia" w:ascii="Times New Roman" w:hAnsi="Times New Roman" w:eastAsia="宋体" w:cs="Times New Roman"/>
          <w:color w:val="auto"/>
          <w:sz w:val="24"/>
          <w:highlight w:val="none"/>
          <w:lang w:val="en-US" w:eastAsia="zh-CN"/>
        </w:rPr>
        <w:t xml:space="preserve">0513-85286238</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代理信息</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称：中通服网盈科技有限公司</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址：南通市崇川区环城南路11号 </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吴国锋 尹淑瑜</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顾蓉蓉</w:t>
      </w:r>
      <w:r>
        <w:rPr>
          <w:rFonts w:hint="eastAsia" w:ascii="宋体" w:hAnsi="宋体" w:cs="宋体"/>
          <w:color w:val="auto"/>
          <w:sz w:val="24"/>
          <w:szCs w:val="24"/>
          <w:highlight w:val="none"/>
          <w:lang w:val="en-US" w:eastAsia="zh-CN"/>
        </w:rPr>
        <w:t xml:space="preserve"> 张镇宁</w:t>
      </w:r>
      <w:r/>
    </w:p>
    <w:p>
      <w:pPr>
        <w:ind w:firstLine="48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15851254859</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交易系统软件维护人员： 0519-86722801 0519-86722806</w:t>
      </w:r>
      <w:bookmarkEnd w:id="47"/>
      <w:bookmarkEnd w:id="48"/>
      <w:r/>
    </w:p>
    <w:p>
      <w:pPr>
        <w:ind w:right="8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Arial" w:eastAsia="黑体" w:cs="Arial"/>
          <w:b/>
          <w:bCs/>
          <w:color w:val="auto"/>
          <w:sz w:val="44"/>
          <w:szCs w:val="44"/>
          <w:highlight w:val="none"/>
        </w:rPr>
      </w:pPr>
      <w:r/>
      <w:bookmarkStart w:id="49" w:name="_Toc120614211"/>
      <w:r>
        <w:rPr>
          <w:rFonts w:hint="eastAsia" w:ascii="黑体" w:hAnsi="Arial" w:eastAsia="黑体" w:cs="Arial"/>
          <w:b/>
          <w:bCs/>
          <w:color w:val="auto"/>
          <w:sz w:val="44"/>
          <w:szCs w:val="44"/>
          <w:highlight w:val="none"/>
        </w:rPr>
        <w:br w:type="page" w:clear="all"/>
      </w:r>
      <w:r/>
    </w:p>
    <w:p>
      <w:pPr>
        <w:jc w:val="center"/>
        <w:keepLines/>
        <w:keepNext/>
        <w:spacing w:before="260" w:after="260" w:line="360" w:lineRule="auto"/>
        <w:rPr>
          <w:rFonts w:hint="eastAsia" w:ascii="黑体" w:hAnsi="Arial" w:eastAsia="黑体" w:cs="Arial"/>
          <w:color w:val="auto"/>
          <w:sz w:val="44"/>
          <w:szCs w:val="44"/>
          <w:highlight w:val="none"/>
        </w:rPr>
        <w:outlineLvl w:val="0"/>
      </w:pPr>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9"/>
      <w:r>
        <w:rPr>
          <w:rFonts w:hint="eastAsia" w:ascii="黑体" w:hAnsi="Arial" w:eastAsia="黑体" w:cs="Arial"/>
          <w:b/>
          <w:bCs/>
          <w:color w:val="auto"/>
          <w:sz w:val="44"/>
          <w:szCs w:val="44"/>
          <w:highlight w:val="none"/>
        </w:rPr>
        <w:t xml:space="preserve">供应商须知</w:t>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0" w:name="_Toc513029203"/>
      <w:r/>
      <w:bookmarkStart w:id="51" w:name="_Toc20823275"/>
      <w:r/>
      <w:bookmarkStart w:id="52" w:name="_Toc120614214"/>
      <w:r/>
      <w:bookmarkStart w:id="53" w:name="_Toc16938519"/>
      <w:r>
        <w:rPr>
          <w:rFonts w:hint="eastAsia" w:ascii="宋体" w:hAnsi="宋体" w:eastAsia="宋体" w:cs="宋体"/>
          <w:color w:val="auto"/>
          <w:sz w:val="24"/>
          <w:szCs w:val="24"/>
          <w:highlight w:val="none"/>
        </w:rPr>
        <w:t xml:space="preserve">一、总则</w:t>
      </w:r>
      <w:bookmarkEnd w:id="50"/>
      <w:r/>
      <w:bookmarkEnd w:id="51"/>
      <w:r/>
      <w:bookmarkEnd w:id="52"/>
      <w:r/>
      <w:bookmarkEnd w:id="53"/>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4" w:name="_Hlt16619475"/>
      <w:r/>
      <w:bookmarkEnd w:id="54"/>
      <w:r/>
      <w:bookmarkStart w:id="55" w:name="_Toc458694821"/>
      <w:r/>
      <w:bookmarkStart w:id="56" w:name="_Toc513029204"/>
      <w:r/>
      <w:bookmarkStart w:id="57" w:name="_Toc16938520"/>
      <w:r/>
      <w:bookmarkStart w:id="58" w:name="_Toc20823276"/>
      <w:r>
        <w:rPr>
          <w:rFonts w:hint="eastAsia" w:ascii="宋体" w:hAnsi="宋体" w:eastAsia="宋体" w:cs="宋体"/>
          <w:color w:val="auto"/>
          <w:sz w:val="24"/>
          <w:szCs w:val="24"/>
          <w:highlight w:val="none"/>
        </w:rPr>
        <w:t xml:space="preserve">1</w:t>
      </w:r>
      <w:bookmarkEnd w:id="55"/>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采购方式</w:t>
      </w:r>
      <w:bookmarkEnd w:id="56"/>
      <w:r/>
      <w:bookmarkEnd w:id="57"/>
      <w:r/>
      <w:bookmarkEnd w:id="58"/>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本次政府采购活动采取竞争性磋商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bookmarkStart w:id="59" w:name="_Toc20823277"/>
      <w:r/>
      <w:bookmarkStart w:id="60" w:name="_Toc16938521"/>
      <w:r/>
      <w:bookmarkStart w:id="61" w:name="_Toc513029205"/>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合格的</w:t>
      </w:r>
      <w:bookmarkEnd w:id="59"/>
      <w:r/>
      <w:bookmarkEnd w:id="60"/>
      <w:r/>
      <w:bookmarkEnd w:id="61"/>
      <w:r>
        <w:rPr>
          <w:rFonts w:hint="eastAsia" w:ascii="宋体" w:hAnsi="宋体" w:eastAsia="宋体" w:cs="宋体"/>
          <w:color w:val="auto"/>
          <w:sz w:val="24"/>
          <w:szCs w:val="24"/>
          <w:highlight w:val="none"/>
        </w:rPr>
        <w:t xml:space="preserve">供应商</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62" w:name="_Toc16938522"/>
      <w:r/>
      <w:bookmarkStart w:id="63" w:name="_Toc513029206"/>
      <w:r/>
      <w:bookmarkStart w:id="64" w:name="_Toc20823278"/>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适用法律</w:t>
      </w:r>
      <w:bookmarkEnd w:id="62"/>
      <w:r/>
      <w:bookmarkEnd w:id="63"/>
      <w:r/>
      <w:bookmarkEnd w:id="64"/>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65" w:name="_Toc513029207"/>
      <w:r/>
      <w:bookmarkStart w:id="66" w:name="_Toc16938523"/>
      <w:r/>
      <w:bookmarkStart w:id="67" w:name="_Toc462564067"/>
      <w:r/>
      <w:bookmarkStart w:id="68" w:name="_Toc20823279"/>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磋商费用</w:t>
      </w:r>
      <w:bookmarkEnd w:id="65"/>
      <w:r/>
      <w:bookmarkEnd w:id="66"/>
      <w:r/>
      <w:bookmarkEnd w:id="67"/>
      <w:r/>
      <w:bookmarkEnd w:id="68"/>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4.1供应商应自行承担所有与参加本次磋商有关的费用，无论磋商过程中的做法和结果如何，采购人或代理机构在任何情况下均无义务和责任承担这些费用。</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w:t>
      </w:r>
      <w:bookmarkStart w:id="69" w:name="_Hlk171534803"/>
      <w:r>
        <w:rPr>
          <w:rFonts w:hint="eastAsia" w:ascii="Times New Roman" w:hAnsi="Times New Roman"/>
          <w:color w:val="auto"/>
          <w:sz w:val="24"/>
          <w:szCs w:val="24"/>
          <w:highlight w:val="none"/>
        </w:rPr>
        <w:t xml:space="preserve">本项目招标代理费</w:t>
      </w:r>
      <w:r>
        <w:rPr>
          <w:rFonts w:hint="eastAsia" w:cs="宋体"/>
          <w:color w:val="auto"/>
          <w:sz w:val="24"/>
          <w:highlight w:val="none"/>
        </w:rPr>
        <w:t xml:space="preserve">按苏招协</w:t>
      </w:r>
      <w:r>
        <w:rPr>
          <w:rFonts w:hint="eastAsia" w:cs="宋体"/>
          <w:color w:val="auto"/>
          <w:sz w:val="24"/>
          <w:highlight w:val="none"/>
          <w:lang w:eastAsia="zh-CN"/>
        </w:rPr>
        <w:t xml:space="preserve">〔2022〕2号</w:t>
      </w:r>
      <w:r>
        <w:rPr>
          <w:rFonts w:hint="eastAsia" w:cs="宋体"/>
          <w:color w:val="auto"/>
          <w:sz w:val="24"/>
          <w:highlight w:val="none"/>
        </w:rPr>
        <w:t xml:space="preserve">文件规定标准的35%收取</w:t>
      </w:r>
      <w:r>
        <w:rPr>
          <w:rFonts w:hint="eastAsia" w:ascii="Times New Roman" w:hAnsi="Times New Roman"/>
          <w:color w:val="auto"/>
          <w:sz w:val="24"/>
          <w:szCs w:val="24"/>
          <w:highlight w:val="none"/>
        </w:rPr>
        <w:t xml:space="preserve">，由成交供应商支付，此费用综合考虑在响应报价内，由供应商在领取成交通知书前向采购代理机构一次性付清。</w:t>
      </w:r>
      <w:bookmarkEnd w:id="69"/>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4.3本项目不收取磋商文件费。</w:t>
      </w:r>
      <w:r>
        <w:rPr>
          <w:rFonts w:hint="eastAsia" w:ascii="宋体" w:hAnsi="宋体" w:cs="宋体"/>
          <w:color w:val="auto"/>
          <w:sz w:val="24"/>
          <w:szCs w:val="24"/>
          <w:highlight w:val="none"/>
          <w:lang w:val="en-US" w:eastAsia="zh-CN"/>
        </w:rPr>
        <w:t xml:space="preserve"> </w:t>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磋商文件的约束力</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70" w:name="_Toc20823281"/>
      <w:r/>
      <w:bookmarkStart w:id="71" w:name="_Toc513029209"/>
      <w:r/>
      <w:bookmarkStart w:id="72" w:name="_Toc16938525"/>
      <w:r/>
      <w:bookmarkStart w:id="73" w:name="_Toc120614215"/>
      <w:r>
        <w:rPr>
          <w:rFonts w:hint="eastAsia" w:ascii="宋体" w:hAnsi="宋体" w:eastAsia="宋体" w:cs="宋体"/>
          <w:color w:val="auto"/>
          <w:sz w:val="24"/>
          <w:szCs w:val="24"/>
          <w:highlight w:val="none"/>
        </w:rPr>
        <w:t xml:space="preserve">二、</w:t>
      </w:r>
      <w:bookmarkEnd w:id="70"/>
      <w:r/>
      <w:bookmarkEnd w:id="71"/>
      <w:r/>
      <w:bookmarkEnd w:id="72"/>
      <w:r/>
      <w:bookmarkEnd w:id="73"/>
      <w:r>
        <w:rPr>
          <w:rFonts w:hint="eastAsia" w:ascii="宋体" w:hAnsi="宋体" w:eastAsia="宋体" w:cs="宋体"/>
          <w:color w:val="auto"/>
          <w:sz w:val="24"/>
          <w:szCs w:val="24"/>
          <w:highlight w:val="none"/>
        </w:rPr>
        <w:t xml:space="preserve">磋商文件</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74" w:name="_Toc20823282"/>
      <w:r/>
      <w:bookmarkStart w:id="75" w:name="_Toc513029210"/>
      <w:r/>
      <w:bookmarkStart w:id="76" w:name="_Toc16938526"/>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磋商文件构成</w:t>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请仔细检查磋商文件是否齐全，如有缺漏请立即与代理机构联系解决。</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77" w:name="_Toc16938527"/>
      <w:r/>
      <w:bookmarkStart w:id="78" w:name="_Toc513029211"/>
      <w:r/>
      <w:bookmarkStart w:id="79" w:name="_Toc462564070"/>
      <w:r/>
      <w:bookmarkStart w:id="80" w:name="_Toc20823283"/>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磋商文件的澄清</w:t>
      </w:r>
      <w:bookmarkEnd w:id="77"/>
      <w:r/>
      <w:bookmarkEnd w:id="78"/>
      <w:r/>
      <w:bookmarkEnd w:id="79"/>
      <w:r/>
      <w:bookmarkEnd w:id="8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7.1任何要求对磋商文件进行澄清的供应商，应在磋商截止期5日前按磋商公告中的通讯地址，以书面形式通知采购人或代理机构。</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81" w:name="_Toc20823284"/>
      <w:r/>
      <w:bookmarkStart w:id="82" w:name="_Toc462564071"/>
      <w:r/>
      <w:bookmarkStart w:id="83" w:name="_Toc16938528"/>
      <w:r/>
      <w:bookmarkStart w:id="84" w:name="_Toc513029212"/>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磋商文件的澄清和修改</w:t>
      </w:r>
      <w:bookmarkEnd w:id="81"/>
      <w:r/>
      <w:bookmarkEnd w:id="82"/>
      <w:r/>
      <w:bookmarkEnd w:id="83"/>
      <w:r/>
      <w:bookmarkEnd w:id="8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在响应文件提交截止时</w:t>
      </w:r>
      <w:r>
        <w:rPr>
          <w:rFonts w:hint="eastAsia" w:ascii="宋体" w:hAnsi="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前，采购人或代理机构可以对磋商文件进行澄清和修改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更正公告内容将作为磋商文件的组成部分，并对供应商具有约束力。不足5日的，采购人或代理机构将顺延提交首次响应文件截止时间。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8.3采购人或代理机构可以视采购项目的具体情况，组织供应商进行现场考察或召开磋商前答疑会，但不单独或分别组织只有一个供应商参加的现场考察和答疑会。</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85" w:name="_Toc16938529"/>
      <w:r/>
      <w:bookmarkStart w:id="86" w:name="_Toc20823285"/>
      <w:r/>
      <w:bookmarkStart w:id="87" w:name="_Toc513029213"/>
      <w:r/>
      <w:bookmarkStart w:id="88" w:name="_Toc120614216"/>
      <w:r/>
      <w:bookmarkStart w:id="89" w:name="_Toc462564072"/>
      <w:r>
        <w:rPr>
          <w:rFonts w:hint="eastAsia" w:ascii="宋体" w:hAnsi="宋体" w:eastAsia="宋体" w:cs="宋体"/>
          <w:color w:val="auto"/>
          <w:sz w:val="24"/>
          <w:szCs w:val="24"/>
          <w:highlight w:val="none"/>
        </w:rPr>
        <w:t xml:space="preserve">三、响应文件的编制</w:t>
      </w:r>
      <w:bookmarkEnd w:id="85"/>
      <w:r/>
      <w:bookmarkEnd w:id="86"/>
      <w:r/>
      <w:bookmarkEnd w:id="87"/>
      <w:r/>
      <w:bookmarkEnd w:id="88"/>
      <w:r/>
      <w:bookmarkEnd w:id="89"/>
      <w:r/>
      <w:r/>
    </w:p>
    <w:p>
      <w:pPr>
        <w:ind w:firstLine="480"/>
        <w:keepLines/>
        <w:keepNext/>
        <w:pageBreakBefore w:val="0"/>
        <w:spacing w:line="360" w:lineRule="auto"/>
        <w:widowControl w:val="off"/>
        <w:rPr>
          <w:rFonts w:hint="eastAsia" w:ascii="宋体" w:hAnsi="宋体" w:eastAsia="宋体" w:cs="宋体"/>
          <w:b/>
          <w:color w:val="auto"/>
          <w:sz w:val="24"/>
          <w:szCs w:val="24"/>
          <w:highlight w:val="none"/>
        </w:rPr>
        <w:outlineLvl w:val="3"/>
      </w:pPr>
      <w:r/>
      <w:bookmarkStart w:id="90" w:name="_Toc16938530"/>
      <w:r/>
      <w:bookmarkStart w:id="91" w:name="_Toc20823286"/>
      <w:r/>
      <w:bookmarkStart w:id="92" w:name="_Toc513029214"/>
      <w:r/>
      <w:bookmarkStart w:id="93" w:name="_Toc462564073"/>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响应文件的语言及度量衡单位</w:t>
      </w:r>
      <w:bookmarkEnd w:id="90"/>
      <w:r/>
      <w:bookmarkEnd w:id="91"/>
      <w:r/>
      <w:bookmarkEnd w:id="92"/>
      <w:r/>
      <w:bookmarkEnd w:id="9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供应商提交的响应文件以及供应商与采购人就有关磋商的所有来往通知、函件和文件均应使用简体中文。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除技术性能另有规定外，响应文件所使用的度量衡单位，均须采用国家法定计量单位。</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94" w:name="_Toc20823287"/>
      <w:r/>
      <w:bookmarkStart w:id="95" w:name="_Toc462564074"/>
      <w:r/>
      <w:bookmarkStart w:id="96" w:name="_Toc16938531"/>
      <w:r/>
      <w:bookmarkStart w:id="97" w:name="_Toc513029215"/>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响应文件构成</w:t>
      </w:r>
      <w:bookmarkEnd w:id="94"/>
      <w:r/>
      <w:bookmarkEnd w:id="95"/>
      <w:r/>
      <w:bookmarkEnd w:id="96"/>
      <w:r/>
      <w:bookmarkEnd w:id="9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lang w:val="zh-CN"/>
        </w:rPr>
        <w:t xml:space="preserve">供应商编写的响应文件应包括资格证明文件、符合性证明文件、已标价工程量清单、其他证明文件、磋商响应函等部分。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10.2如标书制作工具中格式和内容与“江苏政府采购网”发布的磋商文件不一致，请以“江苏政府采购网”发布的磋商文件为准。</w:t>
      </w:r>
      <w:r/>
    </w:p>
    <w:p>
      <w:pPr>
        <w:ind w:firstLine="480"/>
        <w:pageBreakBefore w:val="0"/>
        <w:spacing w:line="360" w:lineRule="auto"/>
        <w:widowControl w:val="off"/>
        <w:rPr>
          <w:rFonts w:hint="eastAsia" w:ascii="宋体" w:hAnsi="宋体" w:eastAsia="宋体" w:cs="宋体"/>
          <w:color w:val="auto"/>
          <w:sz w:val="24"/>
          <w:szCs w:val="24"/>
          <w:highlight w:val="none"/>
        </w:rPr>
        <w:outlineLvl w:val="3"/>
      </w:pPr>
      <w:r/>
      <w:bookmarkStart w:id="98" w:name="_Hlt26668975"/>
      <w:r/>
      <w:bookmarkEnd w:id="98"/>
      <w:r/>
      <w:bookmarkStart w:id="99" w:name="_Hlt26954838"/>
      <w:r/>
      <w:bookmarkEnd w:id="99"/>
      <w:r/>
      <w:bookmarkStart w:id="100" w:name="_Hlt26670360"/>
      <w:r/>
      <w:bookmarkEnd w:id="100"/>
      <w:r/>
      <w:bookmarkStart w:id="101" w:name="_Toc513029216"/>
      <w:r/>
      <w:bookmarkStart w:id="102" w:name="_Toc49090509"/>
      <w:r/>
      <w:bookmarkStart w:id="103" w:name="_Toc49090507"/>
      <w:r/>
      <w:bookmarkStart w:id="104" w:name="_Toc513029219"/>
      <w:r/>
      <w:bookmarkStart w:id="105" w:name="_Toc14577354"/>
      <w:r/>
      <w:bookmarkStart w:id="106" w:name="_Toc14577357"/>
      <w:r/>
      <w:bookmarkStart w:id="107" w:name="_Toc49090508"/>
      <w:r/>
      <w:bookmarkStart w:id="108" w:name="_Toc14577355"/>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证明磋商响应标的符合磋商文件规定的文件</w:t>
      </w:r>
      <w:bookmarkEnd w:id="101"/>
      <w:r/>
      <w:bookmarkEnd w:id="102"/>
      <w:r/>
      <w:bookmarkEnd w:id="103"/>
      <w:r/>
      <w:bookmarkEnd w:id="104"/>
      <w:r/>
      <w:bookmarkEnd w:id="105"/>
      <w:r/>
      <w:bookmarkEnd w:id="10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07"/>
      <w:bookmarkEnd w:id="108"/>
      <w:r/>
    </w:p>
    <w:p>
      <w:pPr>
        <w:ind w:firstLine="480"/>
        <w:keepLines/>
        <w:keepNext/>
        <w:pageBreakBefore w:val="0"/>
        <w:spacing w:line="360" w:lineRule="auto"/>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09" w:name="_Hlt26954731"/>
      <w:r/>
      <w:bookmarkEnd w:id="109"/>
      <w:r/>
      <w:bookmarkStart w:id="110" w:name="_Hlt26954846"/>
      <w:r/>
      <w:bookmarkEnd w:id="110"/>
      <w:r/>
      <w:bookmarkStart w:id="111" w:name="_Hlt26670482"/>
      <w:r/>
      <w:bookmarkEnd w:id="111"/>
      <w:r/>
      <w:bookmarkStart w:id="112" w:name="_Hlt26670486"/>
      <w:r/>
      <w:bookmarkEnd w:id="112"/>
      <w:r/>
      <w:bookmarkStart w:id="113" w:name="_Hlt26954848"/>
      <w:r/>
      <w:bookmarkEnd w:id="113"/>
      <w:r>
        <w:rPr>
          <w:rFonts w:hint="eastAsia" w:ascii="宋体" w:hAnsi="宋体" w:eastAsia="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施工方案、人员安排及其他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供应商需根据磋商文件要求提供有关施工方案等。</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供应商需根据磋商文件要求提供</w:t>
      </w:r>
      <w:r>
        <w:rPr>
          <w:rFonts w:hint="eastAsia" w:ascii="宋体" w:hAnsi="宋体" w:eastAsia="宋体" w:cs="宋体"/>
          <w:color w:val="auto"/>
          <w:sz w:val="24"/>
          <w:szCs w:val="24"/>
          <w:highlight w:val="none"/>
          <w:lang w:val="zh-CN" w:eastAsia="zh-CN"/>
        </w:rPr>
        <w:t xml:space="preserve">磋商</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eastAsia="zh-CN"/>
        </w:rPr>
        <w:t xml:space="preserve">标的的主要组成部分、实现思路及关键技术等。</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14" w:name="_Toc49090510"/>
      <w:r/>
      <w:bookmarkStart w:id="115" w:name="_Toc14577359"/>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14"/>
      <w:bookmarkEnd w:id="115"/>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16" w:name="_Toc49090511"/>
      <w:r/>
      <w:bookmarkStart w:id="117" w:name="_Toc14577360"/>
      <w:r>
        <w:rPr>
          <w:rFonts w:hint="eastAsia" w:ascii="宋体" w:hAnsi="宋体" w:eastAsia="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磋商有效期</w:t>
      </w:r>
      <w:bookmarkEnd w:id="116"/>
      <w:r/>
      <w:bookmarkEnd w:id="117"/>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16.1磋商有效期为采购人规定的提交响应文件截止之日后</w:t>
      </w:r>
      <w:r>
        <w:rPr>
          <w:rFonts w:hint="eastAsia" w:ascii="宋体" w:hAnsi="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18" w:name="_Hlt26954852"/>
      <w:r/>
      <w:bookmarkEnd w:id="118"/>
      <w:r/>
      <w:bookmarkStart w:id="119" w:name="_Hlt26954739"/>
      <w:r/>
      <w:bookmarkEnd w:id="119"/>
      <w:r/>
      <w:bookmarkStart w:id="120" w:name="_Toc16938540"/>
      <w:r/>
      <w:bookmarkStart w:id="121" w:name="_Toc20823296"/>
      <w:r/>
      <w:bookmarkStart w:id="122" w:name="_Toc513029224"/>
      <w:r/>
      <w:bookmarkStart w:id="123" w:name="_Toc120614217"/>
      <w:r>
        <w:rPr>
          <w:rFonts w:hint="eastAsia" w:ascii="宋体" w:hAnsi="宋体" w:eastAsia="宋体" w:cs="宋体"/>
          <w:color w:val="auto"/>
          <w:sz w:val="24"/>
          <w:szCs w:val="24"/>
          <w:highlight w:val="none"/>
        </w:rPr>
        <w:t xml:space="preserve">四、响应文件的递交</w:t>
      </w:r>
      <w:bookmarkEnd w:id="120"/>
      <w:r/>
      <w:bookmarkEnd w:id="121"/>
      <w:r/>
      <w:bookmarkEnd w:id="122"/>
      <w:r/>
      <w:bookmarkEnd w:id="123"/>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24" w:name="_Toc462564084"/>
      <w:r/>
      <w:bookmarkStart w:id="125" w:name="_Toc513029225"/>
      <w:r/>
      <w:bookmarkStart w:id="126" w:name="_Toc16938541"/>
      <w:r/>
      <w:bookmarkStart w:id="127" w:name="_Toc20823297"/>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电子磋商</w:t>
      </w:r>
      <w:bookmarkEnd w:id="124"/>
      <w:r/>
      <w:bookmarkEnd w:id="125"/>
      <w:r/>
      <w:bookmarkEnd w:id="126"/>
      <w:r/>
      <w:bookmarkEnd w:id="127"/>
      <w:r>
        <w:rPr>
          <w:rFonts w:hint="eastAsia" w:ascii="宋体" w:hAnsi="宋体" w:eastAsia="宋体" w:cs="宋体"/>
          <w:color w:val="auto"/>
          <w:sz w:val="24"/>
          <w:szCs w:val="24"/>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28" w:name="_Toc16938542"/>
      <w:r/>
      <w:bookmarkStart w:id="129" w:name="_Toc513029226"/>
      <w:r/>
      <w:bookmarkStart w:id="130" w:name="_Toc20823298"/>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提交响应文件截止时间</w:t>
      </w:r>
      <w:bookmarkEnd w:id="128"/>
      <w:r/>
      <w:bookmarkEnd w:id="129"/>
      <w:r/>
      <w:bookmarkEnd w:id="130"/>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19.2采购人或代理机构可以按照规定，通过修改磋商文件酌情延长提交响应文件截止日期，在此情况下，供应商的所有权利和义务以及供应商受制的截止日期均应以延长后新的截止日期为准。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31" w:name="_Toc16938543"/>
      <w:r/>
      <w:bookmarkStart w:id="132" w:name="_Toc513029227"/>
      <w:r/>
      <w:bookmarkStart w:id="133" w:name="_Toc20823299"/>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w:t>
      </w:r>
      <w:bookmarkEnd w:id="131"/>
      <w:r/>
      <w:bookmarkEnd w:id="132"/>
      <w:r/>
      <w:bookmarkEnd w:id="133"/>
      <w:r>
        <w:rPr>
          <w:rFonts w:hint="eastAsia" w:ascii="宋体" w:hAnsi="宋体" w:eastAsia="宋体" w:cs="宋体"/>
          <w:color w:val="auto"/>
          <w:sz w:val="24"/>
          <w:szCs w:val="24"/>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 采购人或代理机构拒绝接收在其规定的提交响应文件截止时间后上传的任何电子响应文件。</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34" w:name="_Toc16938544"/>
      <w:r/>
      <w:bookmarkStart w:id="135" w:name="_Toc20823300"/>
      <w:r/>
      <w:bookmarkStart w:id="136" w:name="_Toc513029228"/>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响应文件的撤回和修改</w:t>
      </w:r>
      <w:bookmarkEnd w:id="134"/>
      <w:r/>
      <w:bookmarkEnd w:id="135"/>
      <w:r/>
      <w:bookmarkEnd w:id="13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响应文件的修改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21.4</w:t>
      </w:r>
      <w:r>
        <w:rPr>
          <w:rFonts w:hint="eastAsia" w:ascii="宋体" w:hAnsi="宋体" w:eastAsia="宋体" w:cs="宋体"/>
          <w:bCs/>
          <w:color w:val="auto"/>
          <w:sz w:val="24"/>
          <w:szCs w:val="24"/>
          <w:highlight w:val="none"/>
        </w:rPr>
        <w:t xml:space="preserve"> 在提交响应文件截止时间至磋商文件中规定的磋商有效期满之间的这段时间内，供应商不得撤回其响应文件。</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37" w:name="_Toc16938545"/>
      <w:r/>
      <w:bookmarkStart w:id="138" w:name="_Toc120614218"/>
      <w:r/>
      <w:bookmarkStart w:id="139" w:name="_Toc513029229"/>
      <w:r/>
      <w:bookmarkStart w:id="140" w:name="_Toc20823301"/>
      <w:r>
        <w:rPr>
          <w:rFonts w:hint="eastAsia" w:ascii="宋体" w:hAnsi="宋体" w:eastAsia="宋体" w:cs="宋体"/>
          <w:color w:val="auto"/>
          <w:sz w:val="24"/>
          <w:szCs w:val="24"/>
          <w:highlight w:val="none"/>
        </w:rPr>
        <w:t xml:space="preserve">五、响应文件的解密与评审</w:t>
      </w:r>
      <w:bookmarkEnd w:id="137"/>
      <w:r/>
      <w:bookmarkEnd w:id="138"/>
      <w:r/>
      <w:bookmarkEnd w:id="139"/>
      <w:r/>
      <w:bookmarkEnd w:id="140"/>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41" w:name="_Toc16938546"/>
      <w:r/>
      <w:bookmarkStart w:id="142" w:name="_Toc513029230"/>
      <w:r/>
      <w:bookmarkStart w:id="143" w:name="_Toc20823302"/>
      <w:r>
        <w:rPr>
          <w:rFonts w:hint="eastAsia" w:ascii="宋体" w:hAnsi="宋体" w:eastAsia="宋体" w:cs="宋体"/>
          <w:color w:val="auto"/>
          <w:sz w:val="24"/>
          <w:szCs w:val="24"/>
          <w:highlight w:val="none"/>
        </w:rPr>
        <w:t xml:space="preserve">22</w:t>
      </w:r>
      <w:bookmarkEnd w:id="141"/>
      <w:r/>
      <w:bookmarkEnd w:id="142"/>
      <w:r/>
      <w:bookmarkEnd w:id="143"/>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响应文件解密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22.1供应商应当按照《操作手册》规定，在苏采云系统规定的时间内对磋商响应文件进行解密。</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44" w:name="_Toc16938547"/>
      <w:r/>
      <w:bookmarkStart w:id="145" w:name="_Toc20823303"/>
      <w:r/>
      <w:bookmarkStart w:id="146" w:name="_Toc513029231"/>
      <w:r>
        <w:rPr>
          <w:rFonts w:hint="eastAsia" w:ascii="宋体" w:hAnsi="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磋商小组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23.1采购人将组织磋商小组对响应文件进行评审。磋商小组由有关技术、经济等方面的专家组成，且人员构成符合政府采购有关规定。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23.2磋商小组独立工作，负责评审所有响应文件并确定成交</w:t>
      </w:r>
      <w:r>
        <w:rPr>
          <w:rFonts w:hint="eastAsia" w:ascii="宋体" w:hAnsi="宋体" w:cs="宋体"/>
          <w:bCs/>
          <w:color w:val="auto"/>
          <w:sz w:val="24"/>
          <w:szCs w:val="24"/>
          <w:highlight w:val="none"/>
          <w:lang w:eastAsia="zh-CN"/>
        </w:rPr>
        <w:t xml:space="preserve">候选人</w:t>
      </w:r>
      <w:r>
        <w:rPr>
          <w:rFonts w:hint="eastAsia" w:ascii="宋体" w:hAnsi="宋体" w:eastAsia="宋体" w:cs="宋体"/>
          <w:bCs/>
          <w:color w:val="auto"/>
          <w:sz w:val="24"/>
          <w:szCs w:val="24"/>
          <w:highlight w:val="none"/>
        </w:rPr>
        <w:t xml:space="preserve">。</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评审过程的保密与公正</w:t>
      </w:r>
      <w:bookmarkEnd w:id="144"/>
      <w:bookmarkEnd w:id="145"/>
      <w:bookmarkEnd w:id="146"/>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磋商小组、采购人和代理机构工作人员、相关监督人员等与评审工作有关的人员，对评审情况以及在评审过程中获悉的国家秘密、商业秘密负有保密责任。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24.3在项目评审期间，代理机构将设专门人员与供应商联系。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24.4代理机构和磋商小组不向未成交的供应商解释未成交原因，也不公布评审过程中的相关细节。</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47" w:name="_Toc16938548"/>
      <w:r/>
      <w:bookmarkStart w:id="148" w:name="_Toc513029232"/>
      <w:r/>
      <w:bookmarkStart w:id="149" w:name="_Toc20823304"/>
      <w:r>
        <w:rPr>
          <w:rFonts w:hint="eastAsia" w:ascii="宋体" w:hAnsi="宋体" w:eastAsia="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评审过程中</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47"/>
      <w:r/>
      <w:bookmarkEnd w:id="148"/>
      <w:r/>
      <w:bookmarkEnd w:id="14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50" w:name="_Toc16938549"/>
      <w:r/>
      <w:bookmarkStart w:id="151" w:name="_Toc513029233"/>
      <w:r/>
      <w:bookmarkStart w:id="152" w:name="_Toc20823305"/>
      <w:r>
        <w:rPr>
          <w:rFonts w:hint="eastAsia" w:ascii="宋体" w:hAnsi="宋体" w:eastAsia="宋体" w:cs="宋体"/>
          <w:color w:val="auto"/>
          <w:sz w:val="24"/>
          <w:szCs w:val="24"/>
          <w:highlight w:val="none"/>
        </w:rPr>
        <w:t xml:space="preserve">26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对响应文件的审</w:t>
      </w:r>
      <w:bookmarkEnd w:id="150"/>
      <w:r/>
      <w:bookmarkEnd w:id="151"/>
      <w:r/>
      <w:bookmarkEnd w:id="152"/>
      <w:r>
        <w:rPr>
          <w:rFonts w:hint="eastAsia" w:ascii="宋体" w:hAnsi="宋体" w:eastAsia="宋体" w:cs="宋体"/>
          <w:color w:val="auto"/>
          <w:sz w:val="24"/>
          <w:szCs w:val="24"/>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磋商小组在进行资格审查的同时，将在“信用中国”网站（www.creditchina.gov.cn）</w:t>
      </w:r>
      <w:r>
        <w:rPr>
          <w:rFonts w:hint="eastAsia" w:ascii="宋体" w:hAnsi="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rPr>
        <w:t xml:space="preserve">“中国政府采购”网站（http://www.ccgp.gov.cn/）查询供应商的信用记录，以确定供应商是否具备磋商资格</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26.3未实质性响应磋商文件的情形</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26.3.6不符合磋商文件中规定的实质性要求和条件的。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26.3.7在“信用中国”网站（www.creditchina.gov.cn）查询，存在被列入失信被执行人、重大税收违法案件当事人名单；在“中国政府采购”网站（http://www.ccgp.gov.cn/）查询，存在被列入政府采购严重违法失信行为信息记录</w:t>
      </w:r>
      <w:r>
        <w:rPr>
          <w:rFonts w:hint="eastAsia" w:ascii="宋体" w:hAnsi="宋体" w:cs="宋体"/>
          <w:bCs/>
          <w:color w:val="auto"/>
          <w:sz w:val="24"/>
          <w:szCs w:val="24"/>
          <w:highlight w:val="none"/>
          <w:lang w:eastAsia="zh-CN"/>
        </w:rPr>
        <w:t xml:space="preserve">；以</w:t>
      </w:r>
      <w:r>
        <w:rPr>
          <w:rFonts w:hint="eastAsia" w:ascii="宋体" w:hAnsi="宋体" w:eastAsia="宋体" w:cs="宋体"/>
          <w:bCs/>
          <w:color w:val="auto"/>
          <w:sz w:val="24"/>
          <w:szCs w:val="24"/>
          <w:highlight w:val="none"/>
        </w:rPr>
        <w:t xml:space="preserve">及其他不符合《中华人民共和国政府采购法》第二十二条规定条件的信用记录情形。</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4"/>
          <w:highlight w:val="none"/>
          <w:lang w:eastAsia="zh-CN"/>
        </w:rPr>
        <w:t xml:space="preserve">不符</w:t>
      </w:r>
      <w:r>
        <w:rPr>
          <w:rFonts w:hint="eastAsia" w:ascii="宋体" w:hAnsi="宋体" w:eastAsia="宋体" w:cs="宋体"/>
          <w:bCs/>
          <w:color w:val="auto"/>
          <w:sz w:val="24"/>
          <w:szCs w:val="24"/>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53" w:name="_Toc20823306"/>
      <w:r/>
      <w:bookmarkStart w:id="154" w:name="_Toc513029234"/>
      <w:r/>
      <w:bookmarkStart w:id="155" w:name="_Toc16938550"/>
      <w:r>
        <w:rPr>
          <w:rFonts w:hint="eastAsia" w:ascii="宋体" w:hAnsi="宋体" w:eastAsia="宋体" w:cs="宋体"/>
          <w:color w:val="auto"/>
          <w:sz w:val="24"/>
          <w:szCs w:val="24"/>
          <w:highlight w:val="none"/>
        </w:rPr>
        <w:t xml:space="preserve">26.6供应商在项目评审全过程中应</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，并安排专人与代理机构及磋商小组联系。</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27</w:t>
      </w:r>
      <w:bookmarkEnd w:id="153"/>
      <w:r/>
      <w:bookmarkEnd w:id="154"/>
      <w:r/>
      <w:bookmarkEnd w:id="155"/>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如果最后报价高于或低于供应商在磋商响应文件报价的话，分项报价同比例调整。</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27.1.4本项目按照政府采购法律制度规定，在磋商中任何一方不得透露与磋商有关的其他供应商的技术资料、价格和其他信息，因此不可以公开唱标。最终成交供应商名称和成交金额可通过江苏省政府采购网站发布成交结果公告获得。</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56" w:name="_Toc120614219"/>
      <w:r/>
      <w:bookmarkStart w:id="157" w:name="_Toc20823307"/>
      <w:r/>
      <w:bookmarkStart w:id="158" w:name="_Toc513029235"/>
      <w:r/>
      <w:bookmarkStart w:id="159" w:name="_Toc16938551"/>
      <w:r>
        <w:rPr>
          <w:rFonts w:hint="eastAsia" w:ascii="宋体" w:hAnsi="宋体" w:eastAsia="宋体" w:cs="宋体"/>
          <w:color w:val="auto"/>
          <w:sz w:val="24"/>
          <w:szCs w:val="24"/>
          <w:highlight w:val="none"/>
        </w:rPr>
        <w:t xml:space="preserve">六、</w:t>
      </w:r>
      <w:bookmarkEnd w:id="156"/>
      <w:r/>
      <w:bookmarkEnd w:id="157"/>
      <w:r/>
      <w:bookmarkEnd w:id="158"/>
      <w:r/>
      <w:bookmarkEnd w:id="159"/>
      <w:r>
        <w:rPr>
          <w:rFonts w:hint="eastAsia" w:ascii="宋体" w:hAnsi="宋体" w:eastAsia="宋体" w:cs="宋体"/>
          <w:color w:val="auto"/>
          <w:sz w:val="24"/>
          <w:szCs w:val="24"/>
          <w:highlight w:val="none"/>
        </w:rPr>
        <w:t xml:space="preserve">成交</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60" w:name="_Toc513029238"/>
      <w:r/>
      <w:bookmarkStart w:id="161" w:name="_Toc16938554"/>
      <w:r/>
      <w:bookmarkStart w:id="162" w:name="_Toc20823310"/>
      <w:r>
        <w:rPr>
          <w:rFonts w:hint="eastAsia" w:ascii="宋体" w:hAnsi="宋体" w:eastAsia="宋体" w:cs="宋体"/>
          <w:color w:val="auto"/>
          <w:sz w:val="24"/>
          <w:szCs w:val="24"/>
          <w:highlight w:val="none"/>
        </w:rPr>
        <w:t xml:space="preserve">28</w:t>
      </w:r>
      <w:bookmarkEnd w:id="160"/>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28.1</w:t>
      </w:r>
      <w:r>
        <w:rPr>
          <w:rFonts w:hint="eastAsia" w:ascii="宋体" w:hAnsi="宋体" w:eastAsia="宋体" w:cs="宋体"/>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w:t>
      </w:r>
      <w:r>
        <w:rPr>
          <w:rFonts w:hint="eastAsia" w:ascii="宋体" w:hAnsi="宋体" w:cs="宋体"/>
          <w:color w:val="auto"/>
          <w:sz w:val="24"/>
          <w:szCs w:val="24"/>
          <w:highlight w:val="none"/>
        </w:rPr>
        <w:t xml:space="preserve">综合评分相等的，以报价低的优先；报价也相等的，由磋商小组抽签决定排序。</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28.2采购人从评审报告提出的成交候选供应商中，按照排序由高到低的原则确定成交供应商。采购人确定成交供应商后，采购人将在“江苏政府采购网”发布成交结果公告，公告期限为1个工作日。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28.3.1提供虚假材料谋取成交的。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28.3.2与评审专家、采购人、其他供应商或者代理机构工作人员恶意串通的。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28.3.3向评审专家、采购人或代理机构工作人员行贿或者提供其他不正当利益的。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28.3.7将政府采购合同转包的。</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63" w:name="_Toc200451960"/>
      <w:r>
        <w:rPr>
          <w:rFonts w:hint="eastAsia" w:ascii="宋体" w:hAnsi="宋体" w:eastAsia="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质疑处理</w:t>
      </w:r>
      <w:bookmarkEnd w:id="16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供应商（含潜在供应商）对与本项目有关的所有询问、质疑均请向采购人提出，由采购人负责答复。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采购人及代理机构只接收以纸质原件形式送达的质疑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建议供应商尽量通过邮寄方式提交质疑（采购人和代理机构不接受未填写快递运单的快件）。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w:t>
      </w:r>
      <w:r>
        <w:rPr>
          <w:rFonts w:hint="eastAsia" w:ascii="宋体" w:hAnsi="宋体" w:eastAsia="宋体" w:cs="宋体"/>
          <w:color w:val="auto"/>
          <w:sz w:val="24"/>
          <w:szCs w:val="24"/>
          <w:highlight w:val="none"/>
          <w:lang w:eastAsia="zh-CN"/>
        </w:rPr>
        <w:t xml:space="preserve">发布成交</w:t>
      </w:r>
      <w:r>
        <w:rPr>
          <w:rFonts w:hint="eastAsia" w:ascii="宋体" w:hAnsi="宋体" w:eastAsia="宋体" w:cs="宋体"/>
          <w:color w:val="auto"/>
          <w:sz w:val="24"/>
          <w:szCs w:val="24"/>
          <w:highlight w:val="none"/>
        </w:rPr>
        <w:t xml:space="preserve">结果公告</w:t>
      </w:r>
      <w:r>
        <w:rPr>
          <w:rFonts w:hint="eastAsia" w:ascii="宋体" w:hAnsi="宋体" w:eastAsia="宋体" w:cs="宋体"/>
          <w:color w:val="auto"/>
          <w:sz w:val="24"/>
          <w:szCs w:val="24"/>
          <w:highlight w:val="none"/>
          <w:lang w:eastAsia="zh-CN"/>
        </w:rPr>
        <w:t xml:space="preserve">的同时，采购人向成交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发放成交通知书。</w:t>
      </w:r>
      <w:r>
        <w:rPr>
          <w:rFonts w:hint="eastAsia" w:ascii="宋体" w:hAnsi="宋体" w:eastAsia="宋体" w:cs="宋体"/>
          <w:color w:val="auto"/>
          <w:sz w:val="24"/>
          <w:szCs w:val="24"/>
          <w:highlight w:val="none"/>
        </w:rPr>
        <w:t xml:space="preserve">领取地址：</w:t>
      </w:r>
      <w:r>
        <w:rPr>
          <w:rFonts w:hint="eastAsia" w:ascii="宋体" w:hAnsi="宋体" w:eastAsia="宋体" w:cs="宋体"/>
          <w:color w:val="auto"/>
          <w:sz w:val="24"/>
          <w:szCs w:val="24"/>
          <w:highlight w:val="none"/>
          <w:u w:val="single"/>
        </w:rPr>
        <w:t xml:space="preserve">南通市濠东路258号</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u w:val="single"/>
          <w:lang w:val="en-US" w:eastAsia="zh-CN"/>
        </w:rPr>
        <w:t xml:space="preserve">0513-85286238</w:t>
      </w:r>
      <w:r>
        <w:rPr>
          <w:rFonts w:hint="eastAsia" w:ascii="宋体" w:hAnsi="宋体" w:eastAsia="宋体" w:cs="宋体"/>
          <w:color w:val="auto"/>
          <w:sz w:val="24"/>
          <w:szCs w:val="24"/>
          <w:highlight w:val="none"/>
          <w:u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64" w:name="_Toc120614220"/>
      <w:r/>
      <w:bookmarkStart w:id="165" w:name="_Toc16938552"/>
      <w:r/>
      <w:bookmarkStart w:id="166" w:name="_Toc20823308"/>
      <w:r/>
      <w:bookmarkStart w:id="167" w:name="_Toc513029236"/>
      <w:r>
        <w:rPr>
          <w:rFonts w:hint="eastAsia" w:ascii="宋体" w:hAnsi="宋体" w:eastAsia="宋体" w:cs="宋体"/>
          <w:color w:val="auto"/>
          <w:sz w:val="24"/>
          <w:szCs w:val="24"/>
          <w:highlight w:val="none"/>
        </w:rPr>
        <w:t xml:space="preserve">七、授予合同</w:t>
      </w:r>
      <w:bookmarkEnd w:id="164"/>
      <w:r/>
      <w:bookmarkEnd w:id="165"/>
      <w:bookmarkEnd w:id="166"/>
      <w:bookmarkEnd w:id="167"/>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68" w:name="_Toc513029237"/>
      <w:r/>
      <w:bookmarkStart w:id="169" w:name="_Toc16938553"/>
      <w:r/>
      <w:bookmarkStart w:id="170" w:name="_Toc20823309"/>
      <w:r>
        <w:rPr>
          <w:rFonts w:hint="eastAsia" w:ascii="宋体" w:hAnsi="宋体" w:eastAsia="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履约保证金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32.1成交供应商在</w:t>
      </w:r>
      <w:r>
        <w:rPr>
          <w:rFonts w:hint="eastAsia" w:ascii="宋体" w:hAnsi="宋体" w:cs="宋体"/>
          <w:color w:val="auto"/>
          <w:sz w:val="24"/>
          <w:szCs w:val="24"/>
          <w:highlight w:val="none"/>
          <w:lang w:val="en-US" w:eastAsia="zh-CN"/>
        </w:rPr>
        <w:t xml:space="preserve">签订合同前</w:t>
      </w:r>
      <w:r>
        <w:rPr>
          <w:rFonts w:hint="eastAsia" w:ascii="宋体" w:hAnsi="宋体" w:eastAsia="宋体" w:cs="宋体"/>
          <w:color w:val="auto"/>
          <w:sz w:val="24"/>
          <w:szCs w:val="24"/>
          <w:highlight w:val="none"/>
        </w:rPr>
        <w:t xml:space="preserve">，根据合同内容规定成交供应商缴纳成交价的10%作为履约保证金，履约保证金应当以</w:t>
      </w:r>
      <w:r>
        <w:rPr>
          <w:rFonts w:hint="eastAsia" w:ascii="宋体" w:hAnsi="宋体" w:cs="宋体"/>
          <w:color w:val="auto"/>
          <w:sz w:val="24"/>
          <w:szCs w:val="24"/>
          <w:highlight w:val="none"/>
          <w:lang w:val="en-US" w:eastAsia="zh-CN"/>
        </w:rPr>
        <w:t xml:space="preserve">转账、</w:t>
      </w:r>
      <w:r>
        <w:rPr>
          <w:rFonts w:hint="eastAsia" w:ascii="宋体" w:hAnsi="宋体" w:eastAsia="宋体" w:cs="宋体"/>
          <w:color w:val="auto"/>
          <w:sz w:val="24"/>
          <w:szCs w:val="24"/>
          <w:highlight w:val="none"/>
        </w:rPr>
        <w:t xml:space="preserve">支票、汇票、本票或者</w:t>
      </w:r>
      <w:r>
        <w:rPr>
          <w:rFonts w:hint="eastAsia" w:ascii="宋体" w:hAnsi="宋体" w:cs="宋体"/>
          <w:color w:val="auto"/>
          <w:sz w:val="24"/>
          <w:szCs w:val="24"/>
          <w:highlight w:val="none"/>
          <w:lang w:val="en-US" w:eastAsia="zh-CN"/>
        </w:rPr>
        <w:t xml:space="preserve">银行</w:t>
      </w:r>
      <w:r>
        <w:rPr>
          <w:rFonts w:hint="eastAsia" w:ascii="宋体" w:hAnsi="宋体" w:eastAsia="宋体" w:cs="宋体"/>
          <w:color w:val="auto"/>
          <w:sz w:val="24"/>
          <w:szCs w:val="24"/>
          <w:highlight w:val="none"/>
        </w:rPr>
        <w:t xml:space="preserve">保函等非现金形式提交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eastAsia="宋体" w:cs="宋体"/>
          <w:bCs/>
          <w:color w:val="auto"/>
          <w:sz w:val="24"/>
          <w:szCs w:val="24"/>
          <w:highlight w:val="none"/>
          <w:lang w:eastAsia="zh-CN"/>
        </w:rPr>
        <w:t xml:space="preserve">保函担保有效期开具时间为合同约定工期基础延长</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个月）</w:t>
      </w:r>
      <w:r>
        <w:rPr>
          <w:rFonts w:hint="eastAsia" w:ascii="宋体" w:hAnsi="宋体" w:eastAsia="宋体" w:cs="宋体"/>
          <w:color w:val="auto"/>
          <w:sz w:val="24"/>
          <w:szCs w:val="24"/>
          <w:highlight w:val="none"/>
        </w:rPr>
        <w:t xml:space="preserve">，逾期视为</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自动放弃成交资格，</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有权按照相关程序另行确定成交供应商。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32.2履约保证金用以约束成交供应商在合同履行中的行为，弥补合同执行中由于自身行为可能给采购人带来的各种损失。如果成交供应商未按照规定缴纳，采购人有权取消本次采购成交决定。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32.3履约保证金的退还：</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竣工验收合格</w:t>
      </w:r>
      <w:r>
        <w:rPr>
          <w:rFonts w:hint="eastAsia" w:ascii="宋体" w:hAnsi="宋体" w:cs="宋体"/>
          <w:color w:val="auto"/>
          <w:sz w:val="24"/>
          <w:szCs w:val="24"/>
          <w:highlight w:val="none"/>
          <w:lang w:val="en-US" w:eastAsia="zh-CN"/>
        </w:rPr>
        <w:t xml:space="preserve">且完成备案</w:t>
      </w:r>
      <w:r>
        <w:rPr>
          <w:rFonts w:hint="eastAsia" w:ascii="宋体" w:hAnsi="宋体" w:eastAsia="宋体" w:cs="宋体"/>
          <w:color w:val="auto"/>
          <w:sz w:val="24"/>
          <w:szCs w:val="24"/>
          <w:highlight w:val="none"/>
        </w:rPr>
        <w:t xml:space="preserve">后，成交供应商凭采购人签署的同意退还履约保证金的证明，前往采购人处办理保证金退还手续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无息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。履约保证金未如期归还，给</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造成损失，由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承担。采购人拖延退还履约保证金，由采购人按应退履约保证金总价款同期银行贷款利率承担违约责任。</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8"/>
      <w:bookmarkEnd w:id="169"/>
      <w:bookmarkEnd w:id="170"/>
      <w:r/>
    </w:p>
    <w:p>
      <w:pPr>
        <w:ind w:firstLine="482"/>
        <w:pageBreakBefore w:val="0"/>
        <w:spacing w:line="360" w:lineRule="auto"/>
        <w:widowControl w:val="off"/>
        <w:rPr>
          <w:rFonts w:hint="eastAsia" w:ascii="宋体" w:hAnsi="宋体" w:eastAsia="宋体" w:cs="宋体"/>
          <w:b/>
          <w:bCs/>
          <w:color w:val="auto"/>
          <w:sz w:val="24"/>
          <w:szCs w:val="24"/>
          <w:highlight w:val="none"/>
        </w:rPr>
      </w:pPr>
      <w:r/>
      <w:bookmarkStart w:id="171" w:name="_Toc120614221"/>
      <w:r/>
      <w:bookmarkStart w:id="172" w:name="_Toc513029242"/>
      <w:r/>
      <w:bookmarkStart w:id="173" w:name="_Toc20823314"/>
      <w:r/>
      <w:bookmarkStart w:id="174" w:name="_Toc479757207"/>
      <w:r/>
      <w:bookmarkStart w:id="175" w:name="_Toc16938558"/>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.政府采购履约资金扶持政策</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34.1</w:t>
      </w:r>
      <w:r>
        <w:rPr>
          <w:rFonts w:hint="eastAsia" w:ascii="宋体" w:hAnsi="宋体" w:eastAsia="宋体" w:cs="宋体"/>
          <w:b/>
          <w:bCs/>
          <w:color w:val="auto"/>
          <w:sz w:val="24"/>
          <w:szCs w:val="24"/>
          <w:highlight w:val="none"/>
        </w:rPr>
        <w:t xml:space="preserve">根据《关于转发江苏省财政厅、中国人民银行南京分行</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关于深入推进政府采购线上合同信用融资工作的通知</w:t>
      </w:r>
      <w:r>
        <w:rPr>
          <w:rFonts w:hint="eastAsia" w:ascii="宋体" w:hAnsi="宋体" w:cs="宋体"/>
          <w:b/>
          <w:bCs/>
          <w:color w:val="auto"/>
          <w:sz w:val="24"/>
          <w:szCs w:val="24"/>
          <w:highlight w:val="none"/>
          <w:lang w:eastAsia="zh-CN"/>
        </w:rPr>
        <w:t xml:space="preserve">〉的通知》</w:t>
      </w:r>
      <w:r>
        <w:rPr>
          <w:rFonts w:hint="eastAsia" w:ascii="宋体" w:hAnsi="宋体" w:eastAsia="宋体" w:cs="宋体"/>
          <w:b/>
          <w:bCs/>
          <w:color w:val="auto"/>
          <w:sz w:val="24"/>
          <w:szCs w:val="24"/>
          <w:highlight w:val="none"/>
        </w:rPr>
        <w:t xml:space="preserve">（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金融产品全周期</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贷款产品专栏。</w:t>
      </w:r>
      <w:r/>
    </w:p>
    <w:p>
      <w:pPr>
        <w:pStyle w:val="836"/>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八、其他</w:t>
      </w:r>
      <w:r/>
    </w:p>
    <w:p>
      <w:pPr>
        <w:pStyle w:val="836"/>
        <w:rPr>
          <w:rFonts w:hint="eastAsia" w:ascii="宋体" w:hAnsi="宋体"/>
          <w:bCs/>
          <w:color w:val="auto"/>
          <w:sz w:val="24"/>
          <w:szCs w:val="24"/>
          <w:highlight w:val="none"/>
        </w:rPr>
      </w:pPr>
      <w:r>
        <w:rPr>
          <w:rFonts w:hint="eastAsia" w:ascii="宋体" w:hAnsi="宋体" w:cs="宋体"/>
          <w:b/>
          <w:bCs/>
          <w:color w:val="auto"/>
          <w:sz w:val="24"/>
          <w:szCs w:val="24"/>
          <w:highlight w:val="none"/>
          <w:lang w:val="en-US" w:eastAsia="zh-CN"/>
        </w:rPr>
        <w:t xml:space="preserve">35.</w:t>
      </w:r>
      <w:r>
        <w:rPr>
          <w:rFonts w:hint="eastAsia" w:ascii="宋体" w:hAnsi="宋体" w:cs="宋体"/>
          <w:b/>
          <w:bCs/>
          <w:color w:val="auto"/>
          <w:sz w:val="24"/>
          <w:szCs w:val="24"/>
          <w:highlight w:val="none"/>
          <w:lang w:val="zh-CN"/>
        </w:rPr>
        <w:t xml:space="preserve">成交供应商领取成交通知书时须提供</w:t>
      </w:r>
      <w:r>
        <w:rPr>
          <w:rFonts w:hint="eastAsia" w:ascii="宋体" w:hAnsi="宋体" w:cs="宋体"/>
          <w:b/>
          <w:bCs/>
          <w:color w:val="auto"/>
          <w:sz w:val="24"/>
          <w:szCs w:val="24"/>
          <w:highlight w:val="none"/>
          <w:lang w:val="en-US" w:eastAsia="zh-CN"/>
        </w:rPr>
        <w:t xml:space="preserve">陆</w:t>
      </w:r>
      <w:r>
        <w:rPr>
          <w:rFonts w:hint="eastAsia" w:ascii="宋体" w:hAnsi="宋体" w:cs="宋体"/>
          <w:b/>
          <w:bCs/>
          <w:color w:val="auto"/>
          <w:sz w:val="24"/>
          <w:szCs w:val="24"/>
          <w:highlight w:val="none"/>
          <w:lang w:val="zh-CN"/>
        </w:rPr>
        <w:t xml:space="preserve">份纸质版响应文件至</w:t>
      </w:r>
      <w:r>
        <w:rPr>
          <w:rFonts w:hint="eastAsia" w:ascii="宋体" w:hAnsi="宋体" w:cs="宋体"/>
          <w:b/>
          <w:bCs/>
          <w:color w:val="auto"/>
          <w:sz w:val="24"/>
          <w:szCs w:val="24"/>
          <w:highlight w:val="none"/>
          <w:lang w:val="en-US" w:eastAsia="zh-CN"/>
        </w:rPr>
        <w:t xml:space="preserve">采购人或</w:t>
      </w:r>
      <w:r>
        <w:rPr>
          <w:rFonts w:hint="eastAsia" w:ascii="宋体" w:hAnsi="宋体" w:cs="宋体"/>
          <w:b/>
          <w:bCs/>
          <w:color w:val="auto"/>
          <w:sz w:val="24"/>
          <w:szCs w:val="24"/>
          <w:highlight w:val="none"/>
          <w:lang w:val="zh-CN"/>
        </w:rPr>
        <w:t xml:space="preserve">代理机构处。</w:t>
      </w:r>
      <w:r/>
    </w:p>
    <w:p>
      <w:pPr>
        <w:ind w:firstLine="880"/>
        <w:pageBreakBefore w:val="0"/>
        <w:spacing w:line="360" w:lineRule="auto"/>
        <w:widowControl w:val="off"/>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column"/>
      </w:r>
      <w:r/>
    </w:p>
    <w:p>
      <w:pPr>
        <w:jc w:val="center"/>
        <w:pageBreakBefore w:val="0"/>
        <w:spacing w:line="360" w:lineRule="auto"/>
        <w:widowControl w:val="off"/>
        <w:rPr>
          <w:rFonts w:ascii="黑体" w:hAnsi="Times New Roman" w:eastAsia="黑体"/>
          <w:bCs/>
          <w:color w:val="auto"/>
          <w:sz w:val="44"/>
          <w:szCs w:val="28"/>
          <w:highlight w:val="none"/>
        </w:rPr>
      </w:pPr>
      <w:r>
        <w:rPr>
          <w:rFonts w:hint="eastAsia" w:ascii="黑体" w:hAnsi="Times New Roman" w:eastAsia="黑体"/>
          <w:bCs/>
          <w:color w:val="auto"/>
          <w:sz w:val="44"/>
          <w:szCs w:val="28"/>
          <w:highlight w:val="none"/>
        </w:rPr>
        <w:t xml:space="preserve">第三章  合同</w:t>
      </w:r>
      <w:bookmarkEnd w:id="171"/>
      <w:r/>
      <w:bookmarkEnd w:id="172"/>
      <w:r/>
      <w:bookmarkEnd w:id="173"/>
      <w:r/>
      <w:bookmarkEnd w:id="174"/>
      <w:r/>
      <w:bookmarkEnd w:id="175"/>
      <w:r>
        <w:rPr>
          <w:rFonts w:hint="eastAsia" w:ascii="黑体" w:hAnsi="Times New Roman" w:eastAsia="黑体"/>
          <w:bCs/>
          <w:color w:val="auto"/>
          <w:sz w:val="44"/>
          <w:szCs w:val="28"/>
          <w:highlight w:val="none"/>
        </w:rPr>
        <w:t xml:space="preserve">文本</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以下为成交后</w:t>
      </w:r>
      <w:r>
        <w:rPr>
          <w:rFonts w:hint="eastAsia" w:ascii="宋体" w:hAnsi="宋体"/>
          <w:color w:val="auto"/>
          <w:sz w:val="24"/>
          <w:szCs w:val="24"/>
          <w:highlight w:val="none"/>
          <w:lang w:eastAsia="zh-CN"/>
        </w:rPr>
        <w:t xml:space="preserve">签订</w:t>
      </w:r>
      <w:r>
        <w:rPr>
          <w:rFonts w:hint="eastAsia" w:ascii="宋体" w:hAnsi="宋体"/>
          <w:color w:val="auto"/>
          <w:sz w:val="24"/>
          <w:szCs w:val="24"/>
          <w:highlight w:val="none"/>
        </w:rPr>
        <w:t xml:space="preserve">本项目合同的通用条款，成交供应商不得提出实质性的修改，关于专用条款将由采购人与成交供应商结合本项目具体情况协商后签订。</w:t>
      </w:r>
      <w:r/>
    </w:p>
    <w:p>
      <w:pPr>
        <w:jc w:val="both"/>
        <w:pageBreakBefore w:val="0"/>
        <w:widowControl w:val="off"/>
        <w:rPr>
          <w:rFonts w:ascii="宋体" w:hAnsi="宋体" w:eastAsia="宋体" w:cs="宋体"/>
          <w:color w:val="auto"/>
          <w:spacing w:val="0"/>
          <w:sz w:val="20"/>
          <w:szCs w:val="24"/>
          <w:highlight w:val="none"/>
        </w:rPr>
      </w:pPr>
      <w:r/>
      <w:bookmarkStart w:id="176" w:name="_Hlt16619369"/>
      <w:r/>
      <w:bookmarkEnd w:id="176"/>
      <w:r/>
      <w:bookmarkStart w:id="177" w:name="_Hlt16619350"/>
      <w:r/>
      <w:bookmarkStart w:id="178" w:name="_Toc20823346"/>
      <w:r/>
      <w:bookmarkStart w:id="179" w:name="_Toc120614244"/>
      <w:r/>
      <w:bookmarkStart w:id="180" w:name="_Toc16938590"/>
      <w:r/>
      <w:bookmarkStart w:id="181" w:name="_Toc479757211"/>
      <w:r/>
      <w:bookmarkStart w:id="182" w:name="_Toc462564139"/>
      <w:r/>
      <w:r/>
    </w:p>
    <w:p>
      <w:pPr>
        <w:pStyle w:val="876"/>
        <w:ind w:left="0" w:right="0"/>
        <w:keepLines/>
        <w:keepNext w:val="0"/>
        <w:spacing w:beforeAutospacing="0" w:after="0" w:afterAutospacing="0" w:line="360" w:lineRule="auto"/>
        <w:widowControl/>
        <w:rPr>
          <w:rFonts w:hint="eastAsia" w:ascii="宋体" w:hAnsi="Arial" w:eastAsia="宋体" w:cs="宋体"/>
          <w:color w:val="auto"/>
          <w:spacing w:val="0"/>
          <w:sz w:val="28"/>
          <w:szCs w:val="28"/>
          <w:highlight w:val="none"/>
          <w:lang w:val="en-US"/>
        </w:rPr>
        <w:suppressLineNumbers w:val="0"/>
      </w:pPr>
      <w:r/>
      <w:bookmarkStart w:id="183" w:name="_Toc15434"/>
      <w:r>
        <w:rPr>
          <w:rFonts w:hint="eastAsia" w:ascii="宋体" w:hAnsi="宋体" w:eastAsia="宋体" w:cs="宋体"/>
          <w:color w:val="auto"/>
          <w:spacing w:val="0"/>
          <w:sz w:val="28"/>
          <w:szCs w:val="28"/>
          <w:highlight w:val="none"/>
          <w:lang w:eastAsia="zh-CN"/>
        </w:rPr>
        <w:t xml:space="preserve">第一部分</w:t>
      </w:r>
      <w:bookmarkEnd w:id="183"/>
      <w:r>
        <w:rPr>
          <w:rFonts w:hint="eastAsia" w:ascii="宋体" w:hAnsi="宋体" w:eastAsia="宋体" w:cs="宋体"/>
          <w:color w:val="auto"/>
          <w:spacing w:val="0"/>
          <w:sz w:val="28"/>
          <w:szCs w:val="28"/>
          <w:highlight w:val="none"/>
          <w:lang w:eastAsia="zh-CN"/>
        </w:rPr>
        <w:t xml:space="preserve"> 合同协议书</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pacing w:val="0"/>
          <w:sz w:val="21"/>
          <w:szCs w:val="24"/>
          <w:highlight w:val="none"/>
          <w:lang w:val="en-US" w:eastAsia="zh-CN" w:bidi="ar"/>
        </w:rPr>
        <w:suppressLineNumbers w:val="0"/>
      </w:pPr>
      <w:r>
        <w:rPr>
          <w:rFonts w:hint="eastAsia" w:ascii="宋体" w:hAnsi="宋体" w:eastAsia="宋体" w:cs="宋体"/>
          <w:color w:val="auto"/>
          <w:spacing w:val="0"/>
          <w:sz w:val="21"/>
          <w:szCs w:val="24"/>
          <w:highlight w:val="none"/>
          <w:lang w:val="en-US" w:eastAsia="zh-CN" w:bidi="ar"/>
        </w:rPr>
        <w:t xml:space="preserve">发包人（全称）：</w:t>
      </w:r>
      <w:r>
        <w:rPr>
          <w:rFonts w:hint="eastAsia" w:ascii="宋体" w:hAnsi="宋体" w:eastAsia="宋体" w:cs="宋体"/>
          <w:color w:val="auto"/>
          <w:spacing w:val="0"/>
          <w:sz w:val="21"/>
          <w:szCs w:val="24"/>
          <w:highlight w:val="none"/>
          <w:u w:val="single"/>
          <w:lang w:val="en-US" w:eastAsia="zh-CN" w:bidi="ar"/>
        </w:rPr>
        <w:t xml:space="preserve">江苏省南通女子监狱</w:t>
      </w:r>
      <w:r>
        <w:rPr>
          <w:rFonts w:hint="eastAsia" w:ascii="宋体" w:hAnsi="宋体" w:eastAsia="宋体" w:cs="宋体"/>
          <w:color w:val="auto"/>
          <w:spacing w:val="0"/>
          <w:sz w:val="21"/>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pacing w:val="0"/>
          <w:sz w:val="21"/>
          <w:szCs w:val="24"/>
          <w:highlight w:val="none"/>
          <w:lang w:val="en-US" w:eastAsia="zh-CN" w:bidi="ar"/>
        </w:rPr>
        <w:suppressLineNumbers w:val="0"/>
      </w:pPr>
      <w:r>
        <w:rPr>
          <w:rFonts w:hint="eastAsia" w:ascii="宋体" w:hAnsi="宋体" w:eastAsia="宋体" w:cs="宋体"/>
          <w:color w:val="auto"/>
          <w:spacing w:val="0"/>
          <w:sz w:val="21"/>
          <w:szCs w:val="24"/>
          <w:highlight w:val="none"/>
          <w:lang w:val="en-US" w:eastAsia="zh-CN" w:bidi="ar"/>
        </w:rPr>
        <w:t xml:space="preserve">承包人（全称）：</w:t>
      </w:r>
      <w:r>
        <w:rPr>
          <w:rFonts w:hint="eastAsia" w:ascii="宋体" w:hAnsi="宋体" w:eastAsia="宋体" w:cs="宋体"/>
          <w:color w:val="auto"/>
          <w:spacing w:val="0"/>
          <w:sz w:val="21"/>
          <w:szCs w:val="24"/>
          <w:highlight w:val="none"/>
          <w:u w:val="single"/>
          <w:lang w:val="en-US" w:eastAsia="zh-CN" w:bidi="ar"/>
        </w:rPr>
        <w:t xml:space="preserve">                  </w:t>
      </w:r>
      <w:r>
        <w:rPr>
          <w:rFonts w:hint="eastAsia" w:ascii="宋体" w:hAnsi="宋体" w:eastAsia="宋体" w:cs="宋体"/>
          <w:color w:val="auto"/>
          <w:spacing w:val="0"/>
          <w:sz w:val="21"/>
          <w:szCs w:val="24"/>
          <w:highlight w:val="none"/>
          <w:lang w:val="en-US" w:eastAsia="zh-CN" w:bidi="ar"/>
        </w:rPr>
        <w:t xml:space="preserve"> </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根据《中华人民共和国民法典》、《中华人民共和国建筑法》及有关法律规定，遵循平等、自愿、公平和诚实信用的原则，双方就</w:t>
      </w:r>
      <w:r>
        <w:rPr>
          <w:rFonts w:hint="eastAsia" w:ascii="宋体" w:hAnsi="宋体" w:cs="宋体"/>
          <w:color w:val="auto"/>
          <w:spacing w:val="0"/>
          <w:highlight w:val="none"/>
          <w:u w:val="single"/>
          <w:lang w:eastAsia="zh-CN"/>
        </w:rPr>
        <w:t xml:space="preserve">江苏省南通女子监狱监舍楼卫生间维修改造</w:t>
      </w:r>
      <w:r>
        <w:rPr>
          <w:rFonts w:hint="eastAsia" w:ascii="宋体" w:hAnsi="宋体" w:eastAsia="宋体" w:cs="宋体"/>
          <w:color w:val="auto"/>
          <w:spacing w:val="0"/>
          <w:highlight w:val="none"/>
          <w:u w:val="single"/>
          <w:lang w:eastAsia="zh-CN"/>
        </w:rPr>
        <w:t xml:space="preserve">及有关事项</w:t>
      </w:r>
      <w:r>
        <w:rPr>
          <w:rFonts w:hint="eastAsia" w:ascii="宋体" w:hAnsi="宋体" w:eastAsia="宋体" w:cs="宋体"/>
          <w:color w:val="auto"/>
          <w:spacing w:val="0"/>
          <w:highlight w:val="none"/>
          <w:lang w:eastAsia="zh-CN"/>
        </w:rPr>
        <w:t xml:space="preserve">协商一致，共同达成如下协议：</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一、工程概况</w:t>
      </w:r>
      <w:r/>
    </w:p>
    <w:p>
      <w:pPr>
        <w:pStyle w:val="1196"/>
        <w:ind w:left="250" w:firstLine="405"/>
        <w:jc w:val="left"/>
        <w:keepLines w:val="0"/>
        <w:keepNext w:val="0"/>
        <w:pageBreakBefore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val="en-US"/>
        </w:rPr>
        <w:t xml:space="preserve">1.</w:t>
      </w:r>
      <w:r>
        <w:rPr>
          <w:rFonts w:hint="eastAsia" w:ascii="宋体" w:hAnsi="宋体" w:eastAsia="宋体" w:cs="宋体"/>
          <w:color w:val="auto"/>
          <w:spacing w:val="0"/>
          <w:highlight w:val="none"/>
          <w:lang w:eastAsia="zh-CN"/>
        </w:rPr>
        <w:t xml:space="preserve">工程名称：</w:t>
      </w:r>
      <w:r>
        <w:rPr>
          <w:rFonts w:hint="eastAsia" w:ascii="宋体" w:hAnsi="宋体" w:cs="宋体"/>
          <w:color w:val="auto"/>
          <w:spacing w:val="0"/>
          <w:highlight w:val="none"/>
          <w:u w:val="single"/>
          <w:lang w:eastAsia="zh-CN"/>
        </w:rPr>
        <w:t xml:space="preserve">江苏省南通女子监狱监舍楼卫生间维修改造</w:t>
      </w:r>
      <w:r/>
    </w:p>
    <w:p>
      <w:pPr>
        <w:pStyle w:val="1196"/>
        <w:ind w:left="250" w:firstLine="405"/>
        <w:jc w:val="left"/>
        <w:keepLines w:val="0"/>
        <w:keepNext w:val="0"/>
        <w:pageBreakBefore w:val="0"/>
        <w:spacing w:line="360" w:lineRule="auto"/>
        <w:widowControl/>
        <w:rPr>
          <w:rFonts w:hint="default" w:ascii="宋体" w:hAnsi="Calibri" w:eastAsia="宋体" w:cs="宋体"/>
          <w:color w:val="auto"/>
          <w:spacing w:val="0"/>
          <w:highlight w:val="none"/>
          <w:lang w:val="en-US" w:eastAsia="zh-CN"/>
        </w:rPr>
        <w:suppressLineNumbers w:val="0"/>
      </w:pPr>
      <w:r>
        <w:rPr>
          <w:rFonts w:hint="eastAsia" w:ascii="宋体" w:hAnsi="宋体" w:eastAsia="宋体" w:cs="宋体"/>
          <w:color w:val="auto"/>
          <w:spacing w:val="0"/>
          <w:highlight w:val="none"/>
          <w:lang w:val="en-US"/>
        </w:rPr>
        <w:t xml:space="preserve">2.</w:t>
      </w:r>
      <w:r>
        <w:rPr>
          <w:rFonts w:hint="eastAsia" w:ascii="宋体" w:hAnsi="宋体" w:eastAsia="宋体" w:cs="宋体"/>
          <w:color w:val="auto"/>
          <w:spacing w:val="0"/>
          <w:highlight w:val="none"/>
          <w:lang w:eastAsia="zh-CN"/>
        </w:rPr>
        <w:t xml:space="preserve">工程地点：</w:t>
      </w:r>
      <w:r>
        <w:rPr>
          <w:rFonts w:hint="eastAsia" w:ascii="宋体" w:hAnsi="宋体" w:cs="宋体"/>
          <w:color w:val="auto"/>
          <w:spacing w:val="0"/>
          <w:highlight w:val="none"/>
          <w:u w:val="single"/>
          <w:lang w:val="en-US" w:eastAsia="zh-CN"/>
        </w:rPr>
        <w:t xml:space="preserve">南通市濠东路258号</w:t>
      </w:r>
      <w:r/>
    </w:p>
    <w:p>
      <w:pPr>
        <w:pStyle w:val="1196"/>
        <w:ind w:left="250" w:right="360" w:firstLine="405"/>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val="en-US"/>
        </w:rPr>
        <w:t xml:space="preserve">3.</w:t>
      </w:r>
      <w:r>
        <w:rPr>
          <w:rFonts w:hint="eastAsia" w:ascii="宋体" w:hAnsi="宋体" w:eastAsia="宋体" w:cs="宋体"/>
          <w:color w:val="auto"/>
          <w:spacing w:val="0"/>
          <w:highlight w:val="none"/>
          <w:lang w:eastAsia="zh-CN"/>
        </w:rPr>
        <w:t xml:space="preserve">工程立项批准文号：</w:t>
      </w:r>
      <w:r>
        <w:rPr>
          <w:rFonts w:hint="eastAsia" w:ascii="宋体" w:hAnsi="宋体" w:eastAsia="宋体" w:cs="宋体"/>
          <w:color w:val="auto"/>
          <w:spacing w:val="0"/>
          <w:highlight w:val="none"/>
          <w:u w:val="single"/>
          <w:lang w:val="en-US"/>
        </w:rPr>
        <w:t xml:space="preserve">       </w:t>
      </w:r>
      <w:r/>
    </w:p>
    <w:p>
      <w:pPr>
        <w:pStyle w:val="1196"/>
        <w:ind w:left="250" w:firstLine="405"/>
        <w:jc w:val="left"/>
        <w:keepLines w:val="0"/>
        <w:keepNext w:val="0"/>
        <w:pageBreakBefore w:val="0"/>
        <w:spacing w:line="360" w:lineRule="auto"/>
        <w:widowControl/>
        <w:rPr>
          <w:rFonts w:hint="default"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val="en-US"/>
        </w:rPr>
        <w:t xml:space="preserve">4.</w:t>
      </w:r>
      <w:r>
        <w:rPr>
          <w:rFonts w:hint="eastAsia" w:ascii="宋体" w:hAnsi="宋体" w:eastAsia="宋体" w:cs="宋体"/>
          <w:color w:val="auto"/>
          <w:spacing w:val="0"/>
          <w:highlight w:val="none"/>
          <w:lang w:eastAsia="zh-CN"/>
        </w:rPr>
        <w:t xml:space="preserve">资金来源：</w:t>
      </w:r>
      <w:r>
        <w:rPr>
          <w:rFonts w:hint="eastAsia" w:ascii="宋体" w:hAnsi="宋体" w:cs="宋体"/>
          <w:color w:val="auto"/>
          <w:spacing w:val="0"/>
          <w:highlight w:val="none"/>
          <w:u w:val="single"/>
          <w:lang w:val="en-US" w:eastAsia="zh-CN"/>
        </w:rPr>
        <w:t xml:space="preserve">财政，已落实</w:t>
      </w:r>
      <w:r/>
    </w:p>
    <w:p>
      <w:pPr>
        <w:pStyle w:val="1196"/>
        <w:ind w:left="250" w:firstLine="405"/>
        <w:jc w:val="left"/>
        <w:keepLines w:val="0"/>
        <w:keepNext w:val="0"/>
        <w:pageBreakBefore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val="en-US"/>
        </w:rPr>
        <w:t xml:space="preserve">5.</w:t>
      </w:r>
      <w:r>
        <w:rPr>
          <w:rFonts w:hint="eastAsia" w:ascii="宋体" w:hAnsi="宋体" w:eastAsia="宋体" w:cs="宋体"/>
          <w:color w:val="auto"/>
          <w:spacing w:val="0"/>
          <w:highlight w:val="none"/>
          <w:lang w:eastAsia="zh-CN"/>
        </w:rPr>
        <w:t xml:space="preserve">工程内容：</w:t>
      </w:r>
      <w:r>
        <w:rPr>
          <w:rFonts w:hint="eastAsia" w:ascii="宋体" w:hAnsi="宋体" w:cs="宋体"/>
          <w:color w:val="auto"/>
          <w:spacing w:val="0"/>
          <w:highlight w:val="none"/>
          <w:u w:val="single"/>
          <w:lang w:eastAsia="zh-CN"/>
        </w:rPr>
        <w:t xml:space="preserve">江苏省南通女子监狱监舍楼卫生间维修改造</w:t>
      </w:r>
      <w:r>
        <w:rPr>
          <w:rFonts w:hint="eastAsia" w:ascii="宋体" w:hAnsi="宋体" w:eastAsia="宋体" w:cs="宋体"/>
          <w:color w:val="auto"/>
          <w:spacing w:val="0"/>
          <w:highlight w:val="none"/>
          <w:u w:val="single"/>
          <w:lang w:eastAsia="zh-CN"/>
        </w:rPr>
        <w:t xml:space="preserve">。</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u w:val="single"/>
          <w:lang w:val="en-US"/>
        </w:rPr>
        <w:suppressLineNumbers w:val="0"/>
      </w:pPr>
      <w:r>
        <w:rPr>
          <w:rFonts w:hint="eastAsia" w:ascii="宋体" w:hAnsi="宋体" w:eastAsia="宋体" w:cs="宋体"/>
          <w:color w:val="auto"/>
          <w:spacing w:val="0"/>
          <w:highlight w:val="none"/>
          <w:lang w:val="en-US"/>
        </w:rPr>
        <w:t xml:space="preserve">6.</w:t>
      </w:r>
      <w:r>
        <w:rPr>
          <w:rFonts w:hint="eastAsia" w:ascii="宋体" w:hAnsi="宋体" w:eastAsia="宋体" w:cs="宋体"/>
          <w:color w:val="auto"/>
          <w:spacing w:val="0"/>
          <w:highlight w:val="none"/>
          <w:lang w:eastAsia="zh-CN"/>
        </w:rPr>
        <w:t xml:space="preserve">工程承包范围</w:t>
      </w:r>
      <w:r>
        <w:rPr>
          <w:rFonts w:hint="eastAsia" w:ascii="宋体" w:hAnsi="宋体" w:cs="宋体"/>
          <w:color w:val="auto"/>
          <w:spacing w:val="0"/>
          <w:highlight w:val="none"/>
          <w:lang w:eastAsia="zh-CN"/>
        </w:rPr>
        <w:t xml:space="preserve">：</w:t>
      </w:r>
      <w:r>
        <w:rPr>
          <w:rFonts w:hint="eastAsia" w:ascii="宋体" w:hAnsi="宋体" w:cs="宋体"/>
          <w:color w:val="auto"/>
          <w:spacing w:val="0"/>
          <w:highlight w:val="none"/>
          <w:u w:val="single"/>
          <w:lang w:eastAsia="zh-CN"/>
        </w:rPr>
        <w:t xml:space="preserve">江苏省南通女子监狱监舍楼卫生间维修改造清单、图纸及采购文件涉及的所有内容</w:t>
      </w:r>
      <w:r>
        <w:rPr>
          <w:rFonts w:hint="eastAsia" w:ascii="宋体" w:hAnsi="宋体" w:eastAsia="宋体" w:cs="宋体"/>
          <w:color w:val="auto"/>
          <w:spacing w:val="0"/>
          <w:highlight w:val="none"/>
          <w:u w:val="single"/>
          <w:lang w:eastAsia="zh-CN"/>
        </w:rPr>
        <w:t xml:space="preserve">。</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二、合同工期：</w:t>
      </w:r>
      <w:r/>
    </w:p>
    <w:p>
      <w:pPr>
        <w:pStyle w:val="1196"/>
        <w:ind w:left="250" w:firstLine="405"/>
        <w:jc w:val="left"/>
        <w:keepLines w:val="0"/>
        <w:keepNext w:val="0"/>
        <w:pageBreakBefore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计划开工日期：</w:t>
      </w:r>
      <w:r>
        <w:rPr>
          <w:rFonts w:hint="eastAsia" w:ascii="宋体" w:hAnsi="宋体" w:cs="宋体"/>
          <w:color w:val="auto"/>
          <w:spacing w:val="0"/>
          <w:highlight w:val="none"/>
          <w:u w:val="single"/>
          <w:lang w:val="en-US" w:eastAsia="zh-CN"/>
        </w:rPr>
        <w:t xml:space="preserve">2026</w:t>
      </w:r>
      <w:r>
        <w:rPr>
          <w:rFonts w:hint="eastAsia" w:ascii="宋体" w:hAnsi="宋体" w:eastAsia="宋体" w:cs="宋体"/>
          <w:color w:val="auto"/>
          <w:spacing w:val="0"/>
          <w:highlight w:val="none"/>
          <w:lang w:eastAsia="zh-CN"/>
        </w:rPr>
        <w:t xml:space="preserve">年</w:t>
      </w:r>
      <w:r>
        <w:rPr>
          <w:rFonts w:hint="eastAsia" w:ascii="宋体" w:hAnsi="宋体" w:eastAsia="宋体" w:cs="宋体"/>
          <w:color w:val="auto"/>
          <w:spacing w:val="0"/>
          <w:highlight w:val="none"/>
          <w:u w:val="single"/>
          <w:lang w:val="en-US"/>
        </w:rPr>
        <w:t xml:space="preserve">  </w:t>
      </w:r>
      <w:r>
        <w:rPr>
          <w:rFonts w:hint="eastAsia" w:ascii="宋体" w:hAnsi="宋体" w:cs="宋体"/>
          <w:color w:val="auto"/>
          <w:spacing w:val="0"/>
          <w:highlight w:val="none"/>
          <w:u w:val="single"/>
          <w:lang w:val="en-US" w:eastAsia="zh-CN"/>
        </w:rPr>
        <w:t xml:space="preserve"> </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月</w:t>
      </w:r>
      <w:r>
        <w:rPr>
          <w:rFonts w:hint="eastAsia" w:ascii="宋体" w:hAnsi="宋体" w:eastAsia="宋体" w:cs="宋体"/>
          <w:color w:val="auto"/>
          <w:spacing w:val="0"/>
          <w:highlight w:val="none"/>
          <w:u w:val="single"/>
          <w:lang w:val="en-US"/>
        </w:rPr>
        <w:t xml:space="preserve"> </w:t>
      </w:r>
      <w:r>
        <w:rPr>
          <w:rFonts w:hint="eastAsia" w:ascii="宋体" w:hAnsi="宋体" w:cs="宋体"/>
          <w:color w:val="auto"/>
          <w:spacing w:val="0"/>
          <w:highlight w:val="none"/>
          <w:u w:val="single"/>
          <w:lang w:val="en-US" w:eastAsia="zh-CN"/>
        </w:rPr>
        <w:t xml:space="preserve"> </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日</w:t>
      </w:r>
      <w:r>
        <w:rPr>
          <w:rFonts w:hint="eastAsia" w:ascii="宋体" w:hAnsi="宋体" w:eastAsia="宋体" w:cs="宋体"/>
          <w:color w:val="auto"/>
          <w:spacing w:val="0"/>
          <w:highlight w:val="none"/>
          <w:u w:val="single"/>
          <w:lang w:eastAsia="zh-CN"/>
        </w:rPr>
        <w:t xml:space="preserve">（以甲方开工令为准）</w:t>
      </w:r>
      <w:r/>
    </w:p>
    <w:p>
      <w:pPr>
        <w:pStyle w:val="1196"/>
        <w:ind w:left="250" w:firstLine="405"/>
        <w:jc w:val="left"/>
        <w:keepLines w:val="0"/>
        <w:keepNext w:val="0"/>
        <w:pageBreakBefore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计划竣工日期：</w:t>
      </w:r>
      <w:r>
        <w:rPr>
          <w:rFonts w:hint="eastAsia" w:ascii="宋体" w:hAnsi="宋体" w:cs="宋体"/>
          <w:color w:val="auto"/>
          <w:spacing w:val="0"/>
          <w:highlight w:val="none"/>
          <w:u w:val="single"/>
          <w:lang w:val="en-US" w:eastAsia="zh-CN"/>
        </w:rPr>
        <w:t xml:space="preserve">2027</w:t>
      </w:r>
      <w:r>
        <w:rPr>
          <w:rFonts w:hint="eastAsia" w:ascii="宋体" w:hAnsi="宋体" w:eastAsia="宋体" w:cs="宋体"/>
          <w:color w:val="auto"/>
          <w:spacing w:val="0"/>
          <w:highlight w:val="none"/>
          <w:lang w:eastAsia="zh-CN"/>
        </w:rPr>
        <w:t xml:space="preserve">年</w:t>
      </w:r>
      <w:r>
        <w:rPr>
          <w:rFonts w:hint="eastAsia" w:ascii="宋体" w:hAnsi="宋体" w:eastAsia="宋体" w:cs="宋体"/>
          <w:color w:val="auto"/>
          <w:spacing w:val="0"/>
          <w:highlight w:val="none"/>
          <w:u w:val="single"/>
          <w:lang w:val="en-US"/>
        </w:rPr>
        <w:t xml:space="preserve">  </w:t>
      </w:r>
      <w:r>
        <w:rPr>
          <w:rFonts w:hint="eastAsia" w:ascii="宋体" w:hAnsi="宋体" w:cs="宋体"/>
          <w:color w:val="auto"/>
          <w:spacing w:val="0"/>
          <w:highlight w:val="none"/>
          <w:u w:val="single"/>
          <w:lang w:val="en-US" w:eastAsia="zh-CN"/>
        </w:rPr>
        <w:t xml:space="preserve"> </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月</w:t>
      </w:r>
      <w:r>
        <w:rPr>
          <w:rFonts w:hint="eastAsia" w:ascii="宋体" w:hAnsi="宋体" w:eastAsia="宋体" w:cs="宋体"/>
          <w:color w:val="auto"/>
          <w:spacing w:val="0"/>
          <w:highlight w:val="none"/>
          <w:u w:val="single"/>
          <w:lang w:val="en-US"/>
        </w:rPr>
        <w:t xml:space="preserve"> </w:t>
      </w:r>
      <w:r>
        <w:rPr>
          <w:rFonts w:hint="eastAsia" w:ascii="宋体" w:hAnsi="宋体" w:cs="宋体"/>
          <w:color w:val="auto"/>
          <w:spacing w:val="0"/>
          <w:highlight w:val="none"/>
          <w:u w:val="single"/>
          <w:lang w:val="en-US" w:eastAsia="zh-CN"/>
        </w:rPr>
        <w:t xml:space="preserve"> </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日。</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工期总日历天数：</w:t>
      </w:r>
      <w:r>
        <w:rPr>
          <w:rFonts w:hint="eastAsia" w:ascii="宋体" w:hAnsi="宋体" w:cs="宋体"/>
          <w:color w:val="auto"/>
          <w:spacing w:val="0"/>
          <w:highlight w:val="none"/>
          <w:u w:val="single"/>
          <w:lang w:val="en-US" w:eastAsia="zh-CN"/>
        </w:rPr>
        <w:t xml:space="preserve">240日历天。</w:t>
      </w:r>
      <w:r>
        <w:rPr>
          <w:rFonts w:hint="eastAsia" w:ascii="宋体" w:hAnsi="宋体" w:eastAsia="宋体" w:cs="宋体"/>
          <w:color w:val="auto"/>
          <w:spacing w:val="0"/>
          <w:highlight w:val="none"/>
          <w:lang w:val="en-US" w:eastAsia="zh-CN"/>
        </w:rPr>
        <w:t xml:space="preserve">2026年12月20日前必须完成施工内容的50%。</w:t>
      </w:r>
      <w:r>
        <w:rPr>
          <w:rFonts w:hint="eastAsia" w:ascii="宋体" w:hAnsi="宋体" w:cs="宋体"/>
          <w:color w:val="auto"/>
          <w:spacing w:val="0"/>
          <w:highlight w:val="none"/>
          <w:u w:val="single"/>
          <w:lang w:val="en-US" w:eastAsia="zh-CN"/>
        </w:rPr>
        <w:t xml:space="preserve">每日施工时间：7:30-17:30（北京时间），特殊情况除外</w:t>
      </w:r>
      <w:r>
        <w:rPr>
          <w:rFonts w:hint="eastAsia" w:ascii="宋体" w:hAnsi="宋体" w:eastAsia="宋体" w:cs="宋体"/>
          <w:color w:val="auto"/>
          <w:spacing w:val="0"/>
          <w:highlight w:val="none"/>
          <w:lang w:eastAsia="zh-CN"/>
        </w:rPr>
        <w:t xml:space="preserve">。工期总日历天数与根据前述计划开竣工日期计算的工期天数不一致的，以工期总日历天数为准。</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三、质量标准</w:t>
      </w:r>
      <w:r/>
    </w:p>
    <w:p>
      <w:pPr>
        <w:pStyle w:val="1196"/>
        <w:ind w:left="250" w:firstLine="405"/>
        <w:jc w:val="left"/>
        <w:keepLines w:val="0"/>
        <w:keepNext w:val="0"/>
        <w:pageBreakBefore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工程质量：</w:t>
      </w:r>
      <w:r>
        <w:rPr>
          <w:rFonts w:hint="eastAsia" w:ascii="宋体" w:hAnsi="宋体" w:eastAsia="宋体" w:cs="宋体"/>
          <w:color w:val="auto"/>
          <w:spacing w:val="0"/>
          <w:highlight w:val="none"/>
          <w:u w:val="single"/>
          <w:lang w:eastAsia="zh-CN"/>
        </w:rPr>
        <w:t xml:space="preserve">符合国家现行有关标准、相关行业规范及采购人要求。</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四、签约合同价与合同价格形式</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val="en-US"/>
        </w:rPr>
        <w:t xml:space="preserve">1.</w:t>
      </w:r>
      <w:r>
        <w:rPr>
          <w:rFonts w:hint="eastAsia" w:ascii="宋体" w:hAnsi="宋体" w:eastAsia="宋体" w:cs="宋体"/>
          <w:color w:val="auto"/>
          <w:spacing w:val="0"/>
          <w:highlight w:val="none"/>
          <w:lang w:eastAsia="zh-CN"/>
        </w:rPr>
        <w:t xml:space="preserve">签约合同价为：人民币（大写）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w:t>
      </w:r>
      <w:r>
        <w:rPr>
          <w:rFonts w:ascii="宋体" w:cs="宋体"/>
          <w:color w:val="auto"/>
          <w:spacing w:val="0"/>
          <w:highlight w:val="none"/>
          <w:lang w:val="en-US"/>
        </w:rPr>
        <w:t xml:space="preserve">¥</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元）；</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其中：（</w:t>
      </w:r>
      <w:r>
        <w:rPr>
          <w:rFonts w:hint="eastAsia" w:ascii="宋体" w:hAnsi="宋体" w:eastAsia="宋体" w:cs="宋体"/>
          <w:color w:val="auto"/>
          <w:spacing w:val="0"/>
          <w:highlight w:val="none"/>
          <w:lang w:val="en-US"/>
        </w:rPr>
        <w:t xml:space="preserve">1</w:t>
      </w:r>
      <w:r>
        <w:rPr>
          <w:rFonts w:hint="eastAsia" w:ascii="宋体" w:hAnsi="宋体" w:eastAsia="宋体" w:cs="宋体"/>
          <w:color w:val="auto"/>
          <w:spacing w:val="0"/>
          <w:highlight w:val="none"/>
          <w:lang w:eastAsia="zh-CN"/>
        </w:rPr>
        <w:t xml:space="preserve">）安全文明施工费：人民币（大写）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w:t>
      </w:r>
      <w:r>
        <w:rPr>
          <w:rFonts w:ascii="宋体" w:cs="宋体"/>
          <w:color w:val="auto"/>
          <w:spacing w:val="0"/>
          <w:highlight w:val="none"/>
          <w:lang w:val="en-US"/>
        </w:rPr>
        <w:t xml:space="preserve">¥</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元）；</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w:t>
      </w:r>
      <w:r>
        <w:rPr>
          <w:rFonts w:hint="eastAsia" w:ascii="宋体" w:hAnsi="宋体" w:eastAsia="宋体" w:cs="宋体"/>
          <w:color w:val="auto"/>
          <w:spacing w:val="0"/>
          <w:highlight w:val="none"/>
          <w:lang w:val="en-US"/>
        </w:rPr>
        <w:t xml:space="preserve">2</w:t>
      </w:r>
      <w:r>
        <w:rPr>
          <w:rFonts w:hint="eastAsia" w:ascii="宋体" w:hAnsi="宋体" w:eastAsia="宋体" w:cs="宋体"/>
          <w:color w:val="auto"/>
          <w:spacing w:val="0"/>
          <w:highlight w:val="none"/>
          <w:lang w:eastAsia="zh-CN"/>
        </w:rPr>
        <w:t xml:space="preserve">）材料和工程设备暂估价金额：人民币（大写）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w:t>
      </w:r>
      <w:r>
        <w:rPr>
          <w:rFonts w:ascii="宋体" w:cs="宋体"/>
          <w:color w:val="auto"/>
          <w:spacing w:val="0"/>
          <w:highlight w:val="none"/>
          <w:lang w:val="en-US"/>
        </w:rPr>
        <w:t xml:space="preserve">¥</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元）；</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w:t>
      </w:r>
      <w:r>
        <w:rPr>
          <w:rFonts w:hint="eastAsia" w:ascii="宋体" w:hAnsi="宋体" w:eastAsia="宋体" w:cs="宋体"/>
          <w:color w:val="auto"/>
          <w:spacing w:val="0"/>
          <w:highlight w:val="none"/>
          <w:lang w:val="en-US"/>
        </w:rPr>
        <w:t xml:space="preserve">3</w:t>
      </w:r>
      <w:r>
        <w:rPr>
          <w:rFonts w:hint="eastAsia" w:ascii="宋体" w:hAnsi="宋体" w:eastAsia="宋体" w:cs="宋体"/>
          <w:color w:val="auto"/>
          <w:spacing w:val="0"/>
          <w:highlight w:val="none"/>
          <w:lang w:eastAsia="zh-CN"/>
        </w:rPr>
        <w:t xml:space="preserve">）专业工程暂估价金额：人民币（大写）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w:t>
      </w:r>
      <w:r>
        <w:rPr>
          <w:rFonts w:ascii="宋体" w:cs="宋体"/>
          <w:color w:val="auto"/>
          <w:spacing w:val="0"/>
          <w:highlight w:val="none"/>
          <w:lang w:val="en-US"/>
        </w:rPr>
        <w:t xml:space="preserve">¥</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元）；</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w:t>
      </w:r>
      <w:r>
        <w:rPr>
          <w:rFonts w:hint="eastAsia" w:ascii="宋体" w:hAnsi="宋体" w:eastAsia="宋体" w:cs="宋体"/>
          <w:color w:val="auto"/>
          <w:spacing w:val="0"/>
          <w:highlight w:val="none"/>
          <w:lang w:val="en-US"/>
        </w:rPr>
        <w:t xml:space="preserve">4</w:t>
      </w:r>
      <w:r>
        <w:rPr>
          <w:rFonts w:hint="eastAsia" w:ascii="宋体" w:hAnsi="宋体" w:eastAsia="宋体" w:cs="宋体"/>
          <w:color w:val="auto"/>
          <w:spacing w:val="0"/>
          <w:highlight w:val="none"/>
          <w:lang w:eastAsia="zh-CN"/>
        </w:rPr>
        <w:t xml:space="preserve">）暂列金额：人民币（大写）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w:t>
      </w:r>
      <w:r>
        <w:rPr>
          <w:rFonts w:ascii="宋体" w:cs="宋体"/>
          <w:color w:val="auto"/>
          <w:spacing w:val="0"/>
          <w:highlight w:val="none"/>
          <w:lang w:val="en-US"/>
        </w:rPr>
        <w:t xml:space="preserve">¥</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元）。</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highlight w:val="none"/>
          <w:lang w:eastAsia="zh-CN"/>
        </w:rPr>
        <w:suppressLineNumbers w:val="0"/>
      </w:pPr>
      <w:r>
        <w:rPr>
          <w:rFonts w:hint="eastAsia" w:ascii="宋体" w:hAnsi="宋体" w:eastAsia="宋体" w:cs="宋体"/>
          <w:color w:val="auto"/>
          <w:spacing w:val="0"/>
          <w:highlight w:val="none"/>
          <w:lang w:val="en-US"/>
        </w:rPr>
        <w:t xml:space="preserve">2.</w:t>
      </w:r>
      <w:r>
        <w:rPr>
          <w:rFonts w:hint="eastAsia" w:ascii="宋体" w:hAnsi="宋体" w:eastAsia="宋体" w:cs="宋体"/>
          <w:color w:val="auto"/>
          <w:spacing w:val="0"/>
          <w:highlight w:val="none"/>
          <w:lang w:eastAsia="zh-CN"/>
        </w:rPr>
        <w:t xml:space="preserve">合同价格形式：</w:t>
      </w:r>
      <w:r>
        <w:rPr>
          <w:rFonts w:hint="eastAsia" w:ascii="宋体" w:hAnsi="宋体" w:cs="宋体"/>
          <w:color w:val="auto"/>
          <w:spacing w:val="0"/>
          <w:highlight w:val="none"/>
          <w:u w:val="single"/>
          <w:lang w:val="en-US" w:eastAsia="zh-CN"/>
        </w:rPr>
        <w:t xml:space="preserve">固定单价</w:t>
      </w:r>
      <w:r>
        <w:rPr>
          <w:rFonts w:hint="eastAsia" w:ascii="宋体" w:hAnsi="宋体" w:eastAsia="宋体" w:cs="宋体"/>
          <w:color w:val="auto"/>
          <w:spacing w:val="0"/>
          <w:highlight w:val="none"/>
          <w:u w:val="single"/>
          <w:lang w:eastAsia="zh-CN"/>
        </w:rPr>
        <w:t xml:space="preserve">合同</w:t>
      </w:r>
      <w:r>
        <w:rPr>
          <w:rFonts w:hint="eastAsia" w:ascii="宋体" w:hAnsi="宋体" w:eastAsia="宋体" w:cs="宋体"/>
          <w:color w:val="auto"/>
          <w:spacing w:val="0"/>
          <w:highlight w:val="none"/>
          <w:lang w:eastAsia="zh-CN"/>
        </w:rPr>
        <w:t xml:space="preserve">。</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highlight w:val="none"/>
          <w:lang w:eastAsia="zh-CN"/>
        </w:rPr>
        <w:suppressLineNumbers w:val="0"/>
      </w:pPr>
      <w:r>
        <w:rPr>
          <w:rFonts w:hint="eastAsia" w:ascii="宋体" w:hAnsi="宋体" w:eastAsia="宋体" w:cs="宋体"/>
          <w:color w:val="auto"/>
          <w:spacing w:val="0"/>
          <w:highlight w:val="none"/>
          <w:lang w:eastAsia="zh-CN"/>
        </w:rPr>
        <w:t xml:space="preserve">五、履约保证金</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highlight w:val="none"/>
          <w:lang w:val="en-US" w:eastAsia="zh-CN"/>
        </w:rPr>
        <w:suppressLineNumbers w:val="0"/>
      </w:pPr>
      <w:r>
        <w:rPr>
          <w:rFonts w:hint="eastAsia" w:ascii="宋体" w:hAnsi="宋体" w:eastAsia="宋体" w:cs="宋体"/>
          <w:color w:val="auto"/>
          <w:spacing w:val="0"/>
          <w:highlight w:val="none"/>
          <w:lang w:val="en-US" w:eastAsia="zh-CN"/>
        </w:rPr>
        <w:t xml:space="preserve">中标价10%。承包人提供履约担保的形式、金额及期限：在签订合同前提交履约保证金，履约保证金可以以转账、支票、汇票、本票、银行保函等</w:t>
      </w:r>
      <w:r>
        <w:rPr>
          <w:rFonts w:hint="eastAsia" w:ascii="宋体" w:hAnsi="宋体" w:cs="宋体"/>
          <w:color w:val="auto"/>
          <w:spacing w:val="0"/>
          <w:highlight w:val="none"/>
          <w:lang w:val="en-US" w:eastAsia="zh-CN"/>
        </w:rPr>
        <w:t xml:space="preserve">非现金</w:t>
      </w:r>
      <w:r>
        <w:rPr>
          <w:rFonts w:hint="eastAsia" w:ascii="宋体" w:hAnsi="宋体" w:eastAsia="宋体" w:cs="宋体"/>
          <w:color w:val="auto"/>
          <w:spacing w:val="0"/>
          <w:highlight w:val="none"/>
          <w:lang w:val="en-US" w:eastAsia="zh-CN"/>
        </w:rPr>
        <w:t xml:space="preserve">形式提供。履约保证金用以约束成交供应商在合同履行中的行为，弥补合同执行中由于自身行为可能给采购人带来的各种损失。如果成交供应商不能够按照规定去做，采购人有权取消本次采购决定。履约保证金的退还：合同履行结束，验收合格且完成备案后，成交供应商提出申请，办理保证金退还手续（无息）。</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highlight w:val="none"/>
          <w:lang w:val="en-US" w:eastAsia="zh-CN"/>
        </w:rPr>
        <w:suppressLineNumbers w:val="0"/>
      </w:pPr>
      <w:r>
        <w:rPr>
          <w:rFonts w:hint="eastAsia" w:ascii="宋体" w:hAnsi="宋体" w:eastAsia="宋体" w:cs="宋体"/>
          <w:color w:val="auto"/>
          <w:spacing w:val="0"/>
          <w:highlight w:val="none"/>
          <w:lang w:val="en-US" w:eastAsia="zh-CN"/>
        </w:rPr>
        <w:t xml:space="preserve">六、</w:t>
      </w:r>
      <w:r>
        <w:rPr>
          <w:rFonts w:hint="eastAsia" w:ascii="宋体" w:hAnsi="宋体" w:eastAsia="宋体" w:cs="宋体"/>
          <w:color w:val="auto"/>
          <w:spacing w:val="0"/>
          <w:highlight w:val="none"/>
          <w:lang w:eastAsia="zh-CN"/>
        </w:rPr>
        <w:t xml:space="preserve">项目经理</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承包人项目经理：</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cs="宋体"/>
          <w:color w:val="auto"/>
          <w:spacing w:val="0"/>
          <w:highlight w:val="none"/>
          <w:lang w:eastAsia="zh-CN"/>
        </w:rPr>
        <w:t xml:space="preserve">七</w:t>
      </w:r>
      <w:r>
        <w:rPr>
          <w:rFonts w:hint="eastAsia" w:ascii="宋体" w:hAnsi="宋体" w:eastAsia="宋体" w:cs="宋体"/>
          <w:color w:val="auto"/>
          <w:spacing w:val="0"/>
          <w:highlight w:val="none"/>
          <w:lang w:eastAsia="zh-CN"/>
        </w:rPr>
        <w:t xml:space="preserve">、合同文件构成</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本协议书与下列文件一起构成合同文件：</w:t>
      </w:r>
      <w:r/>
    </w:p>
    <w:p>
      <w:pPr>
        <w:pStyle w:val="1196"/>
        <w:ind w:left="0" w:firstLine="630"/>
        <w:keepLines w:val="0"/>
        <w:keepNext w:val="0"/>
        <w:pageBreakBefore w:val="0"/>
        <w:spacing w:line="360" w:lineRule="auto"/>
        <w:widowControl/>
        <w:rPr>
          <w:rFonts w:hint="eastAsia" w:ascii="宋体" w:hAnsi="宋体" w:eastAsia="宋体" w:cs="宋体"/>
          <w:color w:val="auto"/>
          <w:spacing w:val="0"/>
          <w:sz w:val="21"/>
          <w:szCs w:val="21"/>
          <w:highlight w:val="none"/>
          <w:lang w:val="en-US"/>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rPr>
        <w:t xml:space="preserve">1</w:t>
      </w:r>
      <w:r>
        <w:rPr>
          <w:rFonts w:hint="eastAsia" w:ascii="宋体" w:hAnsi="宋体" w:eastAsia="宋体" w:cs="宋体"/>
          <w:color w:val="auto"/>
          <w:spacing w:val="0"/>
          <w:sz w:val="21"/>
          <w:szCs w:val="21"/>
          <w:highlight w:val="none"/>
          <w:lang w:eastAsia="zh-CN"/>
        </w:rPr>
        <w:t xml:space="preserve">）专用合同条款及其附件；</w:t>
      </w:r>
      <w:r/>
    </w:p>
    <w:p>
      <w:pPr>
        <w:pStyle w:val="1196"/>
        <w:ind w:left="0" w:firstLine="630"/>
        <w:keepLines w:val="0"/>
        <w:keepNext w:val="0"/>
        <w:pageBreakBefore w:val="0"/>
        <w:spacing w:line="360" w:lineRule="auto"/>
        <w:widowControl/>
        <w:rPr>
          <w:rFonts w:hint="eastAsia" w:ascii="宋体" w:hAnsi="宋体" w:eastAsia="宋体" w:cs="宋体"/>
          <w:color w:val="auto"/>
          <w:spacing w:val="0"/>
          <w:sz w:val="21"/>
          <w:szCs w:val="21"/>
          <w:highlight w:val="none"/>
          <w:lang w:val="en-US"/>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rPr>
        <w:t xml:space="preserve">2</w:t>
      </w:r>
      <w:r>
        <w:rPr>
          <w:rFonts w:hint="eastAsia" w:ascii="宋体" w:hAnsi="宋体" w:eastAsia="宋体" w:cs="宋体"/>
          <w:color w:val="auto"/>
          <w:spacing w:val="0"/>
          <w:sz w:val="21"/>
          <w:szCs w:val="21"/>
          <w:highlight w:val="none"/>
          <w:lang w:eastAsia="zh-CN"/>
        </w:rPr>
        <w:t xml:space="preserve">）通用合同条款；</w:t>
      </w:r>
      <w:r>
        <w:rPr>
          <w:rFonts w:hint="eastAsia" w:ascii="宋体" w:hAnsi="宋体" w:eastAsia="宋体" w:cs="宋体"/>
          <w:color w:val="auto"/>
          <w:spacing w:val="0"/>
          <w:sz w:val="21"/>
          <w:szCs w:val="21"/>
          <w:highlight w:val="none"/>
          <w:lang w:val="en-US"/>
        </w:rPr>
        <w:t xml:space="preserve">  </w:t>
      </w:r>
      <w:r/>
    </w:p>
    <w:p>
      <w:pPr>
        <w:pStyle w:val="1196"/>
        <w:ind w:left="0" w:firstLine="630"/>
        <w:keepLines w:val="0"/>
        <w:keepNext w:val="0"/>
        <w:pageBreakBefore w:val="0"/>
        <w:spacing w:line="360" w:lineRule="auto"/>
        <w:widowControl/>
        <w:rPr>
          <w:rFonts w:hint="eastAsia" w:ascii="宋体" w:hAnsi="宋体" w:eastAsia="宋体" w:cs="宋体"/>
          <w:color w:val="auto"/>
          <w:spacing w:val="0"/>
          <w:sz w:val="21"/>
          <w:szCs w:val="21"/>
          <w:highlight w:val="none"/>
          <w:lang w:val="en-US"/>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rPr>
        <w:t xml:space="preserve">3</w:t>
      </w:r>
      <w:r>
        <w:rPr>
          <w:rFonts w:hint="eastAsia" w:ascii="宋体" w:hAnsi="宋体" w:eastAsia="宋体" w:cs="宋体"/>
          <w:color w:val="auto"/>
          <w:spacing w:val="0"/>
          <w:sz w:val="21"/>
          <w:szCs w:val="21"/>
          <w:highlight w:val="none"/>
          <w:lang w:eastAsia="zh-CN"/>
        </w:rPr>
        <w:t xml:space="preserve">）中标</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lang w:val="en-US" w:eastAsia="zh-CN"/>
        </w:rPr>
        <w:t xml:space="preserve">成交</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通知书（如果有）；</w:t>
      </w:r>
      <w:r>
        <w:rPr>
          <w:rFonts w:hint="eastAsia" w:ascii="宋体" w:hAnsi="宋体" w:eastAsia="宋体" w:cs="宋体"/>
          <w:color w:val="auto"/>
          <w:spacing w:val="0"/>
          <w:sz w:val="21"/>
          <w:szCs w:val="21"/>
          <w:highlight w:val="none"/>
          <w:lang w:val="en-US"/>
        </w:rPr>
        <w:t xml:space="preserve">  </w:t>
      </w:r>
      <w:r/>
    </w:p>
    <w:p>
      <w:pPr>
        <w:pStyle w:val="1196"/>
        <w:ind w:left="0" w:firstLine="630"/>
        <w:keepLines w:val="0"/>
        <w:keepNext w:val="0"/>
        <w:pageBreakBefore w:val="0"/>
        <w:spacing w:line="360" w:lineRule="auto"/>
        <w:widowControl/>
        <w:rPr>
          <w:rFonts w:hint="eastAsia" w:ascii="宋体" w:hAnsi="宋体" w:eastAsia="宋体" w:cs="宋体"/>
          <w:color w:val="auto"/>
          <w:spacing w:val="0"/>
          <w:sz w:val="21"/>
          <w:szCs w:val="21"/>
          <w:highlight w:val="none"/>
          <w:lang w:val="en-US"/>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rPr>
        <w:t xml:space="preserve">4</w:t>
      </w:r>
      <w:r>
        <w:rPr>
          <w:rFonts w:hint="eastAsia" w:ascii="宋体" w:hAnsi="宋体" w:eastAsia="宋体" w:cs="宋体"/>
          <w:color w:val="auto"/>
          <w:spacing w:val="0"/>
          <w:sz w:val="21"/>
          <w:szCs w:val="21"/>
          <w:highlight w:val="none"/>
          <w:lang w:eastAsia="zh-CN"/>
        </w:rPr>
        <w:t xml:space="preserve">）投标函及其附录（如果有）；</w:t>
      </w:r>
      <w:r/>
    </w:p>
    <w:p>
      <w:pPr>
        <w:pStyle w:val="1196"/>
        <w:ind w:left="0" w:firstLine="630"/>
        <w:keepLines w:val="0"/>
        <w:keepNext w:val="0"/>
        <w:pageBreakBefore w:val="0"/>
        <w:spacing w:line="360" w:lineRule="auto"/>
        <w:widowControl/>
        <w:rPr>
          <w:rFonts w:hint="eastAsia" w:ascii="宋体" w:hAnsi="宋体" w:eastAsia="宋体" w:cs="宋体"/>
          <w:color w:val="auto"/>
          <w:spacing w:val="0"/>
          <w:sz w:val="21"/>
          <w:szCs w:val="21"/>
          <w:highlight w:val="none"/>
          <w:lang w:val="en-US"/>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rPr>
        <w:t xml:space="preserve">5</w:t>
      </w:r>
      <w:r>
        <w:rPr>
          <w:rFonts w:hint="eastAsia" w:ascii="宋体" w:hAnsi="宋体" w:eastAsia="宋体" w:cs="宋体"/>
          <w:color w:val="auto"/>
          <w:spacing w:val="0"/>
          <w:sz w:val="21"/>
          <w:szCs w:val="21"/>
          <w:highlight w:val="none"/>
          <w:lang w:eastAsia="zh-CN"/>
        </w:rPr>
        <w:t xml:space="preserve">）技术标准和要求；</w:t>
      </w:r>
      <w:r/>
    </w:p>
    <w:p>
      <w:pPr>
        <w:pStyle w:val="1196"/>
        <w:ind w:left="0" w:firstLine="630"/>
        <w:keepLines w:val="0"/>
        <w:keepNext w:val="0"/>
        <w:pageBreakBefore w:val="0"/>
        <w:spacing w:line="360" w:lineRule="auto"/>
        <w:widowControl/>
        <w:rPr>
          <w:rFonts w:hint="eastAsia" w:ascii="宋体" w:hAnsi="宋体" w:eastAsia="宋体" w:cs="宋体"/>
          <w:color w:val="auto"/>
          <w:spacing w:val="0"/>
          <w:sz w:val="21"/>
          <w:szCs w:val="21"/>
          <w:highlight w:val="none"/>
          <w:lang w:val="en-US"/>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rPr>
        <w:t xml:space="preserve">6</w:t>
      </w:r>
      <w:r>
        <w:rPr>
          <w:rFonts w:hint="eastAsia" w:ascii="宋体" w:hAnsi="宋体" w:eastAsia="宋体" w:cs="宋体"/>
          <w:color w:val="auto"/>
          <w:spacing w:val="0"/>
          <w:sz w:val="21"/>
          <w:szCs w:val="21"/>
          <w:highlight w:val="none"/>
          <w:lang w:eastAsia="zh-CN"/>
        </w:rPr>
        <w:t xml:space="preserve">）图纸；</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1"/>
          <w:szCs w:val="21"/>
          <w:highlight w:val="none"/>
          <w:lang w:val="en-US"/>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rPr>
        <w:t xml:space="preserve">7</w:t>
      </w:r>
      <w:r>
        <w:rPr>
          <w:rFonts w:hint="eastAsia" w:ascii="宋体" w:hAnsi="宋体" w:eastAsia="宋体" w:cs="宋体"/>
          <w:color w:val="auto"/>
          <w:spacing w:val="0"/>
          <w:sz w:val="21"/>
          <w:szCs w:val="21"/>
          <w:highlight w:val="none"/>
          <w:lang w:eastAsia="zh-CN"/>
        </w:rPr>
        <w:t xml:space="preserve">）已标价工程量清单或预算书；</w:t>
      </w:r>
      <w:r/>
    </w:p>
    <w:p>
      <w:pPr>
        <w:pStyle w:val="1196"/>
        <w:ind w:left="249" w:right="360" w:firstLine="420"/>
        <w:jc w:val="left"/>
        <w:keepLines w:val="0"/>
        <w:keepNext w:val="0"/>
        <w:pageBreakBefore w:val="0"/>
        <w:spacing w:before="0" w:beforeAutospacing="0" w:after="0" w:afterAutospacing="0" w:line="360" w:lineRule="auto"/>
        <w:widowControl/>
        <w:rPr>
          <w:rFonts w:hint="default" w:ascii="宋体" w:hAnsi="宋体" w:eastAsia="宋体" w:cs="宋体"/>
          <w:color w:val="auto"/>
          <w:spacing w:val="0"/>
          <w:sz w:val="21"/>
          <w:szCs w:val="21"/>
          <w:highlight w:val="none"/>
          <w:lang w:val="en-US" w:eastAsia="zh-CN"/>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rPr>
        <w:t xml:space="preserve">8</w:t>
      </w:r>
      <w:r>
        <w:rPr>
          <w:rFonts w:hint="eastAsia" w:ascii="宋体" w:hAnsi="宋体" w:eastAsia="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lang w:val="en-US" w:eastAsia="zh-CN"/>
        </w:rPr>
        <w:t xml:space="preserve">本项目竞争性磋商文件；</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1"/>
          <w:szCs w:val="21"/>
          <w:highlight w:val="none"/>
          <w:lang w:val="en-US"/>
        </w:rPr>
        <w:suppressLineNumbers w:val="0"/>
      </w:pP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eastAsia="zh-CN"/>
        </w:rPr>
        <w:t xml:space="preserve">其他合同文件。</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在合同订立及履行过程中形成的与合同有关的文件均构成合同文件组成部分。</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cs="宋体"/>
          <w:color w:val="auto"/>
          <w:spacing w:val="0"/>
          <w:highlight w:val="none"/>
          <w:lang w:eastAsia="zh-CN"/>
        </w:rPr>
        <w:t xml:space="preserve">八</w:t>
      </w:r>
      <w:r>
        <w:rPr>
          <w:rFonts w:hint="eastAsia" w:ascii="宋体" w:hAnsi="宋体" w:eastAsia="宋体" w:cs="宋体"/>
          <w:color w:val="auto"/>
          <w:spacing w:val="0"/>
          <w:highlight w:val="none"/>
          <w:lang w:eastAsia="zh-CN"/>
        </w:rPr>
        <w:t xml:space="preserve">、承诺</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val="en-US"/>
        </w:rPr>
        <w:t xml:space="preserve">1.</w:t>
      </w:r>
      <w:r>
        <w:rPr>
          <w:rFonts w:hint="eastAsia" w:ascii="宋体" w:hAnsi="宋体" w:eastAsia="宋体" w:cs="宋体"/>
          <w:color w:val="auto"/>
          <w:spacing w:val="0"/>
          <w:highlight w:val="none"/>
          <w:lang w:eastAsia="zh-CN"/>
        </w:rPr>
        <w:t xml:space="preserve">发包人承诺按照法律规定履行项目审批手续、筹集工程建设资金并按照合同约定的期限和方式支付合同价款。</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val="en-US"/>
        </w:rPr>
        <w:t xml:space="preserve">2.</w:t>
      </w:r>
      <w:r>
        <w:rPr>
          <w:rFonts w:hint="eastAsia" w:ascii="宋体" w:hAnsi="宋体" w:eastAsia="宋体" w:cs="宋体"/>
          <w:color w:val="auto"/>
          <w:spacing w:val="0"/>
          <w:highlight w:val="none"/>
          <w:lang w:eastAsia="zh-CN"/>
        </w:rPr>
        <w:t xml:space="preserve">承包人承诺按照法律规定及合同约定组织完成工程施工，确保工程质量和安全，不进行转包及违法分包，并在缺陷责任期及保修期内承担相应的工程维修责任。</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val="en-US"/>
        </w:rPr>
        <w:t xml:space="preserve">3.</w:t>
      </w:r>
      <w:r>
        <w:rPr>
          <w:rFonts w:hint="eastAsia" w:ascii="宋体" w:hAnsi="宋体" w:eastAsia="宋体" w:cs="宋体"/>
          <w:color w:val="auto"/>
          <w:spacing w:val="0"/>
          <w:highlight w:val="none"/>
          <w:lang w:eastAsia="zh-CN"/>
        </w:rPr>
        <w:t xml:space="preserve">发包人和承包人通过招投标形式签订合同的，双方理解并承诺不再就同一工程另行签订与合同实质性内容相背离的协议。</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cs="宋体"/>
          <w:color w:val="auto"/>
          <w:spacing w:val="0"/>
          <w:highlight w:val="none"/>
          <w:lang w:eastAsia="zh-CN"/>
        </w:rPr>
        <w:t xml:space="preserve">九</w:t>
      </w:r>
      <w:r>
        <w:rPr>
          <w:rFonts w:hint="eastAsia" w:ascii="宋体" w:hAnsi="宋体" w:eastAsia="宋体" w:cs="宋体"/>
          <w:color w:val="auto"/>
          <w:spacing w:val="0"/>
          <w:highlight w:val="none"/>
          <w:lang w:eastAsia="zh-CN"/>
        </w:rPr>
        <w:t xml:space="preserve">、词语含义</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本协议书中词语含义与第二部分通用合同条款中赋予的含义相同。</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cs="宋体"/>
          <w:color w:val="auto"/>
          <w:spacing w:val="0"/>
          <w:highlight w:val="none"/>
          <w:lang w:eastAsia="zh-CN"/>
        </w:rPr>
        <w:t xml:space="preserve">十</w:t>
      </w:r>
      <w:r>
        <w:rPr>
          <w:rFonts w:hint="eastAsia" w:ascii="宋体" w:hAnsi="宋体" w:eastAsia="宋体" w:cs="宋体"/>
          <w:color w:val="auto"/>
          <w:spacing w:val="0"/>
          <w:highlight w:val="none"/>
          <w:lang w:eastAsia="zh-CN"/>
        </w:rPr>
        <w:t xml:space="preserve">、签订时间</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本合同于</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年</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月</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 xml:space="preserve">日签订。</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十</w:t>
      </w:r>
      <w:r>
        <w:rPr>
          <w:rFonts w:hint="eastAsia" w:ascii="宋体" w:hAnsi="宋体" w:cs="宋体"/>
          <w:color w:val="auto"/>
          <w:spacing w:val="0"/>
          <w:highlight w:val="none"/>
          <w:lang w:eastAsia="zh-CN"/>
        </w:rPr>
        <w:t xml:space="preserve">一</w:t>
      </w:r>
      <w:r>
        <w:rPr>
          <w:rFonts w:hint="eastAsia" w:ascii="宋体" w:hAnsi="宋体" w:eastAsia="宋体" w:cs="宋体"/>
          <w:color w:val="auto"/>
          <w:spacing w:val="0"/>
          <w:highlight w:val="none"/>
          <w:lang w:eastAsia="zh-CN"/>
        </w:rPr>
        <w:t xml:space="preserve">、签订地点</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本合同在</w:t>
      </w:r>
      <w:r>
        <w:rPr>
          <w:rFonts w:hint="eastAsia" w:ascii="宋体" w:hAnsi="宋体" w:cs="宋体"/>
          <w:color w:val="auto"/>
          <w:spacing w:val="0"/>
          <w:highlight w:val="none"/>
          <w:u w:val="single"/>
          <w:lang w:eastAsia="zh-CN"/>
        </w:rPr>
        <w:t xml:space="preserve">江苏省南通女子监狱</w:t>
      </w:r>
      <w:r>
        <w:rPr>
          <w:rFonts w:hint="eastAsia" w:ascii="宋体" w:hAnsi="宋体" w:eastAsia="宋体" w:cs="宋体"/>
          <w:color w:val="auto"/>
          <w:spacing w:val="0"/>
          <w:highlight w:val="none"/>
          <w:lang w:eastAsia="zh-CN"/>
        </w:rPr>
        <w:t xml:space="preserve">签订。</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十</w:t>
      </w:r>
      <w:r>
        <w:rPr>
          <w:rFonts w:hint="eastAsia" w:ascii="宋体" w:hAnsi="宋体" w:cs="宋体"/>
          <w:color w:val="auto"/>
          <w:spacing w:val="0"/>
          <w:highlight w:val="none"/>
          <w:lang w:eastAsia="zh-CN"/>
        </w:rPr>
        <w:t xml:space="preserve">二</w:t>
      </w:r>
      <w:r>
        <w:rPr>
          <w:rFonts w:hint="eastAsia" w:ascii="宋体" w:hAnsi="宋体" w:eastAsia="宋体" w:cs="宋体"/>
          <w:color w:val="auto"/>
          <w:spacing w:val="0"/>
          <w:highlight w:val="none"/>
          <w:lang w:eastAsia="zh-CN"/>
        </w:rPr>
        <w:t xml:space="preserve">、补充协议</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合同未尽事宜，合同当事人另行签订补充协议，补充协议是合同的组成部分。</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十</w:t>
      </w:r>
      <w:r>
        <w:rPr>
          <w:rFonts w:hint="eastAsia" w:ascii="宋体" w:hAnsi="宋体" w:cs="宋体"/>
          <w:color w:val="auto"/>
          <w:spacing w:val="0"/>
          <w:highlight w:val="none"/>
          <w:lang w:eastAsia="zh-CN"/>
        </w:rPr>
        <w:t xml:space="preserve">三</w:t>
      </w:r>
      <w:r>
        <w:rPr>
          <w:rFonts w:hint="eastAsia" w:ascii="宋体" w:hAnsi="宋体" w:eastAsia="宋体" w:cs="宋体"/>
          <w:color w:val="auto"/>
          <w:spacing w:val="0"/>
          <w:highlight w:val="none"/>
          <w:lang w:eastAsia="zh-CN"/>
        </w:rPr>
        <w:t xml:space="preserve">、合同生效</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本合同自</w:t>
      </w:r>
      <w:r>
        <w:rPr>
          <w:rFonts w:hint="eastAsia" w:ascii="宋体" w:hAnsi="宋体" w:cs="宋体"/>
          <w:color w:val="auto"/>
          <w:spacing w:val="0"/>
          <w:highlight w:val="none"/>
          <w:lang w:eastAsia="zh-CN"/>
        </w:rPr>
        <w:t xml:space="preserve">缴纳履约保证金，</w:t>
      </w:r>
      <w:r>
        <w:rPr>
          <w:rFonts w:hint="eastAsia" w:ascii="宋体" w:hAnsi="宋体" w:eastAsia="宋体" w:cs="宋体"/>
          <w:color w:val="auto"/>
          <w:spacing w:val="0"/>
          <w:highlight w:val="none"/>
          <w:u w:val="single"/>
          <w:lang w:eastAsia="zh-CN"/>
        </w:rPr>
        <w:t xml:space="preserve">双方签字盖章后</w:t>
      </w:r>
      <w:r>
        <w:rPr>
          <w:rFonts w:hint="eastAsia" w:ascii="宋体" w:hAnsi="宋体" w:eastAsia="宋体" w:cs="宋体"/>
          <w:color w:val="auto"/>
          <w:spacing w:val="0"/>
          <w:highlight w:val="none"/>
          <w:lang w:eastAsia="zh-CN"/>
        </w:rPr>
        <w:t xml:space="preserve">生效。</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十</w:t>
      </w:r>
      <w:r>
        <w:rPr>
          <w:rFonts w:hint="eastAsia" w:ascii="宋体" w:hAnsi="宋体" w:cs="宋体"/>
          <w:color w:val="auto"/>
          <w:spacing w:val="0"/>
          <w:highlight w:val="none"/>
          <w:lang w:eastAsia="zh-CN"/>
        </w:rPr>
        <w:t xml:space="preserve">四</w:t>
      </w:r>
      <w:r>
        <w:rPr>
          <w:rFonts w:hint="eastAsia" w:ascii="宋体" w:hAnsi="宋体" w:eastAsia="宋体" w:cs="宋体"/>
          <w:color w:val="auto"/>
          <w:spacing w:val="0"/>
          <w:highlight w:val="none"/>
          <w:lang w:eastAsia="zh-CN"/>
        </w:rPr>
        <w:t xml:space="preserve">、合同份数</w:t>
      </w:r>
      <w:r/>
    </w:p>
    <w:p>
      <w:pPr>
        <w:pStyle w:val="1196"/>
        <w:ind w:left="249" w:right="360" w:firstLine="420"/>
        <w:jc w:val="left"/>
        <w:keepLines w:val="0"/>
        <w:keepNext w:val="0"/>
        <w:pageBreakBefore w:val="0"/>
        <w:spacing w:before="0" w:beforeAutospacing="0" w:after="0" w:afterAutospacing="0"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lang w:eastAsia="zh-CN"/>
        </w:rPr>
        <w:t xml:space="preserve">本合同一式</w:t>
      </w:r>
      <w:r>
        <w:rPr>
          <w:rFonts w:hint="eastAsia" w:ascii="宋体" w:hAnsi="宋体" w:eastAsia="宋体" w:cs="宋体"/>
          <w:color w:val="auto"/>
          <w:spacing w:val="0"/>
          <w:highlight w:val="none"/>
          <w:u w:val="single"/>
          <w:lang w:eastAsia="zh-CN"/>
        </w:rPr>
        <w:t xml:space="preserve">拾</w:t>
      </w:r>
      <w:r>
        <w:rPr>
          <w:rFonts w:hint="eastAsia" w:ascii="宋体" w:hAnsi="宋体" w:eastAsia="宋体" w:cs="宋体"/>
          <w:color w:val="auto"/>
          <w:spacing w:val="0"/>
          <w:highlight w:val="none"/>
          <w:lang w:eastAsia="zh-CN"/>
        </w:rPr>
        <w:t xml:space="preserve">份，均具有同等法律效力，发包人执</w:t>
      </w:r>
      <w:r>
        <w:rPr>
          <w:rFonts w:hint="eastAsia" w:ascii="宋体" w:hAnsi="宋体" w:eastAsia="宋体" w:cs="宋体"/>
          <w:color w:val="auto"/>
          <w:spacing w:val="0"/>
          <w:highlight w:val="none"/>
          <w:u w:val="single"/>
          <w:lang w:eastAsia="zh-CN"/>
        </w:rPr>
        <w:t xml:space="preserve">伍</w:t>
      </w:r>
      <w:r>
        <w:rPr>
          <w:rFonts w:hint="eastAsia" w:ascii="宋体" w:hAnsi="宋体" w:eastAsia="宋体" w:cs="宋体"/>
          <w:color w:val="auto"/>
          <w:spacing w:val="0"/>
          <w:highlight w:val="none"/>
          <w:lang w:eastAsia="zh-CN"/>
        </w:rPr>
        <w:t xml:space="preserve">份，承包人执</w:t>
      </w:r>
      <w:r>
        <w:rPr>
          <w:rFonts w:hint="eastAsia" w:ascii="宋体" w:hAnsi="宋体" w:eastAsia="宋体" w:cs="宋体"/>
          <w:color w:val="auto"/>
          <w:spacing w:val="0"/>
          <w:highlight w:val="none"/>
          <w:u w:val="single"/>
          <w:lang w:eastAsia="zh-CN"/>
        </w:rPr>
        <w:t xml:space="preserve">伍</w:t>
      </w:r>
      <w:r>
        <w:rPr>
          <w:rFonts w:hint="eastAsia" w:ascii="宋体" w:hAnsi="宋体" w:eastAsia="宋体" w:cs="宋体"/>
          <w:color w:val="auto"/>
          <w:spacing w:val="0"/>
          <w:highlight w:val="none"/>
          <w:lang w:eastAsia="zh-CN"/>
        </w:rPr>
        <w:t xml:space="preserve">份。</w:t>
      </w:r>
      <w:r/>
    </w:p>
    <w:p>
      <w:pPr>
        <w:pStyle w:val="1196"/>
        <w:ind w:left="249" w:right="360" w:firstLine="420"/>
        <w:jc w:val="left"/>
        <w:keepLines w:val="0"/>
        <w:keepNext w:val="0"/>
        <w:spacing w:before="0" w:beforeAutospacing="0" w:after="0" w:afterAutospacing="0" w:line="360" w:lineRule="auto"/>
        <w:widowControl/>
        <w:rPr>
          <w:rFonts w:hint="eastAsia" w:ascii="宋体" w:hAnsi="宋体" w:eastAsia="宋体" w:cs="宋体"/>
          <w:color w:val="auto"/>
          <w:spacing w:val="0"/>
          <w:highlight w:val="none"/>
          <w:lang w:val="en-US" w:eastAsia="zh-CN"/>
        </w:rPr>
        <w:suppressLineNumbers w:val="0"/>
      </w:pPr>
      <w:r>
        <w:rPr>
          <w:rFonts w:hint="eastAsia" w:ascii="宋体" w:hAnsi="宋体" w:eastAsia="宋体" w:cs="宋体"/>
          <w:color w:val="auto"/>
          <w:spacing w:val="0"/>
          <w:highlight w:val="none"/>
          <w:lang w:val="en-US" w:eastAsia="zh-CN"/>
        </w:rPr>
      </w:r>
      <w:r/>
    </w:p>
    <w:tbl>
      <w:tblPr>
        <w:tblStyle w:val="830"/>
        <w:tblW w:w="88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92"/>
        <w:gridCol w:w="4647"/>
      </w:tblGrid>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发包人：（公章）</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承包人：（公章）</w:t>
            </w:r>
            <w:r/>
          </w:p>
        </w:tc>
      </w:tr>
      <w:tr>
        <w:trPr>
          <w:jc w:val="center"/>
          <w:trHeight w:val="829"/>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法定代表人或其委托代理人：</w:t>
            </w:r>
            <w:r/>
          </w:p>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（签字）</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法定代表人或其委托代理人：</w:t>
            </w:r>
            <w:r/>
          </w:p>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（签字）</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组织机构代码：</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组织机构代码：</w:t>
            </w:r>
            <w:r>
              <w:rPr>
                <w:rFonts w:hint="eastAsia" w:ascii="宋体" w:hAnsi="宋体" w:eastAsia="宋体" w:cs="宋体"/>
                <w:color w:val="auto"/>
                <w:spacing w:val="0"/>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地</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 xml:space="preserve">址：</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地</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 xml:space="preserve">址：</w:t>
            </w:r>
            <w:r>
              <w:rPr>
                <w:rFonts w:hint="eastAsia" w:ascii="宋体" w:hAnsi="宋体" w:eastAsia="宋体" w:cs="宋体"/>
                <w:color w:val="auto"/>
                <w:spacing w:val="0"/>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邮政编码：</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邮政编码：</w:t>
            </w:r>
            <w:r>
              <w:rPr>
                <w:rFonts w:hint="eastAsia" w:ascii="宋体" w:hAnsi="宋体" w:eastAsia="宋体" w:cs="宋体"/>
                <w:color w:val="auto"/>
                <w:spacing w:val="0"/>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法定代表人：</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法定代表人：</w:t>
            </w:r>
            <w:r>
              <w:rPr>
                <w:rFonts w:hint="eastAsia" w:ascii="宋体" w:hAnsi="宋体" w:eastAsia="宋体" w:cs="宋体"/>
                <w:color w:val="auto"/>
                <w:spacing w:val="0"/>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委托代表人：</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委托代表人：</w:t>
            </w:r>
            <w:r>
              <w:rPr>
                <w:rFonts w:hint="eastAsia" w:ascii="宋体" w:hAnsi="宋体" w:eastAsia="宋体" w:cs="宋体"/>
                <w:color w:val="auto"/>
                <w:spacing w:val="0"/>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电</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 xml:space="preserve">话：</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电</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 xml:space="preserve">话：</w:t>
            </w:r>
            <w:r>
              <w:rPr>
                <w:rFonts w:hint="eastAsia" w:ascii="宋体" w:hAnsi="宋体" w:eastAsia="宋体" w:cs="宋体"/>
                <w:color w:val="auto"/>
                <w:spacing w:val="0"/>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传</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 xml:space="preserve">真：</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传</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 xml:space="preserve">真：</w:t>
            </w:r>
            <w:r>
              <w:rPr>
                <w:rFonts w:hint="eastAsia" w:ascii="宋体" w:hAnsi="宋体" w:eastAsia="宋体" w:cs="宋体"/>
                <w:color w:val="auto"/>
                <w:spacing w:val="0"/>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电子信箱：</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电子信箱：</w:t>
            </w:r>
            <w:r>
              <w:rPr>
                <w:rFonts w:hint="eastAsia" w:ascii="宋体" w:hAnsi="宋体" w:eastAsia="宋体" w:cs="宋体"/>
                <w:color w:val="auto"/>
                <w:spacing w:val="0"/>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开户银行：</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开户银行：</w:t>
            </w:r>
            <w:r>
              <w:rPr>
                <w:rFonts w:hint="eastAsia" w:ascii="宋体" w:hAnsi="宋体" w:eastAsia="宋体" w:cs="宋体"/>
                <w:color w:val="auto"/>
                <w:spacing w:val="0"/>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196"/>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账号：</w:t>
            </w:r>
            <w:r>
              <w:rPr>
                <w:rFonts w:hint="eastAsia" w:ascii="宋体" w:hAnsi="宋体" w:eastAsia="宋体" w:cs="宋体"/>
                <w:color w:val="auto"/>
                <w:spacing w:val="0"/>
                <w:highlight w:val="none"/>
                <w:u w:val="single"/>
                <w:lang w:val="en-US"/>
              </w:rPr>
              <w:t xml:space="preserve">                </w:t>
            </w:r>
            <w:r/>
          </w:p>
        </w:tc>
        <w:tc>
          <w:tcPr>
            <w:shd w:val="clear" w:color="auto" w:fill="auto"/>
            <w:tcW w:w="4647" w:type="dxa"/>
            <w:vAlign w:val="top"/>
            <w:textDirection w:val="lrTb"/>
            <w:noWrap w:val="false"/>
          </w:tcPr>
          <w:p>
            <w:pPr>
              <w:pStyle w:val="1196"/>
              <w:ind w:left="0" w:firstLine="420"/>
              <w:jc w:val="left"/>
              <w:keepLines w:val="0"/>
              <w:keepNext w:val="0"/>
              <w:spacing w:line="360" w:lineRule="auto"/>
              <w:widowControl/>
              <w:rPr>
                <w:rFonts w:hint="eastAsia" w:ascii="宋体" w:hAnsi="Calibri" w:eastAsia="宋体" w:cs="宋体"/>
                <w:color w:val="auto"/>
                <w:spacing w:val="0"/>
                <w:highlight w:val="none"/>
                <w:lang w:val="en-US"/>
              </w:rPr>
              <w:suppressLineNumbers w:val="0"/>
            </w:pPr>
            <w:r>
              <w:rPr>
                <w:rFonts w:hint="eastAsia" w:ascii="宋体" w:hAnsi="宋体" w:eastAsia="宋体" w:cs="宋体"/>
                <w:color w:val="auto"/>
                <w:spacing w:val="0"/>
                <w:highlight w:val="none"/>
              </w:rPr>
              <w:t xml:space="preserve">账号：</w:t>
            </w:r>
            <w:r>
              <w:rPr>
                <w:rFonts w:hint="eastAsia" w:ascii="宋体" w:hAnsi="宋体" w:eastAsia="宋体" w:cs="宋体"/>
                <w:color w:val="auto"/>
                <w:spacing w:val="0"/>
                <w:highlight w:val="none"/>
                <w:u w:val="single"/>
                <w:lang w:val="en-US"/>
              </w:rPr>
              <w:t xml:space="preserve">                 </w:t>
            </w:r>
            <w:r/>
          </w:p>
        </w:tc>
      </w:tr>
    </w:tbl>
    <w:p>
      <w:pPr>
        <w:ind w:left="0" w:right="0"/>
        <w:jc w:val="center"/>
        <w:keepLines w:val="0"/>
        <w:keepNext w:val="0"/>
        <w:spacing w:before="0" w:beforeAutospacing="0" w:after="0" w:afterAutospacing="0" w:line="360" w:lineRule="auto"/>
        <w:widowControl/>
        <w:rPr>
          <w:rFonts w:hint="eastAsia" w:ascii="宋体" w:hAnsi="Times New Roman" w:eastAsia="宋体" w:cs="宋体"/>
          <w:b/>
          <w:bCs w:val="0"/>
          <w:color w:val="auto"/>
          <w:spacing w:val="0"/>
          <w:sz w:val="28"/>
          <w:szCs w:val="28"/>
          <w:highlight w:val="none"/>
          <w:lang w:val="en-US" w:eastAsia="zh-CN" w:bidi="ar"/>
        </w:rPr>
        <w:outlineLvl w:val="1"/>
        <w:suppressLineNumbers w:val="0"/>
      </w:pPr>
      <w:r>
        <w:rPr>
          <w:rFonts w:hint="eastAsia" w:ascii="宋体" w:hAnsi="Times New Roman" w:eastAsia="宋体" w:cs="宋体"/>
          <w:color w:val="auto"/>
          <w:spacing w:val="0"/>
          <w:sz w:val="28"/>
          <w:szCs w:val="28"/>
          <w:highlight w:val="none"/>
          <w:lang w:val="en-US" w:eastAsia="zh-CN" w:bidi="ar"/>
        </w:rPr>
        <w:br w:type="page" w:clear="all"/>
      </w:r>
      <w:bookmarkStart w:id="184" w:name="_Toc4111"/>
      <w:r/>
      <w:bookmarkEnd w:id="184"/>
      <w:r/>
      <w:bookmarkStart w:id="185" w:name="_Toc20524"/>
      <w:r/>
      <w:bookmarkEnd w:id="185"/>
      <w:r/>
      <w:bookmarkStart w:id="186" w:name="_Toc21428"/>
      <w:r/>
      <w:bookmarkEnd w:id="186"/>
      <w:r/>
      <w:bookmarkStart w:id="187" w:name="_Toc690763"/>
      <w:r/>
      <w:bookmarkEnd w:id="187"/>
      <w:r/>
      <w:bookmarkStart w:id="188" w:name="_Toc7491"/>
      <w:r/>
      <w:bookmarkEnd w:id="188"/>
      <w:r/>
      <w:bookmarkStart w:id="189" w:name="_Toc10596"/>
      <w:r>
        <w:rPr>
          <w:rFonts w:hint="eastAsia" w:ascii="宋体" w:hAnsi="宋体" w:eastAsia="宋体" w:cs="宋体"/>
          <w:b/>
          <w:bCs w:val="0"/>
          <w:color w:val="auto"/>
          <w:spacing w:val="0"/>
          <w:sz w:val="28"/>
          <w:szCs w:val="28"/>
          <w:highlight w:val="none"/>
          <w:lang w:val="en-US" w:eastAsia="zh-CN" w:bidi="ar"/>
        </w:rPr>
        <w:t xml:space="preserve">第二部分</w:t>
      </w:r>
      <w:bookmarkEnd w:id="189"/>
      <w:r>
        <w:rPr>
          <w:rFonts w:hint="eastAsia" w:ascii="宋体" w:hAnsi="宋体" w:eastAsia="宋体" w:cs="宋体"/>
          <w:b/>
          <w:bCs w:val="0"/>
          <w:color w:val="auto"/>
          <w:spacing w:val="0"/>
          <w:sz w:val="28"/>
          <w:szCs w:val="28"/>
          <w:highlight w:val="none"/>
          <w:lang w:val="en-US" w:eastAsia="zh-CN" w:bidi="ar"/>
        </w:rPr>
        <w:t xml:space="preserve"> 通用合同条款</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1"/>
          <w:szCs w:val="24"/>
          <w:highlight w:val="none"/>
          <w:lang w:val="en-US" w:eastAsia="zh-CN" w:bidi="ar"/>
        </w:rPr>
        <w:suppressLineNumbers w:val="0"/>
      </w:pPr>
      <w:r/>
      <w:bookmarkStart w:id="190" w:name="_Toc19347"/>
      <w:r/>
      <w:bookmarkEnd w:id="190"/>
      <w:r>
        <w:rPr>
          <w:rFonts w:hint="eastAsia" w:ascii="宋体" w:hAnsi="宋体" w:eastAsia="宋体" w:cs="宋体"/>
          <w:b/>
          <w:bCs w:val="0"/>
          <w:color w:val="auto"/>
          <w:spacing w:val="0"/>
          <w:sz w:val="21"/>
          <w:szCs w:val="24"/>
          <w:highlight w:val="none"/>
          <w:lang w:val="en-US" w:eastAsia="zh-CN" w:bidi="ar"/>
        </w:rPr>
        <w:t xml:space="preserve"> </w:t>
      </w:r>
      <w:r/>
    </w:p>
    <w:p>
      <w:pPr>
        <w:ind w:left="0" w:right="0"/>
        <w:jc w:val="left"/>
        <w:keepLines w:val="0"/>
        <w:keepNext w:val="0"/>
        <w:spacing w:before="0" w:beforeAutospacing="0" w:after="0" w:afterAutospacing="0"/>
        <w:widowControl/>
        <w:rPr>
          <w:rFonts w:asciiTheme="minorHAnsi" w:hAnsiTheme="minorHAnsi" w:eastAsiaTheme="minorEastAsia" w:cstheme="minorBidi"/>
          <w:color w:val="auto"/>
          <w:spacing w:val="0"/>
          <w:szCs w:val="24"/>
          <w:highlight w:val="none"/>
          <w:lang w:val="en-US"/>
        </w:rPr>
        <w:suppressLineNumbers w:val="0"/>
      </w:pPr>
      <w:r>
        <w:rPr>
          <w:rFonts w:hint="eastAsia" w:ascii="宋体" w:hAnsi="宋体" w:eastAsia="宋体" w:cs="宋体"/>
          <w:b/>
          <w:bCs w:val="0"/>
          <w:color w:val="auto"/>
          <w:spacing w:val="0"/>
          <w:sz w:val="20"/>
          <w:szCs w:val="20"/>
          <w:highlight w:val="none"/>
          <w:lang w:val="en-US" w:eastAsia="zh-CN" w:bidi="ar"/>
        </w:rPr>
        <w:t xml:space="preserve">采用《建设工程施工合同（示范文本）》（GF—2017—0201）。</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1"/>
          <w:szCs w:val="24"/>
          <w:highlight w:val="none"/>
          <w:lang w:val="en-US" w:eastAsia="zh-CN" w:bidi="ar"/>
        </w:rPr>
        <w:suppressLineNumbers w:val="0"/>
      </w:pPr>
      <w:r>
        <w:rPr>
          <w:rFonts w:hint="eastAsia" w:ascii="宋体" w:hAnsi="宋体" w:eastAsia="宋体" w:cs="宋体"/>
          <w:b/>
          <w:bCs w:val="0"/>
          <w:color w:val="auto"/>
          <w:spacing w:val="0"/>
          <w:sz w:val="21"/>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1"/>
          <w:szCs w:val="24"/>
          <w:highlight w:val="none"/>
          <w:lang w:val="en-US" w:eastAsia="zh-CN" w:bidi="ar"/>
        </w:rPr>
        <w:suppressLineNumbers w:val="0"/>
      </w:pPr>
      <w:r>
        <w:rPr>
          <w:rFonts w:hint="eastAsia" w:ascii="宋体" w:hAnsi="宋体" w:eastAsia="宋体" w:cs="宋体"/>
          <w:b/>
          <w:bCs w:val="0"/>
          <w:color w:val="auto"/>
          <w:spacing w:val="0"/>
          <w:sz w:val="21"/>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1"/>
          <w:szCs w:val="24"/>
          <w:highlight w:val="none"/>
          <w:lang w:val="en-US" w:eastAsia="zh-CN" w:bidi="ar"/>
        </w:rPr>
        <w:suppressLineNumbers w:val="0"/>
      </w:pPr>
      <w:r>
        <w:rPr>
          <w:rFonts w:hint="eastAsia" w:ascii="宋体" w:hAnsi="宋体" w:eastAsia="宋体" w:cs="宋体"/>
          <w:b/>
          <w:bCs w:val="0"/>
          <w:color w:val="auto"/>
          <w:spacing w:val="0"/>
          <w:sz w:val="21"/>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1"/>
          <w:szCs w:val="24"/>
          <w:highlight w:val="none"/>
          <w:lang w:val="en-US" w:eastAsia="zh-CN" w:bidi="ar"/>
        </w:rPr>
        <w:suppressLineNumbers w:val="0"/>
      </w:pPr>
      <w:r>
        <w:rPr>
          <w:rFonts w:hint="eastAsia" w:ascii="宋体" w:hAnsi="宋体" w:eastAsia="宋体" w:cs="宋体"/>
          <w:b/>
          <w:bCs w:val="0"/>
          <w:color w:val="auto"/>
          <w:spacing w:val="0"/>
          <w:sz w:val="21"/>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1"/>
          <w:szCs w:val="24"/>
          <w:highlight w:val="none"/>
          <w:lang w:val="en-US" w:eastAsia="zh-CN" w:bidi="ar"/>
        </w:rPr>
        <w:suppressLineNumbers w:val="0"/>
      </w:pPr>
      <w:r>
        <w:rPr>
          <w:rFonts w:hint="eastAsia" w:ascii="宋体" w:hAnsi="宋体" w:eastAsia="宋体" w:cs="宋体"/>
          <w:b/>
          <w:bCs w:val="0"/>
          <w:color w:val="auto"/>
          <w:spacing w:val="0"/>
          <w:sz w:val="21"/>
          <w:szCs w:val="24"/>
          <w:highlight w:val="none"/>
          <w:lang w:val="en-US" w:eastAsia="zh-CN" w:bidi="ar"/>
        </w:rPr>
        <w:t xml:space="preserve"> </w:t>
      </w:r>
      <w:r/>
    </w:p>
    <w:p>
      <w:pPr>
        <w:spacing w:line="360" w:lineRule="auto"/>
        <w:rPr>
          <w:rFonts w:hint="eastAsia" w:ascii="宋体" w:hAnsi="Arial" w:eastAsia="宋体" w:cs="宋体"/>
          <w:b/>
          <w:bCs/>
          <w:color w:val="auto"/>
          <w:spacing w:val="0"/>
          <w:sz w:val="28"/>
          <w:szCs w:val="28"/>
          <w:highlight w:val="none"/>
          <w:lang w:val="en-US" w:eastAsia="zh-CN" w:bidi="ar"/>
        </w:rPr>
        <w:sectPr>
          <w:footerReference w:type="default" r:id="rId12"/>
          <w:footnotePr/>
          <w:endnotePr/>
          <w:type w:val="nextPage"/>
          <w:pgSz w:w="11906" w:h="16838" w:orient="portrait"/>
          <w:pgMar w:top="1361" w:right="1531" w:bottom="1361" w:left="1531" w:header="851" w:footer="992" w:gutter="0"/>
          <w:cols w:num="1" w:sep="0" w:space="425" w:equalWidth="1"/>
          <w:docGrid w:linePitch="360"/>
        </w:sectPr>
      </w:pPr>
      <w:r>
        <w:rPr>
          <w:rFonts w:hint="eastAsia" w:ascii="宋体" w:hAnsi="Arial" w:eastAsia="宋体" w:cs="宋体"/>
          <w:b/>
          <w:bCs/>
          <w:color w:val="auto"/>
          <w:spacing w:val="0"/>
          <w:sz w:val="28"/>
          <w:szCs w:val="28"/>
          <w:highlight w:val="none"/>
          <w:lang w:val="en-US" w:eastAsia="zh-CN" w:bidi="ar"/>
        </w:rPr>
      </w:r>
      <w:r/>
    </w:p>
    <w:p>
      <w:pPr>
        <w:pStyle w:val="876"/>
        <w:ind w:left="0" w:right="0"/>
        <w:keepLines/>
        <w:keepNext w:val="0"/>
        <w:pageBreakBefore w:val="0"/>
        <w:spacing w:beforeAutospacing="0" w:after="0" w:afterAutospacing="0" w:line="360" w:lineRule="auto"/>
        <w:widowControl/>
        <w:rPr>
          <w:rFonts w:hint="eastAsia" w:ascii="宋体" w:hAnsi="Arial" w:eastAsia="宋体" w:cs="宋体"/>
          <w:color w:val="auto"/>
          <w:spacing w:val="0"/>
          <w:sz w:val="28"/>
          <w:szCs w:val="28"/>
          <w:highlight w:val="none"/>
          <w:lang w:val="en-US"/>
        </w:rPr>
        <w:suppressLineNumbers w:val="0"/>
      </w:pPr>
      <w:r/>
      <w:bookmarkStart w:id="191" w:name="_Toc19197"/>
      <w:r/>
      <w:bookmarkEnd w:id="191"/>
      <w:r/>
      <w:bookmarkStart w:id="192" w:name="_Toc13710"/>
      <w:r/>
      <w:bookmarkEnd w:id="192"/>
      <w:r/>
      <w:bookmarkStart w:id="193" w:name="_Toc5865"/>
      <w:r/>
      <w:bookmarkEnd w:id="193"/>
      <w:r/>
      <w:bookmarkStart w:id="194" w:name="_Toc1021"/>
      <w:r/>
      <w:bookmarkEnd w:id="194"/>
      <w:r/>
      <w:bookmarkStart w:id="195" w:name="_Toc690764"/>
      <w:r/>
      <w:bookmarkEnd w:id="195"/>
      <w:r/>
      <w:bookmarkStart w:id="196" w:name="_Toc3057"/>
      <w:r/>
      <w:bookmarkEnd w:id="196"/>
      <w:r/>
      <w:bookmarkStart w:id="197" w:name="_Toc7862"/>
      <w:r>
        <w:rPr>
          <w:rFonts w:hint="eastAsia" w:ascii="宋体" w:hAnsi="宋体" w:eastAsia="宋体" w:cs="宋体"/>
          <w:color w:val="auto"/>
          <w:spacing w:val="0"/>
          <w:sz w:val="28"/>
          <w:szCs w:val="28"/>
          <w:highlight w:val="none"/>
          <w:lang w:eastAsia="zh-CN"/>
        </w:rPr>
        <w:t xml:space="preserve">第三部分</w:t>
      </w:r>
      <w:bookmarkEnd w:id="197"/>
      <w:r>
        <w:rPr>
          <w:rFonts w:hint="eastAsia" w:ascii="宋体" w:hAnsi="宋体" w:eastAsia="宋体" w:cs="宋体"/>
          <w:color w:val="auto"/>
          <w:spacing w:val="0"/>
          <w:sz w:val="28"/>
          <w:szCs w:val="28"/>
          <w:highlight w:val="none"/>
          <w:lang w:eastAsia="zh-CN"/>
        </w:rPr>
        <w:t xml:space="preserve"> 专用合同条款</w:t>
      </w:r>
      <w:r/>
    </w:p>
    <w:p>
      <w:pPr>
        <w:ind w:left="0" w:right="0" w:firstLine="420"/>
        <w:jc w:val="both"/>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bookmarkStart w:id="198" w:name="_Toc24621"/>
      <w:r/>
      <w:bookmarkEnd w:id="198"/>
      <w:r/>
      <w:bookmarkStart w:id="199" w:name="_Toc351203633"/>
      <w:r/>
      <w:bookmarkEnd w:id="199"/>
      <w:r/>
      <w:bookmarkStart w:id="200" w:name="_Toc24252"/>
      <w:r/>
      <w:bookmarkStart w:id="201" w:name="_Toc14101"/>
      <w:r>
        <w:rPr>
          <w:rFonts w:hint="default" w:ascii="Times New Roman" w:hAnsi="Times New Roman" w:eastAsia="宋体" w:cs="宋体"/>
          <w:color w:val="auto"/>
          <w:spacing w:val="0"/>
          <w:sz w:val="21"/>
          <w:szCs w:val="21"/>
          <w:highlight w:val="none"/>
          <w:lang w:val="en-US" w:eastAsia="zh-CN" w:bidi="ar"/>
        </w:rPr>
        <w:t xml:space="preserve">1</w:t>
      </w:r>
      <w:bookmarkStart w:id="202" w:name="_Toc296503156"/>
      <w:r/>
      <w:bookmarkStart w:id="203" w:name="_Toc296944495"/>
      <w:r/>
      <w:bookmarkStart w:id="204" w:name="_Toc296890984"/>
      <w:r/>
      <w:bookmarkStart w:id="205" w:name="_Toc297048342"/>
      <w:r/>
      <w:bookmarkStart w:id="206" w:name="_Toc296347155"/>
      <w:r/>
      <w:bookmarkStart w:id="207" w:name="_Toc296891196"/>
      <w:r/>
      <w:bookmarkStart w:id="208" w:name="_Toc297120456"/>
      <w:r/>
      <w:bookmarkStart w:id="209" w:name="_Toc292559866"/>
      <w:r/>
      <w:bookmarkStart w:id="210" w:name="_Toc292559361"/>
      <w:r/>
      <w:bookmarkStart w:id="211" w:name="_Toc296346657"/>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 xml:space="preserve">一般约定</w:t>
      </w:r>
      <w:bookmarkEnd w:id="202"/>
      <w:r/>
      <w:bookmarkEnd w:id="203"/>
      <w:r/>
      <w:bookmarkEnd w:id="204"/>
      <w:r/>
      <w:bookmarkEnd w:id="205"/>
      <w:r/>
      <w:bookmarkEnd w:id="206"/>
      <w:r/>
      <w:bookmarkEnd w:id="207"/>
      <w:r/>
      <w:bookmarkEnd w:id="208"/>
      <w:r/>
      <w:bookmarkEnd w:id="209"/>
      <w:r/>
      <w:bookmarkEnd w:id="210"/>
      <w:r/>
      <w:bookmarkEnd w:id="211"/>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 词语定义</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1.1.1合同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1.1.1.10其他合同文件包括：</w:t>
      </w:r>
      <w:r>
        <w:rPr>
          <w:rFonts w:hint="eastAsia" w:ascii="宋体" w:hAnsi="宋体" w:eastAsia="宋体" w:cs="宋体"/>
          <w:bCs/>
          <w:color w:val="auto"/>
          <w:spacing w:val="0"/>
          <w:sz w:val="21"/>
          <w:szCs w:val="21"/>
          <w:highlight w:val="none"/>
          <w:u w:val="single"/>
          <w:lang w:val="en-US" w:eastAsia="zh-CN" w:bidi="ar"/>
        </w:rPr>
        <w:t xml:space="preserve">1.发包人与承包人约定的与工程施工有关的具有合同约束力的文件或补充协议；2.采购文件及采购文件修改澄清（含答疑）</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1.1.2 合同当事人及其他相关方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1.1.2.4监理人：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名    称：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资质类别和等级：；</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1.1.2.5 设计人：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名    称：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资质类别和等级：；</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1.1.3 工程和设备</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1.1.3.7 作为施工现场组成部分的其他场所包括：</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1.1.3.9 永久占地包括：</w:t>
      </w:r>
      <w:r>
        <w:rPr>
          <w:rFonts w:hint="eastAsia" w:ascii="宋体" w:hAnsi="宋体" w:eastAsia="宋体" w:cs="宋体"/>
          <w:bCs/>
          <w:color w:val="auto"/>
          <w:spacing w:val="0"/>
          <w:sz w:val="21"/>
          <w:szCs w:val="21"/>
          <w:highlight w:val="none"/>
          <w:u w:val="single"/>
          <w:lang w:val="en-US" w:eastAsia="zh-CN" w:bidi="ar"/>
        </w:rPr>
        <w:t xml:space="preserve">依据设计图纸确定</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1.1.3.10 临时占地包括：</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1.3法律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适用于合同的其他规范性文件：</w:t>
      </w:r>
      <w:r>
        <w:rPr>
          <w:rFonts w:hint="eastAsia" w:ascii="宋体" w:hAnsi="宋体" w:eastAsia="宋体" w:cs="宋体"/>
          <w:bCs/>
          <w:color w:val="auto"/>
          <w:spacing w:val="0"/>
          <w:sz w:val="21"/>
          <w:szCs w:val="21"/>
          <w:highlight w:val="none"/>
          <w:u w:val="single"/>
          <w:lang w:val="en-US" w:eastAsia="zh-CN" w:bidi="ar"/>
        </w:rPr>
        <w:t xml:space="preserve">《中华人民共和国建筑法》、《中华人民共和国民法典》、《</w:t>
      </w:r>
      <w:r>
        <w:rPr>
          <w:rFonts w:hint="eastAsia" w:ascii="宋体" w:hAnsi="宋体" w:cs="宋体"/>
          <w:bCs/>
          <w:color w:val="auto"/>
          <w:spacing w:val="0"/>
          <w:sz w:val="21"/>
          <w:szCs w:val="21"/>
          <w:highlight w:val="none"/>
          <w:u w:val="single"/>
          <w:lang w:val="en-US" w:eastAsia="zh-CN" w:bidi="ar"/>
        </w:rPr>
        <w:t xml:space="preserve">中华人民共和国政府采购法</w:t>
      </w:r>
      <w:r>
        <w:rPr>
          <w:rFonts w:hint="eastAsia" w:ascii="宋体" w:hAnsi="宋体" w:eastAsia="宋体" w:cs="宋体"/>
          <w:bCs/>
          <w:color w:val="auto"/>
          <w:spacing w:val="0"/>
          <w:sz w:val="21"/>
          <w:szCs w:val="21"/>
          <w:highlight w:val="none"/>
          <w:u w:val="single"/>
          <w:lang w:val="en-US" w:eastAsia="zh-CN" w:bidi="ar"/>
        </w:rPr>
        <w:t xml:space="preserve">》等与工程建设相关的法律法规及江苏省、</w:t>
      </w:r>
      <w:r>
        <w:rPr>
          <w:rFonts w:hint="eastAsia" w:ascii="宋体" w:hAnsi="宋体" w:cs="宋体"/>
          <w:bCs/>
          <w:color w:val="auto"/>
          <w:spacing w:val="0"/>
          <w:sz w:val="21"/>
          <w:szCs w:val="21"/>
          <w:highlight w:val="none"/>
          <w:u w:val="single"/>
          <w:lang w:val="en-US" w:eastAsia="zh-CN" w:bidi="ar"/>
        </w:rPr>
        <w:t xml:space="preserve">南通市</w:t>
      </w:r>
      <w:r>
        <w:rPr>
          <w:rFonts w:hint="eastAsia" w:ascii="宋体" w:hAnsi="宋体" w:eastAsia="宋体" w:cs="宋体"/>
          <w:bCs/>
          <w:color w:val="auto"/>
          <w:spacing w:val="0"/>
          <w:sz w:val="21"/>
          <w:szCs w:val="21"/>
          <w:highlight w:val="none"/>
          <w:u w:val="single"/>
          <w:lang w:val="en-US" w:eastAsia="zh-CN" w:bidi="ar"/>
        </w:rPr>
        <w:t xml:space="preserve">有关工程建设类的规范性文件。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 标准和规范</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1.4.1适用于工程的标准规范包括：</w:t>
      </w:r>
      <w:r>
        <w:rPr>
          <w:rFonts w:hint="eastAsia" w:ascii="宋体" w:hAnsi="宋体" w:eastAsia="宋体" w:cs="宋体"/>
          <w:bCs/>
          <w:color w:val="auto"/>
          <w:spacing w:val="0"/>
          <w:sz w:val="21"/>
          <w:szCs w:val="21"/>
          <w:highlight w:val="none"/>
          <w:u w:val="single"/>
          <w:lang w:val="en-US" w:eastAsia="zh-CN" w:bidi="ar"/>
        </w:rPr>
        <w:t xml:space="preserve">现行国家、行业、专业及南通市的有关标准、规范、规定和条例所阐明的强制性标准。当对同一考核指标国家、行业、专业和</w:t>
      </w:r>
      <w:r>
        <w:rPr>
          <w:rFonts w:hint="eastAsia" w:ascii="宋体" w:hAnsi="宋体" w:cs="宋体"/>
          <w:bCs/>
          <w:color w:val="auto"/>
          <w:spacing w:val="0"/>
          <w:sz w:val="21"/>
          <w:szCs w:val="21"/>
          <w:highlight w:val="none"/>
          <w:u w:val="single"/>
          <w:lang w:val="en-US" w:eastAsia="zh-CN" w:bidi="ar"/>
        </w:rPr>
        <w:t xml:space="preserve">南通市</w:t>
      </w:r>
      <w:r>
        <w:rPr>
          <w:rFonts w:hint="eastAsia" w:ascii="宋体" w:hAnsi="宋体" w:eastAsia="宋体" w:cs="宋体"/>
          <w:bCs/>
          <w:color w:val="auto"/>
          <w:spacing w:val="0"/>
          <w:sz w:val="21"/>
          <w:szCs w:val="21"/>
          <w:highlight w:val="none"/>
          <w:u w:val="single"/>
          <w:lang w:val="en-US" w:eastAsia="zh-CN" w:bidi="ar"/>
        </w:rPr>
        <w:t xml:space="preserve">颁布的有关标准、规范产生不一致时，以其颁布的标准、规范较为严格者为准</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1.4.2 发包人提供国外标准、规范的名称：</w:t>
      </w:r>
      <w:r>
        <w:rPr>
          <w:rFonts w:hint="eastAsia" w:ascii="宋体" w:hAnsi="宋体" w:eastAsia="宋体" w:cs="宋体"/>
          <w:bCs/>
          <w:color w:val="auto"/>
          <w:spacing w:val="0"/>
          <w:sz w:val="21"/>
          <w:szCs w:val="21"/>
          <w:highlight w:val="none"/>
          <w:u w:val="single"/>
          <w:lang w:val="en-US" w:eastAsia="zh-CN" w:bidi="ar"/>
        </w:rPr>
        <w:t xml:space="preserve">不采用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发包人提供国外标准、规范的份数：</w:t>
      </w:r>
      <w:r>
        <w:rPr>
          <w:rFonts w:hint="eastAsia" w:ascii="宋体" w:hAnsi="宋体" w:eastAsia="宋体" w:cs="宋体"/>
          <w:bCs/>
          <w:color w:val="auto"/>
          <w:spacing w:val="0"/>
          <w:sz w:val="21"/>
          <w:szCs w:val="21"/>
          <w:highlight w:val="none"/>
          <w:u w:val="single"/>
          <w:lang w:val="en-US" w:eastAsia="zh-CN" w:bidi="ar"/>
        </w:rPr>
        <w:t xml:space="preserve">不采用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发包人提供国外标准、规范的名称：</w:t>
      </w:r>
      <w:r>
        <w:rPr>
          <w:rFonts w:hint="eastAsia" w:ascii="宋体" w:hAnsi="宋体" w:eastAsia="宋体" w:cs="宋体"/>
          <w:bCs/>
          <w:color w:val="auto"/>
          <w:spacing w:val="0"/>
          <w:sz w:val="21"/>
          <w:szCs w:val="21"/>
          <w:highlight w:val="none"/>
          <w:u w:val="single"/>
          <w:lang w:val="en-US" w:eastAsia="zh-CN" w:bidi="ar"/>
        </w:rPr>
        <w:t xml:space="preserve">不采用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1.4.3发包人对工程的技术标准和功能要求的特殊要求：</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1.5 合同文件的优先顺序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合同文件组成及优先顺序为：</w:t>
      </w:r>
      <w:r>
        <w:rPr>
          <w:rFonts w:hint="eastAsia" w:ascii="宋体" w:hAnsi="宋体" w:eastAsia="宋体" w:cs="宋体"/>
          <w:bCs/>
          <w:color w:val="auto"/>
          <w:spacing w:val="0"/>
          <w:sz w:val="21"/>
          <w:szCs w:val="21"/>
          <w:highlight w:val="none"/>
          <w:u w:val="single"/>
          <w:lang w:val="en-US" w:eastAsia="zh-CN" w:bidi="ar"/>
        </w:rPr>
        <w:t xml:space="preserve">（1）本合同协议书；（2）中标通知书；（3）投标函；（4）本合同专用条款及其附件；（5）本合同通用条款；（6）技术标准和要求；（7）施工图纸；（8）双方洽商的有效的会议纪要、补充协议；（9）采购文件及采购文件修改澄清（含答疑）；（10）已标价工程量清单及投标文件；（11）其他合同文件</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 图纸和承包人文件</w:t>
      </w:r>
      <w:r>
        <w:rPr>
          <w:rFonts w:hint="eastAsia" w:ascii="宋体" w:hAnsi="Times New Roman" w:eastAsia="宋体" w:cs="宋体"/>
          <w:color w:val="auto"/>
          <w:spacing w:val="0"/>
          <w:sz w:val="21"/>
          <w:szCs w:val="21"/>
          <w:highlight w:val="none"/>
          <w:lang w:val="en-US" w:eastAsia="zh-CN" w:bidi="ar"/>
        </w:rPr>
        <w:tab/>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1.6.1 图纸的提供</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发包人向承包人提供图纸的期限：</w:t>
      </w:r>
      <w:r>
        <w:rPr>
          <w:rFonts w:hint="eastAsia" w:ascii="宋体" w:hAnsi="宋体" w:eastAsia="宋体" w:cs="宋体"/>
          <w:bCs/>
          <w:color w:val="auto"/>
          <w:spacing w:val="0"/>
          <w:sz w:val="21"/>
          <w:szCs w:val="21"/>
          <w:highlight w:val="none"/>
          <w:u w:val="single"/>
          <w:lang w:val="en-US" w:eastAsia="zh-CN" w:bidi="ar"/>
        </w:rPr>
        <w:t xml:space="preserve">开工之日14天前提供</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发包人向承包人提供图纸的数量：</w:t>
      </w:r>
      <w:r>
        <w:rPr>
          <w:rFonts w:hint="eastAsia" w:ascii="宋体" w:hAnsi="宋体" w:eastAsia="宋体" w:cs="宋体"/>
          <w:bCs/>
          <w:color w:val="auto"/>
          <w:spacing w:val="0"/>
          <w:sz w:val="21"/>
          <w:szCs w:val="21"/>
          <w:highlight w:val="none"/>
          <w:u w:val="single"/>
          <w:lang w:val="en-US" w:eastAsia="zh-CN" w:bidi="ar"/>
        </w:rPr>
        <w:t xml:space="preserve">施工图纸（蓝图）4套，电子版1套，其他有关资料1套</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发包人向承包人提供图纸的内容：</w:t>
      </w:r>
      <w:r>
        <w:rPr>
          <w:rFonts w:hint="eastAsia" w:ascii="宋体" w:hAnsi="宋体" w:eastAsia="宋体" w:cs="宋体"/>
          <w:bCs/>
          <w:color w:val="auto"/>
          <w:spacing w:val="0"/>
          <w:sz w:val="21"/>
          <w:szCs w:val="21"/>
          <w:highlight w:val="none"/>
          <w:u w:val="single"/>
          <w:lang w:val="en-US" w:eastAsia="zh-CN" w:bidi="ar"/>
        </w:rPr>
        <w:t xml:space="preserve">全套施工图纸</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1.6.2 承包人在收到发包人提供的图纸后，发现图纸存在差错、遗漏或缺陷的，须在10天内向监理人或者发包人提出，否则，视为发包人提供的图纸正确、完整。</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1.6.4 承包人文件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需要由承包人提供的文件，包括：</w:t>
      </w:r>
      <w:r>
        <w:rPr>
          <w:rFonts w:hint="eastAsia" w:ascii="宋体" w:hAnsi="宋体" w:eastAsia="宋体" w:cs="宋体"/>
          <w:color w:val="auto"/>
          <w:spacing w:val="0"/>
          <w:sz w:val="21"/>
          <w:szCs w:val="21"/>
          <w:highlight w:val="none"/>
          <w:u w:val="single"/>
          <w:lang w:val="en-US" w:eastAsia="zh-CN" w:bidi="ar"/>
        </w:rPr>
        <w:t xml:space="preserve">施工组织和施工进度计划、专项施工方案、项目管理机构名册、已完成工作量、拟完成的月工作量进度计划表、根据工程具体情况编制的加工图、大样图、协调配合图以及上级部门要求提供的其它文件等</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承包人提供的文件的期限为：</w:t>
      </w:r>
      <w:r>
        <w:rPr>
          <w:rFonts w:hint="eastAsia" w:ascii="宋体" w:hAnsi="宋体" w:eastAsia="宋体" w:cs="宋体"/>
          <w:color w:val="auto"/>
          <w:spacing w:val="0"/>
          <w:sz w:val="21"/>
          <w:szCs w:val="21"/>
          <w:highlight w:val="none"/>
          <w:u w:val="single"/>
          <w:lang w:val="en-US" w:eastAsia="zh-CN" w:bidi="ar"/>
        </w:rPr>
        <w:t xml:space="preserve">开工前提供施工组织和施工进度计划、项目管理机构名册；每月27日前向发包人提供上月26日至本月25日已完成工作量、计划对照表及本月26日至下月25日拟完成的月工作量进度计划表；专项工程实施14天前提供专项施工方案</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承包人提供的文件的数量为：</w:t>
      </w:r>
      <w:r>
        <w:rPr>
          <w:rFonts w:hint="eastAsia" w:ascii="宋体" w:hAnsi="宋体" w:eastAsia="宋体" w:cs="宋体"/>
          <w:bCs/>
          <w:color w:val="auto"/>
          <w:spacing w:val="0"/>
          <w:sz w:val="21"/>
          <w:szCs w:val="21"/>
          <w:highlight w:val="none"/>
          <w:u w:val="single"/>
          <w:lang w:val="en-US" w:eastAsia="zh-CN" w:bidi="ar"/>
        </w:rPr>
        <w:t xml:space="preserve">提交给监理一式3份，承包人留存1份</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承包人提供的文件的形式为：</w:t>
      </w:r>
      <w:r>
        <w:rPr>
          <w:rFonts w:hint="eastAsia" w:ascii="宋体" w:hAnsi="宋体" w:eastAsia="宋体" w:cs="宋体"/>
          <w:bCs/>
          <w:color w:val="auto"/>
          <w:spacing w:val="0"/>
          <w:sz w:val="21"/>
          <w:szCs w:val="21"/>
          <w:highlight w:val="none"/>
          <w:u w:val="single"/>
          <w:lang w:val="en-US" w:eastAsia="zh-CN" w:bidi="ar"/>
        </w:rPr>
        <w:t xml:space="preserve">书面形式</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发包人审批承包人文件的期限：</w:t>
      </w:r>
      <w:r>
        <w:rPr>
          <w:rFonts w:hint="eastAsia" w:ascii="宋体" w:hAnsi="宋体" w:eastAsia="宋体" w:cs="宋体"/>
          <w:bCs/>
          <w:color w:val="auto"/>
          <w:spacing w:val="0"/>
          <w:sz w:val="21"/>
          <w:szCs w:val="21"/>
          <w:highlight w:val="none"/>
          <w:u w:val="single"/>
          <w:lang w:val="en-US" w:eastAsia="zh-CN" w:bidi="ar"/>
        </w:rPr>
        <w:t xml:space="preserve">监理人收到文件后7天内</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1.6.5 现场图纸准备</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关于现场图纸准备的约定：</w:t>
      </w:r>
      <w:r>
        <w:rPr>
          <w:rFonts w:hint="eastAsia" w:ascii="宋体" w:hAnsi="宋体" w:eastAsia="宋体" w:cs="宋体"/>
          <w:bCs/>
          <w:color w:val="auto"/>
          <w:spacing w:val="0"/>
          <w:sz w:val="21"/>
          <w:szCs w:val="21"/>
          <w:highlight w:val="none"/>
          <w:u w:val="single"/>
          <w:lang w:val="en-US" w:eastAsia="zh-CN" w:bidi="ar"/>
        </w:rPr>
        <w:t xml:space="preserve">承包人应在施工现场另外保存一套完整的图纸和承包人文件，供发包人、监理人及有关人员进行工程检查时使用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1.7 联络</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1.7.1发包人和承包人应当在</w:t>
      </w:r>
      <w:r>
        <w:rPr>
          <w:rFonts w:hint="eastAsia" w:ascii="宋体" w:hAnsi="宋体" w:eastAsia="宋体" w:cs="宋体"/>
          <w:bCs/>
          <w:color w:val="auto"/>
          <w:spacing w:val="0"/>
          <w:sz w:val="21"/>
          <w:szCs w:val="21"/>
          <w:highlight w:val="none"/>
          <w:u w:val="single"/>
          <w:lang w:val="en-US" w:eastAsia="zh-CN" w:bidi="ar"/>
        </w:rPr>
        <w:t xml:space="preserve">7</w:t>
      </w:r>
      <w:r>
        <w:rPr>
          <w:rFonts w:hint="eastAsia" w:ascii="宋体" w:hAnsi="宋体" w:eastAsia="宋体" w:cs="宋体"/>
          <w:color w:val="auto"/>
          <w:spacing w:val="0"/>
          <w:sz w:val="21"/>
          <w:szCs w:val="21"/>
          <w:highlight w:val="none"/>
          <w:lang w:val="en-US" w:eastAsia="zh-CN" w:bidi="ar"/>
        </w:rPr>
        <w:t xml:space="preserve">天内将与合同有关的通知、批准、证明、证书、指示、指令、要求、请求、同意、意见、确定和决定等书面函件送达对方当事人。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1.7.2 发包人接收文件的地点：</w:t>
      </w:r>
      <w:r>
        <w:rPr>
          <w:rFonts w:hint="eastAsia" w:ascii="宋体" w:hAnsi="宋体" w:eastAsia="宋体" w:cs="宋体"/>
          <w:bCs/>
          <w:color w:val="auto"/>
          <w:spacing w:val="0"/>
          <w:sz w:val="21"/>
          <w:szCs w:val="21"/>
          <w:highlight w:val="none"/>
          <w:u w:val="single"/>
          <w:lang w:val="en-US" w:eastAsia="zh-CN" w:bidi="ar"/>
        </w:rPr>
        <w:t xml:space="preserve">项目所在地发包人项目部或发包人办公室</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发包人指定的接收人为：。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承包人接收文件的地点：</w:t>
      </w:r>
      <w:r>
        <w:rPr>
          <w:rFonts w:hint="eastAsia" w:ascii="宋体" w:hAnsi="宋体" w:eastAsia="宋体" w:cs="宋体"/>
          <w:bCs/>
          <w:color w:val="auto"/>
          <w:spacing w:val="0"/>
          <w:sz w:val="21"/>
          <w:szCs w:val="21"/>
          <w:highlight w:val="none"/>
          <w:u w:val="single"/>
          <w:lang w:val="en-US" w:eastAsia="zh-CN" w:bidi="ar"/>
        </w:rPr>
        <w:t xml:space="preserve">项目所在地发包人项目部或发包人办公室</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承包人指定的接收人为：。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监理人接收文件的地点：</w:t>
      </w:r>
      <w:r>
        <w:rPr>
          <w:rFonts w:hint="eastAsia" w:ascii="宋体" w:hAnsi="宋体" w:eastAsia="宋体" w:cs="宋体"/>
          <w:bCs/>
          <w:color w:val="auto"/>
          <w:spacing w:val="0"/>
          <w:sz w:val="21"/>
          <w:szCs w:val="21"/>
          <w:highlight w:val="none"/>
          <w:u w:val="single"/>
          <w:lang w:val="en-US" w:eastAsia="zh-CN" w:bidi="ar"/>
        </w:rPr>
        <w:t xml:space="preserve">项目所在地发包人项目部或项目所在地监理人办公室</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监理人指定的接收人为：。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1.10 交通运输</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w:t>
      </w:r>
      <w:bookmarkStart w:id="212" w:name="_Toc304295521"/>
      <w:r/>
      <w:bookmarkStart w:id="213" w:name="_Toc303539100"/>
      <w:r/>
      <w:bookmarkStart w:id="214" w:name="_Toc318581155"/>
      <w:r/>
      <w:bookmarkStart w:id="215" w:name="_Toc312677986"/>
      <w:r/>
      <w:bookmarkStart w:id="216" w:name="_Toc300934943"/>
      <w:r>
        <w:rPr>
          <w:rFonts w:hint="eastAsia" w:ascii="宋体" w:hAnsi="宋体" w:eastAsia="宋体" w:cs="宋体"/>
          <w:color w:val="auto"/>
          <w:spacing w:val="0"/>
          <w:sz w:val="21"/>
          <w:szCs w:val="21"/>
          <w:highlight w:val="none"/>
          <w:lang w:val="en-US" w:eastAsia="zh-CN" w:bidi="ar"/>
        </w:rPr>
        <w:t xml:space="preserve">.10.1 出入现场的权利</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关于出入现场的权利的约定：施工人员及机械等进入施工现场必须经发包人同意并且办理相关手续后方可进入。</w:t>
      </w:r>
      <w:r>
        <w:rPr>
          <w:rFonts w:hint="eastAsia" w:ascii="宋体" w:hAnsi="宋体" w:eastAsia="宋体" w:cs="宋体"/>
          <w:bCs/>
          <w:color w:val="auto"/>
          <w:spacing w:val="0"/>
          <w:sz w:val="21"/>
          <w:szCs w:val="21"/>
          <w:highlight w:val="none"/>
          <w:u w:val="single"/>
          <w:lang w:val="en-US" w:eastAsia="zh-CN" w:bidi="ar"/>
        </w:rPr>
        <w:t xml:space="preserve">未经发包人同意不得将材料运出施工场地</w:t>
      </w:r>
      <w:r>
        <w:rPr>
          <w:rFonts w:hint="eastAsia" w:ascii="宋体" w:hAnsi="宋体" w:eastAsia="宋体" w:cs="宋体"/>
          <w:color w:val="auto"/>
          <w:spacing w:val="0"/>
          <w:sz w:val="21"/>
          <w:szCs w:val="21"/>
          <w:highlight w:val="none"/>
          <w:lang w:val="en-US" w:eastAsia="zh-CN" w:bidi="ar"/>
        </w:rPr>
        <w:t xml:space="preserve">。</w:t>
      </w:r>
      <w:bookmarkEnd w:id="212"/>
      <w:r/>
      <w:bookmarkEnd w:id="213"/>
      <w:r/>
      <w:bookmarkEnd w:id="214"/>
      <w:r/>
      <w:bookmarkEnd w:id="215"/>
      <w:r/>
      <w:bookmarkEnd w:id="216"/>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w:t>
      </w:r>
      <w:bookmarkStart w:id="217" w:name="_Toc300934944"/>
      <w:r/>
      <w:bookmarkStart w:id="218" w:name="_Toc312677987"/>
      <w:r/>
      <w:bookmarkStart w:id="219" w:name="_Toc303539101"/>
      <w:r/>
      <w:bookmarkStart w:id="220" w:name="_Toc318581156"/>
      <w:r/>
      <w:bookmarkStart w:id="221" w:name="_Toc304295522"/>
      <w:r>
        <w:rPr>
          <w:rFonts w:hint="eastAsia" w:ascii="宋体" w:hAnsi="宋体" w:eastAsia="宋体" w:cs="宋体"/>
          <w:color w:val="auto"/>
          <w:spacing w:val="0"/>
          <w:sz w:val="21"/>
          <w:szCs w:val="21"/>
          <w:highlight w:val="none"/>
          <w:lang w:val="en-US" w:eastAsia="zh-CN" w:bidi="ar"/>
        </w:rPr>
        <w:t xml:space="preserve">.10.3 场内交通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关于场外交通和场内交通的边界的约定：</w:t>
      </w:r>
      <w:r>
        <w:rPr>
          <w:rFonts w:hint="eastAsia" w:ascii="宋体" w:hAnsi="宋体" w:eastAsia="宋体" w:cs="宋体"/>
          <w:bCs/>
          <w:color w:val="auto"/>
          <w:spacing w:val="0"/>
          <w:sz w:val="21"/>
          <w:szCs w:val="21"/>
          <w:highlight w:val="none"/>
          <w:u w:val="single"/>
          <w:lang w:val="en-US" w:eastAsia="zh-CN" w:bidi="ar"/>
        </w:rPr>
        <w:t xml:space="preserve">根据现场实际情况而定</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关于发包人向承包人免费提供满足工程施工需要的场内道路和交通设施的约定：</w:t>
      </w:r>
      <w:r>
        <w:rPr>
          <w:rFonts w:hint="eastAsia" w:ascii="宋体" w:hAnsi="宋体" w:eastAsia="宋体" w:cs="宋体"/>
          <w:bCs/>
          <w:color w:val="auto"/>
          <w:spacing w:val="0"/>
          <w:sz w:val="21"/>
          <w:szCs w:val="21"/>
          <w:highlight w:val="none"/>
          <w:u w:val="single"/>
          <w:lang w:val="en-US" w:eastAsia="zh-CN" w:bidi="ar"/>
        </w:rPr>
        <w:t xml:space="preserve">所有需要使用的场内道路和交通设施由承包人负责修建和拆除，且所有发生的费用已经包含在投标总价中，后期不予调整。</w:t>
      </w:r>
      <w:bookmarkEnd w:id="217"/>
      <w:r/>
      <w:bookmarkEnd w:id="218"/>
      <w:r/>
      <w:bookmarkEnd w:id="219"/>
      <w:r/>
      <w:bookmarkEnd w:id="220"/>
      <w:r/>
      <w:bookmarkEnd w:id="221"/>
      <w:r/>
      <w:bookmarkStart w:id="222" w:name="_Toc318581157"/>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1.10.4超大件和超重件的运输</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运输超大件或超重件所需的道路和桥梁临时加固改造费用和其他有关费用由</w:t>
      </w:r>
      <w:r>
        <w:rPr>
          <w:rFonts w:hint="eastAsia" w:ascii="宋体" w:hAnsi="宋体" w:eastAsia="宋体" w:cs="宋体"/>
          <w:bCs/>
          <w:color w:val="auto"/>
          <w:spacing w:val="0"/>
          <w:sz w:val="21"/>
          <w:szCs w:val="21"/>
          <w:highlight w:val="none"/>
          <w:u w:val="single"/>
          <w:lang w:val="en-US" w:eastAsia="zh-CN" w:bidi="ar"/>
        </w:rPr>
        <w:t xml:space="preserve">承包人</w:t>
      </w:r>
      <w:r>
        <w:rPr>
          <w:rFonts w:hint="eastAsia" w:ascii="宋体" w:hAnsi="宋体" w:eastAsia="宋体" w:cs="宋体"/>
          <w:color w:val="auto"/>
          <w:spacing w:val="0"/>
          <w:sz w:val="21"/>
          <w:szCs w:val="21"/>
          <w:highlight w:val="none"/>
          <w:lang w:val="en-US" w:eastAsia="zh-CN" w:bidi="ar"/>
        </w:rPr>
        <w:t xml:space="preserve">承担。</w:t>
      </w:r>
      <w:bookmarkEnd w:id="222"/>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1.11 知识产权</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pacing w:val="0"/>
          <w:sz w:val="21"/>
          <w:szCs w:val="21"/>
          <w:highlight w:val="none"/>
          <w:u w:val="single"/>
          <w:lang w:val="en-US" w:eastAsia="zh-CN" w:bidi="ar"/>
        </w:rPr>
        <w:t xml:space="preserve">属于发包人</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21"/>
          <w:szCs w:val="21"/>
          <w:highlight w:val="none"/>
          <w:lang w:val="en-US" w:eastAsia="zh-CN" w:bidi="ar"/>
        </w:rPr>
        <w:suppressLineNumbers w:val="0"/>
      </w:pPr>
      <w:r>
        <w:rPr>
          <w:rFonts w:hint="eastAsia" w:ascii="宋体" w:hAnsi="宋体" w:eastAsia="宋体" w:cs="宋体"/>
          <w:b/>
          <w:bCs/>
          <w:color w:val="auto"/>
          <w:spacing w:val="0"/>
          <w:sz w:val="21"/>
          <w:szCs w:val="21"/>
          <w:highlight w:val="none"/>
          <w:lang w:val="en-US" w:eastAsia="zh-CN" w:bidi="ar"/>
        </w:rPr>
        <w:t xml:space="preserve">承包人必须对发包人提供的图纸及现场相关图像等材料承担保密责任，如承包人外泄，将追究相关责任，并且有权提出解除合同，承包人承担一切经济及其他法律责任。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关于发包人提供的上述文件的使用限制的要求：</w:t>
      </w:r>
      <w:r>
        <w:rPr>
          <w:rFonts w:hint="eastAsia" w:ascii="宋体" w:hAnsi="宋体" w:eastAsia="宋体" w:cs="宋体"/>
          <w:bCs/>
          <w:color w:val="auto"/>
          <w:spacing w:val="0"/>
          <w:sz w:val="21"/>
          <w:szCs w:val="21"/>
          <w:highlight w:val="none"/>
          <w:u w:val="single"/>
          <w:lang w:val="en-US" w:eastAsia="zh-CN"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1.11.2 关于承包人为实施工程所编制文件的著作权的归属：</w:t>
      </w:r>
      <w:r>
        <w:rPr>
          <w:rFonts w:hint="eastAsia" w:ascii="宋体" w:hAnsi="宋体" w:eastAsia="宋体" w:cs="宋体"/>
          <w:bCs/>
          <w:color w:val="auto"/>
          <w:spacing w:val="0"/>
          <w:sz w:val="21"/>
          <w:szCs w:val="21"/>
          <w:highlight w:val="none"/>
          <w:u w:val="single"/>
          <w:lang w:val="en-US" w:eastAsia="zh-CN" w:bidi="ar"/>
        </w:rPr>
        <w:t xml:space="preserve">除署名权以外的著作权属于发包人</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关于承包人提供的上述文件的使用限制的要求：</w:t>
      </w:r>
      <w:r>
        <w:rPr>
          <w:rFonts w:hint="eastAsia" w:ascii="宋体" w:hAnsi="宋体" w:eastAsia="宋体" w:cs="宋体"/>
          <w:bCs/>
          <w:color w:val="auto"/>
          <w:spacing w:val="0"/>
          <w:sz w:val="21"/>
          <w:szCs w:val="21"/>
          <w:highlight w:val="none"/>
          <w:u w:val="single"/>
          <w:lang w:val="en-US" w:eastAsia="zh-CN" w:bidi="ar"/>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1.11.4 承包人在施工过程中所采用的专利、专有技术、技术秘密的使用费的承担方式：</w:t>
      </w:r>
      <w:r>
        <w:rPr>
          <w:rFonts w:hint="eastAsia" w:ascii="宋体" w:hAnsi="宋体" w:eastAsia="宋体" w:cs="宋体"/>
          <w:bCs/>
          <w:color w:val="auto"/>
          <w:spacing w:val="0"/>
          <w:sz w:val="21"/>
          <w:szCs w:val="21"/>
          <w:highlight w:val="none"/>
          <w:u w:val="single"/>
          <w:lang w:val="en-US" w:eastAsia="zh-CN" w:bidi="ar"/>
        </w:rPr>
        <w:t xml:space="preserve">已含在合同价中</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1.13工程量清单错误的修正</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出现工程量清单错误时，是否调整合同价格：</w:t>
      </w:r>
      <w:r>
        <w:rPr>
          <w:rFonts w:hint="eastAsia" w:ascii="宋体" w:hAnsi="宋体" w:eastAsia="宋体" w:cs="宋体"/>
          <w:color w:val="auto"/>
          <w:spacing w:val="0"/>
          <w:sz w:val="21"/>
          <w:szCs w:val="21"/>
          <w:highlight w:val="none"/>
          <w:u w:val="single"/>
          <w:lang w:val="en-US" w:eastAsia="zh-CN" w:bidi="ar"/>
        </w:rPr>
        <w:t xml:space="preserve">详见本专用合同条款第12.1条</w:t>
      </w:r>
      <w:r>
        <w:rPr>
          <w:rFonts w:hint="eastAsia" w:ascii="宋体" w:hAnsi="宋体" w:eastAsia="宋体" w:cs="宋体"/>
          <w:color w:val="auto"/>
          <w:spacing w:val="0"/>
          <w:sz w:val="21"/>
          <w:szCs w:val="21"/>
          <w:highlight w:val="none"/>
          <w:lang w:val="en-US" w:eastAsia="zh-CN" w:bidi="ar"/>
        </w:rPr>
        <w:t xml:space="preserve">。</w:t>
      </w:r>
      <w:bookmarkStart w:id="223" w:name="_Toc351203634"/>
      <w:r/>
      <w:r/>
    </w:p>
    <w:p>
      <w:pPr>
        <w:ind w:left="0" w:right="0" w:firstLine="420"/>
        <w:jc w:val="both"/>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2</w:t>
      </w:r>
      <w:bookmarkStart w:id="224" w:name="_Toc296890985"/>
      <w:r/>
      <w:bookmarkStart w:id="225" w:name="_Toc296503157"/>
      <w:r/>
      <w:bookmarkStart w:id="226" w:name="_Toc296347156"/>
      <w:r/>
      <w:bookmarkStart w:id="227" w:name="_Toc296891197"/>
      <w:r/>
      <w:bookmarkStart w:id="228" w:name="_Toc297120457"/>
      <w:r/>
      <w:bookmarkStart w:id="229" w:name="_Toc297048343"/>
      <w:r/>
      <w:bookmarkStart w:id="230" w:name="_Toc296944496"/>
      <w:r/>
      <w:bookmarkStart w:id="231" w:name="_Toc296346658"/>
      <w:r/>
      <w:bookmarkStart w:id="232" w:name="_Toc292559867"/>
      <w:r/>
      <w:bookmarkStart w:id="233" w:name="_Toc292559362"/>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 xml:space="preserve">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2.2 发包人代表</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发包人代表：</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姓    名：；</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身份证号：；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职    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发包人对发包人代表的授权范围如下：</w:t>
      </w:r>
      <w:r>
        <w:rPr>
          <w:rFonts w:hint="eastAsia" w:ascii="宋体" w:hAnsi="宋体" w:eastAsia="宋体" w:cs="宋体"/>
          <w:bCs/>
          <w:color w:val="auto"/>
          <w:spacing w:val="0"/>
          <w:sz w:val="21"/>
          <w:szCs w:val="21"/>
          <w:highlight w:val="none"/>
          <w:u w:val="single"/>
          <w:lang w:val="en-US" w:eastAsia="zh-CN" w:bidi="ar"/>
        </w:rPr>
        <w:t xml:space="preserve">代表发包人行使权利和履行义务，依据本合同并在其授权范围内履行其职责。主持开展施工现场的全面工作；对施工过程中的合同执行情况进行检查监督以及对监理工作的检查；根据合同</w:t>
      </w:r>
      <w:r>
        <w:rPr>
          <w:rFonts w:hint="eastAsia" w:ascii="宋体" w:hAnsi="宋体" w:cs="宋体"/>
          <w:bCs/>
          <w:color w:val="auto"/>
          <w:spacing w:val="0"/>
          <w:sz w:val="21"/>
          <w:szCs w:val="21"/>
          <w:highlight w:val="none"/>
          <w:u w:val="single"/>
          <w:lang w:val="en-US" w:eastAsia="zh-CN" w:bidi="ar"/>
        </w:rPr>
        <w:t xml:space="preserve">约定</w:t>
      </w:r>
      <w:r>
        <w:rPr>
          <w:rFonts w:hint="eastAsia" w:ascii="宋体" w:hAnsi="宋体" w:eastAsia="宋体" w:cs="宋体"/>
          <w:bCs/>
          <w:color w:val="auto"/>
          <w:spacing w:val="0"/>
          <w:sz w:val="21"/>
          <w:szCs w:val="21"/>
          <w:highlight w:val="none"/>
          <w:u w:val="single"/>
          <w:lang w:val="en-US" w:eastAsia="zh-CN" w:bidi="ar"/>
        </w:rPr>
        <w:t xml:space="preserve">向承包人发出的通知，以书面形式由其本人签字后送交承包人；代表发包人履行工程量、设计变更等签证、分包单位的确认、工期的签证、工程竣工验收报告的确认职责</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2.4 施工现场、施工条件和基础资料的提供</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2.4.1 提供施工现场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关于发包人移交施工现场的期限要求：</w:t>
      </w:r>
      <w:r>
        <w:rPr>
          <w:rFonts w:hint="eastAsia" w:ascii="宋体" w:hAnsi="宋体" w:eastAsia="宋体" w:cs="宋体"/>
          <w:bCs/>
          <w:color w:val="auto"/>
          <w:spacing w:val="0"/>
          <w:sz w:val="21"/>
          <w:szCs w:val="21"/>
          <w:highlight w:val="none"/>
          <w:u w:val="single"/>
          <w:lang w:val="en-US" w:eastAsia="zh-CN" w:bidi="ar"/>
        </w:rPr>
        <w:t xml:space="preserve">开工日期7天前</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2.4.2 提供施工条件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关于发包人应负责提供施工所需要的条件，包括：</w:t>
      </w:r>
      <w:r>
        <w:rPr>
          <w:rFonts w:hint="eastAsia" w:ascii="宋体" w:hAnsi="宋体" w:eastAsia="宋体" w:cs="宋体"/>
          <w:bCs/>
          <w:color w:val="auto"/>
          <w:spacing w:val="0"/>
          <w:sz w:val="21"/>
          <w:szCs w:val="21"/>
          <w:highlight w:val="none"/>
          <w:u w:val="single"/>
          <w:lang w:val="en-US" w:eastAsia="zh-CN" w:bidi="ar"/>
        </w:rPr>
        <w:t xml:space="preserve">由于发包人施工现场场地有限</w:t>
      </w:r>
      <w:r>
        <w:rPr>
          <w:rFonts w:hint="eastAsia" w:ascii="宋体" w:hAnsi="宋体" w:eastAsia="宋体" w:cs="宋体"/>
          <w:bCs/>
          <w:color w:val="auto"/>
          <w:spacing w:val="0"/>
          <w:sz w:val="21"/>
          <w:szCs w:val="21"/>
          <w:highlight w:val="none"/>
          <w:u w:val="single"/>
          <w:lang w:val="en-US" w:eastAsia="zh-CN" w:bidi="ar"/>
        </w:rPr>
        <w:t xml:space="preserve">，发包人不提供搭建临时设施的场地及住宿地。承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包人的任何额外补偿；（4）</w:t>
      </w:r>
      <w:r>
        <w:rPr>
          <w:rFonts w:hint="eastAsia" w:ascii="宋体" w:hAnsi="宋体" w:eastAsia="宋体" w:cs="宋体"/>
          <w:b/>
          <w:bCs w:val="0"/>
          <w:color w:val="auto"/>
          <w:spacing w:val="0"/>
          <w:sz w:val="21"/>
          <w:szCs w:val="21"/>
          <w:highlight w:val="none"/>
          <w:u w:val="single"/>
          <w:lang w:val="en-US" w:eastAsia="zh-CN" w:bidi="ar"/>
        </w:rPr>
        <w:t xml:space="preserve">材料、垃圾等临时堆放现场需要搭设的临时围墙（位置由发包人指定），必须牢固稳定，高度不低于2.5米，围墙外表美观、光滑、不可攀爬，顶部安装攀爬倒刺，费用包含在合同价中；</w:t>
      </w:r>
      <w:r>
        <w:rPr>
          <w:rFonts w:hint="eastAsia" w:ascii="宋体" w:hAnsi="宋体" w:eastAsia="宋体" w:cs="宋体"/>
          <w:bCs/>
          <w:color w:val="auto"/>
          <w:spacing w:val="0"/>
          <w:sz w:val="21"/>
          <w:szCs w:val="21"/>
          <w:highlight w:val="none"/>
          <w:u w:val="single"/>
          <w:lang w:val="en-US" w:eastAsia="zh-CN" w:bidi="ar"/>
        </w:rPr>
        <w:t xml:space="preserve">（5）</w:t>
      </w:r>
      <w:r>
        <w:rPr>
          <w:rFonts w:hint="eastAsia" w:ascii="宋体" w:hAnsi="宋体" w:eastAsia="宋体" w:cs="宋体"/>
          <w:b/>
          <w:bCs/>
          <w:color w:val="auto"/>
          <w:spacing w:val="0"/>
          <w:highlight w:val="none"/>
          <w:lang w:val="zh-CN"/>
        </w:rPr>
        <w:t xml:space="preserve">本项目施工内容分布在监狱房楼</w:t>
      </w:r>
      <w:r>
        <w:rPr>
          <w:rFonts w:hint="eastAsia" w:ascii="宋体" w:hAnsi="宋体" w:eastAsia="宋体" w:cs="宋体"/>
          <w:b/>
          <w:bCs/>
          <w:color w:val="auto"/>
          <w:spacing w:val="0"/>
          <w:highlight w:val="none"/>
          <w:lang w:val="zh-CN" w:eastAsia="zh-CN"/>
        </w:rPr>
        <w:t xml:space="preserve">1-6层，</w:t>
      </w:r>
      <w:r>
        <w:rPr>
          <w:rFonts w:hint="eastAsia" w:ascii="宋体" w:hAnsi="宋体" w:eastAsia="宋体" w:cs="宋体"/>
          <w:b/>
          <w:bCs/>
          <w:color w:val="auto"/>
          <w:spacing w:val="0"/>
          <w:highlight w:val="none"/>
          <w:lang w:val="en-US" w:eastAsia="zh-CN"/>
        </w:rPr>
        <w:t xml:space="preserve">106个房间，</w:t>
      </w:r>
      <w:r>
        <w:rPr>
          <w:rFonts w:hint="eastAsia" w:ascii="宋体" w:hAnsi="宋体" w:eastAsia="宋体" w:cs="宋体"/>
          <w:b/>
          <w:bCs/>
          <w:color w:val="auto"/>
          <w:spacing w:val="0"/>
          <w:highlight w:val="none"/>
          <w:lang w:val="zh-CN" w:eastAsia="zh-CN"/>
        </w:rPr>
        <w:t xml:space="preserve">为</w:t>
      </w:r>
      <w:r>
        <w:rPr>
          <w:rFonts w:hint="eastAsia" w:ascii="宋体" w:hAnsi="宋体" w:eastAsia="宋体" w:cs="宋体"/>
          <w:b/>
          <w:bCs/>
          <w:color w:val="auto"/>
          <w:spacing w:val="0"/>
          <w:highlight w:val="none"/>
          <w:lang w:val="en-US" w:eastAsia="zh-CN"/>
        </w:rPr>
        <w:t xml:space="preserve">不影响监内人员正常</w:t>
      </w:r>
      <w:r>
        <w:rPr>
          <w:rFonts w:hint="eastAsia" w:ascii="宋体" w:hAnsi="宋体" w:eastAsia="宋体" w:cs="宋体"/>
          <w:b/>
          <w:bCs/>
          <w:color w:val="auto"/>
          <w:spacing w:val="0"/>
          <w:highlight w:val="none"/>
          <w:lang w:val="zh-CN" w:eastAsia="zh-CN"/>
        </w:rPr>
        <w:t xml:space="preserve">生活，分</w:t>
      </w:r>
      <w:r>
        <w:rPr>
          <w:rFonts w:hint="eastAsia" w:ascii="宋体" w:hAnsi="宋体" w:eastAsia="宋体" w:cs="宋体"/>
          <w:b/>
          <w:bCs/>
          <w:color w:val="auto"/>
          <w:spacing w:val="0"/>
          <w:highlight w:val="none"/>
          <w:lang w:val="en-US" w:eastAsia="zh-CN"/>
        </w:rPr>
        <w:t xml:space="preserve">六个批次施工（每批每层3个房间）</w:t>
      </w:r>
      <w:r>
        <w:rPr>
          <w:rFonts w:hint="eastAsia" w:ascii="宋体" w:hAnsi="宋体" w:eastAsia="宋体" w:cs="宋体"/>
          <w:b/>
          <w:bCs/>
          <w:color w:val="auto"/>
          <w:spacing w:val="0"/>
          <w:highlight w:val="none"/>
          <w:lang w:val="zh-CN" w:eastAsia="zh-CN"/>
        </w:rPr>
        <w:t xml:space="preserve">，施工期间，不得占用活动大厅、通道等。（</w:t>
      </w:r>
      <w:r>
        <w:rPr>
          <w:rFonts w:hint="eastAsia" w:ascii="宋体" w:hAnsi="宋体" w:eastAsia="宋体" w:cs="宋体"/>
          <w:b/>
          <w:bCs/>
          <w:color w:val="auto"/>
          <w:spacing w:val="0"/>
          <w:highlight w:val="none"/>
          <w:lang w:val="en-US" w:eastAsia="zh-CN"/>
        </w:rPr>
        <w:t xml:space="preserve">6）</w:t>
      </w:r>
      <w:r>
        <w:rPr>
          <w:rFonts w:hint="eastAsia" w:ascii="宋体" w:hAnsi="宋体" w:eastAsia="宋体" w:cs="宋体"/>
          <w:bCs/>
          <w:color w:val="auto"/>
          <w:spacing w:val="0"/>
          <w:sz w:val="21"/>
          <w:szCs w:val="21"/>
          <w:highlight w:val="none"/>
          <w:u w:val="single"/>
          <w:lang w:val="en-US" w:eastAsia="zh-CN" w:bidi="ar"/>
        </w:rPr>
        <w:t xml:space="preserve">正常施工所</w:t>
      </w:r>
      <w:r>
        <w:rPr>
          <w:rFonts w:hint="eastAsia" w:ascii="宋体" w:hAnsi="宋体" w:cs="宋体"/>
          <w:bCs/>
          <w:color w:val="auto"/>
          <w:spacing w:val="0"/>
          <w:sz w:val="21"/>
          <w:szCs w:val="21"/>
          <w:highlight w:val="none"/>
          <w:u w:val="single"/>
          <w:lang w:val="en-US" w:eastAsia="zh-CN" w:bidi="ar"/>
        </w:rPr>
        <w:t xml:space="preserve">需要</w:t>
      </w:r>
      <w:r>
        <w:rPr>
          <w:rFonts w:hint="eastAsia" w:ascii="宋体" w:hAnsi="宋体" w:eastAsia="宋体" w:cs="宋体"/>
          <w:bCs/>
          <w:color w:val="auto"/>
          <w:spacing w:val="0"/>
          <w:sz w:val="21"/>
          <w:szCs w:val="21"/>
          <w:highlight w:val="none"/>
          <w:u w:val="single"/>
          <w:lang w:val="en-US" w:eastAsia="zh-CN" w:bidi="ar"/>
        </w:rPr>
        <w:t xml:space="preserve">进入施工现场的交通条件已具备</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2.5 资金来源证明及支付担保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发包人提供资金来源证明的期限要求：</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发包人是否提供支付担保：</w:t>
      </w:r>
      <w:r>
        <w:rPr>
          <w:rFonts w:hint="eastAsia" w:ascii="宋体" w:hAnsi="宋体" w:eastAsia="宋体" w:cs="宋体"/>
          <w:bCs/>
          <w:color w:val="auto"/>
          <w:spacing w:val="0"/>
          <w:sz w:val="21"/>
          <w:szCs w:val="21"/>
          <w:highlight w:val="none"/>
          <w:u w:val="single"/>
          <w:lang w:val="en-US" w:eastAsia="zh-CN" w:bidi="ar"/>
        </w:rPr>
        <w:t xml:space="preserve">否</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发包人提供支付担保的形式：</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bookmarkStart w:id="234" w:name="_Toc351203635"/>
      <w:r/>
      <w:r/>
    </w:p>
    <w:p>
      <w:pPr>
        <w:ind w:left="0" w:right="0" w:firstLine="420"/>
        <w:jc w:val="both"/>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3</w:t>
      </w:r>
      <w:bookmarkStart w:id="235" w:name="_Toc297048344"/>
      <w:r/>
      <w:bookmarkStart w:id="236" w:name="_Toc296347157"/>
      <w:r/>
      <w:bookmarkStart w:id="237" w:name="_Toc296346659"/>
      <w:r/>
      <w:bookmarkStart w:id="238" w:name="_Toc296890986"/>
      <w:r/>
      <w:bookmarkStart w:id="239" w:name="_Toc296891198"/>
      <w:r/>
      <w:bookmarkStart w:id="240" w:name="_Toc296503158"/>
      <w:r/>
      <w:bookmarkStart w:id="241" w:name="_Toc296944497"/>
      <w:r/>
      <w:bookmarkStart w:id="242" w:name="_Toc292559868"/>
      <w:r/>
      <w:bookmarkStart w:id="243" w:name="_Toc292559363"/>
      <w:r/>
      <w:bookmarkStart w:id="244" w:name="_Toc297120458"/>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 xml:space="preserve">承包人</w:t>
      </w:r>
      <w:bookmarkEnd w:id="234"/>
      <w:r/>
      <w:bookmarkEnd w:id="235"/>
      <w:r/>
      <w:bookmarkEnd w:id="236"/>
      <w:r/>
      <w:bookmarkEnd w:id="237"/>
      <w:r/>
      <w:bookmarkEnd w:id="238"/>
      <w:r/>
      <w:bookmarkEnd w:id="239"/>
      <w:r/>
      <w:bookmarkEnd w:id="240"/>
      <w:r/>
      <w:bookmarkEnd w:id="241"/>
      <w:r/>
      <w:bookmarkEnd w:id="242"/>
      <w:r/>
      <w:bookmarkEnd w:id="243"/>
      <w:r/>
      <w:bookmarkEnd w:id="244"/>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3.1 承包人的一般义务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（5）承包人提交的竣工资料的内容：</w:t>
      </w:r>
      <w:r>
        <w:rPr>
          <w:rFonts w:hint="eastAsia" w:ascii="宋体" w:hAnsi="宋体" w:eastAsia="宋体" w:cs="宋体"/>
          <w:color w:val="auto"/>
          <w:spacing w:val="0"/>
          <w:sz w:val="21"/>
          <w:szCs w:val="21"/>
          <w:highlight w:val="none"/>
          <w:u w:val="single"/>
          <w:lang w:val="en-US" w:eastAsia="zh-CN" w:bidi="ar"/>
        </w:rPr>
        <w:t xml:space="preserve">《建设工程文件归档整理规范》规定的内容，并满足市城建档案馆要求的竣工图及单位工程质量检验评定资料等</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承包人需要提交的竣工资料套数：</w:t>
      </w:r>
      <w:r>
        <w:rPr>
          <w:rFonts w:hint="eastAsia" w:ascii="宋体" w:hAnsi="宋体" w:eastAsia="宋体" w:cs="宋体"/>
          <w:bCs/>
          <w:color w:val="auto"/>
          <w:spacing w:val="0"/>
          <w:sz w:val="21"/>
          <w:szCs w:val="21"/>
          <w:highlight w:val="none"/>
          <w:u w:val="single"/>
          <w:lang w:val="en-US" w:eastAsia="zh-CN" w:bidi="ar"/>
        </w:rPr>
        <w:t xml:space="preserve">4套（含原件2套）</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承包人提交的竣工资料的费用承担：</w:t>
      </w:r>
      <w:r>
        <w:rPr>
          <w:rFonts w:hint="eastAsia" w:ascii="宋体" w:hAnsi="宋体" w:eastAsia="宋体" w:cs="宋体"/>
          <w:bCs/>
          <w:color w:val="auto"/>
          <w:spacing w:val="0"/>
          <w:sz w:val="21"/>
          <w:szCs w:val="21"/>
          <w:highlight w:val="none"/>
          <w:u w:val="single"/>
          <w:lang w:val="en-US" w:eastAsia="zh-CN" w:bidi="ar"/>
        </w:rPr>
        <w:t xml:space="preserve">由承包人自行承担</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承包人提交的竣工资料移交时间：</w:t>
      </w:r>
      <w:r>
        <w:rPr>
          <w:rFonts w:hint="eastAsia" w:ascii="宋体" w:hAnsi="宋体" w:eastAsia="宋体" w:cs="宋体"/>
          <w:bCs/>
          <w:color w:val="auto"/>
          <w:spacing w:val="0"/>
          <w:sz w:val="21"/>
          <w:szCs w:val="21"/>
          <w:highlight w:val="none"/>
          <w:u w:val="single"/>
          <w:lang w:val="en-US" w:eastAsia="zh-CN" w:bidi="ar"/>
        </w:rPr>
        <w:t xml:space="preserve">与竣工验收申请报告同时提交。工程竣工验收合格后，承包人应在28天内向发包人递交竣工结算报告和完整的结算资料</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承包人提交的竣工资料形式要求：</w:t>
      </w:r>
      <w:r>
        <w:rPr>
          <w:rFonts w:hint="eastAsia" w:ascii="宋体" w:hAnsi="宋体" w:eastAsia="宋体" w:cs="宋体"/>
          <w:color w:val="auto"/>
          <w:spacing w:val="0"/>
          <w:sz w:val="21"/>
          <w:szCs w:val="21"/>
          <w:highlight w:val="none"/>
          <w:u w:val="single"/>
          <w:lang w:val="en-US" w:eastAsia="zh-CN" w:bidi="ar"/>
        </w:rPr>
        <w:t xml:space="preserve">提供符合甲方有关施工资料要求的纸质文件、电子文件</w:t>
      </w:r>
      <w:r>
        <w:rPr>
          <w:rFonts w:hint="eastAsia" w:ascii="宋体" w:hAnsi="宋体" w:eastAsia="宋体" w:cs="宋体"/>
          <w:bCs/>
          <w:color w:val="auto"/>
          <w:spacing w:val="0"/>
          <w:sz w:val="21"/>
          <w:szCs w:val="21"/>
          <w:highlight w:val="none"/>
          <w:u w:val="singl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default"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承包人应履行的其他义务：</w:t>
      </w:r>
      <w:r>
        <w:rPr>
          <w:rFonts w:hint="eastAsia" w:ascii="宋体" w:hAnsi="Times New Roman" w:eastAsia="宋体" w:cs="宋体"/>
          <w:color w:val="auto"/>
          <w:spacing w:val="0"/>
          <w:sz w:val="21"/>
          <w:szCs w:val="21"/>
          <w:highlight w:val="none"/>
          <w:u w:val="single"/>
          <w:lang w:val="en-US" w:eastAsia="zh-CN" w:bidi="ar"/>
        </w:rPr>
        <w:t xml:space="preserve">①</w:t>
      </w:r>
      <w:r>
        <w:rPr>
          <w:rFonts w:hint="eastAsia" w:ascii="宋体" w:hAnsi="宋体" w:eastAsia="宋体" w:cs="宋体"/>
          <w:color w:val="auto"/>
          <w:spacing w:val="0"/>
          <w:sz w:val="21"/>
          <w:szCs w:val="21"/>
          <w:highlight w:val="none"/>
          <w:u w:val="single"/>
          <w:lang w:val="en-US" w:eastAsia="zh-CN" w:bidi="ar"/>
        </w:rPr>
        <w:t xml:space="preserve">承包人根据国家和工程所在地政府有关部门的规定，办理交通、环卫、环保手续，负责协调和处理因施工引起的周边地段民事纠纷，并承担由此发生的费用。</w:t>
      </w:r>
      <w:r>
        <w:rPr>
          <w:rFonts w:hint="eastAsia" w:ascii="宋体" w:hAnsi="Times New Roman" w:eastAsia="宋体" w:cs="宋体"/>
          <w:color w:val="auto"/>
          <w:spacing w:val="0"/>
          <w:sz w:val="21"/>
          <w:szCs w:val="21"/>
          <w:highlight w:val="none"/>
          <w:u w:val="single"/>
          <w:lang w:val="en-US" w:eastAsia="zh-CN" w:bidi="ar"/>
        </w:rPr>
        <w:t xml:space="preserve">②</w:t>
      </w:r>
      <w:r>
        <w:rPr>
          <w:rFonts w:hint="eastAsia" w:ascii="宋体" w:hAnsi="宋体" w:eastAsia="宋体" w:cs="宋体"/>
          <w:color w:val="auto"/>
          <w:spacing w:val="0"/>
          <w:sz w:val="21"/>
          <w:szCs w:val="21"/>
          <w:highlight w:val="none"/>
          <w:u w:val="single"/>
          <w:lang w:val="en-US" w:eastAsia="zh-CN" w:bidi="ar"/>
        </w:rPr>
        <w:t xml:space="preserve">负责协调处理施工过程中排污、环保、市容、消防、治安、人口管理等相关手续的办 理以及因施工造成对</w:t>
      </w:r>
      <w:r>
        <w:rPr>
          <w:rFonts w:hint="eastAsia" w:ascii="宋体" w:hAnsi="宋体" w:cs="宋体"/>
          <w:color w:val="auto"/>
          <w:spacing w:val="0"/>
          <w:sz w:val="21"/>
          <w:szCs w:val="21"/>
          <w:highlight w:val="none"/>
          <w:u w:val="single"/>
          <w:lang w:val="en-US" w:eastAsia="zh-CN" w:bidi="ar"/>
        </w:rPr>
        <w:t xml:space="preserve">邻近</w:t>
      </w:r>
      <w:r>
        <w:rPr>
          <w:rFonts w:hint="eastAsia" w:ascii="宋体" w:hAnsi="宋体" w:eastAsia="宋体" w:cs="宋体"/>
          <w:color w:val="auto"/>
          <w:spacing w:val="0"/>
          <w:sz w:val="21"/>
          <w:szCs w:val="21"/>
          <w:highlight w:val="none"/>
          <w:u w:val="single"/>
          <w:lang w:val="en-US" w:eastAsia="zh-CN" w:bidi="ar"/>
        </w:rPr>
        <w:t xml:space="preserve">居民的影响所引起的纠纷等，均由承包人负责协调处理。现场生活 污水和生活垃圾必须定期清运，施工现场内雨水、废水、污水必须排入指定的排水沟或排水 井内；保持道路畅通整洁。若污染城市道路和下水管网，则所造成的一切责任和后果均由承 包人承担。</w:t>
      </w:r>
      <w:r>
        <w:rPr>
          <w:rFonts w:hint="eastAsia" w:ascii="宋体" w:hAnsi="Times New Roman" w:eastAsia="宋体" w:cs="宋体"/>
          <w:color w:val="auto"/>
          <w:spacing w:val="0"/>
          <w:sz w:val="21"/>
          <w:szCs w:val="21"/>
          <w:highlight w:val="none"/>
          <w:u w:val="single"/>
          <w:lang w:val="en-US" w:eastAsia="zh-CN" w:bidi="ar"/>
        </w:rPr>
        <w:t xml:space="preserve">③</w:t>
      </w:r>
      <w:r>
        <w:rPr>
          <w:rFonts w:hint="eastAsia" w:ascii="宋体" w:hAnsi="宋体" w:eastAsia="宋体" w:cs="宋体"/>
          <w:color w:val="auto"/>
          <w:spacing w:val="0"/>
          <w:sz w:val="21"/>
          <w:szCs w:val="21"/>
          <w:highlight w:val="none"/>
          <w:u w:val="single"/>
          <w:lang w:val="en-US" w:eastAsia="zh-CN" w:bidi="ar"/>
        </w:rPr>
        <w:t xml:space="preserve">已完成工程成品在正式移交发包人前，由承包人负责保护，其费用由承包人承担。</w:t>
      </w:r>
      <w:r>
        <w:rPr>
          <w:rFonts w:hint="eastAsia" w:ascii="宋体" w:hAnsi="Times New Roman" w:eastAsia="宋体" w:cs="宋体"/>
          <w:color w:val="auto"/>
          <w:spacing w:val="0"/>
          <w:sz w:val="21"/>
          <w:szCs w:val="21"/>
          <w:highlight w:val="none"/>
          <w:u w:val="single"/>
          <w:lang w:val="en-US" w:eastAsia="zh-CN" w:bidi="ar"/>
        </w:rPr>
        <w:t xml:space="preserve">④</w:t>
      </w:r>
      <w:r>
        <w:rPr>
          <w:rFonts w:hint="eastAsia" w:ascii="宋体" w:hAnsi="宋体" w:eastAsia="宋体" w:cs="宋体"/>
          <w:color w:val="auto"/>
          <w:spacing w:val="0"/>
          <w:sz w:val="21"/>
          <w:szCs w:val="21"/>
          <w:highlight w:val="none"/>
          <w:u w:val="single"/>
          <w:lang w:val="en-US" w:eastAsia="zh-CN" w:bidi="ar"/>
        </w:rPr>
        <w:t xml:space="preserve">承包人有义务根据发包人提供的图纸及有关文件提出合理化建议，以及对于设计中存 在的问题在施工之前的合理时间提出；承包人须无条件接受发包人发出的设计变更，并按设 计变更进行施工。</w:t>
      </w:r>
      <w:r>
        <w:rPr>
          <w:rFonts w:hint="eastAsia" w:ascii="宋体" w:hAnsi="Times New Roman" w:eastAsia="宋体" w:cs="宋体"/>
          <w:color w:val="auto"/>
          <w:spacing w:val="0"/>
          <w:sz w:val="21"/>
          <w:szCs w:val="21"/>
          <w:highlight w:val="none"/>
          <w:u w:val="single"/>
          <w:lang w:val="en-US" w:eastAsia="zh-CN" w:bidi="ar"/>
        </w:rPr>
        <w:t xml:space="preserve">⑤</w:t>
      </w:r>
      <w:r>
        <w:rPr>
          <w:rFonts w:hint="eastAsia" w:ascii="宋体" w:hAnsi="宋体" w:eastAsia="宋体" w:cs="宋体"/>
          <w:color w:val="auto"/>
          <w:spacing w:val="0"/>
          <w:sz w:val="21"/>
          <w:szCs w:val="21"/>
          <w:highlight w:val="none"/>
          <w:u w:val="single"/>
          <w:lang w:val="en-US" w:eastAsia="zh-CN" w:bidi="ar"/>
        </w:rPr>
        <w:t xml:space="preserve">负责施工场地原房屋建筑结构和结构内管道、线路、警戒设施的保护，不得破坏原房屋建筑结构和结构内管道、线路、警戒设施的保护，如损坏，恢复费用由承包人负担。</w:t>
      </w:r>
      <w:r>
        <w:rPr>
          <w:rFonts w:hint="eastAsia" w:ascii="宋体" w:hAnsi="宋体" w:eastAsia="宋体" w:cs="宋体"/>
          <w:color w:val="auto"/>
          <w:spacing w:val="0"/>
          <w:sz w:val="24"/>
          <w:szCs w:val="24"/>
          <w:highlight w:val="none"/>
          <w:u w:val="single"/>
          <w:lang w:val="en-US" w:eastAsia="zh-CN" w:bidi="ar"/>
        </w:rPr>
        <w:t xml:space="preserve">⑥承包人必须无条件服从发包人监管安全管理各项规定制度。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3.2 项目负责人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3.2.1 项目负责人：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姓    名：；</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身份证号：；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建造师执业资格等级：；</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建造师注册证书号：；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建造师执业印章号：；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安全生产考核合格证书号：；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承包人对项目负责人的授权范围如下：</w:t>
      </w:r>
      <w:r>
        <w:rPr>
          <w:rFonts w:hint="eastAsia" w:ascii="宋体" w:hAnsi="宋体" w:eastAsia="宋体" w:cs="宋体"/>
          <w:bCs/>
          <w:color w:val="auto"/>
          <w:spacing w:val="0"/>
          <w:sz w:val="21"/>
          <w:szCs w:val="21"/>
          <w:highlight w:val="none"/>
          <w:u w:val="single"/>
          <w:lang w:val="en-US" w:eastAsia="zh-CN" w:bidi="ar"/>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关于项目负责人每月在施工现场的时间要求：</w:t>
      </w:r>
      <w:r>
        <w:rPr>
          <w:rFonts w:hint="eastAsia" w:ascii="宋体" w:hAnsi="宋体" w:eastAsia="宋体" w:cs="宋体"/>
          <w:bCs/>
          <w:color w:val="auto"/>
          <w:spacing w:val="0"/>
          <w:sz w:val="21"/>
          <w:szCs w:val="21"/>
          <w:highlight w:val="none"/>
          <w:u w:val="single"/>
          <w:lang w:val="en-US" w:eastAsia="zh-CN" w:bidi="ar"/>
        </w:rPr>
        <w:t xml:space="preserve">每天不少于8小时，每周不少于5天</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承包人未提交劳动合同，以及没有为项目负责人缴纳社会保险证明的违约责任：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如未提供发包人有权解除合同，并追究由此带来的发包人的一切损失。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项目负责人未经批准，擅自离开施工现场的违约责任：</w:t>
      </w:r>
      <w:r>
        <w:rPr>
          <w:rFonts w:hint="eastAsia" w:ascii="宋体" w:hAnsi="宋体" w:eastAsia="宋体" w:cs="宋体"/>
          <w:bCs/>
          <w:color w:val="auto"/>
          <w:spacing w:val="0"/>
          <w:sz w:val="21"/>
          <w:szCs w:val="21"/>
          <w:highlight w:val="none"/>
          <w:u w:val="single"/>
          <w:lang w:val="en-US" w:eastAsia="zh-CN" w:bidi="ar"/>
        </w:rPr>
        <w:t xml:space="preserve">发包人每发现1次处以10000元/天违约金，从工程款中扣抵，并保留解除合同的权利</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3.2.3 承包人擅自更换项目负责人的违约责任：</w:t>
      </w:r>
      <w:r>
        <w:rPr>
          <w:rFonts w:hint="eastAsia" w:ascii="宋体" w:hAnsi="宋体" w:eastAsia="宋体" w:cs="宋体"/>
          <w:bCs/>
          <w:color w:val="auto"/>
          <w:spacing w:val="0"/>
          <w:sz w:val="21"/>
          <w:szCs w:val="21"/>
          <w:highlight w:val="none"/>
          <w:u w:val="single"/>
          <w:lang w:val="en-US" w:eastAsia="zh-CN" w:bidi="ar"/>
        </w:rPr>
        <w:t xml:space="preserve">承包人在投标时承诺拟派本工程的项目经理不得更换（除发包人要求更换外），并将项目经理相关执业资格证书（注册建造师证书、安全生产考核合格 B证）交予发包人管理，直至工程竣工验收备案。如承包人擅自更换项目负责人处以10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3.2.4 承包人无正当理由拒绝更换项目负责人的违约责任：</w:t>
      </w:r>
      <w:r>
        <w:rPr>
          <w:rFonts w:hint="eastAsia" w:ascii="宋体" w:hAnsi="宋体" w:eastAsia="宋体" w:cs="宋体"/>
          <w:bCs/>
          <w:color w:val="auto"/>
          <w:spacing w:val="0"/>
          <w:sz w:val="21"/>
          <w:szCs w:val="21"/>
          <w:highlight w:val="none"/>
          <w:u w:val="single"/>
          <w:lang w:val="en-US" w:eastAsia="zh-CN" w:bidi="ar"/>
        </w:rPr>
        <w:t xml:space="preserve">发包人有权书面通知承包人更换其认为不称职的项目经理。承包人在接到更换通知后无正当理由拒绝更换的，每次处以10万元违约金，从工程款中直接扣抵且发包人有权解除合同，并追究由此带来的发包人的一切损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3.3 承包人人员</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3.3.1 承包人提交项目管理机构及施工现场管理人员安排报告的期限：</w:t>
      </w:r>
      <w:r>
        <w:rPr>
          <w:rFonts w:hint="eastAsia" w:ascii="宋体" w:hAnsi="宋体" w:eastAsia="宋体" w:cs="宋体"/>
          <w:bCs/>
          <w:color w:val="auto"/>
          <w:spacing w:val="0"/>
          <w:sz w:val="21"/>
          <w:szCs w:val="21"/>
          <w:highlight w:val="none"/>
          <w:u w:val="single"/>
          <w:lang w:val="en-US" w:eastAsia="zh-CN" w:bidi="ar"/>
        </w:rPr>
        <w:t xml:space="preserve">接到开工通知后7天内</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3.3.3 承包人无正当理由拒绝撤换主要施工管理人员的违约责任：</w:t>
      </w:r>
      <w:r>
        <w:rPr>
          <w:rFonts w:hint="eastAsia" w:ascii="宋体" w:hAnsi="宋体" w:eastAsia="宋体" w:cs="宋体"/>
          <w:bCs/>
          <w:color w:val="auto"/>
          <w:spacing w:val="0"/>
          <w:sz w:val="21"/>
          <w:szCs w:val="21"/>
          <w:highlight w:val="none"/>
          <w:u w:val="single"/>
          <w:lang w:val="en-US" w:eastAsia="zh-CN" w:bidi="ar"/>
        </w:rPr>
        <w:t xml:space="preserve">每次每人每拖延一天处以10000元违约金，从工程款中直接扣抵</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3.3.4 承包人主要施工管理人员离开施工现场的批准要求：</w:t>
      </w:r>
      <w:r>
        <w:rPr>
          <w:rFonts w:hint="eastAsia" w:ascii="宋体" w:hAnsi="宋体" w:eastAsia="宋体" w:cs="宋体"/>
          <w:bCs/>
          <w:color w:val="auto"/>
          <w:spacing w:val="0"/>
          <w:sz w:val="21"/>
          <w:szCs w:val="21"/>
          <w:highlight w:val="none"/>
          <w:u w:val="single"/>
          <w:lang w:val="en-US" w:eastAsia="zh-CN" w:bidi="ar"/>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发包人的同意</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3.3.5承包人擅自更换主要施工管理人员的违约责任：</w:t>
      </w:r>
      <w:r>
        <w:rPr>
          <w:rFonts w:hint="eastAsia" w:ascii="宋体" w:hAnsi="宋体" w:eastAsia="宋体" w:cs="宋体"/>
          <w:bCs/>
          <w:color w:val="auto"/>
          <w:spacing w:val="0"/>
          <w:sz w:val="21"/>
          <w:szCs w:val="21"/>
          <w:highlight w:val="none"/>
          <w:u w:val="single"/>
          <w:lang w:val="en-US" w:eastAsia="zh-CN" w:bidi="ar"/>
        </w:rPr>
        <w:t xml:space="preserve">每次每人处以10000元违约金，从工程款中直接扣抵</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承包人主要施工管理人员擅自离开施工现场的违约责任：</w:t>
      </w:r>
      <w:r>
        <w:rPr>
          <w:rFonts w:hint="eastAsia" w:ascii="宋体" w:hAnsi="宋体" w:eastAsia="宋体" w:cs="宋体"/>
          <w:bCs/>
          <w:color w:val="auto"/>
          <w:spacing w:val="0"/>
          <w:sz w:val="21"/>
          <w:szCs w:val="21"/>
          <w:highlight w:val="none"/>
          <w:u w:val="single"/>
          <w:lang w:val="en-US" w:eastAsia="zh-CN" w:bidi="ar"/>
        </w:rPr>
        <w:t xml:space="preserve">每次每人每天处以10000元违约金，从工程款中直接扣抵，并保留解除合同的权利</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w:t>
      </w:r>
      <w:bookmarkStart w:id="245" w:name="_Toc296891199"/>
      <w:r/>
      <w:bookmarkStart w:id="246" w:name="_Toc296347158"/>
      <w:r/>
      <w:bookmarkStart w:id="247" w:name="_Toc296503159"/>
      <w:r/>
      <w:bookmarkStart w:id="248" w:name="_Toc296346660"/>
      <w:r/>
      <w:bookmarkStart w:id="249" w:name="_Toc300934945"/>
      <w:r/>
      <w:bookmarkStart w:id="250" w:name="_Toc296944498"/>
      <w:r/>
      <w:bookmarkStart w:id="251" w:name="_Toc303539102"/>
      <w:r/>
      <w:bookmarkStart w:id="252" w:name="_Toc292559364"/>
      <w:r/>
      <w:bookmarkStart w:id="253" w:name="_Toc292559869"/>
      <w:r/>
      <w:bookmarkStart w:id="254" w:name="_Toc297123492"/>
      <w:r/>
      <w:bookmarkStart w:id="255" w:name="_Toc297216151"/>
      <w:r/>
      <w:bookmarkStart w:id="256" w:name="_Toc297048345"/>
      <w:r/>
      <w:bookmarkStart w:id="257" w:name="_Toc296890987"/>
      <w:r/>
      <w:bookmarkStart w:id="258" w:name="_Toc304295523"/>
      <w:r/>
      <w:bookmarkStart w:id="259" w:name="_Toc312677988"/>
      <w:r/>
      <w:bookmarkStart w:id="260" w:name="_Toc297120459"/>
      <w:r>
        <w:rPr>
          <w:rFonts w:hint="eastAsia" w:ascii="宋体" w:hAnsi="宋体" w:eastAsia="宋体" w:cs="宋体"/>
          <w:color w:val="auto"/>
          <w:spacing w:val="0"/>
          <w:sz w:val="21"/>
          <w:szCs w:val="21"/>
          <w:highlight w:val="none"/>
          <w:lang w:val="en-US" w:eastAsia="zh-CN" w:bidi="ar"/>
        </w:rPr>
        <w:t xml:space="preserve">.5 分包</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w:t>
      </w:r>
      <w:bookmarkStart w:id="261" w:name="_Toc303539103"/>
      <w:r/>
      <w:bookmarkStart w:id="262" w:name="_Toc300934946"/>
      <w:r/>
      <w:bookmarkStart w:id="263" w:name="_Toc318581158"/>
      <w:r/>
      <w:bookmarkStart w:id="264" w:name="_Toc312677989"/>
      <w:r/>
      <w:bookmarkStart w:id="265" w:name="_Toc297048346"/>
      <w:r/>
      <w:bookmarkStart w:id="266" w:name="_Toc296346661"/>
      <w:r/>
      <w:bookmarkStart w:id="267" w:name="_Toc296347159"/>
      <w:r/>
      <w:bookmarkStart w:id="268" w:name="_Toc296503160"/>
      <w:r/>
      <w:bookmarkStart w:id="269" w:name="_Toc297120460"/>
      <w:r/>
      <w:bookmarkStart w:id="270" w:name="_Toc304295524"/>
      <w:r/>
      <w:bookmarkStart w:id="271" w:name="_Toc292559365"/>
      <w:r/>
      <w:bookmarkStart w:id="272" w:name="_Toc292559870"/>
      <w:r/>
      <w:bookmarkStart w:id="273" w:name="_Toc297123493"/>
      <w:r/>
      <w:bookmarkStart w:id="274" w:name="_Toc296944499"/>
      <w:r/>
      <w:bookmarkStart w:id="275" w:name="_Toc297216152"/>
      <w:r/>
      <w:bookmarkStart w:id="276" w:name="_Toc296890988"/>
      <w:r/>
      <w:bookmarkStart w:id="277" w:name="_Toc296891200"/>
      <w:r>
        <w:rPr>
          <w:rFonts w:hint="eastAsia" w:ascii="宋体" w:hAnsi="宋体" w:eastAsia="宋体" w:cs="宋体"/>
          <w:color w:val="auto"/>
          <w:spacing w:val="0"/>
          <w:sz w:val="21"/>
          <w:szCs w:val="21"/>
          <w:highlight w:val="none"/>
          <w:lang w:val="en-US" w:eastAsia="zh-CN" w:bidi="ar"/>
        </w:rPr>
        <w:t xml:space="preserve">.5.1 分包的一般约定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禁止分包的工程包括：</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主体结构、关键性工作的范围：</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w:t>
      </w:r>
      <w:bookmarkStart w:id="278" w:name="_Toc312677990"/>
      <w:r/>
      <w:bookmarkStart w:id="279" w:name="_Toc318581159"/>
      <w:r>
        <w:rPr>
          <w:rFonts w:hint="eastAsia" w:ascii="宋体" w:hAnsi="宋体" w:eastAsia="宋体" w:cs="宋体"/>
          <w:color w:val="auto"/>
          <w:spacing w:val="0"/>
          <w:sz w:val="21"/>
          <w:szCs w:val="21"/>
          <w:highlight w:val="none"/>
          <w:lang w:val="en-US" w:eastAsia="zh-CN" w:bidi="ar"/>
        </w:rPr>
        <w:t xml:space="preserve">.5.2分包的确定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允许分包的专业工程包括：</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其他关于分包的约定：</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3.5.4 分包合同价款</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关于分包合同价款支付的约定：</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bookmarkEnd w:id="278"/>
      <w:r/>
      <w:bookmarkEnd w:id="279"/>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3.6 工程照管与成品、半成品保护</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承包人负责照管工程及工程相关的材料、工程设备的起始时间：</w:t>
      </w:r>
      <w:r>
        <w:rPr>
          <w:rFonts w:hint="eastAsia" w:ascii="宋体" w:hAnsi="宋体" w:eastAsia="宋体" w:cs="宋体"/>
          <w:color w:val="auto"/>
          <w:spacing w:val="0"/>
          <w:sz w:val="21"/>
          <w:szCs w:val="21"/>
          <w:highlight w:val="none"/>
          <w:u w:val="single"/>
          <w:lang w:val="en-US" w:eastAsia="zh-CN" w:bidi="ar"/>
        </w:rPr>
        <w:t xml:space="preserve">进场直至验收交付使用前，由承包人负责照管、保护，费用由承包人承担</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3.7 履约担保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承包人是否提供履约担保：</w:t>
      </w:r>
      <w:r>
        <w:rPr>
          <w:rFonts w:hint="eastAsia" w:ascii="宋体" w:hAnsi="宋体" w:eastAsia="宋体" w:cs="宋体"/>
          <w:bCs/>
          <w:color w:val="auto"/>
          <w:spacing w:val="0"/>
          <w:sz w:val="21"/>
          <w:szCs w:val="21"/>
          <w:highlight w:val="none"/>
          <w:u w:val="single"/>
          <w:lang w:val="en-US" w:eastAsia="zh-CN" w:bidi="ar"/>
        </w:rPr>
        <w:t xml:space="preserve">是</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u w:val="single"/>
          <w:lang w:val="en-US" w:eastAsia="zh-CN" w:bidi="ar"/>
        </w:rPr>
        <w:suppressLineNumbers w:val="0"/>
      </w:pPr>
      <w:r>
        <w:rPr>
          <w:rFonts w:hint="eastAsia" w:ascii="宋体" w:hAnsi="宋体" w:eastAsia="宋体" w:cs="宋体"/>
          <w:color w:val="auto"/>
          <w:spacing w:val="0"/>
          <w:sz w:val="21"/>
          <w:szCs w:val="21"/>
          <w:highlight w:val="none"/>
          <w:u w:val="single"/>
          <w:lang w:val="en-US" w:eastAsia="zh-CN" w:bidi="ar"/>
        </w:rPr>
        <w:t xml:space="preserve">中标价10%。承包人提供履约担保的形式、金额及期限：收到中标通知书7个工作日内提交履约保证金，履约保证金可以以转账、支票、汇票、本票、银行保函等形式提供。履约保证金用以约束成交供应商在合同履行中的行为，弥补合同执行中由于自身行为可能给采购人带来的各种损失。如果成交供应商不能够按照规定去做，采购人有权取消本次采购决定。履约保证金的退还：合同履行结束，验收合格且完成备案后，成交供应商提出申请，办理保证金退还手续（无息）。</w:t>
      </w:r>
      <w:r/>
    </w:p>
    <w:p>
      <w:pPr>
        <w:ind w:left="0" w:right="0" w:firstLine="420"/>
        <w:jc w:val="both"/>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bookmarkStart w:id="280" w:name="_Toc351203636"/>
      <w:r>
        <w:rPr>
          <w:rFonts w:hint="default" w:ascii="Times New Roman" w:hAnsi="Times New Roman" w:eastAsia="宋体" w:cs="宋体"/>
          <w:color w:val="auto"/>
          <w:spacing w:val="0"/>
          <w:sz w:val="21"/>
          <w:szCs w:val="21"/>
          <w:highlight w:val="none"/>
          <w:lang w:val="en-US" w:eastAsia="zh-CN" w:bidi="ar"/>
        </w:rPr>
        <w:t xml:space="preserve">4</w:t>
      </w:r>
      <w:bookmarkStart w:id="281" w:name="_Toc296347161"/>
      <w:r/>
      <w:bookmarkStart w:id="282" w:name="_Toc267251413"/>
      <w:r/>
      <w:bookmarkStart w:id="283" w:name="_Toc296891202"/>
      <w:r/>
      <w:bookmarkStart w:id="284" w:name="_Toc297048348"/>
      <w:r/>
      <w:bookmarkStart w:id="285" w:name="_Toc296346663"/>
      <w:r/>
      <w:bookmarkStart w:id="286" w:name="_Toc292559871"/>
      <w:r/>
      <w:bookmarkStart w:id="287" w:name="_Toc296503162"/>
      <w:r/>
      <w:bookmarkStart w:id="288" w:name="_Toc292559366"/>
      <w:r/>
      <w:bookmarkStart w:id="289" w:name="_Toc296944501"/>
      <w:r/>
      <w:bookmarkStart w:id="290" w:name="_Toc296890990"/>
      <w:r/>
      <w:bookmarkStart w:id="291" w:name="_Toc297120462"/>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 xml:space="preserve">监</w:t>
      </w:r>
      <w:bookmarkEnd w:id="281"/>
      <w:r/>
      <w:bookmarkEnd w:id="282"/>
      <w:r/>
      <w:bookmarkEnd w:id="283"/>
      <w:r/>
      <w:bookmarkEnd w:id="284"/>
      <w:r/>
      <w:bookmarkEnd w:id="285"/>
      <w:r/>
      <w:bookmarkEnd w:id="286"/>
      <w:r/>
      <w:bookmarkEnd w:id="287"/>
      <w:r/>
      <w:bookmarkEnd w:id="288"/>
      <w:r/>
      <w:bookmarkEnd w:id="289"/>
      <w:r/>
      <w:bookmarkEnd w:id="290"/>
      <w:r/>
      <w:bookmarkEnd w:id="291"/>
      <w:r>
        <w:rPr>
          <w:rFonts w:hint="eastAsia" w:ascii="Times New Roman" w:hAnsi="Times New Roman" w:eastAsia="宋体" w:cs="宋体"/>
          <w:color w:val="auto"/>
          <w:spacing w:val="0"/>
          <w:sz w:val="21"/>
          <w:szCs w:val="21"/>
          <w:highlight w:val="none"/>
          <w:lang w:val="en-US" w:eastAsia="zh-CN" w:bidi="ar"/>
        </w:rPr>
        <w:t xml:space="preserve">理人</w:t>
      </w:r>
      <w:bookmarkEnd w:id="280"/>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4.1监理人的一般规定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关于监理人的监理内容：</w:t>
      </w:r>
      <w:r>
        <w:rPr>
          <w:rFonts w:hint="eastAsia" w:ascii="宋体" w:hAnsi="宋体" w:eastAsia="宋体" w:cs="宋体"/>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关于监理人的监理权限：</w:t>
      </w:r>
      <w:r>
        <w:rPr>
          <w:rFonts w:hint="eastAsia" w:ascii="宋体" w:hAnsi="宋体" w:eastAsia="宋体" w:cs="宋体"/>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关于监理人在施工现场的办公场所、生活场所的提供和费用承担的约定：</w:t>
      </w:r>
      <w:r>
        <w:rPr>
          <w:rFonts w:hint="eastAsia" w:ascii="宋体" w:hAnsi="宋体" w:eastAsia="宋体" w:cs="宋体"/>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4.2 监理人员</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总监理工程师：</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姓    名：；</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职    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监理工程师执业资格证书号：；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关于监理人的其他约定：。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4.4 商定或确定</w:t>
      </w:r>
      <w:bookmarkStart w:id="292" w:name="_Toc267251418"/>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在发包人和承包人不能通过协商达成一致意见时，发包人授权监理人对以下事项进行确定：</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bookmarkStart w:id="293" w:name="_Toc351203637"/>
      <w:r/>
      <w:r/>
    </w:p>
    <w:p>
      <w:pPr>
        <w:ind w:left="0" w:right="0" w:firstLine="420"/>
        <w:jc w:val="both"/>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5</w:t>
      </w:r>
      <w:bookmarkEnd w:id="292"/>
      <w:r/>
      <w:bookmarkStart w:id="294" w:name="_Toc296944502"/>
      <w:r/>
      <w:bookmarkStart w:id="295" w:name="_Toc296347162"/>
      <w:r/>
      <w:bookmarkStart w:id="296" w:name="_Toc296891203"/>
      <w:r/>
      <w:bookmarkStart w:id="297" w:name="_Toc297048349"/>
      <w:r/>
      <w:bookmarkStart w:id="298" w:name="_Toc296346664"/>
      <w:r/>
      <w:bookmarkStart w:id="299" w:name="_Toc296503163"/>
      <w:r/>
      <w:bookmarkStart w:id="300" w:name="_Toc296890991"/>
      <w:r/>
      <w:bookmarkStart w:id="301" w:name="_Toc292559872"/>
      <w:r/>
      <w:bookmarkStart w:id="302" w:name="_Toc297120463"/>
      <w:r/>
      <w:bookmarkStart w:id="303" w:name="_Toc292559367"/>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 xml:space="preserve">工程质量</w:t>
      </w:r>
      <w:bookmarkEnd w:id="293"/>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5.1 质量要求</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w:t>
      </w:r>
      <w:bookmarkStart w:id="304" w:name="_Toc312677997"/>
      <w:r/>
      <w:bookmarkStart w:id="305" w:name="_Toc297216155"/>
      <w:r/>
      <w:bookmarkStart w:id="306" w:name="_Toc297123496"/>
      <w:r/>
      <w:bookmarkStart w:id="307" w:name="_Toc300934949"/>
      <w:r/>
      <w:bookmarkStart w:id="308" w:name="_Toc318581164"/>
      <w:r/>
      <w:bookmarkStart w:id="309" w:name="_Toc303539106"/>
      <w:r/>
      <w:bookmarkStart w:id="310" w:name="_Toc304295527"/>
      <w:r>
        <w:rPr>
          <w:rFonts w:hint="eastAsia" w:ascii="宋体" w:hAnsi="宋体" w:eastAsia="宋体" w:cs="宋体"/>
          <w:color w:val="auto"/>
          <w:spacing w:val="0"/>
          <w:sz w:val="21"/>
          <w:szCs w:val="21"/>
          <w:highlight w:val="none"/>
          <w:lang w:val="en-US" w:eastAsia="zh-CN" w:bidi="ar"/>
        </w:rPr>
        <w:t xml:space="preserve">.1.1 特殊质量标准和要求：</w:t>
      </w:r>
      <w:r>
        <w:rPr>
          <w:rFonts w:hint="eastAsia" w:ascii="宋体" w:hAnsi="宋体" w:eastAsia="宋体" w:cs="宋体"/>
          <w:color w:val="auto"/>
          <w:spacing w:val="0"/>
          <w:sz w:val="21"/>
          <w:szCs w:val="21"/>
          <w:highlight w:val="none"/>
          <w:u w:val="single"/>
          <w:lang w:val="en-US" w:eastAsia="zh-CN" w:bidi="ar"/>
        </w:rPr>
        <w:t xml:space="preserve">工程质量必须达到国家施工质量验收规范合格标准</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关于工程奖项的约定：</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5.2 质量保证措施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 w:val="24"/>
          <w:szCs w:val="20"/>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5.2.2 </w:t>
      </w:r>
      <w:r>
        <w:rPr>
          <w:rFonts w:hint="eastAsia" w:ascii="宋体" w:hAnsi="宋体" w:eastAsia="宋体" w:cs="宋体"/>
          <w:color w:val="auto"/>
          <w:spacing w:val="0"/>
          <w:sz w:val="21"/>
          <w:szCs w:val="21"/>
          <w:highlight w:val="none"/>
          <w:u w:val="single"/>
          <w:lang w:val="en-US" w:eastAsia="zh-CN" w:bidi="ar"/>
        </w:rPr>
        <w:t xml:space="preserve">承包人必须严格按照施工图纸、工程技术要求及有关工程施工规范、规格和标准施工，并无条件</w:t>
      </w:r>
      <w:r>
        <w:rPr>
          <w:rFonts w:hint="eastAsia" w:ascii="宋体" w:hAnsi="宋体" w:cs="宋体"/>
          <w:color w:val="auto"/>
          <w:spacing w:val="0"/>
          <w:sz w:val="21"/>
          <w:szCs w:val="21"/>
          <w:highlight w:val="none"/>
          <w:u w:val="single"/>
          <w:lang w:val="en-US" w:eastAsia="zh-CN" w:bidi="ar"/>
        </w:rPr>
        <w:t xml:space="preserve">地</w:t>
      </w:r>
      <w:r>
        <w:rPr>
          <w:rFonts w:hint="eastAsia" w:ascii="宋体" w:hAnsi="宋体" w:eastAsia="宋体" w:cs="宋体"/>
          <w:color w:val="auto"/>
          <w:spacing w:val="0"/>
          <w:sz w:val="21"/>
          <w:szCs w:val="21"/>
          <w:highlight w:val="none"/>
          <w:u w:val="single"/>
          <w:lang w:val="en-US" w:eastAsia="zh-CN" w:bidi="ar"/>
        </w:rPr>
        <w:t xml:space="preserve">接受发包人委托的监理单位全方位、全过程的监督管理。无论</w:t>
      </w:r>
      <w:r>
        <w:rPr>
          <w:rFonts w:hint="eastAsia" w:ascii="宋体" w:hAnsi="宋体" w:eastAsia="宋体" w:cs="宋体"/>
          <w:color w:val="auto"/>
          <w:spacing w:val="0"/>
          <w:sz w:val="21"/>
          <w:szCs w:val="21"/>
          <w:highlight w:val="none"/>
          <w:u w:val="single"/>
          <w:lang w:val="en-US" w:eastAsia="zh-CN" w:bidi="ar"/>
        </w:rPr>
        <w:t xml:space="preserve">监理工程师是 否进行并通过了各项检验，均不解除承包人对自己承包的工程的质量所负的责任。 除非质量问题是由非承包人原因引起的，而此类质量问题承包人须及时通知监理工程师。 质量保证体系：承包人应按照合同规定，必须进行质量管理（QC），承包人应以 GB/T19000 《质量管理与质量保证》为标准，建立并保持一个健全的工程质量保证体系，完善质量管理 制度，建立质量控制流程。 对造成质量未达到约定标准双方都有过错的，按各自责任大小承担损失。具体由双方友好协商，协商不成提交建设行政主管部门进行调解或向南通仲裁委提出仲裁</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5.3 隐蔽工程检查</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5.3.2承包人提前通知监理人隐蔽工程检查的期限的约定：</w:t>
      </w:r>
      <w:r>
        <w:rPr>
          <w:rFonts w:hint="eastAsia" w:ascii="宋体" w:hAnsi="宋体" w:eastAsia="宋体" w:cs="宋体"/>
          <w:bCs/>
          <w:color w:val="auto"/>
          <w:spacing w:val="0"/>
          <w:sz w:val="21"/>
          <w:szCs w:val="21"/>
          <w:highlight w:val="none"/>
          <w:u w:val="single"/>
          <w:lang w:val="en-US" w:eastAsia="zh-CN" w:bidi="ar"/>
        </w:rPr>
        <w:t xml:space="preserve">共同检查前48小时书面通知监理人</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监理人不能按时进行检查时，应提前</w:t>
      </w:r>
      <w:r>
        <w:rPr>
          <w:rFonts w:hint="eastAsia" w:ascii="宋体" w:hAnsi="宋体" w:eastAsia="宋体" w:cs="宋体"/>
          <w:bCs/>
          <w:color w:val="auto"/>
          <w:spacing w:val="0"/>
          <w:sz w:val="21"/>
          <w:szCs w:val="21"/>
          <w:highlight w:val="none"/>
          <w:u w:val="single"/>
          <w:lang w:val="en-US" w:eastAsia="zh-CN" w:bidi="ar"/>
        </w:rPr>
        <w:t xml:space="preserve">24</w:t>
      </w:r>
      <w:r>
        <w:rPr>
          <w:rFonts w:hint="eastAsia" w:ascii="宋体" w:hAnsi="宋体" w:eastAsia="宋体" w:cs="宋体"/>
          <w:color w:val="auto"/>
          <w:spacing w:val="0"/>
          <w:sz w:val="21"/>
          <w:szCs w:val="21"/>
          <w:highlight w:val="none"/>
          <w:lang w:val="en-US" w:eastAsia="zh-CN" w:bidi="ar"/>
        </w:rPr>
        <w:t xml:space="preserve">小时提交书面延期要求。</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关于延期最长不得超过：</w:t>
      </w:r>
      <w:r>
        <w:rPr>
          <w:rFonts w:hint="eastAsia" w:ascii="宋体" w:hAnsi="宋体" w:eastAsia="宋体" w:cs="宋体"/>
          <w:bCs/>
          <w:color w:val="auto"/>
          <w:spacing w:val="0"/>
          <w:sz w:val="21"/>
          <w:szCs w:val="21"/>
          <w:highlight w:val="none"/>
          <w:u w:val="single"/>
          <w:lang w:val="en-US" w:eastAsia="zh-CN" w:bidi="ar"/>
        </w:rPr>
        <w:t xml:space="preserve">48</w:t>
      </w:r>
      <w:r>
        <w:rPr>
          <w:rFonts w:hint="eastAsia" w:ascii="宋体" w:hAnsi="宋体" w:eastAsia="宋体" w:cs="宋体"/>
          <w:color w:val="auto"/>
          <w:spacing w:val="0"/>
          <w:sz w:val="21"/>
          <w:szCs w:val="21"/>
          <w:highlight w:val="none"/>
          <w:lang w:val="en-US" w:eastAsia="zh-CN" w:bidi="ar"/>
        </w:rPr>
        <w:t xml:space="preserve">小时。</w:t>
      </w:r>
      <w:bookmarkStart w:id="311" w:name="_Toc351203638"/>
      <w:r/>
      <w:r/>
    </w:p>
    <w:p>
      <w:pPr>
        <w:ind w:left="0" w:right="0" w:firstLine="420"/>
        <w:jc w:val="both"/>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6. </w:t>
      </w:r>
      <w:r>
        <w:rPr>
          <w:rFonts w:hint="eastAsia" w:ascii="Times New Roman" w:hAnsi="Times New Roman" w:eastAsia="宋体" w:cs="宋体"/>
          <w:color w:val="auto"/>
          <w:spacing w:val="0"/>
          <w:sz w:val="21"/>
          <w:szCs w:val="21"/>
          <w:highlight w:val="none"/>
          <w:lang w:val="en-US" w:eastAsia="zh-CN" w:bidi="ar"/>
        </w:rPr>
        <w:t xml:space="preserve">安全文明施工与环境保护</w:t>
      </w:r>
      <w:bookmarkEnd w:id="311"/>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6.1安全文明施工</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 w:val="24"/>
          <w:szCs w:val="20"/>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6.1.1 项目安全生产的达标目标及相应事项的约定：</w:t>
      </w:r>
      <w:r>
        <w:rPr>
          <w:rFonts w:hint="eastAsia" w:ascii="宋体" w:hAnsi="宋体" w:eastAsia="宋体" w:cs="宋体"/>
          <w:color w:val="auto"/>
          <w:spacing w:val="0"/>
          <w:sz w:val="21"/>
          <w:szCs w:val="21"/>
          <w:highlight w:val="none"/>
          <w:u w:val="single"/>
          <w:lang w:val="en-US" w:eastAsia="zh-CN" w:bidi="ar"/>
        </w:rPr>
        <w:t xml:space="preserve">要求达到《建筑施工安全检查标准》（JGJ59-2011）标准</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6.1.4 关于治安保卫的特别约定：</w:t>
      </w:r>
      <w:r>
        <w:rPr>
          <w:rFonts w:hint="eastAsia" w:ascii="宋体" w:hAnsi="宋体" w:eastAsia="宋体" w:cs="宋体"/>
          <w:color w:val="auto"/>
          <w:spacing w:val="0"/>
          <w:sz w:val="21"/>
          <w:szCs w:val="21"/>
          <w:highlight w:val="none"/>
          <w:u w:val="single"/>
          <w:lang w:val="en-US" w:eastAsia="zh-CN" w:bidi="ar"/>
        </w:rPr>
        <w:t xml:space="preserve">按通用条款有关规定执行。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关于编制施工场地治安管理计划的约定：</w:t>
      </w:r>
      <w:r>
        <w:rPr>
          <w:rFonts w:hint="eastAsia" w:ascii="宋体" w:hAnsi="宋体" w:eastAsia="宋体" w:cs="宋体"/>
          <w:color w:val="auto"/>
          <w:spacing w:val="0"/>
          <w:sz w:val="21"/>
          <w:szCs w:val="21"/>
          <w:highlight w:val="none"/>
          <w:u w:val="single"/>
          <w:lang w:val="en-US" w:eastAsia="zh-CN" w:bidi="ar"/>
        </w:rPr>
        <w:t xml:space="preserve">按通用条款有关规定执行</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6.1.5 文明施工</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合同当事人对文明施工的要求：</w:t>
      </w:r>
      <w:r>
        <w:rPr>
          <w:rFonts w:hint="eastAsia" w:ascii="宋体" w:hAnsi="宋体" w:eastAsia="宋体" w:cs="宋体"/>
          <w:bCs/>
          <w:color w:val="auto"/>
          <w:spacing w:val="0"/>
          <w:sz w:val="21"/>
          <w:szCs w:val="21"/>
          <w:highlight w:val="none"/>
          <w:u w:val="single"/>
          <w:lang w:val="en-US" w:eastAsia="zh-CN" w:bidi="ar"/>
        </w:rPr>
        <w:t xml:space="preserve">必须按照工程所在地有关部门要求执行</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6.1.6 关于安全文明施工费支付比例和支付期限的约定：</w:t>
      </w:r>
      <w:bookmarkEnd w:id="304"/>
      <w:r/>
      <w:bookmarkEnd w:id="305"/>
      <w:r/>
      <w:bookmarkEnd w:id="306"/>
      <w:r/>
      <w:bookmarkEnd w:id="307"/>
      <w:r/>
      <w:bookmarkEnd w:id="308"/>
      <w:r/>
      <w:bookmarkEnd w:id="309"/>
      <w:r/>
      <w:bookmarkEnd w:id="310"/>
      <w:r/>
      <w:bookmarkStart w:id="312" w:name="_Toc351203639"/>
      <w:r>
        <w:rPr>
          <w:rFonts w:hint="eastAsia" w:ascii="宋体" w:hAnsi="宋体" w:eastAsia="宋体" w:cs="宋体"/>
          <w:color w:val="auto"/>
          <w:spacing w:val="0"/>
          <w:sz w:val="21"/>
          <w:szCs w:val="21"/>
          <w:highlight w:val="none"/>
          <w:u w:val="singl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7. </w:t>
      </w:r>
      <w:r>
        <w:rPr>
          <w:rFonts w:hint="eastAsia" w:ascii="Times New Roman" w:hAnsi="Times New Roman" w:eastAsia="宋体" w:cs="宋体"/>
          <w:color w:val="auto"/>
          <w:spacing w:val="0"/>
          <w:sz w:val="21"/>
          <w:szCs w:val="21"/>
          <w:highlight w:val="none"/>
          <w:lang w:val="en-US" w:eastAsia="zh-CN" w:bidi="ar"/>
        </w:rPr>
        <w:t xml:space="preserve">工期和进度</w:t>
      </w:r>
      <w:bookmarkEnd w:id="312"/>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7.1 施工组织设计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7.1.1 合同当事人约定的施工组织设计应包括的其他内容：</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7.1.2 施工组织设计的提交和修改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承包人提交详细施工组织设计的</w:t>
      </w:r>
      <w:r>
        <w:rPr>
          <w:rFonts w:hint="eastAsia" w:ascii="宋体" w:hAnsi="宋体" w:cs="宋体"/>
          <w:color w:val="auto"/>
          <w:spacing w:val="0"/>
          <w:sz w:val="21"/>
          <w:szCs w:val="21"/>
          <w:highlight w:val="none"/>
          <w:lang w:val="en-US" w:eastAsia="zh-CN" w:bidi="ar"/>
        </w:rPr>
        <w:t xml:space="preserve">期限</w:t>
      </w:r>
      <w:r>
        <w:rPr>
          <w:rFonts w:hint="eastAsia" w:ascii="宋体" w:hAnsi="宋体" w:eastAsia="宋体" w:cs="宋体"/>
          <w:color w:val="auto"/>
          <w:spacing w:val="0"/>
          <w:sz w:val="21"/>
          <w:szCs w:val="21"/>
          <w:highlight w:val="none"/>
          <w:lang w:val="en-US" w:eastAsia="zh-CN" w:bidi="ar"/>
        </w:rPr>
        <w:t xml:space="preserve">约定：</w:t>
      </w:r>
      <w:r>
        <w:rPr>
          <w:rFonts w:hint="eastAsia" w:ascii="宋体" w:hAnsi="宋体" w:eastAsia="宋体" w:cs="宋体"/>
          <w:bCs/>
          <w:color w:val="auto"/>
          <w:spacing w:val="0"/>
          <w:sz w:val="21"/>
          <w:szCs w:val="21"/>
          <w:highlight w:val="none"/>
          <w:u w:val="single"/>
          <w:lang w:val="en-US" w:eastAsia="zh-CN" w:bidi="ar"/>
        </w:rPr>
        <w:t xml:space="preserve">开工日期7天前</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发包人和监理人在收到详细的施工组织设计后确认或提出修改意见的期限：</w:t>
      </w:r>
      <w:r>
        <w:rPr>
          <w:rFonts w:hint="eastAsia" w:ascii="宋体" w:hAnsi="宋体" w:eastAsia="宋体" w:cs="宋体"/>
          <w:bCs/>
          <w:color w:val="auto"/>
          <w:spacing w:val="0"/>
          <w:sz w:val="21"/>
          <w:szCs w:val="21"/>
          <w:highlight w:val="none"/>
          <w:u w:val="single"/>
          <w:lang w:val="en-US" w:eastAsia="zh-CN" w:bidi="ar"/>
        </w:rPr>
        <w:t xml:space="preserve">7天内</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w:t>
      </w:r>
      <w:bookmarkStart w:id="313" w:name="_Toc312677479"/>
      <w:r/>
      <w:bookmarkStart w:id="314" w:name="_Toc304295541"/>
      <w:r/>
      <w:bookmarkStart w:id="315" w:name="_Toc300934966"/>
      <w:r/>
      <w:bookmarkStart w:id="316" w:name="_Toc303539123"/>
      <w:r/>
      <w:bookmarkStart w:id="317" w:name="_Toc312678005"/>
      <w:r/>
      <w:bookmarkStart w:id="318" w:name="_Toc297216173"/>
      <w:r/>
      <w:bookmarkStart w:id="319" w:name="_Toc297123514"/>
      <w:r>
        <w:rPr>
          <w:rFonts w:hint="eastAsia" w:ascii="宋体" w:hAnsi="宋体" w:eastAsia="宋体" w:cs="宋体"/>
          <w:color w:val="auto"/>
          <w:spacing w:val="0"/>
          <w:sz w:val="21"/>
          <w:szCs w:val="21"/>
          <w:highlight w:val="none"/>
          <w:lang w:val="en-US" w:eastAsia="zh-CN" w:bidi="ar"/>
        </w:rPr>
        <w:t xml:space="preserve">.2 施工进度计划</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7.2.2 施工进度计划的修订</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发包人和监理人在收到修订的施工进度计划后确认或提出修改意见的期限：</w:t>
      </w:r>
      <w:r>
        <w:rPr>
          <w:rFonts w:hint="eastAsia" w:ascii="宋体" w:hAnsi="宋体" w:eastAsia="宋体" w:cs="宋体"/>
          <w:bCs/>
          <w:color w:val="auto"/>
          <w:spacing w:val="0"/>
          <w:sz w:val="21"/>
          <w:szCs w:val="21"/>
          <w:highlight w:val="none"/>
          <w:u w:val="single"/>
          <w:lang w:val="en-US" w:eastAsia="zh-CN" w:bidi="ar"/>
        </w:rPr>
        <w:t xml:space="preserve">7天内</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7.3 开工</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7.3.1 开工准备</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关于承包人提交工程开工报审表的期限：</w:t>
      </w:r>
      <w:r>
        <w:rPr>
          <w:rFonts w:hint="eastAsia" w:ascii="宋体" w:hAnsi="宋体" w:eastAsia="宋体" w:cs="宋体"/>
          <w:bCs/>
          <w:color w:val="auto"/>
          <w:spacing w:val="0"/>
          <w:sz w:val="21"/>
          <w:szCs w:val="21"/>
          <w:highlight w:val="none"/>
          <w:u w:val="single"/>
          <w:lang w:val="en-US" w:eastAsia="zh-CN" w:bidi="ar"/>
        </w:rPr>
        <w:t xml:space="preserve">在工程准备工作完成后，计划开工日期7天前提交开工报审表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关于发包人应完成的其他开工准备工作及期限：</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关于承包人应完成的其他开工准备工作及期限：</w:t>
      </w:r>
      <w:r>
        <w:rPr>
          <w:rFonts w:hint="eastAsia" w:ascii="宋体" w:hAnsi="宋体" w:eastAsia="宋体" w:cs="宋体"/>
          <w:bCs/>
          <w:color w:val="auto"/>
          <w:spacing w:val="0"/>
          <w:sz w:val="21"/>
          <w:szCs w:val="21"/>
          <w:highlight w:val="none"/>
          <w:u w:val="single"/>
          <w:lang w:val="en-US" w:eastAsia="zh-CN" w:bidi="ar"/>
        </w:rPr>
        <w:t xml:space="preserve">在合同签订后7日内管理人员进场， 及设备进场，正式开工。</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7.3.2开工通知</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因发包人原因造成监理人未能在计划开工日期之日起</w:t>
      </w:r>
      <w:r>
        <w:rPr>
          <w:rFonts w:hint="eastAsia" w:ascii="宋体" w:hAnsi="宋体" w:eastAsia="宋体" w:cs="宋体"/>
          <w:bCs/>
          <w:color w:val="auto"/>
          <w:spacing w:val="0"/>
          <w:sz w:val="21"/>
          <w:szCs w:val="21"/>
          <w:highlight w:val="none"/>
          <w:u w:val="single"/>
          <w:lang w:val="en-US" w:eastAsia="zh-CN" w:bidi="ar"/>
        </w:rPr>
        <w:t xml:space="preserve">90</w:t>
      </w:r>
      <w:r>
        <w:rPr>
          <w:rFonts w:hint="eastAsia" w:ascii="宋体" w:hAnsi="宋体" w:eastAsia="宋体" w:cs="宋体"/>
          <w:color w:val="auto"/>
          <w:spacing w:val="0"/>
          <w:sz w:val="21"/>
          <w:szCs w:val="21"/>
          <w:highlight w:val="none"/>
          <w:lang w:val="en-US" w:eastAsia="zh-CN" w:bidi="ar"/>
        </w:rPr>
        <w:t xml:space="preserve">天内发出开工通知的，承包人有权提出价格调整要求，或者解除合同。</w:t>
      </w:r>
      <w:bookmarkEnd w:id="313"/>
      <w:r/>
      <w:bookmarkEnd w:id="314"/>
      <w:r/>
      <w:bookmarkEnd w:id="315"/>
      <w:r/>
      <w:bookmarkEnd w:id="316"/>
      <w:r/>
      <w:bookmarkEnd w:id="317"/>
      <w:r/>
      <w:bookmarkEnd w:id="318"/>
      <w:r/>
      <w:bookmarkEnd w:id="319"/>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7.4 测量放线</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7.4.1发包人通过监理人向承包人提供测量基准点、基准线和水准点及其书面资料的期限：</w:t>
      </w:r>
      <w:r>
        <w:rPr>
          <w:rFonts w:hint="eastAsia" w:ascii="宋体" w:hAnsi="宋体" w:eastAsia="宋体" w:cs="宋体"/>
          <w:color w:val="auto"/>
          <w:spacing w:val="0"/>
          <w:sz w:val="21"/>
          <w:szCs w:val="21"/>
          <w:highlight w:val="none"/>
          <w:u w:val="single"/>
          <w:lang w:val="en-US" w:eastAsia="zh-CN" w:bidi="ar"/>
        </w:rPr>
        <w:t xml:space="preserve">以书面形式交给承包人，并于开工前进行现场交验</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w:t>
      </w:r>
      <w:bookmarkStart w:id="320" w:name="_Toc303539125"/>
      <w:r/>
      <w:bookmarkStart w:id="321" w:name="_Toc300934968"/>
      <w:r/>
      <w:bookmarkStart w:id="322" w:name="_Toc297123516"/>
      <w:r/>
      <w:bookmarkStart w:id="323" w:name="_Toc297216175"/>
      <w:r/>
      <w:bookmarkStart w:id="324" w:name="_Toc304295546"/>
      <w:r/>
      <w:bookmarkStart w:id="325" w:name="_Toc312678010"/>
      <w:r/>
      <w:bookmarkStart w:id="326" w:name="_Toc312677484"/>
      <w:r>
        <w:rPr>
          <w:rFonts w:hint="eastAsia" w:ascii="宋体" w:hAnsi="宋体" w:eastAsia="宋体" w:cs="宋体"/>
          <w:color w:val="auto"/>
          <w:spacing w:val="0"/>
          <w:sz w:val="21"/>
          <w:szCs w:val="21"/>
          <w:highlight w:val="none"/>
          <w:lang w:val="en-US" w:eastAsia="zh-CN" w:bidi="ar"/>
        </w:rPr>
        <w:t xml:space="preserve">.5 工期延误</w:t>
      </w:r>
      <w:bookmarkEnd w:id="320"/>
      <w:r/>
      <w:bookmarkEnd w:id="321"/>
      <w:r/>
      <w:bookmarkEnd w:id="322"/>
      <w:r/>
      <w:bookmarkEnd w:id="323"/>
      <w:r/>
      <w:bookmarkEnd w:id="324"/>
      <w:r/>
      <w:bookmarkEnd w:id="325"/>
      <w:r/>
      <w:bookmarkEnd w:id="326"/>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7.5.1 因发包人原因导致工期延误</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（7）因发包人原因导致工期延误的其他情形：</w:t>
      </w:r>
      <w:r>
        <w:rPr>
          <w:rFonts w:hint="eastAsia" w:ascii="宋体" w:hAnsi="宋体" w:eastAsia="宋体" w:cs="宋体"/>
          <w:bCs/>
          <w:color w:val="auto"/>
          <w:spacing w:val="0"/>
          <w:sz w:val="21"/>
          <w:szCs w:val="21"/>
          <w:highlight w:val="none"/>
          <w:u w:val="single"/>
          <w:lang w:val="en-US" w:eastAsia="zh-CN" w:bidi="ar"/>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w:t>
      </w:r>
      <w:bookmarkStart w:id="327" w:name="_Toc312677486"/>
      <w:r/>
      <w:bookmarkStart w:id="328" w:name="_Toc318581169"/>
      <w:r/>
      <w:bookmarkStart w:id="329" w:name="_Toc312678012"/>
      <w:r/>
      <w:bookmarkStart w:id="330" w:name="_Toc303539127"/>
      <w:r/>
      <w:bookmarkStart w:id="331" w:name="_Toc297216177"/>
      <w:r/>
      <w:bookmarkStart w:id="332" w:name="_Toc297123518"/>
      <w:r/>
      <w:bookmarkStart w:id="333" w:name="_Toc300934970"/>
      <w:r/>
      <w:bookmarkStart w:id="334" w:name="_Toc304295548"/>
      <w:r>
        <w:rPr>
          <w:rFonts w:hint="eastAsia" w:ascii="宋体" w:hAnsi="宋体" w:eastAsia="宋体" w:cs="宋体"/>
          <w:color w:val="auto"/>
          <w:spacing w:val="0"/>
          <w:sz w:val="21"/>
          <w:szCs w:val="21"/>
          <w:highlight w:val="none"/>
          <w:lang w:val="en-US" w:eastAsia="zh-CN" w:bidi="ar"/>
        </w:rPr>
        <w:t xml:space="preserve">.5.2 因承包人原因导致工期延误</w:t>
      </w:r>
      <w:bookmarkEnd w:id="327"/>
      <w:r/>
      <w:bookmarkEnd w:id="328"/>
      <w:r/>
      <w:bookmarkEnd w:id="329"/>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因</w:t>
      </w:r>
      <w:bookmarkStart w:id="335" w:name="_Toc312677487"/>
      <w:r/>
      <w:bookmarkStart w:id="336" w:name="_Toc318581170"/>
      <w:r/>
      <w:bookmarkStart w:id="337" w:name="_Toc312678013"/>
      <w:r>
        <w:rPr>
          <w:rFonts w:hint="eastAsia" w:ascii="宋体" w:hAnsi="宋体" w:eastAsia="宋体" w:cs="宋体"/>
          <w:color w:val="auto"/>
          <w:spacing w:val="0"/>
          <w:sz w:val="21"/>
          <w:szCs w:val="21"/>
          <w:highlight w:val="none"/>
          <w:lang w:val="en-US" w:eastAsia="zh-CN" w:bidi="ar"/>
        </w:rPr>
        <w:t xml:space="preserve">承包人原因造成工期延误，逾期竣工违约金的计算方法为：</w:t>
      </w:r>
      <w:r>
        <w:rPr>
          <w:rFonts w:hint="eastAsia" w:ascii="宋体" w:hAnsi="宋体" w:eastAsia="宋体" w:cs="宋体"/>
          <w:bCs/>
          <w:color w:val="auto"/>
          <w:spacing w:val="0"/>
          <w:sz w:val="21"/>
          <w:szCs w:val="21"/>
          <w:highlight w:val="none"/>
          <w:u w:val="single"/>
          <w:lang w:val="en-US" w:eastAsia="zh-CN" w:bidi="ar"/>
        </w:rPr>
        <w:t xml:space="preserve">违约金为10000元/天向发包人支付逾期竣工违约金，当工期延误达到15天时，发包人有权要求承包人退场，并赔偿发包人一切损失。</w:t>
      </w:r>
      <w:bookmarkEnd w:id="330"/>
      <w:r/>
      <w:bookmarkEnd w:id="331"/>
      <w:r/>
      <w:bookmarkEnd w:id="332"/>
      <w:r/>
      <w:bookmarkEnd w:id="333"/>
      <w:r/>
      <w:bookmarkEnd w:id="334"/>
      <w:r/>
      <w:bookmarkEnd w:id="335"/>
      <w:r/>
      <w:bookmarkEnd w:id="336"/>
      <w:r/>
      <w:bookmarkEnd w:id="337"/>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因承包人原因造成工期延误，逾</w:t>
      </w:r>
      <w:bookmarkStart w:id="338" w:name="_Toc312678014"/>
      <w:r/>
      <w:bookmarkStart w:id="339" w:name="_Toc318581171"/>
      <w:r>
        <w:rPr>
          <w:rFonts w:hint="eastAsia" w:ascii="宋体" w:hAnsi="宋体" w:eastAsia="宋体" w:cs="宋体"/>
          <w:color w:val="auto"/>
          <w:spacing w:val="0"/>
          <w:sz w:val="21"/>
          <w:szCs w:val="21"/>
          <w:highlight w:val="none"/>
          <w:lang w:val="en-US" w:eastAsia="zh-CN" w:bidi="ar"/>
        </w:rPr>
        <w:t xml:space="preserve">期竣工违约金的上限：</w:t>
      </w:r>
      <w:r>
        <w:rPr>
          <w:rFonts w:hint="eastAsia" w:ascii="宋体" w:hAnsi="宋体" w:eastAsia="宋体" w:cs="宋体"/>
          <w:bCs/>
          <w:color w:val="auto"/>
          <w:spacing w:val="0"/>
          <w:sz w:val="21"/>
          <w:szCs w:val="21"/>
          <w:highlight w:val="none"/>
          <w:u w:val="single"/>
          <w:lang w:val="en-US" w:eastAsia="zh-CN" w:bidi="ar"/>
        </w:rPr>
        <w:t xml:space="preserve">总额不超过合同价款的20%</w:t>
      </w:r>
      <w:r>
        <w:rPr>
          <w:rFonts w:hint="eastAsia" w:ascii="宋体" w:hAnsi="宋体" w:eastAsia="宋体" w:cs="宋体"/>
          <w:color w:val="auto"/>
          <w:spacing w:val="0"/>
          <w:sz w:val="21"/>
          <w:szCs w:val="21"/>
          <w:highlight w:val="none"/>
          <w:lang w:val="en-US" w:eastAsia="zh-CN" w:bidi="ar"/>
        </w:rPr>
        <w:t xml:space="preserve">。</w:t>
      </w:r>
      <w:bookmarkEnd w:id="338"/>
      <w:r/>
      <w:bookmarkEnd w:id="339"/>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w:t>
      </w:r>
      <w:bookmarkStart w:id="340" w:name="_Toc303539128"/>
      <w:r/>
      <w:bookmarkStart w:id="341" w:name="_Toc304295549"/>
      <w:r/>
      <w:bookmarkStart w:id="342" w:name="_Toc297123519"/>
      <w:r/>
      <w:bookmarkStart w:id="343" w:name="_Toc312678015"/>
      <w:r/>
      <w:bookmarkStart w:id="344" w:name="_Toc300934971"/>
      <w:r/>
      <w:bookmarkStart w:id="345" w:name="_Toc297216178"/>
      <w:r>
        <w:rPr>
          <w:rFonts w:hint="eastAsia" w:ascii="宋体" w:hAnsi="宋体" w:eastAsia="宋体" w:cs="宋体"/>
          <w:color w:val="auto"/>
          <w:spacing w:val="0"/>
          <w:sz w:val="21"/>
          <w:szCs w:val="21"/>
          <w:highlight w:val="none"/>
          <w:lang w:val="en-US" w:eastAsia="zh-CN" w:bidi="ar"/>
        </w:rPr>
        <w:t xml:space="preserve">.6 不</w:t>
      </w:r>
      <w:bookmarkEnd w:id="340"/>
      <w:r/>
      <w:bookmarkEnd w:id="341"/>
      <w:r/>
      <w:bookmarkEnd w:id="342"/>
      <w:r/>
      <w:bookmarkEnd w:id="343"/>
      <w:r/>
      <w:bookmarkEnd w:id="344"/>
      <w:r/>
      <w:bookmarkEnd w:id="345"/>
      <w:r>
        <w:rPr>
          <w:rFonts w:hint="eastAsia" w:ascii="宋体" w:hAnsi="宋体" w:eastAsia="宋体" w:cs="宋体"/>
          <w:color w:val="auto"/>
          <w:spacing w:val="0"/>
          <w:sz w:val="21"/>
          <w:szCs w:val="21"/>
          <w:highlight w:val="none"/>
          <w:lang w:val="en-US" w:eastAsia="zh-CN" w:bidi="ar"/>
        </w:rPr>
        <w:t xml:space="preserve">利物质条件</w:t>
      </w:r>
      <w:bookmarkStart w:id="346" w:name="_Toc297216179"/>
      <w:r/>
      <w:bookmarkStart w:id="347" w:name="_Toc300934972"/>
      <w:r/>
      <w:bookmarkStart w:id="348" w:name="_Toc304295550"/>
      <w:r/>
      <w:bookmarkStart w:id="349" w:name="_Toc312678016"/>
      <w:r/>
      <w:bookmarkStart w:id="350" w:name="_Toc318581172"/>
      <w:r/>
      <w:bookmarkStart w:id="351" w:name="_Toc297123520"/>
      <w:r/>
      <w:bookmarkStart w:id="352" w:name="_Toc303539129"/>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不利物质条件的其他情形和有关约定：</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bookmarkEnd w:id="346"/>
      <w:r/>
      <w:bookmarkEnd w:id="347"/>
      <w:r/>
      <w:bookmarkEnd w:id="348"/>
      <w:r/>
      <w:bookmarkEnd w:id="349"/>
      <w:r/>
      <w:bookmarkEnd w:id="350"/>
      <w:r/>
      <w:bookmarkEnd w:id="351"/>
      <w:r/>
      <w:bookmarkEnd w:id="352"/>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w:t>
      </w:r>
      <w:bookmarkStart w:id="353" w:name="_Toc303539130"/>
      <w:r/>
      <w:bookmarkStart w:id="354" w:name="_Toc312678017"/>
      <w:r/>
      <w:bookmarkStart w:id="355" w:name="_Toc304295551"/>
      <w:r/>
      <w:bookmarkStart w:id="356" w:name="_Toc300934973"/>
      <w:r/>
      <w:bookmarkStart w:id="357" w:name="_Toc297123521"/>
      <w:r/>
      <w:bookmarkStart w:id="358" w:name="_Toc297216180"/>
      <w:r>
        <w:rPr>
          <w:rFonts w:hint="eastAsia" w:ascii="宋体" w:hAnsi="宋体" w:eastAsia="宋体" w:cs="宋体"/>
          <w:color w:val="auto"/>
          <w:spacing w:val="0"/>
          <w:sz w:val="21"/>
          <w:szCs w:val="21"/>
          <w:highlight w:val="none"/>
          <w:lang w:val="en-US" w:eastAsia="zh-CN" w:bidi="ar"/>
        </w:rPr>
        <w:t xml:space="preserve">.7异常恶劣的气候条件</w:t>
      </w:r>
      <w:bookmarkEnd w:id="353"/>
      <w:r/>
      <w:bookmarkEnd w:id="354"/>
      <w:r/>
      <w:bookmarkEnd w:id="355"/>
      <w:r/>
      <w:bookmarkEnd w:id="356"/>
      <w:r/>
      <w:bookmarkEnd w:id="357"/>
      <w:r/>
      <w:bookmarkEnd w:id="358"/>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发包人和承包人同意以下情形视为异常恶劣的气候条件：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w:t>
      </w:r>
      <w:r>
        <w:rPr>
          <w:rFonts w:hint="eastAsia" w:ascii="宋体" w:hAnsi="宋体" w:eastAsia="宋体" w:cs="宋体"/>
          <w:bCs/>
          <w:color w:val="auto"/>
          <w:spacing w:val="0"/>
          <w:sz w:val="21"/>
          <w:szCs w:val="21"/>
          <w:highlight w:val="none"/>
          <w:u w:val="single"/>
          <w:lang w:val="en-US" w:eastAsia="zh-CN" w:bidi="ar"/>
        </w:rPr>
        <w:t xml:space="preserve">6级以上持续24小时的大风</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w:t>
      </w:r>
      <w:r>
        <w:rPr>
          <w:rFonts w:hint="eastAsia" w:ascii="宋体" w:hAnsi="宋体" w:eastAsia="宋体" w:cs="宋体"/>
          <w:bCs/>
          <w:color w:val="auto"/>
          <w:spacing w:val="0"/>
          <w:sz w:val="21"/>
          <w:szCs w:val="21"/>
          <w:highlight w:val="none"/>
          <w:u w:val="single"/>
          <w:lang w:val="en-US" w:eastAsia="zh-CN" w:bidi="ar"/>
        </w:rPr>
        <w:t xml:space="preserve">持续降雨24小时且降雨量200mm以上；下雪为100mm以上</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w:t>
      </w:r>
      <w:r>
        <w:rPr>
          <w:rFonts w:hint="eastAsia" w:ascii="宋体" w:hAnsi="宋体" w:eastAsia="宋体" w:cs="宋体"/>
          <w:bCs/>
          <w:color w:val="auto"/>
          <w:spacing w:val="0"/>
          <w:sz w:val="21"/>
          <w:szCs w:val="21"/>
          <w:highlight w:val="none"/>
          <w:u w:val="single"/>
          <w:lang w:val="en-US" w:eastAsia="zh-CN" w:bidi="ar"/>
        </w:rPr>
        <w:t xml:space="preserve">40℃及以上持续24小时的高温</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7.9 提前竣工的奖励</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7.9.2提前竣工的奖励：</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bookmarkStart w:id="359" w:name="_Toc351203640"/>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8. </w:t>
      </w:r>
      <w:r>
        <w:rPr>
          <w:rFonts w:hint="eastAsia" w:ascii="Times New Roman" w:hAnsi="Times New Roman" w:eastAsia="宋体" w:cs="宋体"/>
          <w:color w:val="auto"/>
          <w:spacing w:val="0"/>
          <w:sz w:val="21"/>
          <w:szCs w:val="21"/>
          <w:highlight w:val="none"/>
          <w:lang w:val="en-US" w:eastAsia="zh-CN" w:bidi="ar"/>
        </w:rPr>
        <w:t xml:space="preserve">材料与设备</w:t>
      </w:r>
      <w:bookmarkEnd w:id="294"/>
      <w:r/>
      <w:bookmarkEnd w:id="295"/>
      <w:r/>
      <w:bookmarkEnd w:id="296"/>
      <w:r/>
      <w:bookmarkEnd w:id="297"/>
      <w:r/>
      <w:bookmarkEnd w:id="298"/>
      <w:r/>
      <w:bookmarkEnd w:id="299"/>
      <w:r/>
      <w:bookmarkEnd w:id="300"/>
      <w:r/>
      <w:bookmarkEnd w:id="301"/>
      <w:r/>
      <w:bookmarkEnd w:id="302"/>
      <w:r/>
      <w:bookmarkEnd w:id="303"/>
      <w:r/>
      <w:bookmarkEnd w:id="359"/>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8</w:t>
      </w:r>
      <w:bookmarkStart w:id="360" w:name="_Toc304295556"/>
      <w:r/>
      <w:bookmarkStart w:id="361" w:name="_Toc312677493"/>
      <w:r/>
      <w:bookmarkStart w:id="362" w:name="_Toc296503167"/>
      <w:r/>
      <w:bookmarkStart w:id="363" w:name="_Toc280868654"/>
      <w:r/>
      <w:bookmarkStart w:id="364" w:name="_Toc296891207"/>
      <w:r/>
      <w:bookmarkStart w:id="365" w:name="_Toc296347166"/>
      <w:r/>
      <w:bookmarkStart w:id="366" w:name="_Toc303539136"/>
      <w:r/>
      <w:bookmarkStart w:id="367" w:name="_Toc312678019"/>
      <w:r/>
      <w:bookmarkStart w:id="368" w:name="_Toc292559877"/>
      <w:r/>
      <w:bookmarkStart w:id="369" w:name="_Toc296346668"/>
      <w:r/>
      <w:bookmarkStart w:id="370" w:name="_Toc296890995"/>
      <w:r/>
      <w:bookmarkStart w:id="371" w:name="_Toc296944506"/>
      <w:r/>
      <w:bookmarkStart w:id="372" w:name="_Toc292559372"/>
      <w:r/>
      <w:bookmarkStart w:id="373" w:name="_Toc297048353"/>
      <w:r/>
      <w:bookmarkStart w:id="374" w:name="_Toc297216186"/>
      <w:r/>
      <w:bookmarkStart w:id="375" w:name="_Toc297120467"/>
      <w:r/>
      <w:bookmarkStart w:id="376" w:name="_Toc297123527"/>
      <w:r/>
      <w:bookmarkStart w:id="377" w:name="_Toc300934979"/>
      <w:r/>
      <w:bookmarkStart w:id="378" w:name="_Toc280868656"/>
      <w:r/>
      <w:bookmarkStart w:id="379" w:name="_Toc280868655"/>
      <w:r/>
      <w:bookmarkStart w:id="380" w:name="_Toc267251424"/>
      <w:r>
        <w:rPr>
          <w:rFonts w:hint="eastAsia" w:ascii="宋体" w:hAnsi="宋体" w:eastAsia="宋体" w:cs="宋体"/>
          <w:color w:val="auto"/>
          <w:spacing w:val="0"/>
          <w:sz w:val="21"/>
          <w:szCs w:val="21"/>
          <w:highlight w:val="none"/>
          <w:lang w:val="en-US" w:eastAsia="zh-CN" w:bidi="ar"/>
        </w:rPr>
        <w:t xml:space="preserve">.4材料与工程设备的保管与使用</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8</w:t>
      </w:r>
      <w:bookmarkStart w:id="381" w:name="_Toc292559878"/>
      <w:r/>
      <w:bookmarkStart w:id="382" w:name="_Toc292559373"/>
      <w:r/>
      <w:bookmarkStart w:id="383" w:name="_Toc297123528"/>
      <w:r/>
      <w:bookmarkStart w:id="384" w:name="_Toc312677494"/>
      <w:r/>
      <w:bookmarkStart w:id="385" w:name="_Toc318581173"/>
      <w:r/>
      <w:bookmarkStart w:id="386" w:name="_Toc297048354"/>
      <w:r/>
      <w:bookmarkStart w:id="387" w:name="_Toc300934980"/>
      <w:r/>
      <w:bookmarkStart w:id="388" w:name="_Toc296347167"/>
      <w:r/>
      <w:bookmarkStart w:id="389" w:name="_Toc303539137"/>
      <w:r/>
      <w:bookmarkStart w:id="390" w:name="_Toc312678020"/>
      <w:r/>
      <w:bookmarkStart w:id="391" w:name="_Toc296891208"/>
      <w:r/>
      <w:bookmarkStart w:id="392" w:name="_Toc296944507"/>
      <w:r/>
      <w:bookmarkStart w:id="393" w:name="_Toc296890996"/>
      <w:r/>
      <w:bookmarkStart w:id="394" w:name="_Toc297120468"/>
      <w:r/>
      <w:bookmarkStart w:id="395" w:name="_Toc296346669"/>
      <w:r/>
      <w:bookmarkStart w:id="396" w:name="_Toc296503168"/>
      <w:r/>
      <w:bookmarkStart w:id="397" w:name="_Toc304295557"/>
      <w:r/>
      <w:bookmarkStart w:id="398" w:name="_Toc297216187"/>
      <w:r>
        <w:rPr>
          <w:rFonts w:hint="eastAsia" w:ascii="宋体" w:hAnsi="宋体" w:eastAsia="宋体" w:cs="宋体"/>
          <w:color w:val="auto"/>
          <w:spacing w:val="0"/>
          <w:sz w:val="21"/>
          <w:szCs w:val="21"/>
          <w:highlight w:val="none"/>
          <w:lang w:val="en-US" w:eastAsia="zh-CN" w:bidi="ar"/>
        </w:rPr>
        <w:t xml:space="preserve">.4.1发包人供应的材料设备的保管费用的承担：</w:t>
      </w:r>
      <w:r>
        <w:rPr>
          <w:rFonts w:hint="eastAsia" w:ascii="宋体" w:hAnsi="宋体" w:eastAsia="宋体" w:cs="宋体"/>
          <w:bCs/>
          <w:color w:val="auto"/>
          <w:spacing w:val="0"/>
          <w:sz w:val="21"/>
          <w:szCs w:val="21"/>
          <w:highlight w:val="none"/>
          <w:u w:val="single"/>
          <w:lang w:val="en-US" w:eastAsia="zh-CN" w:bidi="ar"/>
        </w:rPr>
        <w:t xml:space="preserve">如有，由承包人承担。</w:t>
      </w:r>
      <w:bookmarkEnd w:id="381"/>
      <w:r/>
      <w:bookmarkEnd w:id="382"/>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8.6 样品</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8.6.1 样品的报送与封存</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1"/>
          <w:szCs w:val="21"/>
          <w:highlight w:val="none"/>
          <w:u w:val="singl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需要承包人报送样品的材料或工程设备，样品的种类、名称、规格、数量要求：</w:t>
      </w:r>
      <w:r>
        <w:rPr>
          <w:rFonts w:hint="eastAsia" w:ascii="宋体" w:hAnsi="宋体" w:eastAsia="宋体" w:cs="宋体"/>
          <w:bCs/>
          <w:color w:val="auto"/>
          <w:spacing w:val="0"/>
          <w:sz w:val="21"/>
          <w:szCs w:val="21"/>
          <w:highlight w:val="none"/>
          <w:u w:val="single"/>
          <w:lang w:val="en-US" w:eastAsia="zh-CN" w:bidi="ar"/>
        </w:rPr>
        <w:t xml:space="preserve">材料、设备采购应根据本采购文件、设计技术文件和国家有关规定的具体要求进行采购，材料必须符合节能、绿色产品要求</w:t>
      </w:r>
      <w:r>
        <w:rPr>
          <w:rFonts w:hint="eastAsia" w:ascii="宋体" w:hAnsi="宋体" w:cs="宋体"/>
          <w:bCs/>
          <w:color w:val="auto"/>
          <w:spacing w:val="0"/>
          <w:sz w:val="21"/>
          <w:szCs w:val="21"/>
          <w:highlight w:val="none"/>
          <w:u w:val="single"/>
          <w:lang w:val="en-US" w:eastAsia="zh-CN" w:bidi="ar"/>
        </w:rPr>
        <w:t xml:space="preserve">，属于节能、环境标志产品品目清单范围内的，必须提供国家确定的认证机构出具的、处于有效期之内的该产品认证证书</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b/>
          <w:bCs w:val="0"/>
          <w:color w:val="auto"/>
          <w:spacing w:val="0"/>
          <w:sz w:val="24"/>
          <w:szCs w:val="24"/>
          <w:highlight w:val="none"/>
          <w:u w:val="single"/>
          <w:lang w:val="zh-CN" w:eastAsia="zh-CN" w:bidi="ar"/>
        </w:rPr>
        <w:t xml:space="preserve">材料必须报验并得到监理方及</w:t>
      </w:r>
      <w:r>
        <w:rPr>
          <w:rFonts w:hint="eastAsia" w:ascii="宋体" w:hAnsi="宋体" w:eastAsia="宋体" w:cs="宋体"/>
          <w:b/>
          <w:bCs w:val="0"/>
          <w:color w:val="auto"/>
          <w:spacing w:val="0"/>
          <w:sz w:val="24"/>
          <w:szCs w:val="24"/>
          <w:highlight w:val="none"/>
          <w:u w:val="single"/>
          <w:lang w:val="en-US" w:eastAsia="zh-CN" w:bidi="ar"/>
        </w:rPr>
        <w:t xml:space="preserve">发包人</w:t>
      </w:r>
      <w:r>
        <w:rPr>
          <w:rFonts w:hint="eastAsia" w:ascii="宋体" w:hAnsi="宋体" w:eastAsia="宋体" w:cs="宋体"/>
          <w:b/>
          <w:bCs w:val="0"/>
          <w:color w:val="auto"/>
          <w:spacing w:val="0"/>
          <w:sz w:val="24"/>
          <w:szCs w:val="24"/>
          <w:highlight w:val="none"/>
          <w:u w:val="single"/>
          <w:lang w:val="zh-CN" w:eastAsia="zh-CN" w:bidi="ar"/>
        </w:rPr>
        <w:t xml:space="preserve">的确认后方可使用，</w:t>
      </w:r>
      <w:r>
        <w:rPr>
          <w:rFonts w:hint="eastAsia" w:ascii="宋体" w:hAnsi="宋体" w:eastAsia="宋体" w:cs="宋体"/>
          <w:b/>
          <w:bCs w:val="0"/>
          <w:color w:val="auto"/>
          <w:spacing w:val="0"/>
          <w:sz w:val="24"/>
          <w:szCs w:val="24"/>
          <w:highlight w:val="none"/>
          <w:u w:val="single"/>
          <w:lang w:val="en-US" w:eastAsia="zh-CN" w:bidi="ar"/>
        </w:rPr>
        <w:t xml:space="preserve">确定后的材料取样作为样品封存</w:t>
      </w:r>
      <w:r>
        <w:rPr>
          <w:rFonts w:hint="eastAsia" w:ascii="宋体" w:hAnsi="宋体" w:eastAsia="宋体" w:cs="宋体"/>
          <w:b/>
          <w:bCs w:val="0"/>
          <w:color w:val="auto"/>
          <w:spacing w:val="0"/>
          <w:sz w:val="24"/>
          <w:szCs w:val="24"/>
          <w:highlight w:val="none"/>
          <w:u w:val="single"/>
          <w:lang w:val="zh-CN" w:eastAsia="zh-CN" w:bidi="ar"/>
        </w:rPr>
        <w:t xml:space="preserve">。</w:t>
      </w:r>
      <w:r>
        <w:rPr>
          <w:rFonts w:hint="eastAsia" w:ascii="宋体" w:hAnsi="宋体" w:eastAsia="宋体" w:cs="宋体"/>
          <w:bCs/>
          <w:color w:val="auto"/>
          <w:spacing w:val="0"/>
          <w:sz w:val="21"/>
          <w:szCs w:val="21"/>
          <w:highlight w:val="none"/>
          <w:u w:val="single"/>
          <w:lang w:val="en-US" w:eastAsia="zh-CN" w:bidi="ar"/>
        </w:rPr>
        <w:t xml:space="preserve">进场7日内承包人向发包人提交主要材料品牌及规格表，一经确认在施工中不得任意改变。如遇特殊情况需更改，应按原</w:t>
      </w:r>
      <w:r>
        <w:rPr>
          <w:rFonts w:hint="eastAsia" w:ascii="宋体" w:hAnsi="宋体" w:eastAsia="宋体" w:cs="宋体"/>
          <w:bCs/>
          <w:color w:val="auto"/>
          <w:spacing w:val="0"/>
          <w:sz w:val="21"/>
          <w:szCs w:val="21"/>
          <w:highlight w:val="none"/>
          <w:u w:val="single"/>
          <w:lang w:val="en-US" w:eastAsia="zh-CN" w:bidi="ar"/>
        </w:rPr>
        <w:t xml:space="preserve">批准手续，办理监理、发包人的审批认可手续。但使用的材料生产厂家应达到发包人指定的厂家的水平。所有材料应有合格证、质保书，并经监理方、发包人认定。需经发包人签证认可的材料在采购前，其品牌、质量、价格等须经发包人签字确认；承包人须保管好收据（散装水泥及商品砼的小票）并无条件提供原件（复印件）给发包人并协助办理相关手续。实际施工中，材料、设备进场前，应提供承包人与厂家的供货合同（允许屏蔽价格）以及材料、设备的产地和原产厂家证明、产品合格证书、质保书、性能检测报告、现场见证取样试验报告，经监理方抽样检查并与封样进行</w:t>
      </w:r>
      <w:r>
        <w:rPr>
          <w:rFonts w:hint="eastAsia" w:ascii="宋体" w:hAnsi="宋体" w:eastAsia="宋体" w:cs="宋体"/>
          <w:bCs/>
          <w:color w:val="auto"/>
          <w:spacing w:val="0"/>
          <w:sz w:val="21"/>
          <w:szCs w:val="21"/>
          <w:highlight w:val="none"/>
          <w:u w:val="single"/>
          <w:lang w:val="en-US" w:eastAsia="zh-CN" w:bidi="ar"/>
        </w:rPr>
        <w:t xml:space="preserve">对比，核对无误并经监理、发包人签字确认后方可进场用于施工。发包人对材料质量有疑问时，有权随时要求复试，复试不合格由承包人承担一切损失及费用，复试合格测试费用由发包人支付。承包人若使用不符合合同约定的材料施工，一经发现，发包人或监理人员有权制止使用，甚至要求其返工、停工或改变材料供应方式，直至终止合同；无论发包人、监理人员是否发现和制止，由于使用不符合合同约定的材料、设备施工后所引起的一切责任均由承包人自负。因承包人未能及时付款造成材料供应不及时，延误工期10天以上，发包人有权改变材料供应方式，直至终止合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8.8 施工设备和临时设施</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8.8.1 承包人提供的施工设备和临时设施</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关于修建临时设施费用承担的约定：</w:t>
      </w:r>
      <w:r>
        <w:rPr>
          <w:rFonts w:hint="eastAsia" w:ascii="宋体" w:hAnsi="宋体" w:eastAsia="宋体" w:cs="宋体"/>
          <w:bCs/>
          <w:color w:val="auto"/>
          <w:spacing w:val="0"/>
          <w:sz w:val="21"/>
          <w:szCs w:val="21"/>
          <w:highlight w:val="none"/>
          <w:u w:val="single"/>
          <w:lang w:val="en-US" w:eastAsia="zh-CN" w:bidi="ar"/>
        </w:rPr>
        <w:t xml:space="preserve">承包人自行承担</w:t>
      </w:r>
      <w:r>
        <w:rPr>
          <w:rFonts w:hint="eastAsia" w:ascii="宋体" w:hAnsi="宋体" w:eastAsia="宋体" w:cs="宋体"/>
          <w:color w:val="auto"/>
          <w:spacing w:val="0"/>
          <w:sz w:val="21"/>
          <w:szCs w:val="21"/>
          <w:highlight w:val="none"/>
          <w:lang w:val="en-US" w:eastAsia="zh-CN" w:bidi="ar"/>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399" w:name="_Toc351203641"/>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9</w:t>
      </w:r>
      <w:bookmarkEnd w:id="378"/>
      <w:r/>
      <w:bookmarkEnd w:id="379"/>
      <w:r/>
      <w:bookmarkEnd w:id="380"/>
      <w:r/>
      <w:bookmarkStart w:id="400" w:name="_Toc303539139"/>
      <w:r/>
      <w:bookmarkStart w:id="401" w:name="_Toc297123533"/>
      <w:r/>
      <w:bookmarkStart w:id="402" w:name="_Toc297216192"/>
      <w:r/>
      <w:bookmarkStart w:id="403" w:name="_Toc304295559"/>
      <w:r/>
      <w:bookmarkStart w:id="404" w:name="_Toc300934982"/>
      <w:r/>
      <w:bookmarkStart w:id="405" w:name="_Toc312677495"/>
      <w:r/>
      <w:bookmarkStart w:id="406" w:name="_Toc312678021"/>
      <w:r/>
      <w:bookmarkStart w:id="407" w:name="_Toc267251428"/>
      <w:r/>
      <w:bookmarkStart w:id="408" w:name="_Toc296891001"/>
      <w:r/>
      <w:bookmarkStart w:id="409" w:name="_Toc297120473"/>
      <w:r/>
      <w:bookmarkStart w:id="410" w:name="_Toc292559378"/>
      <w:r/>
      <w:bookmarkStart w:id="411" w:name="_Toc296347172"/>
      <w:r/>
      <w:bookmarkStart w:id="412" w:name="_Toc296503173"/>
      <w:r/>
      <w:bookmarkStart w:id="413" w:name="_Toc297048359"/>
      <w:r/>
      <w:bookmarkStart w:id="414" w:name="_Toc296944512"/>
      <w:r/>
      <w:bookmarkStart w:id="415" w:name="_Toc296891213"/>
      <w:r/>
      <w:bookmarkStart w:id="416" w:name="_Toc267251427"/>
      <w:r/>
      <w:bookmarkStart w:id="417" w:name="_Toc292559883"/>
      <w:r/>
      <w:bookmarkStart w:id="418" w:name="_Toc296346674"/>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 xml:space="preserve">试验与检验</w:t>
      </w:r>
      <w:bookmarkEnd w:id="399"/>
      <w:r/>
      <w:bookmarkEnd w:id="400"/>
      <w:r/>
      <w:bookmarkEnd w:id="401"/>
      <w:r/>
      <w:bookmarkEnd w:id="402"/>
      <w:r/>
      <w:bookmarkEnd w:id="403"/>
      <w:r/>
      <w:bookmarkEnd w:id="404"/>
      <w:r/>
      <w:bookmarkEnd w:id="405"/>
      <w:r/>
      <w:bookmarkEnd w:id="406"/>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9</w:t>
      </w:r>
      <w:bookmarkStart w:id="419" w:name="_Toc303539140"/>
      <w:r/>
      <w:bookmarkStart w:id="420" w:name="_Toc304295560"/>
      <w:r/>
      <w:bookmarkStart w:id="421" w:name="_Toc300934983"/>
      <w:r/>
      <w:bookmarkStart w:id="422" w:name="_Toc297216193"/>
      <w:r/>
      <w:bookmarkStart w:id="423" w:name="_Toc297123534"/>
      <w:r/>
      <w:bookmarkStart w:id="424" w:name="_Toc312677496"/>
      <w:r/>
      <w:bookmarkStart w:id="425" w:name="_Toc312678022"/>
      <w:r>
        <w:rPr>
          <w:rFonts w:hint="eastAsia" w:ascii="宋体" w:hAnsi="宋体" w:eastAsia="宋体" w:cs="宋体"/>
          <w:color w:val="auto"/>
          <w:spacing w:val="0"/>
          <w:sz w:val="21"/>
          <w:szCs w:val="21"/>
          <w:highlight w:val="none"/>
          <w:lang w:val="en-US" w:eastAsia="zh-CN" w:bidi="ar"/>
        </w:rPr>
        <w:t xml:space="preserve">.1试验设备与试验人员</w:t>
      </w:r>
      <w:bookmarkEnd w:id="419"/>
      <w:r/>
      <w:bookmarkEnd w:id="420"/>
      <w:r/>
      <w:bookmarkEnd w:id="421"/>
      <w:r/>
      <w:bookmarkEnd w:id="422"/>
      <w:r/>
      <w:bookmarkEnd w:id="423"/>
      <w:r/>
      <w:bookmarkEnd w:id="424"/>
      <w:r/>
      <w:bookmarkEnd w:id="425"/>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9</w:t>
      </w:r>
      <w:bookmarkStart w:id="426" w:name="_Toc312678023"/>
      <w:r/>
      <w:bookmarkStart w:id="427" w:name="_Toc300934984"/>
      <w:r/>
      <w:bookmarkStart w:id="428" w:name="_Toc297123535"/>
      <w:r/>
      <w:bookmarkStart w:id="429" w:name="_Toc304295561"/>
      <w:r/>
      <w:bookmarkStart w:id="430" w:name="_Toc303539141"/>
      <w:r/>
      <w:bookmarkStart w:id="431" w:name="_Toc297216194"/>
      <w:r/>
      <w:bookmarkStart w:id="432" w:name="_Toc312677497"/>
      <w:r/>
      <w:bookmarkStart w:id="433" w:name="_Toc318581174"/>
      <w:r>
        <w:rPr>
          <w:rFonts w:hint="eastAsia" w:ascii="宋体" w:hAnsi="宋体" w:eastAsia="宋体" w:cs="宋体"/>
          <w:color w:val="auto"/>
          <w:spacing w:val="0"/>
          <w:sz w:val="21"/>
          <w:szCs w:val="21"/>
          <w:highlight w:val="none"/>
          <w:lang w:val="en-US" w:eastAsia="zh-CN" w:bidi="ar"/>
        </w:rPr>
        <w:t xml:space="preserve">.1.2 试验设备</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施工现场需要配置的试验场所：</w:t>
      </w:r>
      <w:bookmarkEnd w:id="426"/>
      <w:r/>
      <w:bookmarkEnd w:id="427"/>
      <w:r/>
      <w:bookmarkEnd w:id="428"/>
      <w:r/>
      <w:bookmarkEnd w:id="429"/>
      <w:r/>
      <w:bookmarkEnd w:id="430"/>
      <w:r/>
      <w:bookmarkEnd w:id="431"/>
      <w:r/>
      <w:bookmarkEnd w:id="432"/>
      <w:r/>
      <w:bookmarkStart w:id="434" w:name="_Toc303539142"/>
      <w:r/>
      <w:bookmarkStart w:id="435" w:name="_Toc312678024"/>
      <w:r/>
      <w:bookmarkStart w:id="436" w:name="_Toc300934985"/>
      <w:r/>
      <w:bookmarkStart w:id="437" w:name="_Toc297216195"/>
      <w:r/>
      <w:bookmarkStart w:id="438" w:name="_Toc297123536"/>
      <w:r/>
      <w:bookmarkStart w:id="439" w:name="_Toc312677498"/>
      <w:r/>
      <w:bookmarkStart w:id="440" w:name="_Toc304295562"/>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施工现场需要配备的试验设备：</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施工现场需要具备的其他试验条件：</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9.4 现场工艺试验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现场工艺试验的有关约定：</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bookmarkEnd w:id="433"/>
      <w:r/>
      <w:bookmarkEnd w:id="434"/>
      <w:r/>
      <w:bookmarkEnd w:id="435"/>
      <w:r/>
      <w:bookmarkEnd w:id="436"/>
      <w:r/>
      <w:bookmarkEnd w:id="437"/>
      <w:r/>
      <w:bookmarkEnd w:id="438"/>
      <w:r/>
      <w:bookmarkEnd w:id="439"/>
      <w:r/>
      <w:bookmarkEnd w:id="440"/>
      <w:r/>
      <w:bookmarkStart w:id="441" w:name="_Toc351203642"/>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1</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Start w:id="442" w:name="_Toc297216199"/>
      <w:r/>
      <w:bookmarkStart w:id="443" w:name="_Toc300934989"/>
      <w:r/>
      <w:bookmarkStart w:id="444" w:name="_Toc296503193"/>
      <w:r/>
      <w:bookmarkStart w:id="445" w:name="_Toc296347192"/>
      <w:r/>
      <w:bookmarkStart w:id="446" w:name="_Toc303539146"/>
      <w:r/>
      <w:bookmarkStart w:id="447" w:name="_Toc312677499"/>
      <w:r/>
      <w:bookmarkStart w:id="448" w:name="_Toc292559903"/>
      <w:r/>
      <w:bookmarkStart w:id="449" w:name="_Toc297048379"/>
      <w:r/>
      <w:bookmarkStart w:id="450" w:name="_Toc296891021"/>
      <w:r/>
      <w:bookmarkStart w:id="451" w:name="_Toc296944532"/>
      <w:r/>
      <w:bookmarkStart w:id="452" w:name="_Toc297120493"/>
      <w:r/>
      <w:bookmarkStart w:id="453" w:name="_Toc292559398"/>
      <w:r/>
      <w:bookmarkStart w:id="454" w:name="_Toc312678025"/>
      <w:r/>
      <w:bookmarkStart w:id="455" w:name="_Toc296891233"/>
      <w:r/>
      <w:bookmarkStart w:id="456" w:name="_Toc297123540"/>
      <w:r/>
      <w:bookmarkStart w:id="457" w:name="_Toc296346694"/>
      <w:r/>
      <w:bookmarkStart w:id="458" w:name="_Toc304295566"/>
      <w:r/>
      <w:bookmarkStart w:id="459" w:name="_Toc267251439"/>
      <w:r/>
      <w:bookmarkStart w:id="460" w:name="_Toc267251435"/>
      <w:r/>
      <w:bookmarkStart w:id="461" w:name="_Toc267251440"/>
      <w:r/>
      <w:bookmarkStart w:id="462" w:name="_Toc267251433"/>
      <w:r/>
      <w:bookmarkStart w:id="463" w:name="_Toc267251441"/>
      <w:r/>
      <w:bookmarkStart w:id="464" w:name="_Toc267251437"/>
      <w:r/>
      <w:bookmarkStart w:id="465" w:name="_Toc267251442"/>
      <w:r>
        <w:rPr>
          <w:rFonts w:hint="default" w:ascii="Times New Roman" w:hAnsi="Times New Roman" w:eastAsia="宋体" w:cs="宋体"/>
          <w:color w:val="auto"/>
          <w:spacing w:val="0"/>
          <w:sz w:val="21"/>
          <w:szCs w:val="21"/>
          <w:highlight w:val="none"/>
          <w:lang w:val="en-US" w:eastAsia="zh-CN" w:bidi="ar"/>
        </w:rPr>
        <w:t xml:space="preserve">0. </w:t>
      </w:r>
      <w:r>
        <w:rPr>
          <w:rFonts w:hint="eastAsia" w:ascii="Times New Roman" w:hAnsi="Times New Roman" w:eastAsia="宋体" w:cs="宋体"/>
          <w:color w:val="auto"/>
          <w:spacing w:val="0"/>
          <w:sz w:val="21"/>
          <w:szCs w:val="21"/>
          <w:highlight w:val="none"/>
          <w:lang w:val="en-US" w:eastAsia="zh-CN" w:bidi="ar"/>
        </w:rPr>
        <w:t xml:space="preserve">变更</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w:t>
      </w:r>
      <w:bookmarkStart w:id="466" w:name="_Toc297123541"/>
      <w:r/>
      <w:bookmarkStart w:id="467" w:name="_Toc312677500"/>
      <w:r/>
      <w:bookmarkStart w:id="468" w:name="_Toc296891022"/>
      <w:r/>
      <w:bookmarkStart w:id="469" w:name="_Toc296891234"/>
      <w:r/>
      <w:bookmarkStart w:id="470" w:name="_Toc296503194"/>
      <w:r/>
      <w:bookmarkStart w:id="471" w:name="_Toc304295567"/>
      <w:r/>
      <w:bookmarkStart w:id="472" w:name="_Toc300934990"/>
      <w:r/>
      <w:bookmarkStart w:id="473" w:name="_Toc296347193"/>
      <w:r/>
      <w:bookmarkStart w:id="474" w:name="_Toc296944533"/>
      <w:r/>
      <w:bookmarkStart w:id="475" w:name="_Toc312678026"/>
      <w:r/>
      <w:bookmarkStart w:id="476" w:name="_Toc297048380"/>
      <w:r/>
      <w:bookmarkStart w:id="477" w:name="_Toc296346695"/>
      <w:r/>
      <w:bookmarkStart w:id="478" w:name="_Toc303539147"/>
      <w:r/>
      <w:bookmarkStart w:id="479" w:name="_Toc292559904"/>
      <w:r/>
      <w:bookmarkStart w:id="480" w:name="_Toc297120494"/>
      <w:r/>
      <w:bookmarkStart w:id="481" w:name="_Toc292559399"/>
      <w:r/>
      <w:bookmarkStart w:id="482" w:name="_Toc297216200"/>
      <w:r>
        <w:rPr>
          <w:rFonts w:hint="eastAsia" w:ascii="宋体" w:hAnsi="宋体" w:eastAsia="宋体" w:cs="宋体"/>
          <w:color w:val="auto"/>
          <w:spacing w:val="0"/>
          <w:sz w:val="21"/>
          <w:szCs w:val="21"/>
          <w:highlight w:val="none"/>
          <w:lang w:val="en-US" w:eastAsia="zh-CN" w:bidi="ar"/>
        </w:rPr>
        <w:t xml:space="preserve">0.1变更的范围</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关于变更的范围的约定：</w:t>
      </w:r>
      <w:r>
        <w:rPr>
          <w:rFonts w:hint="eastAsia" w:ascii="宋体" w:hAnsi="宋体" w:eastAsia="宋体" w:cs="宋体"/>
          <w:color w:val="auto"/>
          <w:spacing w:val="0"/>
          <w:sz w:val="21"/>
          <w:szCs w:val="21"/>
          <w:highlight w:val="none"/>
          <w:u w:val="single"/>
          <w:lang w:val="en-US" w:eastAsia="zh-CN" w:bidi="ar"/>
        </w:rPr>
        <w:t xml:space="preserve">本工程所需的变更必须书面向发包人申请，经同意后才能向设计申请变更。</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10.4 变更估价</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10.4.1 变更估价原则</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u w:val="single"/>
          <w:lang w:val="en-US" w:eastAsia="zh-CN" w:bidi="ar"/>
        </w:rPr>
        <w:t xml:space="preserve">（1）变更合同价款按下列方式进行：按12.1款执行。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Start w:id="483" w:name="_Toc296891237"/>
      <w:r/>
      <w:bookmarkStart w:id="484" w:name="_Toc300934993"/>
      <w:r/>
      <w:bookmarkStart w:id="485" w:name="_Toc303539150"/>
      <w:r/>
      <w:bookmarkStart w:id="486" w:name="_Toc296891025"/>
      <w:r/>
      <w:bookmarkStart w:id="487" w:name="_Toc297216203"/>
      <w:r/>
      <w:bookmarkStart w:id="488" w:name="_Toc297123544"/>
      <w:r/>
      <w:bookmarkStart w:id="489" w:name="_Toc296347196"/>
      <w:r/>
      <w:bookmarkStart w:id="490" w:name="_Toc296944536"/>
      <w:r/>
      <w:bookmarkStart w:id="491" w:name="_Toc296346698"/>
      <w:r/>
      <w:bookmarkStart w:id="492" w:name="_Toc297120497"/>
      <w:r/>
      <w:bookmarkStart w:id="493" w:name="_Toc292559402"/>
      <w:r/>
      <w:bookmarkStart w:id="494" w:name="_Toc296503197"/>
      <w:r/>
      <w:bookmarkStart w:id="495" w:name="_Toc292559907"/>
      <w:r/>
      <w:bookmarkStart w:id="496" w:name="_Toc297048383"/>
      <w:r/>
      <w:bookmarkStart w:id="497" w:name="_Toc304295570"/>
      <w:r/>
      <w:bookmarkStart w:id="498" w:name="_Toc312677503"/>
      <w:r/>
      <w:bookmarkStart w:id="499" w:name="_Toc312678029"/>
      <w:r>
        <w:rPr>
          <w:rFonts w:hint="eastAsia" w:ascii="宋体" w:hAnsi="宋体" w:eastAsia="宋体" w:cs="宋体"/>
          <w:color w:val="auto"/>
          <w:spacing w:val="0"/>
          <w:sz w:val="21"/>
          <w:szCs w:val="21"/>
          <w:highlight w:val="none"/>
          <w:lang w:val="en-US" w:eastAsia="zh-CN" w:bidi="ar"/>
        </w:rPr>
        <w:t xml:space="preserve">0.5承</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Start w:id="500" w:name="_Toc297123545"/>
      <w:r/>
      <w:bookmarkStart w:id="501" w:name="_Toc296347202"/>
      <w:r/>
      <w:bookmarkStart w:id="502" w:name="_Toc297120503"/>
      <w:r/>
      <w:bookmarkStart w:id="503" w:name="_Toc296346704"/>
      <w:r/>
      <w:bookmarkStart w:id="504" w:name="_Toc296891031"/>
      <w:r/>
      <w:bookmarkStart w:id="505" w:name="_Toc292559913"/>
      <w:r/>
      <w:bookmarkStart w:id="506" w:name="_Toc292559408"/>
      <w:r/>
      <w:bookmarkStart w:id="507" w:name="_Toc296503203"/>
      <w:r/>
      <w:bookmarkStart w:id="508" w:name="_Toc296891243"/>
      <w:r/>
      <w:bookmarkStart w:id="509" w:name="_Toc296944542"/>
      <w:r/>
      <w:bookmarkStart w:id="510" w:name="_Toc303539151"/>
      <w:r/>
      <w:bookmarkStart w:id="511" w:name="_Toc297048389"/>
      <w:r/>
      <w:bookmarkStart w:id="512" w:name="_Toc297216204"/>
      <w:r/>
      <w:bookmarkStart w:id="513" w:name="_Toc300934994"/>
      <w:r>
        <w:rPr>
          <w:rFonts w:hint="eastAsia" w:ascii="宋体" w:hAnsi="宋体" w:eastAsia="宋体" w:cs="宋体"/>
          <w:color w:val="auto"/>
          <w:spacing w:val="0"/>
          <w:sz w:val="21"/>
          <w:szCs w:val="21"/>
          <w:highlight w:val="none"/>
          <w:lang w:val="en-US" w:eastAsia="zh-CN" w:bidi="ar"/>
        </w:rPr>
        <w:t xml:space="preserve">包人的合理化建议</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监理人审查承包人合理化建议的期限：</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发包人审批承包人合理化建议的期限：</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w:t>
      </w:r>
      <w:bookmarkStart w:id="514" w:name="_Toc296347203"/>
      <w:r/>
      <w:bookmarkStart w:id="515" w:name="_Toc296891244"/>
      <w:r/>
      <w:bookmarkStart w:id="516" w:name="_Toc312677504"/>
      <w:r/>
      <w:bookmarkStart w:id="517" w:name="_Toc303539152"/>
      <w:r/>
      <w:bookmarkStart w:id="518" w:name="_Toc297120504"/>
      <w:r/>
      <w:bookmarkStart w:id="519" w:name="_Toc292559914"/>
      <w:r/>
      <w:bookmarkStart w:id="520" w:name="_Toc297048390"/>
      <w:r/>
      <w:bookmarkStart w:id="521" w:name="_Toc296891032"/>
      <w:r/>
      <w:bookmarkStart w:id="522" w:name="_Toc318581175"/>
      <w:r/>
      <w:bookmarkStart w:id="523" w:name="_Toc292559409"/>
      <w:r/>
      <w:bookmarkStart w:id="524" w:name="_Toc300934995"/>
      <w:r/>
      <w:bookmarkStart w:id="525" w:name="_Toc297216205"/>
      <w:r/>
      <w:bookmarkStart w:id="526" w:name="_Toc312678030"/>
      <w:r/>
      <w:bookmarkStart w:id="527" w:name="_Toc296503204"/>
      <w:r/>
      <w:bookmarkStart w:id="528" w:name="_Toc297123546"/>
      <w:r/>
      <w:bookmarkStart w:id="529" w:name="_Toc304295571"/>
      <w:r/>
      <w:bookmarkStart w:id="530" w:name="_Toc296944543"/>
      <w:r/>
      <w:bookmarkStart w:id="531" w:name="_Toc296346705"/>
      <w:r>
        <w:rPr>
          <w:rFonts w:hint="eastAsia" w:ascii="宋体" w:hAnsi="宋体" w:eastAsia="宋体" w:cs="宋体"/>
          <w:color w:val="auto"/>
          <w:spacing w:val="0"/>
          <w:sz w:val="21"/>
          <w:szCs w:val="21"/>
          <w:highlight w:val="none"/>
          <w:lang w:val="en-US" w:eastAsia="zh-CN" w:bidi="ar"/>
        </w:rPr>
        <w:t xml:space="preserve">包人提出的合理化建议降低了合同价格或者提高了工程经济效益的奖励的方法和金额为：</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w:t>
      </w:r>
      <w:bookmarkStart w:id="532" w:name="_Toc296891027"/>
      <w:r/>
      <w:bookmarkStart w:id="533" w:name="_Toc292559909"/>
      <w:r/>
      <w:bookmarkStart w:id="534" w:name="_Toc292559404"/>
      <w:r/>
      <w:bookmarkStart w:id="535" w:name="_Toc296346700"/>
      <w:r/>
      <w:bookmarkStart w:id="536" w:name="_Toc312677507"/>
      <w:r/>
      <w:bookmarkStart w:id="537" w:name="_Toc296944538"/>
      <w:r/>
      <w:bookmarkStart w:id="538" w:name="_Toc300934997"/>
      <w:r/>
      <w:bookmarkStart w:id="539" w:name="_Toc304295574"/>
      <w:r/>
      <w:bookmarkStart w:id="540" w:name="_Toc297048385"/>
      <w:r/>
      <w:bookmarkStart w:id="541" w:name="_Toc297123548"/>
      <w:r/>
      <w:bookmarkStart w:id="542" w:name="_Toc303539154"/>
      <w:r/>
      <w:bookmarkStart w:id="543" w:name="_Toc296891239"/>
      <w:r/>
      <w:bookmarkStart w:id="544" w:name="_Toc297120499"/>
      <w:r/>
      <w:bookmarkStart w:id="545" w:name="_Toc296347198"/>
      <w:r/>
      <w:bookmarkStart w:id="546" w:name="_Toc312678033"/>
      <w:r/>
      <w:bookmarkStart w:id="547" w:name="_Toc296503199"/>
      <w:r/>
      <w:bookmarkStart w:id="548" w:name="_Toc297216207"/>
      <w:r>
        <w:rPr>
          <w:rFonts w:hint="eastAsia" w:ascii="宋体" w:hAnsi="宋体" w:eastAsia="宋体" w:cs="宋体"/>
          <w:color w:val="auto"/>
          <w:spacing w:val="0"/>
          <w:sz w:val="21"/>
          <w:szCs w:val="21"/>
          <w:highlight w:val="none"/>
          <w:lang w:val="en-US" w:eastAsia="zh-CN" w:bidi="ar"/>
        </w:rPr>
        <w:t xml:space="preserve">0.7 暂估价</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暂</w:t>
      </w:r>
      <w:bookmarkStart w:id="549" w:name="_Toc318581176"/>
      <w:r/>
      <w:bookmarkStart w:id="550" w:name="_Toc312678034"/>
      <w:r/>
      <w:bookmarkStart w:id="551" w:name="_Toc312677508"/>
      <w:r>
        <w:rPr>
          <w:rFonts w:hint="eastAsia" w:ascii="宋体" w:hAnsi="宋体" w:eastAsia="宋体" w:cs="宋体"/>
          <w:color w:val="auto"/>
          <w:spacing w:val="0"/>
          <w:sz w:val="21"/>
          <w:szCs w:val="21"/>
          <w:highlight w:val="none"/>
          <w:lang w:val="en-US" w:eastAsia="zh-CN" w:bidi="ar"/>
        </w:rPr>
        <w:t xml:space="preserve">估价材料和工程设备的明细详见清单。</w:t>
      </w:r>
      <w:bookmarkEnd w:id="549"/>
      <w:r/>
      <w:bookmarkEnd w:id="550"/>
      <w:r/>
      <w:bookmarkEnd w:id="551"/>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w:t>
      </w:r>
      <w:bookmarkStart w:id="552" w:name="_Toc312677509"/>
      <w:r/>
      <w:bookmarkStart w:id="553" w:name="_Toc318581177"/>
      <w:r/>
      <w:bookmarkStart w:id="554" w:name="_Toc312678035"/>
      <w:r>
        <w:rPr>
          <w:rFonts w:hint="eastAsia" w:ascii="宋体" w:hAnsi="宋体" w:eastAsia="宋体" w:cs="宋体"/>
          <w:color w:val="auto"/>
          <w:spacing w:val="0"/>
          <w:sz w:val="21"/>
          <w:szCs w:val="21"/>
          <w:highlight w:val="none"/>
          <w:lang w:val="en-US" w:eastAsia="zh-CN" w:bidi="ar"/>
        </w:rPr>
        <w:t xml:space="preserve">0.7.1 依法必须招标的暂估价项目</w:t>
      </w:r>
      <w:bookmarkEnd w:id="552"/>
      <w:r/>
      <w:bookmarkEnd w:id="553"/>
      <w:r/>
      <w:bookmarkEnd w:id="554"/>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对于依法必须招标的暂估价项目的确认和批准采取第</w:t>
      </w:r>
      <w:r>
        <w:rPr>
          <w:rFonts w:hint="eastAsia" w:ascii="宋体" w:hAnsi="宋体" w:eastAsia="宋体" w:cs="宋体"/>
          <w:bCs/>
          <w:color w:val="auto"/>
          <w:spacing w:val="0"/>
          <w:sz w:val="21"/>
          <w:szCs w:val="21"/>
          <w:highlight w:val="none"/>
          <w:u w:val="single"/>
          <w:lang w:val="en-US" w:eastAsia="zh-CN" w:bidi="ar"/>
        </w:rPr>
        <w:t xml:space="preserve">2</w:t>
      </w:r>
      <w:r>
        <w:rPr>
          <w:rFonts w:hint="eastAsia" w:ascii="宋体" w:hAnsi="宋体" w:eastAsia="宋体" w:cs="宋体"/>
          <w:color w:val="auto"/>
          <w:spacing w:val="0"/>
          <w:sz w:val="21"/>
          <w:szCs w:val="21"/>
          <w:highlight w:val="none"/>
          <w:lang w:val="en-US" w:eastAsia="zh-CN" w:bidi="ar"/>
        </w:rPr>
        <w:t xml:space="preserve">种方式确定。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10.7.2 不属于依法必须招标的暂估价项目</w:t>
      </w:r>
      <w:r/>
    </w:p>
    <w:p>
      <w:pPr>
        <w:ind w:firstLine="420"/>
        <w:keepLines w:val="0"/>
        <w:keepNext w:val="0"/>
        <w:pageBreakBefore w:val="0"/>
        <w:spacing w:line="360" w:lineRule="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xml:space="preserve">对于不属于依法必须招标的暂估价项目的确认和批准采取以下方式确定：</w:t>
      </w:r>
      <w:r>
        <w:rPr>
          <w:rFonts w:hint="eastAsia" w:ascii="宋体" w:hAnsi="宋体" w:eastAsia="宋体" w:cs="宋体"/>
          <w:color w:val="auto"/>
          <w:spacing w:val="0"/>
          <w:highlight w:val="none"/>
          <w:lang w:val="zh-CN"/>
        </w:rPr>
        <w:t xml:space="preserve">暂估价部分为乙供甲控，样品和报价必须得到甲方确认方可采购，如果乙方提供的样品或者货物以及报价不能满足甲方要求或者不能得到甲方认可，甲方市场调研后可将具体采购需求及采购意见提供给乙方，乙方按照甲方要求组织采购，必要时，甲方可自行组织采购。按照双方认可的价格结算。</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第3种方式：承包人直接实施的暂估价项目</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承包人直接实施的暂估价项目的约定：。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10.8 暂列金额</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合同当事人关于暂列金额使用的约定：</w:t>
      </w:r>
      <w:r>
        <w:rPr>
          <w:rFonts w:hint="eastAsia" w:ascii="宋体" w:hAnsi="宋体" w:eastAsia="宋体" w:cs="宋体"/>
          <w:bCs/>
          <w:color w:val="auto"/>
          <w:spacing w:val="0"/>
          <w:sz w:val="21"/>
          <w:szCs w:val="21"/>
          <w:highlight w:val="none"/>
          <w:u w:val="single"/>
          <w:lang w:val="en-US" w:eastAsia="zh-CN" w:bidi="ar"/>
        </w:rPr>
        <w:t xml:space="preserve">暂列金额应按照发包人的要求使用</w:t>
      </w:r>
      <w:r>
        <w:rPr>
          <w:rFonts w:hint="eastAsia" w:ascii="宋体" w:hAnsi="宋体" w:eastAsia="宋体" w:cs="宋体"/>
          <w:color w:val="auto"/>
          <w:spacing w:val="0"/>
          <w:sz w:val="21"/>
          <w:szCs w:val="21"/>
          <w:highlight w:val="none"/>
          <w:lang w:val="en-US" w:eastAsia="zh-CN" w:bidi="ar"/>
        </w:rPr>
        <w:t xml:space="preserve">。</w:t>
      </w:r>
      <w:bookmarkStart w:id="555" w:name="_Toc351203643"/>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11. </w:t>
      </w:r>
      <w:r>
        <w:rPr>
          <w:rFonts w:hint="eastAsia" w:ascii="Times New Roman" w:hAnsi="Times New Roman" w:eastAsia="宋体" w:cs="宋体"/>
          <w:color w:val="auto"/>
          <w:spacing w:val="0"/>
          <w:sz w:val="21"/>
          <w:szCs w:val="21"/>
          <w:highlight w:val="none"/>
          <w:lang w:val="en-US" w:eastAsia="zh-CN" w:bidi="ar"/>
        </w:rPr>
        <w:t xml:space="preserve">价格调整</w:t>
      </w:r>
      <w:bookmarkEnd w:id="555"/>
      <w:r/>
      <w:bookmarkStart w:id="556" w:name="_Toc312678039"/>
      <w:r/>
      <w:bookmarkStart w:id="557" w:name="_Toc296891029"/>
      <w:r/>
      <w:bookmarkStart w:id="558" w:name="_Toc296347200"/>
      <w:r/>
      <w:bookmarkStart w:id="559" w:name="_Toc296891241"/>
      <w:r/>
      <w:bookmarkStart w:id="560" w:name="_Toc296346702"/>
      <w:r/>
      <w:bookmarkStart w:id="561" w:name="_Toc297123550"/>
      <w:r/>
      <w:bookmarkStart w:id="562" w:name="_Toc292559911"/>
      <w:r/>
      <w:bookmarkStart w:id="563" w:name="_Toc297120501"/>
      <w:r/>
      <w:bookmarkStart w:id="564" w:name="_Toc296503201"/>
      <w:r/>
      <w:bookmarkStart w:id="565" w:name="_Toc296944540"/>
      <w:r/>
      <w:bookmarkStart w:id="566" w:name="_Toc300935000"/>
      <w:r/>
      <w:bookmarkStart w:id="567" w:name="_Toc297048387"/>
      <w:r/>
      <w:bookmarkStart w:id="568" w:name="_Toc297216209"/>
      <w:r/>
      <w:bookmarkStart w:id="569" w:name="_Toc304295577"/>
      <w:r/>
      <w:bookmarkStart w:id="570" w:name="_Toc292559406"/>
      <w:r/>
      <w:bookmarkStart w:id="571" w:name="_Toc303539157"/>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11.1 市场价格波动引起的调整</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市场价格波动是否调整合同价格的约定：</w:t>
      </w:r>
      <w:r>
        <w:rPr>
          <w:rFonts w:hint="eastAsia" w:ascii="宋体" w:hAnsi="宋体" w:eastAsia="宋体" w:cs="宋体"/>
          <w:color w:val="auto"/>
          <w:spacing w:val="0"/>
          <w:sz w:val="21"/>
          <w:szCs w:val="21"/>
          <w:highlight w:val="none"/>
          <w:u w:val="single"/>
          <w:lang w:val="en-US" w:eastAsia="zh-CN" w:bidi="ar"/>
        </w:rPr>
        <w:t xml:space="preserve">不予调整 </w:t>
      </w:r>
      <w:r>
        <w:rPr>
          <w:rFonts w:hint="eastAsia" w:ascii="宋体" w:hAnsi="宋体" w:eastAsia="宋体" w:cs="宋体"/>
          <w:color w:val="auto"/>
          <w:spacing w:val="0"/>
          <w:sz w:val="21"/>
          <w:szCs w:val="21"/>
          <w:highlight w:val="none"/>
          <w:lang w:val="en-US" w:eastAsia="zh-CN" w:bidi="ar"/>
        </w:rPr>
        <w:t xml:space="preserve">。</w:t>
      </w:r>
      <w:bookmarkEnd w:id="459"/>
      <w:r/>
      <w:bookmarkEnd w:id="460"/>
      <w:r/>
      <w:bookmarkEnd w:id="461"/>
      <w:r/>
      <w:bookmarkEnd w:id="462"/>
      <w:r/>
      <w:bookmarkEnd w:id="463"/>
      <w:r/>
      <w:bookmarkEnd w:id="464"/>
      <w:r/>
      <w:bookmarkStart w:id="572" w:name="_Toc296347204"/>
      <w:r/>
      <w:bookmarkStart w:id="573" w:name="_Toc292559915"/>
      <w:r/>
      <w:bookmarkStart w:id="574" w:name="_Toc296944544"/>
      <w:r/>
      <w:bookmarkStart w:id="575" w:name="_Toc297120505"/>
      <w:r/>
      <w:bookmarkStart w:id="576" w:name="_Toc296891245"/>
      <w:r/>
      <w:bookmarkStart w:id="577" w:name="_Toc296503205"/>
      <w:r/>
      <w:bookmarkStart w:id="578" w:name="_Toc296346706"/>
      <w:r/>
      <w:bookmarkStart w:id="579" w:name="_Toc296891033"/>
      <w:r/>
      <w:bookmarkStart w:id="580" w:name="_Toc297048391"/>
      <w:r/>
      <w:bookmarkStart w:id="581" w:name="_Toc292559410"/>
      <w:r/>
      <w:bookmarkStart w:id="582" w:name="_Toc297123552"/>
      <w:r/>
      <w:bookmarkStart w:id="583" w:name="_Toc300935002"/>
      <w:r/>
      <w:bookmarkStart w:id="584" w:name="_Toc303539159"/>
      <w:r/>
      <w:bookmarkStart w:id="585" w:name="_Toc304295579"/>
      <w:r/>
      <w:bookmarkStart w:id="586" w:name="_Toc351203644"/>
      <w:r/>
      <w:bookmarkStart w:id="587" w:name="_Toc297216211"/>
      <w:r/>
      <w:bookmarkStart w:id="588" w:name="_Toc312678040"/>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12. </w:t>
      </w:r>
      <w:bookmarkEnd w:id="572"/>
      <w:r/>
      <w:bookmarkEnd w:id="573"/>
      <w:r/>
      <w:bookmarkEnd w:id="574"/>
      <w:r/>
      <w:bookmarkEnd w:id="575"/>
      <w:r/>
      <w:bookmarkEnd w:id="576"/>
      <w:r/>
      <w:bookmarkEnd w:id="577"/>
      <w:r/>
      <w:bookmarkEnd w:id="578"/>
      <w:r/>
      <w:bookmarkEnd w:id="579"/>
      <w:r/>
      <w:bookmarkEnd w:id="580"/>
      <w:r/>
      <w:bookmarkEnd w:id="581"/>
      <w:r>
        <w:rPr>
          <w:rFonts w:hint="eastAsia" w:ascii="Times New Roman" w:hAnsi="Times New Roman" w:eastAsia="宋体" w:cs="宋体"/>
          <w:color w:val="auto"/>
          <w:spacing w:val="0"/>
          <w:sz w:val="21"/>
          <w:szCs w:val="21"/>
          <w:highlight w:val="none"/>
          <w:lang w:val="en-US" w:eastAsia="zh-CN" w:bidi="ar"/>
        </w:rPr>
        <w:t xml:space="preserve">合同价格、计量与支付</w:t>
      </w:r>
      <w:bookmarkEnd w:id="582"/>
      <w:r/>
      <w:bookmarkEnd w:id="583"/>
      <w:r/>
      <w:bookmarkEnd w:id="584"/>
      <w:r/>
      <w:bookmarkEnd w:id="585"/>
      <w:r/>
      <w:bookmarkEnd w:id="586"/>
      <w:r/>
      <w:bookmarkEnd w:id="587"/>
      <w:r/>
      <w:bookmarkEnd w:id="588"/>
      <w:r/>
      <w:bookmarkStart w:id="589" w:name="_Toc292559411"/>
      <w:r/>
      <w:bookmarkStart w:id="590" w:name="_Toc267251461"/>
      <w:r/>
      <w:bookmarkStart w:id="591" w:name="_Toc292559916"/>
      <w:r/>
      <w:bookmarkStart w:id="592" w:name="_Toc296944545"/>
      <w:r/>
      <w:bookmarkStart w:id="593" w:name="_Toc297120506"/>
      <w:r/>
      <w:bookmarkStart w:id="594" w:name="_Toc296503206"/>
      <w:r/>
      <w:bookmarkStart w:id="595" w:name="_Toc296347205"/>
      <w:r/>
      <w:bookmarkStart w:id="596" w:name="_Toc296891246"/>
      <w:r/>
      <w:bookmarkStart w:id="597" w:name="_Toc296346707"/>
      <w:r/>
      <w:bookmarkStart w:id="598" w:name="_Toc297048392"/>
      <w:r/>
      <w:bookmarkStart w:id="599" w:name="_Toc296891034"/>
      <w:r/>
      <w:bookmarkStart w:id="600" w:name="_Toc312678041"/>
      <w:r/>
      <w:bookmarkStart w:id="601" w:name="_Toc297216212"/>
      <w:r/>
      <w:bookmarkStart w:id="602" w:name="_Toc300935003"/>
      <w:r/>
      <w:bookmarkStart w:id="603" w:name="_Toc304295580"/>
      <w:r/>
      <w:bookmarkStart w:id="604" w:name="_Toc303539160"/>
      <w:r/>
      <w:bookmarkStart w:id="605" w:name="_Toc297123553"/>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12.1 合</w:t>
      </w:r>
      <w:bookmarkEnd w:id="589"/>
      <w:r/>
      <w:bookmarkEnd w:id="590"/>
      <w:r/>
      <w:bookmarkEnd w:id="591"/>
      <w:r>
        <w:rPr>
          <w:rFonts w:hint="eastAsia" w:ascii="宋体" w:hAnsi="宋体" w:eastAsia="宋体" w:cs="宋体"/>
          <w:color w:val="auto"/>
          <w:spacing w:val="0"/>
          <w:sz w:val="21"/>
          <w:szCs w:val="21"/>
          <w:highlight w:val="none"/>
          <w:lang w:val="en-US" w:eastAsia="zh-CN" w:bidi="ar"/>
        </w:rPr>
        <w:t xml:space="preserve">同价</w:t>
      </w:r>
      <w:bookmarkEnd w:id="592"/>
      <w:r/>
      <w:bookmarkEnd w:id="593"/>
      <w:r/>
      <w:bookmarkEnd w:id="594"/>
      <w:r/>
      <w:bookmarkEnd w:id="595"/>
      <w:r/>
      <w:bookmarkEnd w:id="596"/>
      <w:r/>
      <w:bookmarkEnd w:id="597"/>
      <w:r/>
      <w:bookmarkEnd w:id="598"/>
      <w:r/>
      <w:bookmarkEnd w:id="599"/>
      <w:r>
        <w:rPr>
          <w:rFonts w:hint="eastAsia" w:ascii="宋体" w:hAnsi="宋体" w:eastAsia="宋体" w:cs="宋体"/>
          <w:color w:val="auto"/>
          <w:spacing w:val="0"/>
          <w:sz w:val="21"/>
          <w:szCs w:val="21"/>
          <w:highlight w:val="none"/>
          <w:lang w:val="en-US" w:eastAsia="zh-CN" w:bidi="ar"/>
        </w:rPr>
        <w:t xml:space="preserve">格形式</w:t>
      </w:r>
      <w:bookmarkEnd w:id="600"/>
      <w:r/>
      <w:bookmarkEnd w:id="601"/>
      <w:r/>
      <w:bookmarkEnd w:id="602"/>
      <w:r/>
      <w:bookmarkEnd w:id="603"/>
      <w:r/>
      <w:bookmarkEnd w:id="604"/>
      <w:r/>
      <w:bookmarkEnd w:id="605"/>
      <w:r/>
      <w:r/>
    </w:p>
    <w:p>
      <w:pPr>
        <w:contextualSpacing/>
        <w:ind w:firstLine="420"/>
        <w:jc w:val="both"/>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pacing w:val="0"/>
          <w:sz w:val="21"/>
          <w:szCs w:val="21"/>
          <w:highlight w:val="none"/>
          <w:lang w:eastAsia="zh-CN"/>
        </w:rPr>
        <w:t xml:space="preserve">本合同采用固定单价合同。</w:t>
      </w:r>
      <w:r>
        <w:rPr>
          <w:rFonts w:hint="eastAsia" w:ascii="宋体" w:hAnsi="宋体" w:eastAsia="宋体" w:cs="宋体"/>
          <w:b/>
          <w:color w:val="auto"/>
          <w:sz w:val="24"/>
          <w:szCs w:val="24"/>
          <w:highlight w:val="none"/>
          <w:lang w:val="zh-CN"/>
        </w:rPr>
        <w:t xml:space="preserve">本项目清单工程量根据图纸结合现场情况编制，结算按实际施工工程量计算，施工过程中成交供应商发现实际工程量超过清单工程量的情形必须提前7天书面告知发包人，否则结算时不予认可</w:t>
      </w:r>
      <w:r>
        <w:rPr>
          <w:rFonts w:hint="eastAsia" w:ascii="宋体" w:hAnsi="宋体" w:cs="宋体"/>
          <w:b/>
          <w:color w:val="auto"/>
          <w:sz w:val="24"/>
          <w:szCs w:val="24"/>
          <w:highlight w:val="none"/>
          <w:lang w:val="zh-CN"/>
        </w:rPr>
        <w:t xml:space="preserve">。</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lang w:eastAsia="zh-CN"/>
        </w:rPr>
        <w:t xml:space="preserve">综合单价包含的风险范围：</w:t>
      </w:r>
      <w:r>
        <w:rPr>
          <w:rFonts w:hint="eastAsia" w:ascii="宋体" w:hAnsi="宋体" w:cs="宋体"/>
          <w:color w:val="auto"/>
          <w:spacing w:val="0"/>
          <w:sz w:val="21"/>
          <w:szCs w:val="21"/>
          <w:highlight w:val="none"/>
          <w:u w:val="single"/>
          <w:lang w:eastAsia="zh-CN"/>
        </w:rPr>
        <w:t xml:space="preserve">（1）承包人施工技术、管理、组织、措施的风险；（2）磋商文件（含答疑）、工程量清单（含编制说明）、合同文件等明示或暗示的风险；（3）合同约定的价格调整幅度范围内的市场风险；（4）承包人响应报价偏离或遗漏的风险；（5）主要材料、机械台班、燃油动力费等政策调整；（6）对工程量清单的认可、施工期间的市场风险。实施过程中工程量较设计的图纸有变化，工程量按实调整，综合单价不变。（7）以项为单位的单价措施费不调整，相关的管理费用按申请文件费率执行；（8）有经验的承包商可以预见的其他风险。</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风险费用的计算方法：</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（1）承包人报价时已充分考虑风险范围并计算风险费用计入了报价。</w:t>
      </w:r>
      <w:r/>
    </w:p>
    <w:p>
      <w:pPr>
        <w:ind w:firstLine="420"/>
        <w:keepLines w:val="0"/>
        <w:keepNext w:val="0"/>
        <w:pageBreakBefore w:val="0"/>
        <w:spacing w:after="0" w:line="360" w:lineRule="auto"/>
        <w:rPr>
          <w:rFonts w:hint="eastAsia" w:ascii="宋体" w:hAnsi="宋体" w:cs="宋体"/>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2）措施项目是指为完成工程项目施工，发生于该工程施工前和施工过程中技术、生活、安全等方面的非工程实体项目。本工程措施项目费包括脚手架费用（含超高费）、垂直运输费、甲供材料设备的施工现场保管费、甲供及乙供材料和设备的场内二次搬运费、建筑垃圾的清理外运费、</w:t>
      </w:r>
      <w:r>
        <w:rPr>
          <w:rFonts w:hint="eastAsia" w:ascii="宋体" w:hAnsi="宋体" w:cs="宋体"/>
          <w:color w:val="auto"/>
          <w:spacing w:val="0"/>
          <w:sz w:val="21"/>
          <w:szCs w:val="21"/>
          <w:highlight w:val="none"/>
          <w:u w:val="single"/>
          <w:lang w:eastAsia="zh-CN"/>
        </w:rPr>
        <w:t xml:space="preserve">非发包人所为8小时以内的临时停水停电费用，包括各级政府相关管理部门对施工现场进行的有关建筑工程安全防护、文明施工的各种检查而发生的费用、技术措施费、临时设施费、大型机械设备进出场及安拆费（含设备基础费用、吊装线路路基加固费用等）、赶工措施费、材料及机械设备的租赁费、工程用水加压措施费、白天及夜间照明及夜间施工增加费、承包人进入现场的开办费用、高压线防护措施费、防噪音措施费、防污染措施费、环境保护费、已完工程及设备保护费、检验试验费、磋商文件和合同条款中包括的其他所有费用，以及承包人考虑应增加的其他措施费等。</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本工程以项为单位的单价措施费已以包干形式计入合同价，无论在报价中是否单独列出均由承包人承担，结算时与分部分项工程量变化、设计变更、现场签证无关，不再调整。总价措施费中的调整费率以签约合同价为准，其中不可竞争费率以发包人工程量清单为准，不得调整。</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（4）风险范围以外合同价款调整方法：</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①新增工程量清单项目的项目特征与响应报价中项目相同的，按响应报价的综合单价计算。</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②新增工程量清单项目的项目特征与响应报价中项目类似的，综合单价按类似项目在《建设工程工程量清单计价规范》GB50500-201</w:t>
      </w:r>
      <w:r>
        <w:rPr>
          <w:rFonts w:hint="eastAsia" w:ascii="宋体" w:hAnsi="宋体" w:cs="宋体"/>
          <w:color w:val="auto"/>
          <w:spacing w:val="0"/>
          <w:sz w:val="21"/>
          <w:szCs w:val="21"/>
          <w:highlight w:val="none"/>
          <w:u w:val="single"/>
          <w:lang w:eastAsia="zh-CN"/>
        </w:rPr>
        <w:t xml:space="preserve">3、《江苏省建筑与装饰工程计价定额》、《江苏省安装工程计价定额》（2014）中的人工、材料、机械台班耗用量、类似项目投标报价时的人工、机械台班单价、管理费、利润等费用标准及材料价格（无响应价的材料按施工时期的南通市造价管理部门发布的信息指导价的响应下浮率计取，无信息指导价的，双方协商确定）计算，作为结算单价。其相应综合单价及材料价格由承包人提出，经监理人、跟踪审计、项目管理单位和发包人审核后确定。上述“与响应报价中项目类似的”新增项目，指与响应分部分项工程量清单项目编码一至九位完全相同的新增的分部分项工程。</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③响应报价中没有综合单价的新的工程量清单项目，新增综合单价按《建设工程工程量清单计价规范》GB50500-2013、《江苏省建筑与装饰工程计价定额》（2014）、《江苏省安装工程计价定额》（2014）中的人工、材料、机械台班耗用量，响应报价时的人工、机械台班单价、材料价格（无响应价的材料按施工时期的南通市造价管理部门发布的信息指导价的响应下浮率计取，无信息指导价的，双方协商确定），并按照响应报价时相应的管理费和利润的取费标准，经监理人、跟踪审计、项目管理单位和发包人审核后确定，作为结算单价。</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响应下浮率=[1-（建筑安装工程费成交价-暂列金-暂估价）/（建筑安装工程费控制价-暂列金-暂估价）]*100%。</w:t>
      </w:r>
      <w:r/>
    </w:p>
    <w:p>
      <w:pPr>
        <w:ind w:firstLine="420"/>
        <w:keepLines w:val="0"/>
        <w:keepNext w:val="0"/>
        <w:pageBreakBefore w:val="0"/>
        <w:spacing w:after="0" w:line="360" w:lineRule="auto"/>
        <w:rPr>
          <w:rFonts w:hint="eastAsia" w:ascii="宋体" w:hAnsi="宋体" w:cs="宋体"/>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④新增综合单价及材料价格由承包人提出，经监理人、跟踪审计、项目管理单位审核后报发包人确定。如果承包人响应报价存在不平衡报价（响应单价与市场合理价格偏离超过 30%），发包人有权对不合理价格进行调整，一切损失及责任由承包人承担。</w:t>
      </w:r>
      <w:r/>
    </w:p>
    <w:p>
      <w:pPr>
        <w:ind w:firstLine="420"/>
        <w:keepLines w:val="0"/>
        <w:keepNext w:val="0"/>
        <w:pageBreakBefore w:val="0"/>
        <w:spacing w:after="0" w:line="360" w:lineRule="auto"/>
        <w:rPr>
          <w:rFonts w:hint="eastAsia" w:ascii="宋体" w:hAnsi="宋体" w:cs="宋体"/>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⑤施工期各类政策性风险，包括但不限于安全、文明施工、质量、环保、市容、城管、人工费等按政策调整；</w:t>
      </w:r>
      <w:r/>
    </w:p>
    <w:p>
      <w:pPr>
        <w:ind w:firstLine="420"/>
        <w:keepLines w:val="0"/>
        <w:keepNext w:val="0"/>
        <w:pageBreakBefore w:val="0"/>
        <w:spacing w:after="0" w:line="360" w:lineRule="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 xml:space="preserve">承包人同意以发包人委托的专业第三方审计单位的审核、审计结果作为本项目价款结算依据。</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bookmarkStart w:id="606" w:name="_Toc300935004"/>
      <w:r/>
      <w:bookmarkStart w:id="607" w:name="_Toc303539161"/>
      <w:r/>
      <w:bookmarkStart w:id="608" w:name="_Toc304295581"/>
      <w:r/>
      <w:bookmarkStart w:id="609" w:name="_Toc297216213"/>
      <w:r/>
      <w:bookmarkStart w:id="610" w:name="_Toc312678042"/>
      <w:r/>
      <w:bookmarkStart w:id="611" w:name="_Toc297123554"/>
      <w:r/>
      <w:bookmarkStart w:id="612" w:name="_Toc296503207"/>
      <w:r/>
      <w:bookmarkStart w:id="613" w:name="_Toc296891247"/>
      <w:r/>
      <w:bookmarkStart w:id="614" w:name="_Toc296346708"/>
      <w:r/>
      <w:bookmarkStart w:id="615" w:name="_Toc296944546"/>
      <w:r/>
      <w:bookmarkStart w:id="616" w:name="_Toc292559917"/>
      <w:r/>
      <w:bookmarkStart w:id="617" w:name="_Toc297048393"/>
      <w:r/>
      <w:bookmarkStart w:id="618" w:name="_Toc296347206"/>
      <w:r/>
      <w:bookmarkStart w:id="619" w:name="_Toc297120507"/>
      <w:r/>
      <w:bookmarkStart w:id="620" w:name="_Toc296891035"/>
      <w:r/>
      <w:bookmarkStart w:id="621" w:name="_Toc292559412"/>
      <w:r>
        <w:rPr>
          <w:rFonts w:hint="eastAsia" w:ascii="宋体" w:hAnsi="宋体" w:eastAsia="宋体" w:cs="宋体"/>
          <w:color w:val="auto"/>
          <w:spacing w:val="0"/>
          <w:sz w:val="21"/>
          <w:szCs w:val="21"/>
          <w:highlight w:val="none"/>
          <w:lang w:val="en-US" w:eastAsia="zh-CN" w:bidi="ar"/>
        </w:rPr>
        <w:t xml:space="preserve">12.2 预付款</w:t>
      </w:r>
      <w:bookmarkEnd w:id="606"/>
      <w:r/>
      <w:bookmarkEnd w:id="607"/>
      <w:r/>
      <w:bookmarkEnd w:id="608"/>
      <w:r/>
      <w:bookmarkEnd w:id="609"/>
      <w:r/>
      <w:bookmarkEnd w:id="610"/>
      <w:r/>
      <w:bookmarkEnd w:id="611"/>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12.2.1 预付款的支付</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预付款支付比例或金额：</w:t>
      </w:r>
      <w:r>
        <w:rPr>
          <w:rFonts w:hint="eastAsia" w:ascii="宋体" w:hAnsi="宋体" w:eastAsia="宋体" w:cs="宋体"/>
          <w:color w:val="auto"/>
          <w:spacing w:val="0"/>
          <w:sz w:val="21"/>
          <w:szCs w:val="21"/>
          <w:highlight w:val="none"/>
          <w:u w:val="singl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预付款支付期限：</w:t>
      </w:r>
      <w:r>
        <w:rPr>
          <w:rFonts w:hint="eastAsia" w:ascii="宋体" w:hAnsi="宋体" w:eastAsia="宋体" w:cs="宋体"/>
          <w:color w:val="auto"/>
          <w:spacing w:val="0"/>
          <w:sz w:val="21"/>
          <w:szCs w:val="21"/>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预付款扣回的方式：</w:t>
      </w:r>
      <w:r>
        <w:rPr>
          <w:rFonts w:hint="eastAsia" w:ascii="宋体" w:hAnsi="宋体" w:eastAsia="宋体" w:cs="宋体"/>
          <w:color w:val="auto"/>
          <w:spacing w:val="0"/>
          <w:sz w:val="21"/>
          <w:szCs w:val="21"/>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12.2.2 预付款担保</w:t>
      </w:r>
      <w:bookmarkEnd w:id="612"/>
      <w:r/>
      <w:bookmarkEnd w:id="613"/>
      <w:r/>
      <w:bookmarkEnd w:id="614"/>
      <w:r/>
      <w:bookmarkEnd w:id="615"/>
      <w:r/>
      <w:bookmarkEnd w:id="616"/>
      <w:r/>
      <w:bookmarkEnd w:id="617"/>
      <w:r/>
      <w:bookmarkEnd w:id="618"/>
      <w:r/>
      <w:bookmarkEnd w:id="619"/>
      <w:r/>
      <w:bookmarkEnd w:id="620"/>
      <w:r/>
      <w:bookmarkEnd w:id="621"/>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承包人提交预付款担保的期限：</w:t>
      </w:r>
      <w:r>
        <w:rPr>
          <w:rFonts w:hint="eastAsia" w:ascii="宋体" w:hAnsi="宋体" w:eastAsia="宋体" w:cs="宋体"/>
          <w:color w:val="auto"/>
          <w:spacing w:val="0"/>
          <w:sz w:val="21"/>
          <w:szCs w:val="21"/>
          <w:highlight w:val="none"/>
          <w:u w:val="singl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预付款担保的形式为：</w:t>
      </w:r>
      <w:r>
        <w:rPr>
          <w:rFonts w:hint="eastAsia" w:ascii="宋体" w:hAnsi="宋体" w:eastAsia="宋体" w:cs="宋体"/>
          <w:color w:val="auto"/>
          <w:spacing w:val="0"/>
          <w:sz w:val="21"/>
          <w:szCs w:val="21"/>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12.3 计量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12.3.1 计量原则</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工程量计算规则：</w:t>
      </w:r>
      <w:r>
        <w:rPr>
          <w:rFonts w:hint="eastAsia" w:ascii="宋体" w:hAnsi="宋体" w:eastAsia="宋体" w:cs="宋体"/>
          <w:bCs/>
          <w:color w:val="auto"/>
          <w:spacing w:val="0"/>
          <w:sz w:val="21"/>
          <w:szCs w:val="21"/>
          <w:highlight w:val="none"/>
          <w:u w:val="single"/>
          <w:lang w:val="en-US" w:eastAsia="zh-CN" w:bidi="ar"/>
        </w:rPr>
        <w:t xml:space="preserve">按苏建价（2014）448号《省住</w:t>
      </w:r>
      <w:r>
        <w:rPr>
          <w:rFonts w:hint="eastAsia" w:ascii="宋体" w:hAnsi="宋体" w:cs="宋体"/>
          <w:bCs/>
          <w:color w:val="auto"/>
          <w:spacing w:val="0"/>
          <w:sz w:val="21"/>
          <w:szCs w:val="21"/>
          <w:highlight w:val="none"/>
          <w:u w:val="single"/>
          <w:lang w:val="en-US" w:eastAsia="zh-CN" w:bidi="ar"/>
        </w:rPr>
        <w:t xml:space="preserve">房和</w:t>
      </w:r>
      <w:r>
        <w:rPr>
          <w:rFonts w:hint="eastAsia" w:ascii="宋体" w:hAnsi="宋体" w:eastAsia="宋体" w:cs="宋体"/>
          <w:bCs/>
          <w:color w:val="auto"/>
          <w:spacing w:val="0"/>
          <w:sz w:val="21"/>
          <w:szCs w:val="21"/>
          <w:highlight w:val="none"/>
          <w:u w:val="single"/>
          <w:lang w:val="en-US" w:eastAsia="zh-CN" w:bidi="ar"/>
        </w:rPr>
        <w:t xml:space="preserve">城乡建设厅关于〈建设工程工程量清单计价规范〉（GB50500-2013）及其9本工程量计算规范的贯彻意见》执行。其中模板工程量的计量以实际接触面积为准</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12.3.2 计量周期</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关于计量周期的约定：</w:t>
      </w:r>
      <w:r>
        <w:rPr>
          <w:rFonts w:hint="eastAsia" w:ascii="宋体" w:hAnsi="宋体" w:eastAsia="宋体" w:cs="宋体"/>
          <w:color w:val="auto"/>
          <w:spacing w:val="0"/>
          <w:sz w:val="21"/>
          <w:szCs w:val="21"/>
          <w:highlight w:val="none"/>
          <w:u w:val="single"/>
          <w:lang w:val="en-US" w:eastAsia="zh-CN" w:bidi="ar"/>
        </w:rPr>
        <w:t xml:space="preserve">按月计量，每月27日前提供本月已完工程量完成情况报告</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12.3.3 单价合同的计量</w:t>
      </w:r>
      <w:r/>
    </w:p>
    <w:p>
      <w:pPr>
        <w:ind w:firstLine="420"/>
        <w:keepLines w:val="0"/>
        <w:keepNext w:val="0"/>
        <w:pageBreakBefore w:val="0"/>
        <w:spacing w:after="0" w:line="360" w:lineRule="auto"/>
        <w:rPr>
          <w:rFonts w:hint="eastAsia" w:ascii="宋体" w:hAnsi="宋体" w:cs="宋体"/>
          <w:b/>
          <w:color w:val="auto"/>
          <w:spacing w:val="0"/>
          <w:sz w:val="21"/>
          <w:szCs w:val="21"/>
          <w:highlight w:val="none"/>
          <w:lang w:eastAsia="zh-CN"/>
        </w:rPr>
      </w:pPr>
      <w:r>
        <w:rPr>
          <w:rFonts w:hint="eastAsia" w:ascii="宋体" w:hAnsi="宋体" w:cs="宋体"/>
          <w:color w:val="auto"/>
          <w:spacing w:val="0"/>
          <w:sz w:val="21"/>
          <w:szCs w:val="21"/>
          <w:highlight w:val="none"/>
          <w:lang w:eastAsia="zh-CN"/>
        </w:rPr>
        <w:t xml:space="preserve">关于单价合同计量的约定：</w:t>
      </w:r>
      <w:r>
        <w:rPr>
          <w:rFonts w:hint="eastAsia" w:ascii="宋体" w:hAnsi="宋体" w:cs="宋体"/>
          <w:color w:val="auto"/>
          <w:spacing w:val="0"/>
          <w:sz w:val="21"/>
          <w:szCs w:val="21"/>
          <w:highlight w:val="none"/>
          <w:u w:val="single"/>
          <w:lang w:eastAsia="zh-CN"/>
        </w:rPr>
        <w:t xml:space="preserve">执行通用条款。</w:t>
      </w:r>
      <w:r/>
    </w:p>
    <w:p>
      <w:pPr>
        <w:ind w:firstLine="420"/>
        <w:keepLines w:val="0"/>
        <w:keepNext w:val="0"/>
        <w:pageBreakBefore w:val="0"/>
        <w:spacing w:after="0" w:line="360" w:lineRule="auto"/>
        <w:rPr>
          <w:rFonts w:hint="eastAsia" w:ascii="宋体" w:hAnsi="宋体" w:cs="宋体"/>
          <w:b/>
          <w:color w:val="auto"/>
          <w:spacing w:val="0"/>
          <w:sz w:val="21"/>
          <w:szCs w:val="21"/>
          <w:highlight w:val="none"/>
          <w:lang w:eastAsia="zh-CN"/>
        </w:rPr>
      </w:pPr>
      <w:r>
        <w:rPr>
          <w:rFonts w:hint="eastAsia" w:ascii="宋体" w:hAnsi="宋体" w:cs="宋体"/>
          <w:color w:val="auto"/>
          <w:spacing w:val="0"/>
          <w:sz w:val="21"/>
          <w:szCs w:val="21"/>
          <w:highlight w:val="none"/>
          <w:lang w:eastAsia="zh-CN"/>
        </w:rPr>
        <w:t xml:space="preserve">12.3.4总价合同的计量</w:t>
      </w:r>
      <w:r/>
    </w:p>
    <w:p>
      <w:pPr>
        <w:ind w:firstLine="420"/>
        <w:keepLines w:val="0"/>
        <w:keepNext w:val="0"/>
        <w:pageBreakBefore w:val="0"/>
        <w:spacing w:after="0" w:line="360" w:lineRule="auto"/>
        <w:rPr>
          <w:rFonts w:hint="eastAsia" w:ascii="宋体" w:hAnsi="宋体" w:cs="宋体"/>
          <w:b/>
          <w:color w:val="auto"/>
          <w:spacing w:val="0"/>
          <w:sz w:val="21"/>
          <w:szCs w:val="21"/>
          <w:highlight w:val="none"/>
          <w:lang w:eastAsia="zh-CN"/>
        </w:rPr>
      </w:pPr>
      <w:r>
        <w:rPr>
          <w:rFonts w:hint="eastAsia" w:ascii="宋体" w:hAnsi="宋体" w:cs="宋体"/>
          <w:color w:val="auto"/>
          <w:spacing w:val="0"/>
          <w:sz w:val="21"/>
          <w:szCs w:val="21"/>
          <w:highlight w:val="none"/>
          <w:lang w:eastAsia="zh-CN"/>
        </w:rPr>
        <w:t xml:space="preserve">关于总价合同计量的约定：</w:t>
      </w:r>
      <w:r>
        <w:rPr>
          <w:rFonts w:hint="eastAsia" w:ascii="宋体" w:hAnsi="宋体" w:cs="宋体"/>
          <w:color w:val="auto"/>
          <w:spacing w:val="0"/>
          <w:sz w:val="21"/>
          <w:szCs w:val="21"/>
          <w:highlight w:val="none"/>
          <w:u w:val="single"/>
          <w:lang w:eastAsia="zh-CN"/>
        </w:rPr>
        <w:t xml:space="preserve"> /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12.3.5总价合同采用支付分解表计量支付的，是否适用第12.3.4 项〔总价合同的计量〕约定进行计量：</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12.3.6 其他价格形式合同的计量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其他价格形式的计量方式和程序：</w:t>
      </w:r>
      <w:r>
        <w:rPr>
          <w:rFonts w:hint="eastAsia" w:ascii="宋体" w:hAnsi="宋体" w:eastAsia="宋体" w:cs="宋体"/>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12.4 工程进度款支付</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bookmarkStart w:id="622" w:name="_Toc296891039"/>
      <w:r/>
      <w:bookmarkStart w:id="623" w:name="_Toc303539163"/>
      <w:r/>
      <w:bookmarkStart w:id="624" w:name="_Toc296891251"/>
      <w:r/>
      <w:bookmarkStart w:id="625" w:name="_Toc297120511"/>
      <w:r/>
      <w:bookmarkStart w:id="626" w:name="_Toc297216215"/>
      <w:r/>
      <w:bookmarkStart w:id="627" w:name="_Toc300935006"/>
      <w:r/>
      <w:bookmarkStart w:id="628" w:name="_Toc297123556"/>
      <w:r/>
      <w:bookmarkStart w:id="629" w:name="_Toc296346712"/>
      <w:r/>
      <w:bookmarkStart w:id="630" w:name="_Toc296503211"/>
      <w:r/>
      <w:bookmarkStart w:id="631" w:name="_Toc296347210"/>
      <w:r/>
      <w:bookmarkStart w:id="632" w:name="_Toc292559921"/>
      <w:r/>
      <w:bookmarkStart w:id="633" w:name="_Toc297048397"/>
      <w:r/>
      <w:bookmarkStart w:id="634" w:name="_Toc292559416"/>
      <w:r/>
      <w:bookmarkStart w:id="635" w:name="_Toc296944550"/>
      <w:r>
        <w:rPr>
          <w:rFonts w:hint="eastAsia" w:ascii="宋体" w:hAnsi="宋体" w:eastAsia="宋体" w:cs="宋体"/>
          <w:color w:val="auto"/>
          <w:spacing w:val="0"/>
          <w:sz w:val="21"/>
          <w:szCs w:val="21"/>
          <w:highlight w:val="none"/>
          <w:lang w:val="en-US" w:eastAsia="zh-CN" w:bidi="ar"/>
        </w:rPr>
        <w:t xml:space="preserve">12.4.1 付款周期</w:t>
      </w:r>
      <w:r/>
    </w:p>
    <w:p>
      <w:pPr>
        <w:pStyle w:val="1197"/>
        <w:ind w:left="420" w:right="360"/>
        <w:keepLines w:val="0"/>
        <w:keepNext w:val="0"/>
        <w:pageBreakBefore w:val="0"/>
        <w:spacing w:before="0" w:beforeAutospacing="0" w:after="0" w:afterAutospacing="0" w:line="360" w:lineRule="auto"/>
        <w:widowControl/>
        <w:rPr>
          <w:rFonts w:hint="eastAsia" w:ascii="宋体" w:hAnsi="Calibri" w:eastAsia="宋体" w:cs="宋体"/>
          <w:color w:val="auto"/>
          <w:spacing w:val="0"/>
          <w:sz w:val="21"/>
          <w:szCs w:val="21"/>
          <w:highlight w:val="none"/>
          <w:lang w:val="en-US"/>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rPr>
        <w:t xml:space="preserve">1</w:t>
      </w:r>
      <w:r>
        <w:rPr>
          <w:rFonts w:hint="eastAsia" w:ascii="宋体" w:hAnsi="宋体" w:eastAsia="宋体" w:cs="宋体"/>
          <w:color w:val="auto"/>
          <w:spacing w:val="0"/>
          <w:sz w:val="21"/>
          <w:szCs w:val="21"/>
          <w:highlight w:val="none"/>
          <w:lang w:eastAsia="zh-CN"/>
        </w:rPr>
        <w:t xml:space="preserve">）关于付款周期的约定：</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1"/>
          <w:szCs w:val="21"/>
          <w:highlight w:val="none"/>
          <w:u w:val="single"/>
          <w:lang w:val="en-US" w:eastAsia="zh-CN" w:bidi="ar"/>
        </w:rPr>
        <w:suppressLineNumbers w:val="0"/>
      </w:pPr>
      <w:r>
        <w:rPr>
          <w:rFonts w:hint="eastAsia" w:ascii="宋体" w:hAnsi="宋体" w:eastAsia="宋体" w:cs="宋体"/>
          <w:color w:val="auto"/>
          <w:spacing w:val="0"/>
          <w:sz w:val="21"/>
          <w:szCs w:val="21"/>
          <w:highlight w:val="none"/>
          <w:u w:val="single"/>
          <w:lang w:val="en-US" w:eastAsia="zh-CN" w:bidi="ar"/>
        </w:rPr>
        <w:t xml:space="preserve">（1）本项目按工程进度付款。</w:t>
      </w:r>
      <w:r/>
    </w:p>
    <w:p>
      <w:pPr>
        <w:ind w:left="0" w:right="0" w:firstLine="420"/>
        <w:jc w:val="left"/>
        <w:keepLines w:val="0"/>
        <w:keepNext w:val="0"/>
        <w:pageBreakBefore w:val="0"/>
        <w:spacing w:before="0" w:beforeAutospacing="0" w:after="0" w:afterAutospacing="0" w:line="360" w:lineRule="auto"/>
        <w:widowControl/>
        <w:rPr>
          <w:rFonts w:hint="default" w:ascii="宋体" w:hAnsi="宋体" w:eastAsia="宋体" w:cs="宋体"/>
          <w:color w:val="auto"/>
          <w:spacing w:val="0"/>
          <w:sz w:val="21"/>
          <w:szCs w:val="21"/>
          <w:highlight w:val="none"/>
          <w:u w:val="single"/>
          <w:lang w:val="en-US" w:eastAsia="zh-CN" w:bidi="ar"/>
        </w:rPr>
        <w:suppressLineNumbers w:val="0"/>
      </w:pPr>
      <w:r>
        <w:rPr>
          <w:rFonts w:hint="eastAsia" w:ascii="宋体" w:hAnsi="宋体" w:eastAsia="宋体" w:cs="宋体"/>
          <w:color w:val="auto"/>
          <w:spacing w:val="0"/>
          <w:sz w:val="21"/>
          <w:szCs w:val="21"/>
          <w:highlight w:val="none"/>
          <w:u w:val="single"/>
          <w:lang w:val="en-US" w:eastAsia="zh-CN" w:bidi="ar"/>
        </w:rPr>
        <w:t xml:space="preserve">（2）合同签订承包人向发包人缴纳履约保证金后，</w:t>
      </w:r>
      <w:r>
        <w:rPr>
          <w:rFonts w:hint="eastAsia" w:ascii="宋体" w:hAnsi="宋体" w:cs="宋体"/>
          <w:color w:val="auto"/>
          <w:spacing w:val="0"/>
          <w:sz w:val="21"/>
          <w:szCs w:val="21"/>
          <w:highlight w:val="none"/>
          <w:u w:val="single"/>
          <w:lang w:val="en-US" w:eastAsia="zh-CN" w:bidi="ar"/>
        </w:rPr>
        <w:t xml:space="preserve">15日内</w:t>
      </w:r>
      <w:r>
        <w:rPr>
          <w:rFonts w:hint="eastAsia" w:ascii="宋体" w:hAnsi="宋体" w:eastAsia="宋体" w:cs="宋体"/>
          <w:color w:val="auto"/>
          <w:spacing w:val="0"/>
          <w:sz w:val="21"/>
          <w:szCs w:val="21"/>
          <w:highlight w:val="none"/>
          <w:u w:val="single"/>
          <w:lang w:val="en-US" w:eastAsia="zh-CN" w:bidi="ar"/>
        </w:rPr>
        <w:t xml:space="preserve">付合同价的20%；</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1"/>
          <w:szCs w:val="21"/>
          <w:highlight w:val="none"/>
          <w:u w:val="single"/>
          <w:lang w:val="en-US" w:eastAsia="zh-CN" w:bidi="ar"/>
        </w:rPr>
        <w:suppressLineNumbers w:val="0"/>
      </w:pPr>
      <w:r>
        <w:rPr>
          <w:rFonts w:hint="eastAsia" w:ascii="宋体" w:hAnsi="宋体" w:eastAsia="宋体" w:cs="宋体"/>
          <w:color w:val="auto"/>
          <w:spacing w:val="0"/>
          <w:sz w:val="21"/>
          <w:szCs w:val="21"/>
          <w:highlight w:val="none"/>
          <w:u w:val="single"/>
          <w:lang w:val="en-US" w:eastAsia="zh-CN" w:bidi="ar"/>
        </w:rPr>
        <w:t xml:space="preserve">（3）</w:t>
      </w:r>
      <w:r>
        <w:rPr>
          <w:rFonts w:hint="eastAsia" w:ascii="宋体" w:hAnsi="宋体" w:cs="宋体"/>
          <w:color w:val="auto"/>
          <w:spacing w:val="0"/>
          <w:szCs w:val="21"/>
          <w:highlight w:val="none"/>
          <w:u w:val="single"/>
          <w:lang w:val="en-US" w:eastAsia="zh-CN"/>
        </w:rPr>
        <w:t xml:space="preserve">完成施工内容的50%，付款申请经</w:t>
      </w:r>
      <w:r>
        <w:rPr>
          <w:rFonts w:hint="eastAsia" w:ascii="宋体" w:hAnsi="宋体" w:eastAsia="宋体" w:cs="宋体"/>
          <w:color w:val="auto"/>
          <w:spacing w:val="0"/>
          <w:sz w:val="21"/>
          <w:szCs w:val="21"/>
          <w:highlight w:val="none"/>
          <w:u w:val="single"/>
          <w:lang w:val="en-US" w:eastAsia="zh-CN" w:bidi="ar"/>
        </w:rPr>
        <w:t xml:space="preserve">发包人</w:t>
      </w:r>
      <w:r>
        <w:rPr>
          <w:rFonts w:hint="eastAsia" w:ascii="宋体" w:hAnsi="宋体" w:cs="宋体"/>
          <w:color w:val="auto"/>
          <w:spacing w:val="0"/>
          <w:szCs w:val="21"/>
          <w:highlight w:val="none"/>
          <w:u w:val="single"/>
          <w:lang w:val="en-US" w:eastAsia="zh-CN"/>
        </w:rPr>
        <w:t xml:space="preserve">和监理签字后15日内付合同价的30%</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1"/>
          <w:szCs w:val="21"/>
          <w:highlight w:val="none"/>
          <w:u w:val="single"/>
          <w:lang w:val="en-US" w:eastAsia="zh-CN" w:bidi="ar"/>
        </w:rPr>
        <w:suppressLineNumbers w:val="0"/>
      </w:pPr>
      <w:r>
        <w:rPr>
          <w:rFonts w:hint="eastAsia" w:ascii="宋体" w:hAnsi="宋体" w:eastAsia="宋体" w:cs="宋体"/>
          <w:color w:val="auto"/>
          <w:spacing w:val="0"/>
          <w:sz w:val="21"/>
          <w:szCs w:val="21"/>
          <w:highlight w:val="none"/>
          <w:u w:val="single"/>
          <w:lang w:val="en-US" w:eastAsia="zh-CN" w:bidi="ar"/>
        </w:rPr>
        <w:t xml:space="preserve">（4）施工结束经验收合格</w:t>
      </w:r>
      <w:r>
        <w:rPr>
          <w:rFonts w:hint="eastAsia" w:ascii="宋体" w:hAnsi="宋体" w:cs="宋体"/>
          <w:color w:val="auto"/>
          <w:spacing w:val="0"/>
          <w:sz w:val="21"/>
          <w:szCs w:val="21"/>
          <w:highlight w:val="none"/>
          <w:u w:val="single"/>
          <w:lang w:val="en-US" w:eastAsia="zh-CN" w:bidi="ar"/>
        </w:rPr>
        <w:t xml:space="preserve">后15日内</w:t>
      </w:r>
      <w:r>
        <w:rPr>
          <w:rFonts w:hint="eastAsia" w:ascii="宋体" w:hAnsi="宋体" w:eastAsia="宋体" w:cs="宋体"/>
          <w:color w:val="auto"/>
          <w:spacing w:val="0"/>
          <w:sz w:val="21"/>
          <w:szCs w:val="21"/>
          <w:highlight w:val="none"/>
          <w:u w:val="single"/>
          <w:lang w:val="en-US" w:eastAsia="zh-CN" w:bidi="ar"/>
        </w:rPr>
        <w:t xml:space="preserve">付合同价20%；</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u w:val="single"/>
          <w:lang w:val="en-US" w:eastAsia="zh-CN" w:bidi="ar"/>
        </w:rPr>
        <w:t xml:space="preserve">（5）审计结束</w:t>
      </w:r>
      <w:r>
        <w:rPr>
          <w:rFonts w:hint="eastAsia" w:ascii="宋体" w:hAnsi="宋体" w:cs="宋体"/>
          <w:color w:val="auto"/>
          <w:spacing w:val="0"/>
          <w:sz w:val="21"/>
          <w:szCs w:val="21"/>
          <w:highlight w:val="none"/>
          <w:u w:val="single"/>
          <w:lang w:val="en-US" w:eastAsia="zh-CN" w:bidi="ar"/>
        </w:rPr>
        <w:t xml:space="preserve">后15日内</w:t>
      </w:r>
      <w:r>
        <w:rPr>
          <w:rFonts w:hint="eastAsia" w:ascii="宋体" w:hAnsi="宋体" w:eastAsia="宋体" w:cs="宋体"/>
          <w:color w:val="auto"/>
          <w:spacing w:val="0"/>
          <w:sz w:val="21"/>
          <w:szCs w:val="21"/>
          <w:highlight w:val="none"/>
          <w:u w:val="single"/>
          <w:lang w:val="en-US" w:eastAsia="zh-CN" w:bidi="ar"/>
        </w:rPr>
        <w:t xml:space="preserve">付至核定价的100%，同时承包人向发包人缴纳核定价的3%作为质量保证金，</w:t>
      </w:r>
      <w:r>
        <w:rPr>
          <w:rFonts w:hint="eastAsia" w:ascii="宋体" w:hAnsi="宋体" w:cs="宋体"/>
          <w:color w:val="auto"/>
          <w:spacing w:val="0"/>
          <w:sz w:val="21"/>
          <w:szCs w:val="21"/>
          <w:highlight w:val="none"/>
          <w:u w:val="single"/>
          <w:lang w:val="en-US" w:eastAsia="zh-CN" w:bidi="ar"/>
        </w:rPr>
        <w:t xml:space="preserve">缺陷责任</w:t>
      </w:r>
      <w:r>
        <w:rPr>
          <w:rFonts w:hint="eastAsia" w:ascii="宋体" w:hAnsi="宋体" w:eastAsia="宋体" w:cs="宋体"/>
          <w:color w:val="auto"/>
          <w:spacing w:val="0"/>
          <w:sz w:val="21"/>
          <w:szCs w:val="21"/>
          <w:highlight w:val="none"/>
          <w:u w:val="single"/>
          <w:lang w:val="en-US" w:eastAsia="zh-CN" w:bidi="ar"/>
        </w:rPr>
        <w:t xml:space="preserve">期满无质量问题一次性付清（无息）。如出现质量问题，经承包人免费维修合格后</w:t>
      </w:r>
      <w:r>
        <w:rPr>
          <w:rFonts w:hint="eastAsia" w:ascii="宋体" w:hAnsi="宋体" w:cs="宋体"/>
          <w:color w:val="auto"/>
          <w:spacing w:val="0"/>
          <w:sz w:val="21"/>
          <w:szCs w:val="21"/>
          <w:highlight w:val="none"/>
          <w:u w:val="single"/>
          <w:lang w:val="en-US" w:eastAsia="zh-CN" w:bidi="ar"/>
        </w:rPr>
        <w:t xml:space="preserve">缺陷责任</w:t>
      </w:r>
      <w:r>
        <w:rPr>
          <w:rFonts w:hint="eastAsia" w:ascii="宋体" w:hAnsi="宋体" w:eastAsia="宋体" w:cs="宋体"/>
          <w:color w:val="auto"/>
          <w:spacing w:val="0"/>
          <w:sz w:val="21"/>
          <w:szCs w:val="21"/>
          <w:highlight w:val="none"/>
          <w:u w:val="single"/>
          <w:lang w:val="en-US" w:eastAsia="zh-CN" w:bidi="ar"/>
        </w:rPr>
        <w:t xml:space="preserve">期顺延。</w:t>
      </w:r>
      <w:r/>
    </w:p>
    <w:p>
      <w:pPr>
        <w:pStyle w:val="1197"/>
        <w:ind w:left="0" w:right="360" w:firstLine="420"/>
        <w:keepLines w:val="0"/>
        <w:keepNext w:val="0"/>
        <w:pageBreakBefore w:val="0"/>
        <w:spacing w:before="0" w:beforeAutospacing="0" w:after="0" w:afterAutospacing="0" w:line="360" w:lineRule="auto"/>
        <w:widowControl/>
        <w:rPr>
          <w:rFonts w:hint="eastAsia" w:ascii="宋体" w:hAnsi="Calibri"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val="en-US"/>
        </w:rPr>
        <w:t xml:space="preserve">12.4.2 </w:t>
      </w:r>
      <w:r>
        <w:rPr>
          <w:rFonts w:hint="eastAsia" w:ascii="宋体" w:hAnsi="宋体" w:eastAsia="宋体" w:cs="宋体"/>
          <w:color w:val="auto"/>
          <w:spacing w:val="0"/>
          <w:sz w:val="21"/>
          <w:szCs w:val="21"/>
          <w:highlight w:val="none"/>
          <w:lang w:eastAsia="zh-CN"/>
        </w:rPr>
        <w:t xml:space="preserve">进度付款申请单的编制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关于进度付款申请单编制的约定：</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eastAsia="宋体" w:cs="宋体"/>
          <w:color w:val="auto"/>
          <w:spacing w:val="0"/>
          <w:sz w:val="21"/>
          <w:szCs w:val="21"/>
          <w:highlight w:val="none"/>
          <w:lang w:val="en-US" w:eastAsia="zh-CN" w:bidi="ar"/>
        </w:rPr>
        <w:t xml:space="preserve">2.4.3 进度付款申请单的提交</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（1）单价合同进度付款申请单提交的约定：</w:t>
      </w:r>
      <w:r>
        <w:rPr>
          <w:rFonts w:hint="eastAsia" w:ascii="宋体" w:hAnsi="宋体" w:eastAsia="宋体" w:cs="宋体"/>
          <w:bCs/>
          <w:color w:val="auto"/>
          <w:spacing w:val="0"/>
          <w:sz w:val="21"/>
          <w:szCs w:val="21"/>
          <w:highlight w:val="none"/>
          <w:u w:val="single"/>
          <w:lang w:val="en-US" w:eastAsia="zh-CN" w:bidi="ar"/>
        </w:rPr>
        <w:t xml:space="preserve">不采用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（2）总价合同进度付款申请单提交的约定：</w:t>
      </w:r>
      <w:r>
        <w:rPr>
          <w:rFonts w:hint="eastAsia" w:ascii="宋体" w:hAnsi="宋体" w:eastAsia="宋体" w:cs="宋体"/>
          <w:bCs/>
          <w:color w:val="auto"/>
          <w:spacing w:val="0"/>
          <w:sz w:val="21"/>
          <w:szCs w:val="21"/>
          <w:highlight w:val="none"/>
          <w:u w:val="single"/>
          <w:lang w:val="en-US" w:eastAsia="zh-CN" w:bidi="ar"/>
        </w:rPr>
        <w:t xml:space="preserve">按付款节点提供</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（3）其他价格形式合同进度付款申请单提交的约定：</w:t>
      </w:r>
      <w:r>
        <w:rPr>
          <w:rFonts w:hint="eastAsia" w:ascii="宋体" w:hAnsi="宋体" w:eastAsia="宋体" w:cs="宋体"/>
          <w:bCs/>
          <w:color w:val="auto"/>
          <w:spacing w:val="0"/>
          <w:sz w:val="21"/>
          <w:szCs w:val="21"/>
          <w:highlight w:val="none"/>
          <w:u w:val="single"/>
          <w:lang w:val="en-US" w:eastAsia="zh-CN" w:bidi="ar"/>
        </w:rPr>
        <w:t xml:space="preserve">不采用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12.4.4 进度款审核和支付</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（1）监理人审查并报送发包人的期限：</w:t>
      </w:r>
      <w:r>
        <w:rPr>
          <w:rFonts w:hint="eastAsia" w:ascii="宋体" w:hAnsi="宋体" w:eastAsia="宋体" w:cs="宋体"/>
          <w:bCs/>
          <w:color w:val="auto"/>
          <w:spacing w:val="0"/>
          <w:sz w:val="21"/>
          <w:szCs w:val="21"/>
          <w:highlight w:val="none"/>
          <w:u w:val="single"/>
          <w:lang w:val="en-US" w:eastAsia="zh-CN" w:bidi="ar"/>
        </w:rPr>
        <w:t xml:space="preserve">按通用条款执行</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发包人完成审批并签发进度款支付证书的期限：</w:t>
      </w:r>
      <w:r>
        <w:rPr>
          <w:rFonts w:hint="eastAsia" w:ascii="宋体" w:hAnsi="宋体" w:eastAsia="宋体" w:cs="宋体"/>
          <w:bCs/>
          <w:color w:val="auto"/>
          <w:spacing w:val="0"/>
          <w:sz w:val="21"/>
          <w:szCs w:val="21"/>
          <w:highlight w:val="none"/>
          <w:u w:val="single"/>
          <w:lang w:val="en-US" w:eastAsia="zh-CN" w:bidi="ar"/>
        </w:rPr>
        <w:t xml:space="preserve">按通用条款执行</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（2）发包人支付进度款的期限：</w:t>
      </w:r>
      <w:r>
        <w:rPr>
          <w:rFonts w:hint="eastAsia" w:ascii="宋体" w:hAnsi="宋体" w:eastAsia="宋体" w:cs="宋体"/>
          <w:bCs/>
          <w:color w:val="auto"/>
          <w:spacing w:val="0"/>
          <w:sz w:val="21"/>
          <w:szCs w:val="21"/>
          <w:highlight w:val="none"/>
          <w:u w:val="single"/>
          <w:lang w:val="en-US" w:eastAsia="zh-CN" w:bidi="ar"/>
        </w:rPr>
        <w:t xml:space="preserve">按通用条款执行</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发包人逾期支付进度款的违约金的计算方式：</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12.4.6 支付分解表的编制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2.总价合同支付分解表的编制与审批：</w:t>
      </w:r>
      <w:r>
        <w:rPr>
          <w:rFonts w:hint="eastAsia" w:ascii="宋体" w:hAnsi="宋体" w:eastAsia="宋体" w:cs="宋体"/>
          <w:bCs/>
          <w:color w:val="auto"/>
          <w:spacing w:val="0"/>
          <w:sz w:val="21"/>
          <w:szCs w:val="21"/>
          <w:highlight w:val="none"/>
          <w:u w:val="single"/>
          <w:lang w:val="en-US" w:eastAsia="zh-CN" w:bidi="ar"/>
        </w:rPr>
        <w:t xml:space="preserve">不采用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3.单价合同的总价项目支付分解表的编制与审批：</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bookmarkEnd w:id="465"/>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Cs w:val="21"/>
          <w:highlight w:val="none"/>
          <w:lang w:val="en-US"/>
        </w:rPr>
        <w:suppressLineNumbers w:val="0"/>
      </w:pPr>
      <w:r/>
      <w:bookmarkStart w:id="636" w:name="_Toc297123564"/>
      <w:r/>
      <w:bookmarkStart w:id="637" w:name="_Toc292559424"/>
      <w:r/>
      <w:bookmarkStart w:id="638" w:name="_Toc296346720"/>
      <w:r/>
      <w:bookmarkStart w:id="639" w:name="_Toc296891047"/>
      <w:r/>
      <w:bookmarkStart w:id="640" w:name="_Toc304295593"/>
      <w:r/>
      <w:bookmarkStart w:id="641" w:name="_Toc296347218"/>
      <w:r/>
      <w:bookmarkStart w:id="642" w:name="_Toc297216223"/>
      <w:r/>
      <w:bookmarkStart w:id="643" w:name="_Toc296891259"/>
      <w:r/>
      <w:bookmarkStart w:id="644" w:name="_Toc312678053"/>
      <w:r/>
      <w:bookmarkStart w:id="645" w:name="_Toc303539172"/>
      <w:r/>
      <w:bookmarkStart w:id="646" w:name="_Toc297048405"/>
      <w:r/>
      <w:bookmarkStart w:id="647" w:name="_Toc296503219"/>
      <w:r/>
      <w:bookmarkStart w:id="648" w:name="_Toc296944558"/>
      <w:r/>
      <w:bookmarkStart w:id="649" w:name="_Toc300935015"/>
      <w:r/>
      <w:bookmarkStart w:id="650" w:name="_Toc351203645"/>
      <w:r/>
      <w:bookmarkStart w:id="651" w:name="_Toc292559929"/>
      <w:r/>
      <w:bookmarkStart w:id="652" w:name="_Toc297120519"/>
      <w:r>
        <w:rPr>
          <w:rFonts w:hint="eastAsia" w:ascii="宋体" w:hAnsi="宋体" w:eastAsia="宋体" w:cs="宋体"/>
          <w:color w:val="auto"/>
          <w:spacing w:val="0"/>
          <w:sz w:val="21"/>
          <w:szCs w:val="21"/>
          <w:highlight w:val="none"/>
          <w:lang w:val="en-US" w:eastAsia="zh-CN" w:bidi="ar"/>
        </w:rPr>
        <w:t xml:space="preserve">13.验收和工程试车</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13.1 分部分项工程验收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13.1.2监理人不能按时进行验收时，应提前</w:t>
      </w:r>
      <w:r>
        <w:rPr>
          <w:rFonts w:hint="eastAsia" w:ascii="宋体" w:hAnsi="宋体" w:eastAsia="宋体" w:cs="宋体"/>
          <w:bCs/>
          <w:color w:val="auto"/>
          <w:spacing w:val="0"/>
          <w:sz w:val="21"/>
          <w:szCs w:val="21"/>
          <w:highlight w:val="none"/>
          <w:u w:val="single"/>
          <w:lang w:val="en-US" w:eastAsia="zh-CN" w:bidi="ar"/>
        </w:rPr>
        <w:t xml:space="preserve">24</w:t>
      </w:r>
      <w:r>
        <w:rPr>
          <w:rFonts w:hint="eastAsia" w:ascii="宋体" w:hAnsi="宋体" w:eastAsia="宋体" w:cs="宋体"/>
          <w:color w:val="auto"/>
          <w:spacing w:val="0"/>
          <w:sz w:val="21"/>
          <w:szCs w:val="21"/>
          <w:highlight w:val="none"/>
          <w:lang w:val="en-US" w:eastAsia="zh-CN" w:bidi="ar"/>
        </w:rPr>
        <w:t xml:space="preserve">小时提交书面延期要求。</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
          <w:bCs w:val="0"/>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关于延期最长不得超过：</w:t>
      </w:r>
      <w:r>
        <w:rPr>
          <w:rFonts w:hint="eastAsia" w:ascii="宋体" w:hAnsi="宋体" w:eastAsia="宋体" w:cs="宋体"/>
          <w:bCs/>
          <w:color w:val="auto"/>
          <w:spacing w:val="0"/>
          <w:sz w:val="21"/>
          <w:szCs w:val="21"/>
          <w:highlight w:val="none"/>
          <w:u w:val="single"/>
          <w:lang w:val="en-US" w:eastAsia="zh-CN" w:bidi="ar"/>
        </w:rPr>
        <w:t xml:space="preserve">48</w:t>
      </w:r>
      <w:r>
        <w:rPr>
          <w:rFonts w:hint="eastAsia" w:ascii="宋体" w:hAnsi="宋体" w:eastAsia="宋体" w:cs="宋体"/>
          <w:color w:val="auto"/>
          <w:spacing w:val="0"/>
          <w:sz w:val="21"/>
          <w:szCs w:val="21"/>
          <w:highlight w:val="none"/>
          <w:lang w:val="en-US" w:eastAsia="zh-CN" w:bidi="ar"/>
        </w:rPr>
        <w:t xml:space="preserve">小时。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bookmarkStart w:id="653" w:name="_Toc303539173"/>
      <w:r/>
      <w:bookmarkStart w:id="654" w:name="_Toc296891263"/>
      <w:r/>
      <w:bookmarkStart w:id="655" w:name="_Toc312678056"/>
      <w:r/>
      <w:bookmarkStart w:id="656" w:name="_Toc297120523"/>
      <w:r/>
      <w:bookmarkStart w:id="657" w:name="_Toc297123565"/>
      <w:r/>
      <w:bookmarkStart w:id="658" w:name="_Toc297048409"/>
      <w:r/>
      <w:bookmarkStart w:id="659" w:name="_Toc297216224"/>
      <w:r/>
      <w:bookmarkStart w:id="660" w:name="_Toc292559933"/>
      <w:r/>
      <w:bookmarkStart w:id="661" w:name="_Toc300935016"/>
      <w:r/>
      <w:bookmarkStart w:id="662" w:name="_Toc296347222"/>
      <w:r/>
      <w:bookmarkStart w:id="663" w:name="_Toc292559428"/>
      <w:r/>
      <w:bookmarkStart w:id="664" w:name="_Toc296944562"/>
      <w:r/>
      <w:bookmarkStart w:id="665" w:name="_Toc296503223"/>
      <w:r/>
      <w:bookmarkStart w:id="666" w:name="_Toc304295596"/>
      <w:r/>
      <w:bookmarkStart w:id="667" w:name="_Toc296891051"/>
      <w:r/>
      <w:bookmarkStart w:id="668" w:name="_Toc296346724"/>
      <w:r/>
      <w:bookmarkStart w:id="669" w:name="_Toc267251472"/>
      <w:r/>
      <w:bookmarkStart w:id="670" w:name="_Toc267251474"/>
      <w:r/>
      <w:bookmarkStart w:id="671" w:name="_Toc267251471"/>
      <w:r/>
      <w:bookmarkStart w:id="672" w:name="_Toc267251475"/>
      <w:r/>
      <w:bookmarkStart w:id="673" w:name="_Toc267251476"/>
      <w:r/>
      <w:bookmarkStart w:id="674" w:name="_Toc267251470"/>
      <w:r/>
      <w:bookmarkStart w:id="675" w:name="_Toc267251473"/>
      <w:r>
        <w:rPr>
          <w:rFonts w:hint="eastAsia" w:ascii="宋体" w:hAnsi="宋体" w:eastAsia="宋体" w:cs="宋体"/>
          <w:color w:val="auto"/>
          <w:spacing w:val="0"/>
          <w:sz w:val="21"/>
          <w:szCs w:val="21"/>
          <w:highlight w:val="none"/>
          <w:lang w:val="en-US" w:eastAsia="zh-CN" w:bidi="ar"/>
        </w:rPr>
        <w:t xml:space="preserve">13.2 竣工验收</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bookmarkStart w:id="676" w:name="_Toc280868704"/>
      <w:r/>
      <w:bookmarkStart w:id="677" w:name="_Toc280868705"/>
      <w:r/>
      <w:bookmarkStart w:id="678" w:name="_Toc280868706"/>
      <w:r/>
      <w:bookmarkStart w:id="679" w:name="_Toc280868707"/>
      <w:r/>
      <w:bookmarkStart w:id="680" w:name="_Toc280868708"/>
      <w:r/>
      <w:bookmarkStart w:id="681" w:name="_Toc280868709"/>
      <w:r>
        <w:rPr>
          <w:rFonts w:hint="eastAsia" w:ascii="宋体" w:hAnsi="宋体" w:eastAsia="宋体" w:cs="宋体"/>
          <w:color w:val="auto"/>
          <w:spacing w:val="0"/>
          <w:sz w:val="21"/>
          <w:szCs w:val="21"/>
          <w:highlight w:val="none"/>
          <w:lang w:val="en-US" w:eastAsia="zh-CN" w:bidi="ar"/>
        </w:rPr>
        <w:t xml:space="preserve">13.2.2竣工验收程序</w:t>
      </w:r>
      <w:bookmarkEnd w:id="676"/>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关于竣工验收程序的约定：</w:t>
      </w:r>
      <w:r>
        <w:rPr>
          <w:rFonts w:hint="eastAsia" w:ascii="宋体" w:hAnsi="宋体" w:eastAsia="宋体" w:cs="宋体"/>
          <w:color w:val="auto"/>
          <w:spacing w:val="0"/>
          <w:sz w:val="21"/>
          <w:szCs w:val="21"/>
          <w:highlight w:val="none"/>
          <w:u w:val="single"/>
          <w:lang w:val="en-US" w:eastAsia="zh-CN" w:bidi="ar"/>
        </w:rPr>
        <w:t xml:space="preserve">按通用条款执行</w:t>
      </w:r>
      <w:r>
        <w:rPr>
          <w:rFonts w:hint="eastAsia" w:ascii="宋体" w:hAnsi="宋体" w:eastAsia="宋体" w:cs="宋体"/>
          <w:bCs/>
          <w:color w:val="auto"/>
          <w:spacing w:val="0"/>
          <w:sz w:val="21"/>
          <w:szCs w:val="21"/>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发包人不按照本项约定组织竣工验收、颁发工程接收证书的违约金的计算方法：</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bookmarkEnd w:id="677"/>
      <w:r/>
      <w:r/>
    </w:p>
    <w:p>
      <w:pPr>
        <w:ind w:left="0" w:right="0" w:firstLine="48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 w:val="24"/>
          <w:szCs w:val="20"/>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13.2.3 </w:t>
      </w:r>
      <w:r>
        <w:rPr>
          <w:rFonts w:hint="eastAsia" w:ascii="宋体" w:hAnsi="宋体" w:eastAsia="宋体" w:cs="宋体"/>
          <w:color w:val="auto"/>
          <w:spacing w:val="0"/>
          <w:sz w:val="21"/>
          <w:szCs w:val="21"/>
          <w:highlight w:val="none"/>
          <w:u w:val="single"/>
          <w:lang w:val="en-US" w:eastAsia="zh-CN" w:bidi="ar"/>
        </w:rPr>
        <w:t xml:space="preserve">竣工日期以竣工验收报告签署的最后日期为准</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13.2.5移交、接收全部与部分工程</w:t>
      </w:r>
      <w:bookmarkEnd w:id="678"/>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承包人向发包人移交工程的期限：</w:t>
      </w:r>
      <w:r>
        <w:rPr>
          <w:rFonts w:hint="eastAsia" w:ascii="宋体" w:hAnsi="宋体" w:eastAsia="宋体" w:cs="宋体"/>
          <w:bCs/>
          <w:color w:val="auto"/>
          <w:spacing w:val="0"/>
          <w:sz w:val="21"/>
          <w:szCs w:val="21"/>
          <w:highlight w:val="none"/>
          <w:u w:val="single"/>
          <w:lang w:val="en-US" w:eastAsia="zh-CN" w:bidi="ar"/>
        </w:rPr>
        <w:t xml:space="preserve">自竣工验收合格之日起20天内</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发包人未按本合同约定接收全部或部分工程的，违约金的计算方法为：</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bookmarkEnd w:id="679"/>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承包人未按时移交工程的，违约金的计算方法为：</w:t>
      </w:r>
      <w:r>
        <w:rPr>
          <w:rFonts w:hint="eastAsia" w:ascii="宋体" w:hAnsi="宋体" w:eastAsia="宋体" w:cs="宋体"/>
          <w:bCs/>
          <w:color w:val="auto"/>
          <w:spacing w:val="0"/>
          <w:sz w:val="21"/>
          <w:szCs w:val="21"/>
          <w:highlight w:val="none"/>
          <w:u w:val="single"/>
          <w:lang w:val="en-US" w:eastAsia="zh-CN" w:bidi="ar"/>
        </w:rPr>
        <w:t xml:space="preserve">如承包人不能及时拆除或清理，对于占用的范围发包人将收取1000元/平方米/天的租金，发包人有权派人强行拆除并清理，造成的费用和损失由承包人承担</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13.3 工程试车</w:t>
      </w:r>
      <w:bookmarkEnd w:id="680"/>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13.3.1 试车程序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工程试车内容：。</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（1）单机无负荷试车费用由承担；</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（2）无负荷联动试车费用由承担。</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13.3.3 投料试车</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关于投料试车相关事项的约定：</w:t>
      </w:r>
      <w:r>
        <w:rPr>
          <w:rFonts w:hint="eastAsia" w:ascii="宋体" w:hAnsi="宋体" w:eastAsia="宋体" w:cs="宋体"/>
          <w:bCs/>
          <w:color w:val="auto"/>
          <w:spacing w:val="0"/>
          <w:sz w:val="21"/>
          <w:szCs w:val="21"/>
          <w:highlight w:val="none"/>
          <w:u w:val="single"/>
          <w:lang w:val="en-US" w:eastAsia="zh-CN" w:bidi="ar"/>
        </w:rPr>
        <w:t xml:space="preserve">不采用</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13.6 竣工退场</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13.6.1 竣工退场</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 w:val="24"/>
          <w:szCs w:val="20"/>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承包人完成竣工退场的期限：</w:t>
      </w:r>
      <w:r>
        <w:rPr>
          <w:rFonts w:hint="eastAsia" w:ascii="宋体" w:hAnsi="宋体" w:eastAsia="宋体" w:cs="宋体"/>
          <w:color w:val="auto"/>
          <w:spacing w:val="0"/>
          <w:sz w:val="21"/>
          <w:szCs w:val="21"/>
          <w:highlight w:val="none"/>
          <w:u w:val="single"/>
          <w:lang w:val="en-US" w:eastAsia="zh-CN" w:bidi="ar"/>
        </w:rPr>
        <w:t xml:space="preserve">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hint="eastAsia" w:ascii="宋体" w:hAnsi="宋体" w:eastAsia="宋体" w:cs="宋体"/>
          <w:color w:val="auto"/>
          <w:spacing w:val="0"/>
          <w:sz w:val="24"/>
          <w:szCs w:val="24"/>
          <w:highlight w:val="none"/>
          <w:lang w:val="en-US" w:eastAsia="zh-CN" w:bidi="ar"/>
        </w:rPr>
        <w:t xml:space="preserve">。</w:t>
      </w:r>
      <w:bookmarkStart w:id="682" w:name="_Toc351203646"/>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14. </w:t>
      </w:r>
      <w:r>
        <w:rPr>
          <w:rFonts w:hint="eastAsia" w:ascii="Times New Roman" w:hAnsi="Times New Roman" w:eastAsia="宋体" w:cs="宋体"/>
          <w:color w:val="auto"/>
          <w:spacing w:val="0"/>
          <w:sz w:val="21"/>
          <w:szCs w:val="21"/>
          <w:highlight w:val="none"/>
          <w:lang w:val="en-US" w:eastAsia="zh-CN" w:bidi="ar"/>
        </w:rPr>
        <w:t xml:space="preserve">竣工结算</w:t>
      </w:r>
      <w:bookmarkEnd w:id="682"/>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14.1 竣工付款申请</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承包人提交竣工付款申请单的期限：</w:t>
      </w:r>
      <w:r>
        <w:rPr>
          <w:rFonts w:hint="eastAsia" w:ascii="宋体" w:hAnsi="宋体" w:eastAsia="宋体" w:cs="宋体"/>
          <w:bCs/>
          <w:color w:val="auto"/>
          <w:spacing w:val="0"/>
          <w:sz w:val="21"/>
          <w:szCs w:val="21"/>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竣工付款申请单应包括的内容：</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14.2 竣工结算审核</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发包人审批竣工付款申请单的期限：</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发包人完成竣工付款的期限：</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发包人逾期支付竣工付款的违约金的计算方式：不计。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关于竣工付款证书异议部分复核的方式和程序：按通用条款执行。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14.4 最终结清</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14.4.1 最终结清申请单</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承包人提交最终结清申请单的份数：</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承包人提交最终结算申请单的期限：</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14.4.2 最终结清证书和支付</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（1）发包人完成最终结清申请单的审批并颁发最终结清证书的期限：</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（2）发包人完成支付的期限：</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bCs/>
          <w:color w:val="auto"/>
          <w:spacing w:val="0"/>
          <w:sz w:val="21"/>
          <w:szCs w:val="21"/>
          <w:highlight w:val="none"/>
          <w:lang w:val="en-US" w:eastAsia="zh-CN" w:bidi="ar"/>
        </w:rPr>
        <w:t xml:space="preserve">。</w:t>
      </w:r>
      <w:bookmarkEnd w:id="669"/>
      <w:r/>
      <w:bookmarkEnd w:id="670"/>
      <w:r/>
      <w:bookmarkEnd w:id="671"/>
      <w:r/>
      <w:bookmarkEnd w:id="672"/>
      <w:r/>
      <w:bookmarkEnd w:id="673"/>
      <w:r/>
      <w:bookmarkEnd w:id="674"/>
      <w:r/>
      <w:bookmarkEnd w:id="675"/>
      <w:r/>
      <w:bookmarkEnd w:id="681"/>
      <w:r/>
      <w:bookmarkStart w:id="683" w:name="_Toc351203647"/>
      <w:r/>
      <w:bookmarkStart w:id="684" w:name="_Toc267251483"/>
      <w:r/>
      <w:bookmarkStart w:id="685" w:name="_Toc267251484"/>
      <w:r/>
      <w:bookmarkStart w:id="686" w:name="_Toc267251482"/>
      <w:r/>
      <w:bookmarkStart w:id="687" w:name="_Toc267251485"/>
      <w:r/>
      <w:bookmarkStart w:id="688" w:name="_Toc267251486"/>
      <w:r/>
      <w:bookmarkStart w:id="689" w:name="_Toc267251489"/>
      <w:r/>
      <w:bookmarkStart w:id="690" w:name="_Toc267251490"/>
      <w:r/>
      <w:bookmarkStart w:id="691" w:name="_Toc267251488"/>
      <w:r/>
      <w:bookmarkStart w:id="692" w:name="_Toc267251492"/>
      <w:r/>
      <w:bookmarkStart w:id="693" w:name="_Toc267251502"/>
      <w:r/>
      <w:bookmarkStart w:id="694" w:name="_Toc267251497"/>
      <w:r/>
      <w:bookmarkStart w:id="695" w:name="_Toc267251498"/>
      <w:r/>
      <w:bookmarkStart w:id="696" w:name="_Toc267251503"/>
      <w:r/>
      <w:bookmarkStart w:id="697" w:name="_Toc267251491"/>
      <w:r/>
      <w:bookmarkStart w:id="698" w:name="_Toc267251495"/>
      <w:r/>
      <w:bookmarkStart w:id="699" w:name="_Toc267251501"/>
      <w:r/>
      <w:bookmarkStart w:id="700" w:name="_Toc267251493"/>
      <w:r/>
      <w:bookmarkStart w:id="701" w:name="_Toc267251494"/>
      <w:r/>
      <w:bookmarkStart w:id="702" w:name="_Toc267251496"/>
      <w:r/>
      <w:bookmarkStart w:id="703" w:name="_Toc267251499"/>
      <w:r/>
      <w:bookmarkStart w:id="704" w:name="_Toc267251506"/>
      <w:r/>
      <w:bookmarkStart w:id="705" w:name="_Toc267251504"/>
      <w:r/>
      <w:bookmarkStart w:id="706" w:name="_Toc267251507"/>
      <w:r/>
      <w:bookmarkStart w:id="707" w:name="_Toc267251508"/>
      <w:r/>
      <w:bookmarkStart w:id="708" w:name="_Toc267251515"/>
      <w:r/>
      <w:bookmarkStart w:id="709" w:name="_Toc267251514"/>
      <w:r/>
      <w:bookmarkStart w:id="710" w:name="_Toc267251511"/>
      <w:r/>
      <w:bookmarkStart w:id="711" w:name="_Toc267251509"/>
      <w:r/>
      <w:bookmarkStart w:id="712" w:name="_Toc267251513"/>
      <w:r/>
      <w:bookmarkStart w:id="713" w:name="_Toc267251510"/>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15. </w:t>
      </w:r>
      <w:r>
        <w:rPr>
          <w:rFonts w:hint="eastAsia" w:ascii="Times New Roman" w:hAnsi="Times New Roman" w:eastAsia="宋体" w:cs="宋体"/>
          <w:color w:val="auto"/>
          <w:spacing w:val="0"/>
          <w:sz w:val="21"/>
          <w:szCs w:val="21"/>
          <w:highlight w:val="none"/>
          <w:lang w:val="en-US" w:eastAsia="zh-CN" w:bidi="ar"/>
        </w:rPr>
        <w:t xml:space="preserve">缺陷责任期与保修</w:t>
      </w:r>
      <w:bookmarkEnd w:id="683"/>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15.2缺陷责任期</w:t>
      </w:r>
      <w:bookmarkEnd w:id="684"/>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缺陷责任期的具体期限：</w:t>
      </w:r>
      <w:r>
        <w:rPr>
          <w:rFonts w:hint="eastAsia" w:ascii="宋体" w:hAnsi="宋体" w:eastAsia="宋体" w:cs="宋体"/>
          <w:color w:val="auto"/>
          <w:spacing w:val="0"/>
          <w:sz w:val="21"/>
          <w:szCs w:val="21"/>
          <w:highlight w:val="none"/>
          <w:u w:val="single"/>
          <w:lang w:val="en-US" w:eastAsia="zh-CN" w:bidi="ar"/>
        </w:rPr>
        <w:t xml:space="preserve">自竣工</w:t>
      </w:r>
      <w:r>
        <w:rPr>
          <w:rFonts w:hint="eastAsia" w:ascii="宋体" w:hAnsi="宋体" w:cs="宋体"/>
          <w:color w:val="auto"/>
          <w:spacing w:val="0"/>
          <w:sz w:val="21"/>
          <w:szCs w:val="21"/>
          <w:highlight w:val="none"/>
          <w:u w:val="single"/>
          <w:lang w:val="en-US" w:eastAsia="zh-CN" w:bidi="ar"/>
        </w:rPr>
        <w:t xml:space="preserve">验收合格</w:t>
      </w:r>
      <w:r>
        <w:rPr>
          <w:rFonts w:hint="eastAsia" w:ascii="宋体" w:hAnsi="宋体" w:eastAsia="宋体" w:cs="宋体"/>
          <w:color w:val="auto"/>
          <w:spacing w:val="0"/>
          <w:sz w:val="21"/>
          <w:szCs w:val="21"/>
          <w:highlight w:val="none"/>
          <w:u w:val="single"/>
          <w:lang w:val="en-US" w:eastAsia="zh-CN" w:bidi="ar"/>
        </w:rPr>
        <w:t xml:space="preserve">之日起</w:t>
      </w:r>
      <w:r>
        <w:rPr>
          <w:rFonts w:hint="eastAsia" w:ascii="宋体" w:hAnsi="宋体" w:cs="宋体"/>
          <w:color w:val="auto"/>
          <w:spacing w:val="0"/>
          <w:sz w:val="21"/>
          <w:szCs w:val="21"/>
          <w:highlight w:val="none"/>
          <w:u w:val="single"/>
          <w:lang w:val="en-US" w:eastAsia="zh-CN" w:bidi="ar"/>
        </w:rPr>
        <w:t xml:space="preserve">两年</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15.3 质量保证金</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关于是否扣留质量保证金的约定：</w:t>
      </w:r>
      <w:r>
        <w:rPr>
          <w:rFonts w:hint="eastAsia" w:ascii="宋体" w:hAnsi="宋体" w:eastAsia="宋体" w:cs="宋体"/>
          <w:color w:val="auto"/>
          <w:spacing w:val="0"/>
          <w:sz w:val="21"/>
          <w:szCs w:val="21"/>
          <w:highlight w:val="none"/>
          <w:u w:val="single"/>
          <w:lang w:val="en-US" w:eastAsia="zh-CN" w:bidi="ar"/>
        </w:rPr>
        <w:t xml:space="preserve">工程结算审定造价的3%作为质保金。承包人不能在保险期内及时对存在问题进行维修，发包人有权使用质保金进行维修。</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15.3.1 承包人提供质量保证金的方式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质量保证金采用以下第</w:t>
      </w:r>
      <w:r>
        <w:rPr>
          <w:rFonts w:hint="eastAsia" w:ascii="宋体" w:hAnsi="宋体" w:eastAsia="宋体" w:cs="宋体"/>
          <w:bCs/>
          <w:color w:val="auto"/>
          <w:spacing w:val="0"/>
          <w:sz w:val="21"/>
          <w:szCs w:val="21"/>
          <w:highlight w:val="none"/>
          <w:u w:val="single"/>
          <w:lang w:val="en-US" w:eastAsia="zh-CN" w:bidi="ar"/>
        </w:rPr>
        <w:t xml:space="preserve">（3）</w:t>
      </w:r>
      <w:r>
        <w:rPr>
          <w:rFonts w:hint="eastAsia" w:ascii="宋体" w:hAnsi="宋体" w:eastAsia="宋体" w:cs="宋体"/>
          <w:color w:val="auto"/>
          <w:spacing w:val="0"/>
          <w:sz w:val="21"/>
          <w:szCs w:val="21"/>
          <w:highlight w:val="none"/>
          <w:lang w:val="en-US" w:eastAsia="zh-CN" w:bidi="ar"/>
        </w:rPr>
        <w:t xml:space="preserve">种方式：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（1）质量保证金保函，保证金额为：</w:t>
      </w:r>
      <w:r>
        <w:rPr>
          <w:rFonts w:hint="eastAsia" w:ascii="宋体" w:hAnsi="宋体" w:eastAsia="宋体" w:cs="宋体"/>
          <w:bCs/>
          <w:color w:val="auto"/>
          <w:spacing w:val="0"/>
          <w:sz w:val="21"/>
          <w:szCs w:val="21"/>
          <w:highlight w:val="none"/>
          <w:u w:val="single"/>
          <w:lang w:val="en-US" w:eastAsia="zh-CN" w:bidi="ar"/>
        </w:rPr>
        <w:t xml:space="preserve">不采用</w:t>
      </w:r>
      <w:r>
        <w:rPr>
          <w:rFonts w:hint="eastAsia" w:ascii="宋体" w:hAnsi="宋体" w:eastAsia="宋体" w:cs="宋体"/>
          <w:color w:val="auto"/>
          <w:spacing w:val="0"/>
          <w:sz w:val="21"/>
          <w:szCs w:val="21"/>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w:t>
      </w:r>
      <w:r>
        <w:rPr>
          <w:rFonts w:hint="eastAsia" w:ascii="宋体" w:hAnsi="宋体" w:eastAsia="宋体" w:cs="宋体"/>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%的工程款；</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（3）其他方式：</w:t>
      </w:r>
      <w:r>
        <w:rPr>
          <w:rFonts w:hint="eastAsia" w:ascii="宋体" w:hAnsi="宋体" w:eastAsia="宋体" w:cs="宋体"/>
          <w:color w:val="auto"/>
          <w:spacing w:val="0"/>
          <w:sz w:val="21"/>
          <w:szCs w:val="21"/>
          <w:highlight w:val="none"/>
          <w:u w:val="single"/>
          <w:lang w:val="en-US" w:eastAsia="zh-CN" w:bidi="ar"/>
        </w:rPr>
        <w:t xml:space="preserve">工程结算审定造价的3%作为质保金。</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15.3.2 质量保证金的扣留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质量保证金的扣留采取以下第</w:t>
      </w:r>
      <w:r>
        <w:rPr>
          <w:rFonts w:hint="eastAsia" w:ascii="宋体" w:hAnsi="宋体" w:eastAsia="宋体" w:cs="宋体"/>
          <w:bCs/>
          <w:color w:val="auto"/>
          <w:spacing w:val="0"/>
          <w:sz w:val="21"/>
          <w:szCs w:val="21"/>
          <w:highlight w:val="none"/>
          <w:u w:val="single"/>
          <w:lang w:val="en-US" w:eastAsia="zh-CN" w:bidi="ar"/>
        </w:rPr>
        <w:t xml:space="preserve">（2）</w:t>
      </w:r>
      <w:r>
        <w:rPr>
          <w:rFonts w:hint="eastAsia" w:ascii="宋体" w:hAnsi="宋体" w:eastAsia="宋体" w:cs="宋体"/>
          <w:color w:val="auto"/>
          <w:spacing w:val="0"/>
          <w:sz w:val="21"/>
          <w:szCs w:val="21"/>
          <w:highlight w:val="none"/>
          <w:lang w:val="en-US" w:eastAsia="zh-CN" w:bidi="ar"/>
        </w:rPr>
        <w:t xml:space="preserve">种方式：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（1）在支付工程进度款时逐次扣留，在此情形下，质量保证金的计算基数不包括预付款的支付、扣回以及价格调整的金额；</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（2）工程竣工结算时一次性扣留质量保证金；</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（3）其他扣留方式：</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关于质量保证金的补充约定：。</w:t>
      </w:r>
      <w:bookmarkEnd w:id="685"/>
      <w:r/>
      <w:bookmarkEnd w:id="686"/>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15.4保修</w:t>
      </w:r>
      <w:bookmarkEnd w:id="687"/>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15.4.1 保修责任</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工程保修期为：</w:t>
      </w:r>
      <w:r>
        <w:rPr>
          <w:rFonts w:hint="eastAsia" w:ascii="宋体" w:hAnsi="宋体" w:eastAsia="宋体" w:cs="宋体"/>
          <w:bCs/>
          <w:color w:val="auto"/>
          <w:spacing w:val="0"/>
          <w:sz w:val="21"/>
          <w:szCs w:val="21"/>
          <w:highlight w:val="none"/>
          <w:u w:val="single"/>
          <w:lang w:val="en-US" w:eastAsia="zh-CN" w:bidi="ar"/>
        </w:rPr>
        <w:t xml:space="preserve">详见“附件3：工程质量保修书”</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15.4.3 修复通知</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承包人收到保修通知并到达工程现场的合理时间：</w:t>
      </w:r>
      <w:r>
        <w:rPr>
          <w:rFonts w:hint="eastAsia" w:ascii="宋体" w:hAnsi="宋体" w:eastAsia="宋体" w:cs="宋体"/>
          <w:color w:val="auto"/>
          <w:spacing w:val="0"/>
          <w:sz w:val="21"/>
          <w:szCs w:val="21"/>
          <w:highlight w:val="none"/>
          <w:u w:val="single"/>
          <w:lang w:val="en-US" w:eastAsia="zh-CN" w:bidi="ar"/>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hint="eastAsia" w:ascii="宋体" w:hAnsi="宋体" w:eastAsia="宋体" w:cs="宋体"/>
          <w:color w:val="auto"/>
          <w:spacing w:val="0"/>
          <w:sz w:val="21"/>
          <w:szCs w:val="21"/>
          <w:highlight w:val="none"/>
          <w:lang w:val="en-US" w:eastAsia="zh-CN" w:bidi="ar"/>
        </w:rPr>
        <w:t xml:space="preserve">。</w:t>
      </w:r>
      <w:bookmarkEnd w:id="688"/>
      <w:r/>
      <w:bookmarkEnd w:id="689"/>
      <w:r/>
      <w:bookmarkEnd w:id="690"/>
      <w:r/>
      <w:bookmarkEnd w:id="691"/>
      <w:r/>
      <w:bookmarkStart w:id="714" w:name="_Toc351203648"/>
      <w:r/>
      <w:bookmarkStart w:id="715" w:name="_Toc280868717"/>
      <w:r/>
      <w:bookmarkStart w:id="716" w:name="_Toc280868718"/>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16. </w:t>
      </w:r>
      <w:r>
        <w:rPr>
          <w:rFonts w:hint="eastAsia" w:ascii="Times New Roman" w:hAnsi="Times New Roman" w:eastAsia="宋体" w:cs="宋体"/>
          <w:color w:val="auto"/>
          <w:spacing w:val="0"/>
          <w:sz w:val="21"/>
          <w:szCs w:val="21"/>
          <w:highlight w:val="none"/>
          <w:lang w:val="en-US" w:eastAsia="zh-CN" w:bidi="ar"/>
        </w:rPr>
        <w:t xml:space="preserve">违约</w:t>
      </w:r>
      <w:bookmarkEnd w:id="714"/>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16.1 发包人违约</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16.1.1发包人违约的情形</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发包人违约的其他情形：</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16.1.2 发包人违约的责任</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发包人违约责任的承担方式和计算方法：</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（1）因发包人原因未能在计划开工日期前7天内下达开工通知的违约责任：</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（2）因发包人原因未能按合同约定支付合同价款的违约责任：</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（3）发包人违反第10.1款〔变更的范围〕第（2）项约定，自行实施被取消的工作或转由他人实施的违约责任：</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（5）因发包人违反合同约定造成暂停施工的违约责任：</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（6）发包人无正当理由没有在约定期限内发出复工指示，导致承包人无法复工的违约责任：</w:t>
      </w:r>
      <w:r>
        <w:rPr>
          <w:rFonts w:hint="eastAsia" w:ascii="宋体" w:hAnsi="宋体" w:eastAsia="宋体" w:cs="宋体"/>
          <w:bCs/>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（7）其他：</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16.1.3 因发包人违约解除合同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承包人按16.1.1项〔发包人违约的情形〕约定暂停施工满</w:t>
      </w:r>
      <w:r>
        <w:rPr>
          <w:rFonts w:hint="eastAsia" w:ascii="宋体" w:hAnsi="宋体" w:eastAsia="宋体" w:cs="宋体"/>
          <w:bCs/>
          <w:color w:val="auto"/>
          <w:spacing w:val="0"/>
          <w:sz w:val="21"/>
          <w:szCs w:val="21"/>
          <w:highlight w:val="none"/>
          <w:u w:val="single"/>
          <w:lang w:val="en-US" w:eastAsia="zh-CN" w:bidi="ar"/>
        </w:rPr>
        <w:t xml:space="preserve">28</w:t>
      </w:r>
      <w:r>
        <w:rPr>
          <w:rFonts w:hint="eastAsia" w:ascii="宋体" w:hAnsi="宋体" w:eastAsia="宋体" w:cs="宋体"/>
          <w:color w:val="auto"/>
          <w:spacing w:val="0"/>
          <w:sz w:val="21"/>
          <w:szCs w:val="21"/>
          <w:highlight w:val="none"/>
          <w:lang w:val="en-US" w:eastAsia="zh-CN" w:bidi="ar"/>
        </w:rPr>
        <w:t xml:space="preserve">天后发包人仍不纠正其违约行为并致使合同目的不能实现的，承包人有权解除合同。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16.2 承包人违约</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16.2.1 承包人违约的情形</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承包人违约的其他情形：</w:t>
      </w:r>
      <w:r>
        <w:rPr>
          <w:rFonts w:hint="eastAsia" w:ascii="宋体" w:hAnsi="宋体" w:eastAsia="宋体" w:cs="宋体"/>
          <w:bCs/>
          <w:color w:val="auto"/>
          <w:spacing w:val="0"/>
          <w:sz w:val="21"/>
          <w:szCs w:val="21"/>
          <w:highlight w:val="none"/>
          <w:u w:val="single"/>
          <w:lang w:val="en-US" w:eastAsia="zh-CN" w:bidi="ar"/>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双方约定的承包人其他违约责任：</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①接到监理工程师的开工令后，承包人无正当理由推迟开工的，每拖延1日历天须向发包人支付1万元的违约金。</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②承包人在投标前，应当了解以下情况：</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a.实施和完成本合同工程及缺陷修复的工作范围、性质和所需要的材料采购和加工；</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b.进场道路和水、电、食宿供应条件；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c.承包人已取得对工程施工有影响或起作用的风险、意外等必要的资料。</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承包人应采取各种合理的预防措施，保证工程在合同约定的工期内完成，若由此产生工期延误不予顺延，给发包人造成的损失，应由承包人予以赔偿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16.2.2承包人违约的责任</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承包人违约责任的承担方式和计算方法：</w:t>
      </w:r>
      <w:r>
        <w:rPr>
          <w:rFonts w:hint="eastAsia" w:ascii="宋体" w:hAnsi="宋体" w:eastAsia="宋体" w:cs="宋体"/>
          <w:bCs/>
          <w:color w:val="auto"/>
          <w:spacing w:val="0"/>
          <w:sz w:val="21"/>
          <w:szCs w:val="21"/>
          <w:highlight w:val="none"/>
          <w:u w:val="single"/>
          <w:lang w:val="en-US" w:eastAsia="zh-CN" w:bidi="ar"/>
        </w:rPr>
        <w:t xml:space="preserve">如因承包人原因，导致竣工工期滞后于合同工期，按每滞后一天罚款10000元/天向发包人支付违约金。</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双方约定的承包人其他违约责任： 因承包人原因未依据本合同履行义务，完成本工程范围的工作，发包人有权按以下约定向承包人收取违约金。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16.2.3 因承包人违约解除合同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关于承包人违约解除合同的特别约定：</w:t>
      </w:r>
      <w:r>
        <w:rPr>
          <w:rFonts w:hint="eastAsia" w:ascii="宋体" w:hAnsi="宋体" w:eastAsia="宋体" w:cs="宋体"/>
          <w:bCs/>
          <w:color w:val="auto"/>
          <w:spacing w:val="0"/>
          <w:sz w:val="21"/>
          <w:szCs w:val="21"/>
          <w:highlight w:val="none"/>
          <w:u w:val="single"/>
          <w:lang w:val="en-US" w:eastAsia="zh-CN" w:bidi="ar"/>
        </w:rPr>
        <w:t xml:space="preserve">另行协商</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spacing w:val="0"/>
          <w:sz w:val="21"/>
          <w:szCs w:val="21"/>
          <w:highlight w:val="none"/>
          <w:u w:val="single"/>
          <w:lang w:val="en-US" w:eastAsia="zh-CN" w:bidi="ar"/>
        </w:rPr>
        <w:t xml:space="preserve">另行协商</w:t>
      </w:r>
      <w:r>
        <w:rPr>
          <w:rFonts w:hint="eastAsia" w:ascii="宋体" w:hAnsi="宋体" w:eastAsia="宋体" w:cs="宋体"/>
          <w:color w:val="auto"/>
          <w:spacing w:val="0"/>
          <w:sz w:val="21"/>
          <w:szCs w:val="21"/>
          <w:highlight w:val="none"/>
          <w:lang w:val="en-US" w:eastAsia="zh-CN" w:bidi="ar"/>
        </w:rPr>
        <w:t xml:space="preserve">。</w:t>
      </w:r>
      <w:bookmarkStart w:id="717" w:name="_Toc351203649"/>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w:t>
      </w:r>
      <w:r>
        <w:rPr>
          <w:rFonts w:hint="eastAsia" w:ascii="宋体" w:hAnsi="宋体" w:cs="宋体"/>
          <w:color w:val="auto"/>
          <w:spacing w:val="0"/>
          <w:sz w:val="21"/>
          <w:szCs w:val="21"/>
          <w:highlight w:val="none"/>
          <w:lang w:val="en-US" w:eastAsia="zh-CN" w:bidi="ar"/>
        </w:rPr>
        <w:t xml:space="preserve">其他约定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16.3.1供承包人使用的场地以发包人指定场地为界，凡需要使用该区域之外的场地，必须事先获得发包人和有关管理部门的同意。承包人应承担由此发生的费用或罚款。</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16.3.2承包人对现场人员的施工安全、现场秩序、工程保护、环境保护等负责，并就工地围墙、照明、防护、 标志、警告信号和门卫等</w:t>
      </w:r>
      <w:r>
        <w:rPr>
          <w:rFonts w:hint="eastAsia" w:ascii="宋体" w:hAnsi="宋体" w:cs="宋体"/>
          <w:color w:val="auto"/>
          <w:spacing w:val="0"/>
          <w:sz w:val="21"/>
          <w:szCs w:val="21"/>
          <w:highlight w:val="none"/>
          <w:lang w:val="en-US" w:eastAsia="zh-CN" w:bidi="ar"/>
        </w:rPr>
        <w:t xml:space="preserve">作出</w:t>
      </w:r>
      <w:r>
        <w:rPr>
          <w:rFonts w:hint="eastAsia" w:ascii="宋体" w:hAnsi="宋体" w:eastAsia="宋体" w:cs="宋体"/>
          <w:color w:val="auto"/>
          <w:spacing w:val="0"/>
          <w:sz w:val="21"/>
          <w:szCs w:val="21"/>
          <w:highlight w:val="none"/>
          <w:lang w:val="en-US" w:eastAsia="zh-CN" w:bidi="ar"/>
        </w:rPr>
        <w:t xml:space="preserve">具体安排，并符合相关管理部门要求。</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16.3.3 在履行合同过程中</w:t>
      </w:r>
      <w:r>
        <w:rPr>
          <w:rFonts w:hint="eastAsia" w:ascii="宋体" w:hAnsi="宋体" w:cs="宋体"/>
          <w:color w:val="auto"/>
          <w:spacing w:val="0"/>
          <w:sz w:val="21"/>
          <w:szCs w:val="21"/>
          <w:highlight w:val="non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承包人应遵守国家或地方的法律、法规、法令</w:t>
      </w:r>
      <w:r>
        <w:rPr>
          <w:rFonts w:hint="eastAsia" w:ascii="宋体" w:hAnsi="宋体" w:cs="宋体"/>
          <w:color w:val="auto"/>
          <w:spacing w:val="0"/>
          <w:sz w:val="21"/>
          <w:szCs w:val="21"/>
          <w:highlight w:val="non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或任何对工程有管辖权的部门的规章</w:t>
      </w:r>
      <w:r>
        <w:rPr>
          <w:rFonts w:hint="eastAsia" w:ascii="宋体" w:hAnsi="宋体" w:cs="宋体"/>
          <w:color w:val="auto"/>
          <w:spacing w:val="0"/>
          <w:sz w:val="21"/>
          <w:szCs w:val="21"/>
          <w:highlight w:val="non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并按要求支付有关费用。此费用包含在合同总价中，决算时不调整。</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16.3.4 无论发包人是否给予了批准或同意</w:t>
      </w:r>
      <w:r>
        <w:rPr>
          <w:rFonts w:hint="eastAsia" w:ascii="宋体" w:hAnsi="宋体" w:cs="宋体"/>
          <w:color w:val="auto"/>
          <w:spacing w:val="0"/>
          <w:sz w:val="21"/>
          <w:szCs w:val="21"/>
          <w:highlight w:val="non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承包人应对现场作业、施工方法及所施工工程的完备性、稳定性和安全性承担全部责任</w:t>
      </w:r>
      <w:r>
        <w:rPr>
          <w:rFonts w:hint="eastAsia" w:ascii="宋体" w:hAnsi="宋体" w:cs="宋体"/>
          <w:color w:val="auto"/>
          <w:spacing w:val="0"/>
          <w:sz w:val="21"/>
          <w:szCs w:val="21"/>
          <w:highlight w:val="non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负责完成对工程的稳定、完整、安全、可靠及有效运行所必需的全部工作。</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16.3.5承包人必须服从发包人和监理工程师的管理监督</w:t>
      </w:r>
      <w:r>
        <w:rPr>
          <w:rFonts w:hint="eastAsia" w:ascii="宋体" w:hAnsi="宋体" w:cs="宋体"/>
          <w:color w:val="auto"/>
          <w:spacing w:val="0"/>
          <w:sz w:val="21"/>
          <w:szCs w:val="21"/>
          <w:highlight w:val="non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施工中发生的质量问题必须及时整改</w:t>
      </w:r>
      <w:r>
        <w:rPr>
          <w:rFonts w:hint="eastAsia" w:ascii="宋体" w:hAnsi="宋体" w:cs="宋体"/>
          <w:color w:val="auto"/>
          <w:spacing w:val="0"/>
          <w:sz w:val="21"/>
          <w:szCs w:val="21"/>
          <w:highlight w:val="non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因承包人原因被责令停工和返工</w:t>
      </w:r>
      <w:r>
        <w:rPr>
          <w:rFonts w:hint="eastAsia" w:ascii="宋体" w:hAnsi="宋体" w:cs="宋体"/>
          <w:color w:val="auto"/>
          <w:spacing w:val="0"/>
          <w:sz w:val="21"/>
          <w:szCs w:val="21"/>
          <w:highlight w:val="non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 所造成的一切损失由承包人负责。</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16.3.6施工单位对建设单位生活、监管、警戒、公用设施（及约定不拆除的设施）必须有合理的保护措施，施工过程中如发生损坏或破坏，除赔偿损失外建设单位还将以双倍价值罚款。</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16.3.7本项目为维修改造工程，部分工程量清单数量预估，按照发包人确认的实际完成的工程量进行结算，但图纸未涉及或超过清单数量的工程量须经发包人认可方可施工。</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16.3.8工程审计费的规定：工程决算最终审计核减额低于决算总价的5%（含5%），审计费用由建设单位支付；核减额在5%-10%（含10%），审计费用由建设单位和施工单位各支付50%；核减额在10%以上，审计费用由施工单位全额支付。</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16.3.9当发现下列任一情况，发包人有权向承包人提出终止本合同，并追究承包人法律和经济责任：</w:t>
      </w:r>
      <w:r/>
    </w:p>
    <w:p>
      <w:pPr>
        <w:ind w:left="0" w:right="0" w:firstLine="420"/>
        <w:jc w:val="left"/>
        <w:keepLines w:val="0"/>
        <w:keepNext w:val="0"/>
        <w:pageBreakBefore w:val="0"/>
        <w:spacing w:before="0" w:beforeAutospacing="0" w:after="0" w:afterAutospacing="0" w:line="360" w:lineRule="auto"/>
        <w:widowControl w:val="off"/>
        <w:rPr>
          <w:rFonts w:hint="eastAsia" w:ascii="仿宋_GB2312" w:hAnsi="方正仿宋_GBK" w:eastAsia="仿宋_GB2312" w:cs="方正仿宋_GBK"/>
          <w:b/>
          <w:bCs/>
          <w:color w:val="auto"/>
          <w:szCs w:val="21"/>
          <w:highlight w:val="none"/>
          <w:lang w:val="en-US" w:eastAsia="zh-CN"/>
        </w:rPr>
        <w:suppressLineNumbers w:val="0"/>
      </w:pPr>
      <w:r>
        <w:rPr>
          <w:rFonts w:hint="eastAsia" w:ascii="宋体" w:hAnsi="宋体" w:eastAsia="宋体" w:cs="宋体"/>
          <w:color w:val="auto"/>
          <w:spacing w:val="0"/>
          <w:sz w:val="21"/>
          <w:szCs w:val="21"/>
          <w:highlight w:val="none"/>
          <w:lang w:val="en-US" w:eastAsia="zh-CN" w:bidi="ar"/>
        </w:rPr>
        <w:t xml:space="preserve">16.3.9.1承包人或其施工人员拒不服</w:t>
      </w:r>
      <w:r>
        <w:rPr>
          <w:rFonts w:hint="eastAsia" w:ascii="宋体" w:hAnsi="宋体" w:eastAsia="宋体" w:cs="宋体"/>
          <w:b w:val="0"/>
          <w:bCs w:val="0"/>
          <w:color w:val="auto"/>
          <w:szCs w:val="21"/>
          <w:highlight w:val="none"/>
          <w:lang w:val="en-US" w:eastAsia="zh-CN" w:bidi="ar"/>
        </w:rPr>
        <w:t xml:space="preserve">从发包人相关部门管理的</w:t>
      </w:r>
      <w:r>
        <w:rPr>
          <w:rFonts w:hint="eastAsia" w:ascii="仿宋_GB2312" w:hAnsi="方正仿宋_GBK" w:eastAsia="仿宋_GB2312" w:cs="方正仿宋_GBK"/>
          <w:b w:val="0"/>
          <w:bCs w:val="0"/>
          <w:color w:val="auto"/>
          <w:szCs w:val="21"/>
          <w:highlight w:val="none"/>
          <w:lang w:val="en-US" w:eastAsia="zh-CN"/>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仿宋_GB2312" w:hAnsi="方正仿宋_GBK" w:eastAsia="仿宋_GB2312" w:cs="方正仿宋_GBK"/>
          <w:b w:val="0"/>
          <w:bCs w:val="0"/>
          <w:color w:val="auto"/>
          <w:szCs w:val="21"/>
          <w:highlight w:val="none"/>
          <w:lang w:val="en-US" w:eastAsia="zh-CN"/>
        </w:rPr>
        <w:t xml:space="preserve">16.3.9.2</w:t>
      </w:r>
      <w:r>
        <w:rPr>
          <w:rFonts w:hint="eastAsia" w:ascii="宋体" w:hAnsi="宋体" w:eastAsia="宋体" w:cs="宋体"/>
          <w:color w:val="auto"/>
          <w:spacing w:val="0"/>
          <w:sz w:val="21"/>
          <w:szCs w:val="21"/>
          <w:highlight w:val="none"/>
          <w:lang w:val="en-US" w:eastAsia="zh-CN" w:bidi="ar"/>
        </w:rPr>
        <w:t xml:space="preserve">施工人员违反发包人监管安全管理规定三次以上，违反发包人监管安全管理规定造成严重后果的立即解除。</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16.3.9.3 因承包人施工管理原因造成大的质量、安全事故时。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16.3.</w:t>
      </w:r>
      <w:r>
        <w:rPr>
          <w:rFonts w:hint="eastAsia" w:ascii="宋体" w:hAnsi="宋体" w:cs="宋体"/>
          <w:color w:val="auto"/>
          <w:spacing w:val="0"/>
          <w:sz w:val="24"/>
          <w:szCs w:val="24"/>
          <w:highlight w:val="none"/>
          <w:lang w:val="en-US" w:eastAsia="zh-CN" w:bidi="ar"/>
        </w:rPr>
        <w:t xml:space="preserve">10</w:t>
      </w:r>
      <w:r>
        <w:rPr>
          <w:rFonts w:hint="eastAsia" w:ascii="宋体" w:hAnsi="宋体" w:eastAsia="宋体" w:cs="宋体"/>
          <w:color w:val="auto"/>
          <w:spacing w:val="0"/>
          <w:sz w:val="24"/>
          <w:szCs w:val="24"/>
          <w:highlight w:val="none"/>
          <w:lang w:val="en-US" w:eastAsia="zh-CN" w:bidi="ar"/>
        </w:rPr>
        <w:t xml:space="preserve">承包人必须对发包人提供的图纸及现场相关图像等材料承担保密责任，如承包人外泄，将追究相关责任，并且有权提出解除合同，承包人承担一切经济及其他法律责任。</w:t>
      </w:r>
      <w:r/>
    </w:p>
    <w:p>
      <w:pPr>
        <w:ind w:left="0" w:right="0" w:firstLine="482"/>
        <w:jc w:val="left"/>
        <w:keepLines w:val="0"/>
        <w:keepNext w:val="0"/>
        <w:pageBreakBefore w:val="0"/>
        <w:spacing w:before="0" w:beforeAutospacing="0" w:after="0" w:afterAutospacing="0" w:line="360" w:lineRule="auto"/>
        <w:widowControl w:val="off"/>
        <w:rPr>
          <w:rFonts w:hint="eastAsia"/>
          <w:color w:val="auto"/>
          <w:highlight w:val="none"/>
          <w:lang w:val="en-US" w:eastAsia="zh-CN"/>
        </w:rPr>
        <w:suppressLineNumbers w:val="0"/>
      </w:pPr>
      <w:r>
        <w:rPr>
          <w:rFonts w:hint="eastAsia" w:ascii="宋体" w:hAnsi="宋体" w:eastAsia="宋体" w:cs="宋体"/>
          <w:b/>
          <w:bCs/>
          <w:color w:val="auto"/>
          <w:spacing w:val="0"/>
          <w:sz w:val="24"/>
          <w:szCs w:val="24"/>
          <w:highlight w:val="none"/>
          <w:lang w:val="en-US" w:eastAsia="zh-CN" w:bidi="ar"/>
        </w:rPr>
        <w:t xml:space="preserve">16.3.11</w:t>
      </w:r>
      <w:r>
        <w:rPr>
          <w:rFonts w:hint="eastAsia" w:ascii="宋体" w:hAnsi="宋体" w:cs="宋体"/>
          <w:b/>
          <w:bCs/>
          <w:color w:val="auto"/>
          <w:spacing w:val="0"/>
          <w:sz w:val="24"/>
          <w:szCs w:val="24"/>
          <w:highlight w:val="none"/>
          <w:lang w:val="en-US" w:eastAsia="zh-CN" w:bidi="ar"/>
        </w:rPr>
        <w:t xml:space="preserve">承包人</w:t>
      </w:r>
      <w:r>
        <w:rPr>
          <w:rFonts w:hint="eastAsia" w:ascii="宋体" w:hAnsi="宋体" w:eastAsia="宋体" w:cs="宋体"/>
          <w:b/>
          <w:bCs/>
          <w:color w:val="auto"/>
          <w:spacing w:val="0"/>
          <w:sz w:val="24"/>
          <w:szCs w:val="24"/>
          <w:highlight w:val="none"/>
          <w:lang w:val="en-US" w:eastAsia="zh-CN" w:bidi="ar"/>
        </w:rPr>
        <w:t xml:space="preserve">应充分了解</w:t>
      </w:r>
      <w:r>
        <w:rPr>
          <w:rFonts w:hint="eastAsia" w:ascii="宋体" w:hAnsi="宋体" w:cs="宋体"/>
          <w:b/>
          <w:bCs/>
          <w:color w:val="auto"/>
          <w:spacing w:val="0"/>
          <w:sz w:val="24"/>
          <w:szCs w:val="24"/>
          <w:highlight w:val="none"/>
          <w:lang w:val="en-US" w:eastAsia="zh-CN" w:bidi="ar"/>
        </w:rPr>
        <w:t xml:space="preserve">发包</w:t>
      </w:r>
      <w:r>
        <w:rPr>
          <w:rFonts w:hint="eastAsia" w:ascii="宋体" w:hAnsi="宋体" w:eastAsia="宋体" w:cs="宋体"/>
          <w:b/>
          <w:bCs/>
          <w:color w:val="auto"/>
          <w:spacing w:val="0"/>
          <w:sz w:val="24"/>
          <w:szCs w:val="24"/>
          <w:highlight w:val="none"/>
          <w:lang w:val="en-US" w:eastAsia="zh-CN" w:bidi="ar"/>
        </w:rPr>
        <w:t xml:space="preserve">人特殊性及项目特殊性，</w:t>
      </w:r>
      <w:r>
        <w:rPr>
          <w:rFonts w:hint="eastAsia" w:ascii="宋体" w:hAnsi="宋体" w:cs="宋体"/>
          <w:b/>
          <w:bCs/>
          <w:color w:val="auto"/>
          <w:spacing w:val="0"/>
          <w:sz w:val="24"/>
          <w:szCs w:val="24"/>
          <w:highlight w:val="none"/>
          <w:lang w:val="en-US" w:eastAsia="zh-CN" w:bidi="ar"/>
        </w:rPr>
        <w:t xml:space="preserve">结算时</w:t>
      </w:r>
      <w:r>
        <w:rPr>
          <w:rFonts w:hint="eastAsia" w:ascii="宋体" w:hAnsi="宋体" w:eastAsia="宋体" w:cs="宋体"/>
          <w:b/>
          <w:bCs/>
          <w:color w:val="auto"/>
          <w:spacing w:val="0"/>
          <w:sz w:val="24"/>
          <w:szCs w:val="24"/>
          <w:highlight w:val="none"/>
          <w:lang w:val="en-US" w:eastAsia="zh-CN" w:bidi="ar"/>
        </w:rPr>
        <w:t xml:space="preserve">不得以任何理由提出增加费用</w:t>
      </w:r>
      <w:r>
        <w:rPr>
          <w:rFonts w:hint="eastAsia" w:ascii="宋体" w:hAnsi="宋体" w:cs="宋体"/>
          <w:b/>
          <w:bCs/>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17. </w:t>
      </w:r>
      <w:r>
        <w:rPr>
          <w:rFonts w:hint="eastAsia" w:ascii="Times New Roman" w:hAnsi="Times New Roman" w:eastAsia="宋体" w:cs="宋体"/>
          <w:color w:val="auto"/>
          <w:spacing w:val="0"/>
          <w:sz w:val="21"/>
          <w:szCs w:val="21"/>
          <w:highlight w:val="none"/>
          <w:lang w:val="en-US" w:eastAsia="zh-CN" w:bidi="ar"/>
        </w:rPr>
        <w:t xml:space="preserve">不可抗力</w:t>
      </w:r>
      <w:bookmarkEnd w:id="715"/>
      <w:r/>
      <w:bookmarkEnd w:id="717"/>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17.1 不可抗力的确认</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除通用合同条款约定的不可抗力事件之外，视为不可抗力的其他情形：</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1.不可抗力包括因战争、动乱、空中飞行物体坠落或其他非发包人承包人责任造成的爆炸、火灾，以及以下方面的自然灾害：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1.1 烈度为6级以上的地震；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1.2 6级以上持续24小时的大风；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1.3 持续降雨24小时且降雨量200mm以上；下雪为100mm以上；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1.4 40℃及以上持续24小时的高温；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17.4 因不可抗力解除合同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合同解除后，发包人应在商定或确定发包人应支付款项后</w:t>
      </w:r>
      <w:r>
        <w:rPr>
          <w:rFonts w:hint="eastAsia" w:ascii="宋体" w:hAnsi="宋体" w:eastAsia="宋体" w:cs="宋体"/>
          <w:bCs/>
          <w:color w:val="auto"/>
          <w:spacing w:val="0"/>
          <w:sz w:val="21"/>
          <w:szCs w:val="21"/>
          <w:highlight w:val="none"/>
          <w:u w:val="single"/>
          <w:lang w:val="en-US" w:eastAsia="zh-CN" w:bidi="ar"/>
        </w:rPr>
        <w:t xml:space="preserve">28</w:t>
      </w:r>
      <w:r>
        <w:rPr>
          <w:rFonts w:hint="eastAsia" w:ascii="宋体" w:hAnsi="宋体" w:eastAsia="宋体" w:cs="宋体"/>
          <w:color w:val="auto"/>
          <w:spacing w:val="0"/>
          <w:sz w:val="21"/>
          <w:szCs w:val="21"/>
          <w:highlight w:val="none"/>
          <w:lang w:val="en-US" w:eastAsia="zh-CN" w:bidi="ar"/>
        </w:rPr>
        <w:t xml:space="preserve">天内完成款项的支付。</w:t>
      </w:r>
      <w:bookmarkStart w:id="718" w:name="_Toc351203650"/>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18. </w:t>
      </w:r>
      <w:r>
        <w:rPr>
          <w:rFonts w:hint="eastAsia" w:ascii="Times New Roman" w:hAnsi="Times New Roman" w:eastAsia="宋体" w:cs="宋体"/>
          <w:color w:val="auto"/>
          <w:spacing w:val="0"/>
          <w:sz w:val="21"/>
          <w:szCs w:val="21"/>
          <w:highlight w:val="none"/>
          <w:lang w:val="en-US" w:eastAsia="zh-CN" w:bidi="ar"/>
        </w:rPr>
        <w:t xml:space="preserve">保险</w:t>
      </w:r>
      <w:bookmarkEnd w:id="716"/>
      <w:r/>
      <w:bookmarkEnd w:id="718"/>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18.1 工程保险</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关于工程保险的特别约定：</w:t>
      </w:r>
      <w:r>
        <w:rPr>
          <w:rFonts w:hint="eastAsia" w:ascii="宋体" w:hAnsi="宋体" w:eastAsia="宋体" w:cs="宋体"/>
          <w:color w:val="auto"/>
          <w:spacing w:val="0"/>
          <w:sz w:val="21"/>
          <w:szCs w:val="21"/>
          <w:highlight w:val="none"/>
          <w:u w:val="single"/>
          <w:lang w:val="en-US" w:eastAsia="zh-CN" w:bidi="ar"/>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rPr>
          <w:rFonts w:hint="eastAsia" w:ascii="宋体" w:hAnsi="宋体" w:eastAsia="宋体" w:cs="宋体"/>
          <w:bCs/>
          <w:color w:val="auto"/>
          <w:spacing w:val="0"/>
          <w:sz w:val="21"/>
          <w:szCs w:val="21"/>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bCs/>
          <w:color w:val="auto"/>
          <w:spacing w:val="0"/>
          <w:sz w:val="21"/>
          <w:szCs w:val="21"/>
          <w:highlight w:val="none"/>
          <w:u w:val="single"/>
          <w:lang w:val="en-US" w:eastAsia="zh-CN" w:bidi="ar"/>
        </w:rPr>
        <w:t xml:space="preserve">承包人投保内容：必须为施工场地内员工办理意外伤害保险，并缴纳保险费</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18.3 其他保险</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关于其他保险的约定：</w:t>
      </w:r>
      <w:r>
        <w:rPr>
          <w:rFonts w:hint="eastAsia" w:ascii="宋体" w:hAnsi="宋体" w:eastAsia="宋体" w:cs="宋体"/>
          <w:bCs/>
          <w:color w:val="auto"/>
          <w:spacing w:val="0"/>
          <w:sz w:val="21"/>
          <w:szCs w:val="21"/>
          <w:highlight w:val="none"/>
          <w:u w:val="single"/>
          <w:lang w:val="en-US" w:eastAsia="zh-CN" w:bidi="ar"/>
        </w:rPr>
        <w:t xml:space="preserve">按通用条款执行</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承包人是否应为其施工设备等办理财产保险：</w:t>
      </w:r>
      <w:r>
        <w:rPr>
          <w:rFonts w:hint="eastAsia" w:ascii="宋体" w:hAnsi="宋体" w:eastAsia="宋体" w:cs="宋体"/>
          <w:bCs/>
          <w:color w:val="auto"/>
          <w:spacing w:val="0"/>
          <w:sz w:val="21"/>
          <w:szCs w:val="21"/>
          <w:highlight w:val="none"/>
          <w:u w:val="single"/>
          <w:lang w:val="en-US" w:eastAsia="zh-CN" w:bidi="ar"/>
        </w:rPr>
        <w:t xml:space="preserve">是</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18.7 通知义务</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关于变更保险合同时的通知义务的约定：</w:t>
      </w:r>
      <w:r>
        <w:rPr>
          <w:rFonts w:hint="eastAsia" w:ascii="宋体" w:hAnsi="宋体" w:eastAsia="宋体" w:cs="宋体"/>
          <w:bCs/>
          <w:color w:val="auto"/>
          <w:spacing w:val="0"/>
          <w:sz w:val="21"/>
          <w:szCs w:val="21"/>
          <w:highlight w:val="none"/>
          <w:u w:val="single"/>
          <w:lang w:val="en-US" w:eastAsia="zh-CN" w:bidi="ar"/>
        </w:rPr>
        <w:t xml:space="preserve">按通用条款执行</w:t>
      </w:r>
      <w:r>
        <w:rPr>
          <w:rFonts w:hint="eastAsia" w:ascii="宋体" w:hAnsi="宋体" w:eastAsia="宋体" w:cs="宋体"/>
          <w:color w:val="auto"/>
          <w:spacing w:val="0"/>
          <w:sz w:val="21"/>
          <w:szCs w:val="21"/>
          <w:highlight w:val="none"/>
          <w:lang w:val="en-US" w:eastAsia="zh-CN" w:bidi="ar"/>
        </w:rPr>
        <w:t xml:space="preserve">。</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Start w:id="719" w:name="_Toc351203651"/>
      <w:r/>
      <w:r/>
    </w:p>
    <w:p>
      <w:pPr>
        <w:ind w:left="0" w:right="0" w:firstLine="420"/>
        <w:jc w:val="left"/>
        <w:keepLines w:val="0"/>
        <w:keepNext w:val="0"/>
        <w:pageBreakBefore w:val="0"/>
        <w:spacing w:before="0" w:beforeAutospacing="0" w:after="0" w:afterAutospacing="0" w:line="360" w:lineRule="auto"/>
        <w:widowControl w:val="off"/>
        <w:rPr>
          <w:rFonts w:cs="宋体" w:asciiTheme="minorHAnsi" w:hAnsiTheme="minorHAnsi" w:eastAsiaTheme="minorEastAsia"/>
          <w:color w:val="auto"/>
          <w:spacing w:val="0"/>
          <w:szCs w:val="21"/>
          <w:highlight w:val="none"/>
          <w:lang w:val="en-US"/>
        </w:rPr>
        <w:suppressLineNumbers w:val="0"/>
      </w:pPr>
      <w:r>
        <w:rPr>
          <w:rFonts w:hint="default" w:ascii="Times New Roman" w:hAnsi="Times New Roman" w:eastAsia="宋体" w:cs="宋体"/>
          <w:color w:val="auto"/>
          <w:spacing w:val="0"/>
          <w:sz w:val="21"/>
          <w:szCs w:val="21"/>
          <w:highlight w:val="none"/>
          <w:lang w:val="en-US" w:eastAsia="zh-CN" w:bidi="ar"/>
        </w:rPr>
        <w:t xml:space="preserve">20. </w:t>
      </w:r>
      <w:r>
        <w:rPr>
          <w:rFonts w:hint="eastAsia" w:ascii="Times New Roman" w:hAnsi="Times New Roman" w:eastAsia="宋体" w:cs="宋体"/>
          <w:color w:val="auto"/>
          <w:spacing w:val="0"/>
          <w:sz w:val="21"/>
          <w:szCs w:val="21"/>
          <w:highlight w:val="none"/>
          <w:lang w:val="en-US" w:eastAsia="zh-CN" w:bidi="ar"/>
        </w:rPr>
        <w:t xml:space="preserve">争议解决</w:t>
      </w:r>
      <w:bookmarkEnd w:id="704"/>
      <w:r/>
      <w:bookmarkEnd w:id="705"/>
      <w:r/>
      <w:bookmarkEnd w:id="719"/>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20.3 争</w:t>
      </w:r>
      <w:bookmarkEnd w:id="706"/>
      <w:r>
        <w:rPr>
          <w:rFonts w:hint="eastAsia" w:ascii="宋体" w:hAnsi="宋体" w:eastAsia="宋体" w:cs="宋体"/>
          <w:color w:val="auto"/>
          <w:spacing w:val="0"/>
          <w:sz w:val="21"/>
          <w:szCs w:val="21"/>
          <w:highlight w:val="none"/>
          <w:lang w:val="en-US" w:eastAsia="zh-CN" w:bidi="ar"/>
        </w:rPr>
        <w:t xml:space="preserve">议评审</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合同当事人是否同意将工程争议提交争议评审小组决定：</w:t>
      </w:r>
      <w:r>
        <w:rPr>
          <w:rFonts w:hint="eastAsia" w:ascii="宋体" w:hAnsi="宋体" w:eastAsia="宋体" w:cs="宋体"/>
          <w:bCs/>
          <w:color w:val="auto"/>
          <w:spacing w:val="0"/>
          <w:sz w:val="21"/>
          <w:szCs w:val="21"/>
          <w:highlight w:val="none"/>
          <w:u w:val="single"/>
          <w:lang w:val="en-US" w:eastAsia="zh-CN" w:bidi="ar"/>
        </w:rPr>
        <w:t xml:space="preserve">不采用</w:t>
      </w:r>
      <w:r>
        <w:rPr>
          <w:rFonts w:hint="eastAsia" w:ascii="宋体" w:hAnsi="宋体" w:eastAsia="宋体" w:cs="宋体"/>
          <w:color w:val="auto"/>
          <w:spacing w:val="0"/>
          <w:sz w:val="21"/>
          <w:szCs w:val="21"/>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20.3.1 争议评审小组的确定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争议评审小组成员的确定：</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选定争议评审员的期限：</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争议评审小组成员的报酬承担方式：</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其他事项的约定：</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20.3.2 争议评审小组的决定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合同当事人关于本项的约定：</w:t>
      </w:r>
      <w:r>
        <w:rPr>
          <w:rFonts w:hint="eastAsia" w:ascii="宋体" w:hAnsi="宋体" w:eastAsia="宋体" w:cs="宋体"/>
          <w:bCs/>
          <w:color w:val="auto"/>
          <w:spacing w:val="0"/>
          <w:sz w:val="21"/>
          <w:szCs w:val="21"/>
          <w:highlight w:val="none"/>
          <w:u w:val="single"/>
          <w:lang w:val="en-US" w:eastAsia="zh-CN" w:bidi="ar"/>
        </w:rPr>
        <w:t xml:space="preserve">无</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20.4仲裁或诉讼</w:t>
      </w:r>
      <w:bookmarkEnd w:id="707"/>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因合同及合同有关事项发生的争议，按下列第</w:t>
      </w:r>
      <w:r>
        <w:rPr>
          <w:rFonts w:hint="eastAsia" w:ascii="宋体" w:hAnsi="宋体" w:eastAsia="宋体" w:cs="宋体"/>
          <w:bCs/>
          <w:color w:val="auto"/>
          <w:spacing w:val="0"/>
          <w:sz w:val="21"/>
          <w:szCs w:val="21"/>
          <w:highlight w:val="none"/>
          <w:u w:val="single"/>
          <w:lang w:val="en-US" w:eastAsia="zh-CN" w:bidi="ar"/>
        </w:rPr>
        <w:t xml:space="preserve">（2）</w:t>
      </w:r>
      <w:r>
        <w:rPr>
          <w:rFonts w:hint="eastAsia" w:ascii="宋体" w:hAnsi="宋体" w:eastAsia="宋体" w:cs="宋体"/>
          <w:color w:val="auto"/>
          <w:spacing w:val="0"/>
          <w:sz w:val="21"/>
          <w:szCs w:val="21"/>
          <w:highlight w:val="none"/>
          <w:lang w:val="en-US" w:eastAsia="zh-CN" w:bidi="ar"/>
        </w:rPr>
        <w:t xml:space="preserve">种方式解决：</w:t>
      </w:r>
      <w:r/>
    </w:p>
    <w:p>
      <w:pPr>
        <w:ind w:left="0" w:right="0" w:firstLine="420"/>
        <w:jc w:val="left"/>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（1）向仲裁委员会申请仲裁；</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1"/>
          <w:highlight w:val="none"/>
          <w:lang w:val="en-US" w:eastAsia="zh-CN" w:bidi="ar"/>
        </w:rPr>
        <w:suppressLineNumbers w:val="0"/>
      </w:pPr>
      <w:r>
        <w:rPr>
          <w:rFonts w:hint="eastAsia" w:ascii="宋体" w:hAnsi="宋体" w:eastAsia="宋体" w:cs="宋体"/>
          <w:color w:val="auto"/>
          <w:spacing w:val="0"/>
          <w:sz w:val="21"/>
          <w:szCs w:val="21"/>
          <w:highlight w:val="none"/>
          <w:lang w:val="en-US" w:eastAsia="zh-CN" w:bidi="ar"/>
        </w:rPr>
        <w:t xml:space="preserve">（2）向</w:t>
      </w:r>
      <w:r>
        <w:rPr>
          <w:rFonts w:hint="eastAsia" w:ascii="宋体" w:hAnsi="宋体" w:eastAsia="宋体" w:cs="宋体"/>
          <w:bCs/>
          <w:color w:val="auto"/>
          <w:spacing w:val="0"/>
          <w:sz w:val="21"/>
          <w:szCs w:val="21"/>
          <w:highlight w:val="none"/>
          <w:u w:val="single"/>
          <w:lang w:val="en-US" w:eastAsia="zh-CN" w:bidi="ar"/>
        </w:rPr>
        <w:t xml:space="preserve">工程所在地</w:t>
      </w:r>
      <w:r>
        <w:rPr>
          <w:rFonts w:hint="eastAsia" w:ascii="宋体" w:hAnsi="宋体" w:eastAsia="宋体" w:cs="宋体"/>
          <w:color w:val="auto"/>
          <w:spacing w:val="0"/>
          <w:sz w:val="21"/>
          <w:szCs w:val="21"/>
          <w:highlight w:val="none"/>
          <w:lang w:val="en-US" w:eastAsia="zh-CN" w:bidi="ar"/>
        </w:rPr>
        <w:t xml:space="preserve">人民法院起诉。</w:t>
      </w:r>
      <w:bookmarkEnd w:id="708"/>
      <w:r/>
      <w:bookmarkEnd w:id="709"/>
      <w:r/>
      <w:bookmarkEnd w:id="710"/>
      <w:r/>
      <w:bookmarkEnd w:id="711"/>
      <w:r/>
      <w:bookmarkEnd w:id="712"/>
      <w:r/>
      <w:bookmarkEnd w:id="713"/>
      <w:r/>
      <w:r/>
    </w:p>
    <w:p>
      <w:pPr>
        <w:ind w:left="0" w:right="0" w:firstLine="42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pacing w:val="0"/>
          <w:sz w:val="21"/>
          <w:szCs w:val="21"/>
          <w:highlight w:val="none"/>
          <w:lang w:val="en-US" w:eastAsia="zh-CN" w:bidi="ar"/>
        </w:rPr>
        <w:suppressLineNumbers w:val="0"/>
      </w:pPr>
      <w:r>
        <w:rPr>
          <w:rFonts w:hint="eastAsia" w:ascii="宋体" w:hAnsi="宋体" w:eastAsia="宋体" w:cs="宋体"/>
          <w:b/>
          <w:bCs/>
          <w:color w:val="auto"/>
          <w:spacing w:val="0"/>
          <w:sz w:val="21"/>
          <w:szCs w:val="21"/>
          <w:highlight w:val="none"/>
          <w:lang w:val="en-US" w:eastAsia="zh-CN" w:bidi="ar"/>
        </w:rPr>
        <w:t xml:space="preserve">20.5农民工工资管理</w:t>
      </w:r>
      <w:r/>
    </w:p>
    <w:p>
      <w:pPr>
        <w:ind w:right="42" w:firstLine="420"/>
        <w:jc w:val="both"/>
        <w:keepLines w:val="0"/>
        <w:keepNext w:val="0"/>
        <w:pageBreakBefore w:val="0"/>
        <w:spacing w:line="360" w:lineRule="auto"/>
        <w:shd w:val="clear" w:color="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eastAsia="zh-CN"/>
        </w:rPr>
        <w:t xml:space="preserve">（</w:t>
      </w:r>
      <w:r>
        <w:rPr>
          <w:rFonts w:hint="eastAsia" w:ascii="宋体" w:hAnsi="宋体" w:eastAsia="宋体" w:cs="宋体"/>
          <w:b w:val="0"/>
          <w:bCs/>
          <w:color w:val="auto"/>
          <w:spacing w:val="0"/>
          <w:sz w:val="21"/>
          <w:szCs w:val="21"/>
          <w:highlight w:val="none"/>
          <w:lang w:val="en-US" w:eastAsia="zh-CN"/>
        </w:rPr>
        <w:t xml:space="preserve">一</w:t>
      </w:r>
      <w:r>
        <w:rPr>
          <w:rFonts w:hint="eastAsia" w:ascii="宋体" w:hAnsi="宋体" w:eastAsia="宋体" w:cs="宋体"/>
          <w:b w:val="0"/>
          <w:bCs/>
          <w:color w:val="auto"/>
          <w:spacing w:val="0"/>
          <w:sz w:val="21"/>
          <w:szCs w:val="21"/>
          <w:highlight w:val="none"/>
          <w:lang w:eastAsia="zh-CN"/>
        </w:rPr>
        <w:t xml:space="preserve">）</w:t>
      </w:r>
      <w:r>
        <w:rPr>
          <w:rFonts w:hint="eastAsia" w:ascii="宋体" w:hAnsi="宋体" w:eastAsia="宋体" w:cs="宋体"/>
          <w:b w:val="0"/>
          <w:bCs/>
          <w:color w:val="auto"/>
          <w:spacing w:val="0"/>
          <w:sz w:val="21"/>
          <w:szCs w:val="21"/>
          <w:highlight w:val="none"/>
          <w:lang w:val="en-US" w:eastAsia="zh-CN"/>
        </w:rPr>
        <w:t xml:space="preserve">承包人进场施工前须按发包人要求缴纳中标价的2%农民工工资保证金，</w:t>
      </w:r>
      <w:r>
        <w:rPr>
          <w:rFonts w:hint="eastAsia" w:ascii="宋体" w:hAnsi="宋体" w:cs="宋体"/>
          <w:b w:val="0"/>
          <w:bCs/>
          <w:color w:val="auto"/>
          <w:spacing w:val="0"/>
          <w:sz w:val="21"/>
          <w:szCs w:val="21"/>
          <w:highlight w:val="none"/>
          <w:lang w:val="en-US" w:eastAsia="zh-CN"/>
        </w:rPr>
        <w:t xml:space="preserve">缴纳</w:t>
      </w:r>
      <w:r>
        <w:rPr>
          <w:rFonts w:hint="eastAsia" w:ascii="宋体" w:hAnsi="宋体" w:eastAsia="宋体" w:cs="宋体"/>
          <w:b w:val="0"/>
          <w:bCs/>
          <w:color w:val="auto"/>
          <w:spacing w:val="0"/>
          <w:sz w:val="21"/>
          <w:szCs w:val="21"/>
          <w:highlight w:val="none"/>
          <w:lang w:val="en-US" w:eastAsia="zh-CN"/>
        </w:rPr>
        <w:t xml:space="preserve">在发包人指定账户。审计结束后2年内无任何农民工工资纠纷</w:t>
      </w:r>
      <w:r>
        <w:rPr>
          <w:rFonts w:hint="eastAsia" w:ascii="宋体" w:hAnsi="宋体" w:cs="宋体"/>
          <w:b w:val="0"/>
          <w:bCs/>
          <w:color w:val="auto"/>
          <w:spacing w:val="0"/>
          <w:sz w:val="21"/>
          <w:szCs w:val="21"/>
          <w:highlight w:val="none"/>
          <w:lang w:val="en-US" w:eastAsia="zh-CN"/>
        </w:rPr>
        <w:t xml:space="preserve">，全额无息</w:t>
      </w:r>
      <w:r>
        <w:rPr>
          <w:rFonts w:hint="eastAsia" w:ascii="宋体" w:hAnsi="宋体" w:eastAsia="宋体" w:cs="宋体"/>
          <w:b w:val="0"/>
          <w:bCs/>
          <w:color w:val="auto"/>
          <w:spacing w:val="0"/>
          <w:sz w:val="21"/>
          <w:szCs w:val="21"/>
          <w:highlight w:val="none"/>
          <w:lang w:val="en-US" w:eastAsia="zh-CN"/>
        </w:rPr>
        <w:t xml:space="preserve">退还农民工工资保证金。</w:t>
      </w:r>
      <w:r/>
    </w:p>
    <w:p>
      <w:pPr>
        <w:ind w:right="42" w:firstLine="420"/>
        <w:jc w:val="both"/>
        <w:keepLines w:val="0"/>
        <w:keepNext w:val="0"/>
        <w:pageBreakBefore w:val="0"/>
        <w:spacing w:line="360" w:lineRule="auto"/>
        <w:shd w:val="clear" w:color="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（二）承包人应在工程项目所在地银行开设农民工工资专用账户，专项用于支付农民工工资。</w:t>
      </w:r>
      <w:r/>
    </w:p>
    <w:p>
      <w:pPr>
        <w:ind w:right="42" w:firstLine="420"/>
        <w:jc w:val="both"/>
        <w:keepLines w:val="0"/>
        <w:keepNext w:val="0"/>
        <w:pageBreakBefore w:val="0"/>
        <w:spacing w:line="360" w:lineRule="auto"/>
        <w:shd w:val="clear" w:color="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（三）承包人保证不克扣和拖欠工资，不以发包人延迟支付工程款为由拖欠农民工工资。</w:t>
      </w:r>
      <w:r/>
    </w:p>
    <w:p>
      <w:pPr>
        <w:ind w:right="42" w:firstLine="420"/>
        <w:jc w:val="both"/>
        <w:keepLines w:val="0"/>
        <w:keepNext w:val="0"/>
        <w:pageBreakBefore w:val="0"/>
        <w:spacing w:line="360" w:lineRule="auto"/>
        <w:shd w:val="clear" w:color="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（四）实行人工费用与其他工程款分账管理制度，推动农民工工资与工程材料款等相分离，发包人须按时、足额按合同约定向农民工工资专用账户存入工资款项，用于支付农民工工资。</w:t>
      </w:r>
      <w:r/>
    </w:p>
    <w:p>
      <w:pPr>
        <w:ind w:right="42" w:firstLine="420"/>
        <w:jc w:val="both"/>
        <w:keepLines w:val="0"/>
        <w:keepNext w:val="0"/>
        <w:pageBreakBefore w:val="0"/>
        <w:spacing w:line="360" w:lineRule="auto"/>
        <w:shd w:val="clear" w:color="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（五）承包人应主动向农民工工资发放情况表报发包人审定，发包人应对承包人实施支付农民工工资情况进行审查。</w:t>
      </w:r>
      <w:r/>
    </w:p>
    <w:p>
      <w:pPr>
        <w:ind w:firstLine="420"/>
        <w:jc w:val="left"/>
        <w:keepLines w:val="0"/>
        <w:keepNext w:val="0"/>
        <w:pageBreakBefore w:val="0"/>
        <w:spacing w:line="360" w:lineRule="auto"/>
        <w:shd w:val="clear" w:color="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p>
    <w:p>
      <w:pPr>
        <w:ind w:firstLine="420"/>
        <w:jc w:val="left"/>
        <w:pageBreakBefore w:val="0"/>
        <w:spacing w:line="360" w:lineRule="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r>
      <w:r/>
    </w:p>
    <w:p>
      <w:pPr>
        <w:ind w:firstLine="420"/>
        <w:jc w:val="left"/>
        <w:pageBreakBefore w:val="0"/>
        <w:spacing w:line="360" w:lineRule="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r>
      <w:r/>
    </w:p>
    <w:p>
      <w:pPr>
        <w:ind w:firstLine="420"/>
        <w:jc w:val="left"/>
        <w:pageBreakBefore w:val="0"/>
        <w:spacing w:line="360" w:lineRule="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r>
      <w:r/>
    </w:p>
    <w:p>
      <w:pPr>
        <w:pStyle w:val="821"/>
        <w:rPr>
          <w:rFonts w:hint="eastAsia"/>
          <w:color w:val="auto"/>
          <w:highlight w:val="none"/>
          <w:lang w:val="en-US"/>
        </w:rPr>
      </w:pPr>
      <w:r>
        <w:rPr>
          <w:rFonts w:hint="eastAsia"/>
          <w:color w:val="auto"/>
          <w:highlight w:val="none"/>
          <w:lang w:val="en-US"/>
        </w:rPr>
      </w:r>
      <w:r/>
    </w:p>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auto"/>
          <w:spacing w:val="0"/>
          <w:sz w:val="21"/>
          <w:szCs w:val="24"/>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br w:type="column"/>
      </w:r>
      <w:bookmarkStart w:id="720" w:name="_Toc507502965"/>
      <w:r/>
      <w:bookmarkEnd w:id="720"/>
      <w:r/>
      <w:bookmarkStart w:id="721" w:name="_Toc507502967"/>
      <w:r/>
      <w:bookmarkEnd w:id="721"/>
      <w:r/>
      <w:bookmarkStart w:id="722" w:name="_Toc505937760"/>
      <w:r/>
      <w:bookmarkEnd w:id="722"/>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pacing w:val="0"/>
          <w:sz w:val="30"/>
          <w:szCs w:val="30"/>
          <w:highlight w:val="none"/>
          <w:lang w:val="en-US" w:eastAsia="zh-CN" w:bidi="ar"/>
        </w:rPr>
        <w:suppressLineNumbers w:val="0"/>
      </w:pPr>
      <w:r>
        <w:rPr>
          <w:rFonts w:hint="eastAsia" w:ascii="宋体" w:hAnsi="宋体" w:eastAsia="宋体" w:cs="宋体"/>
          <w:b/>
          <w:bCs/>
          <w:color w:val="auto"/>
          <w:spacing w:val="0"/>
          <w:sz w:val="30"/>
          <w:szCs w:val="30"/>
          <w:highlight w:val="none"/>
          <w:lang w:val="en-US" w:eastAsia="zh-CN" w:bidi="ar"/>
        </w:rPr>
        <w:t xml:space="preserve">工程质量保修书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发包人（以下简称甲方）：</w:t>
      </w:r>
      <w:r>
        <w:rPr>
          <w:rFonts w:hint="eastAsia" w:ascii="宋体" w:hAnsi="宋体" w:eastAsia="宋体" w:cs="宋体"/>
          <w:bCs/>
          <w:color w:val="auto"/>
          <w:spacing w:val="0"/>
          <w:sz w:val="21"/>
          <w:szCs w:val="21"/>
          <w:highlight w:val="none"/>
          <w:lang w:val="en-US" w:eastAsia="zh-CN" w:bidi="ar"/>
        </w:rPr>
        <w:t xml:space="preserve">江苏省南通女子监狱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承包人（以下简称乙方）：</w:t>
      </w:r>
      <w:r/>
    </w:p>
    <w:p>
      <w:pPr>
        <w:ind w:left="0" w:right="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　　甲方和乙方根据《中华人民共和国建筑法》和《建设工程质量管理条例》，经协商一致就</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工程全称）签订工程质量保修书。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一、工程质量保修范围和内容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乙方在质量保修期内，按照有关法律规定和合同约定，承担工程质量保修责任。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0"/>
          <w:sz w:val="21"/>
          <w:szCs w:val="21"/>
          <w:highlight w:val="none"/>
          <w:u w:val="single"/>
          <w:lang w:val="en-US" w:eastAsia="zh-CN" w:bidi="ar"/>
        </w:rPr>
        <w:t xml:space="preserve">施工合同约定承包范围内所有施工内容</w:t>
      </w:r>
      <w:r>
        <w:rPr>
          <w:rFonts w:hint="eastAsia" w:ascii="宋体" w:hAnsi="宋体" w:eastAsia="宋体" w:cs="宋体"/>
          <w:color w:val="auto"/>
          <w:spacing w:val="0"/>
          <w:sz w:val="21"/>
          <w:szCs w:val="21"/>
          <w:highlight w:val="none"/>
          <w:lang w:val="en-US" w:eastAsia="zh-CN" w:bidi="ar"/>
        </w:rPr>
        <w:t xml:space="preserve">。</w:t>
      </w:r>
      <w:r/>
    </w:p>
    <w:p>
      <w:pPr>
        <w:ind w:left="0" w:right="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b/>
          <w:bCs w:val="0"/>
          <w:color w:val="auto"/>
          <w:spacing w:val="0"/>
          <w:sz w:val="21"/>
          <w:szCs w:val="21"/>
          <w:highlight w:val="non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二、质量保修期</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根据《建设工程质量管理条例》及有关规定，工程的质量保修期如下：</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1.地基基础工程和主体结构工程为设计文件规定的工程合理使用年限</w:t>
      </w:r>
      <w:r>
        <w:rPr>
          <w:rFonts w:hint="eastAsia" w:ascii="宋体" w:hAnsi="宋体" w:eastAsia="宋体" w:cs="宋体"/>
          <w:color w:val="auto"/>
          <w:spacing w:val="0"/>
          <w:sz w:val="21"/>
          <w:szCs w:val="21"/>
          <w:highlight w:val="none"/>
          <w:u w:val="single"/>
          <w:lang w:val="en-US" w:eastAsia="zh-CN" w:bidi="ar"/>
        </w:rPr>
        <w:t xml:space="preserve"> / </w:t>
      </w:r>
      <w:r>
        <w:rPr>
          <w:rFonts w:hint="eastAsia" w:ascii="宋体" w:hAnsi="宋体" w:eastAsia="宋体" w:cs="宋体"/>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2.屋面防水工程、有防水要求的卫生间、房间和外墙面的防渗为</w:t>
      </w:r>
      <w:r>
        <w:rPr>
          <w:rFonts w:hint="eastAsia" w:ascii="宋体" w:hAnsi="宋体" w:eastAsia="宋体" w:cs="宋体"/>
          <w:color w:val="auto"/>
          <w:spacing w:val="0"/>
          <w:sz w:val="21"/>
          <w:szCs w:val="21"/>
          <w:highlight w:val="none"/>
          <w:u w:val="single"/>
          <w:lang w:val="en-US" w:eastAsia="zh-CN" w:bidi="ar"/>
        </w:rPr>
        <w:t xml:space="preserve">5</w:t>
      </w:r>
      <w:r>
        <w:rPr>
          <w:rFonts w:hint="eastAsia" w:ascii="宋体" w:hAnsi="宋体" w:eastAsia="宋体" w:cs="宋体"/>
          <w:color w:val="auto"/>
          <w:spacing w:val="0"/>
          <w:sz w:val="21"/>
          <w:szCs w:val="21"/>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3.装修工程为</w:t>
      </w:r>
      <w:r>
        <w:rPr>
          <w:rFonts w:hint="eastAsia" w:ascii="宋体" w:hAnsi="宋体" w:eastAsia="宋体" w:cs="宋体"/>
          <w:color w:val="auto"/>
          <w:spacing w:val="0"/>
          <w:sz w:val="21"/>
          <w:szCs w:val="21"/>
          <w:highlight w:val="none"/>
          <w:u w:val="single"/>
          <w:lang w:val="en-US" w:eastAsia="zh-CN" w:bidi="ar"/>
        </w:rPr>
        <w:t xml:space="preserve">2</w:t>
      </w:r>
      <w:r>
        <w:rPr>
          <w:rFonts w:hint="eastAsia" w:ascii="宋体" w:hAnsi="宋体" w:eastAsia="宋体" w:cs="宋体"/>
          <w:color w:val="auto"/>
          <w:spacing w:val="0"/>
          <w:sz w:val="21"/>
          <w:szCs w:val="21"/>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4.电气管线、给排水管道、设备安装工程为</w:t>
      </w:r>
      <w:r>
        <w:rPr>
          <w:rFonts w:hint="eastAsia" w:ascii="宋体" w:hAnsi="宋体" w:eastAsia="宋体" w:cs="宋体"/>
          <w:color w:val="auto"/>
          <w:spacing w:val="0"/>
          <w:sz w:val="21"/>
          <w:szCs w:val="21"/>
          <w:highlight w:val="none"/>
          <w:u w:val="single"/>
          <w:lang w:val="en-US" w:eastAsia="zh-CN" w:bidi="ar"/>
        </w:rPr>
        <w:t xml:space="preserve">2</w:t>
      </w:r>
      <w:r>
        <w:rPr>
          <w:rFonts w:hint="eastAsia" w:ascii="宋体" w:hAnsi="宋体" w:eastAsia="宋体" w:cs="宋体"/>
          <w:color w:val="auto"/>
          <w:spacing w:val="0"/>
          <w:sz w:val="21"/>
          <w:szCs w:val="21"/>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5.供热与供冷系统为</w:t>
      </w:r>
      <w:r>
        <w:rPr>
          <w:rFonts w:hint="eastAsia" w:ascii="宋体" w:hAnsi="宋体" w:eastAsia="宋体" w:cs="宋体"/>
          <w:color w:val="auto"/>
          <w:spacing w:val="0"/>
          <w:sz w:val="21"/>
          <w:szCs w:val="21"/>
          <w:highlight w:val="none"/>
          <w:u w:val="single"/>
          <w:lang w:val="en-US" w:eastAsia="zh-CN" w:bidi="ar"/>
        </w:rPr>
        <w:t xml:space="preserve">2</w:t>
      </w:r>
      <w:r>
        <w:rPr>
          <w:rFonts w:hint="eastAsia" w:ascii="宋体" w:hAnsi="宋体" w:eastAsia="宋体" w:cs="宋体"/>
          <w:color w:val="auto"/>
          <w:spacing w:val="0"/>
          <w:sz w:val="21"/>
          <w:szCs w:val="21"/>
          <w:highlight w:val="none"/>
          <w:lang w:val="en-US" w:eastAsia="zh-CN" w:bidi="ar"/>
        </w:rPr>
        <w:t xml:space="preserve">个采暖期、供冷期；</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6.住宅小区内的给排水设施、道路等配套工程为</w:t>
      </w:r>
      <w:r>
        <w:rPr>
          <w:rFonts w:hint="eastAsia" w:ascii="宋体" w:hAnsi="宋体" w:eastAsia="宋体" w:cs="宋体"/>
          <w:color w:val="auto"/>
          <w:spacing w:val="0"/>
          <w:sz w:val="21"/>
          <w:szCs w:val="21"/>
          <w:highlight w:val="none"/>
          <w:u w:val="single"/>
          <w:lang w:val="en-US" w:eastAsia="zh-CN" w:bidi="ar"/>
        </w:rPr>
        <w:t xml:space="preserve">2</w:t>
      </w:r>
      <w:r>
        <w:rPr>
          <w:rFonts w:hint="eastAsia" w:ascii="宋体" w:hAnsi="宋体" w:eastAsia="宋体" w:cs="宋体"/>
          <w:color w:val="auto"/>
          <w:spacing w:val="0"/>
          <w:sz w:val="21"/>
          <w:szCs w:val="21"/>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Times New Roman" w:eastAsia="宋体" w:cs="宋体"/>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7.其他项目保修期限约定如下</w:t>
      </w:r>
      <w:r>
        <w:rPr>
          <w:rFonts w:hint="eastAsia" w:ascii="宋体" w:hAnsi="宋体" w:eastAsia="宋体" w:cs="宋体"/>
          <w:color w:val="auto"/>
          <w:spacing w:val="0"/>
          <w:sz w:val="21"/>
          <w:szCs w:val="21"/>
          <w:highlight w:val="none"/>
          <w:u w:val="single"/>
          <w:lang w:val="en-US" w:eastAsia="zh-CN" w:bidi="ar"/>
        </w:rPr>
        <w:t xml:space="preserve">：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p>
    <w:p>
      <w:pPr>
        <w:ind w:left="0" w:right="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　　质量保修期自工程竣工验收合格之日起计算。</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三、缺陷责任期</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工程缺陷责任期为</w:t>
      </w:r>
      <w:r>
        <w:rPr>
          <w:rFonts w:hint="eastAsia" w:ascii="宋体" w:hAnsi="宋体" w:eastAsia="宋体" w:cs="宋体"/>
          <w:color w:val="auto"/>
          <w:spacing w:val="0"/>
          <w:sz w:val="21"/>
          <w:szCs w:val="21"/>
          <w:highlight w:val="none"/>
          <w:u w:val="single"/>
          <w:lang w:val="en-US" w:eastAsia="zh-CN" w:bidi="ar"/>
        </w:rPr>
        <w:t xml:space="preserve">24</w:t>
      </w:r>
      <w:r>
        <w:rPr>
          <w:rFonts w:hint="eastAsia" w:ascii="宋体" w:hAnsi="宋体" w:eastAsia="宋体" w:cs="宋体"/>
          <w:color w:val="auto"/>
          <w:spacing w:val="0"/>
          <w:sz w:val="21"/>
          <w:szCs w:val="21"/>
          <w:highlight w:val="none"/>
          <w:lang w:val="en-US" w:eastAsia="zh-CN" w:bidi="ar"/>
        </w:rPr>
        <w:t xml:space="preserve">个月，缺陷责任期自工程竣工验收合格之日起计算。单位工程先于全部工程进行验收，单位工程缺陷责任期自单位工程验收合格之日起算。</w:t>
      </w:r>
      <w:r/>
    </w:p>
    <w:p>
      <w:pPr>
        <w:ind w:left="0" w:right="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    四、质量保修责任</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1.属于保修范围、内容的项目，乙方应当在接到保修通知之日起3天内派人进行有效保修。乙方不在约定期限内派人保修，或未能有效解决问题的，甲方可以委托他人维修，产生的一切费用由乙方承担。</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2.保修期内发生漏水等质量问题，给甲方造成的损失，由乙方赔偿。</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3.发生紧急事故需抢修的，乙方在接到事故通知后，应当立即到达事故现场抢修。</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4.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420" w:right="0" w:firstLine="105"/>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5.质量保修完成后，由甲方组织验收。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五、保修费用</w:t>
      </w:r>
      <w:r/>
    </w:p>
    <w:p>
      <w:pPr>
        <w:ind w:left="0" w:right="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　　保修费用由造成质量缺陷的责任方承担。</w:t>
      </w:r>
      <w:r/>
    </w:p>
    <w:p>
      <w:pPr>
        <w:ind w:left="0" w:right="0" w:firstLine="422"/>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b w:val="0"/>
          <w:bCs/>
          <w:color w:val="auto"/>
          <w:spacing w:val="0"/>
          <w:sz w:val="21"/>
          <w:szCs w:val="21"/>
          <w:highlight w:val="none"/>
          <w:lang w:val="en-US" w:eastAsia="zh-CN" w:bidi="ar"/>
        </w:rPr>
        <w:t xml:space="preserve">六</w:t>
      </w:r>
      <w:r>
        <w:rPr>
          <w:rFonts w:hint="eastAsia" w:ascii="宋体" w:hAnsi="宋体" w:eastAsia="宋体" w:cs="宋体"/>
          <w:color w:val="auto"/>
          <w:spacing w:val="0"/>
          <w:sz w:val="21"/>
          <w:szCs w:val="21"/>
          <w:highlight w:val="none"/>
          <w:lang w:val="en-US" w:eastAsia="zh-CN" w:bidi="ar"/>
        </w:rPr>
        <w:t xml:space="preserve">、双方约定的其他工程质量保修事项：</w:t>
      </w:r>
      <w:r>
        <w:rPr>
          <w:rFonts w:hint="eastAsia" w:ascii="宋体" w:hAnsi="宋体" w:eastAsia="宋体" w:cs="宋体"/>
          <w:color w:val="auto"/>
          <w:spacing w:val="0"/>
          <w:sz w:val="21"/>
          <w:szCs w:val="21"/>
          <w:highlight w:val="none"/>
          <w:u w:val="single"/>
          <w:lang w:val="en-US" w:eastAsia="zh-CN" w:bidi="ar"/>
        </w:rPr>
        <w:t xml:space="preserve">/</w:t>
      </w:r>
      <w:r>
        <w:rPr>
          <w:rFonts w:hint="eastAsia" w:ascii="宋体" w:hAnsi="宋体" w:eastAsia="宋体" w:cs="宋体"/>
          <w:color w:val="auto"/>
          <w:spacing w:val="0"/>
          <w:sz w:val="21"/>
          <w:szCs w:val="21"/>
          <w:highlight w:val="none"/>
          <w:lang w:val="en-US" w:eastAsia="zh-CN" w:bidi="ar"/>
        </w:rPr>
        <w:t xml:space="preserve">。</w:t>
      </w:r>
      <w:r/>
    </w:p>
    <w:p>
      <w:pPr>
        <w:ind w:left="0" w:right="0" w:firstLine="399"/>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工程质量保修书由甲方、乙方在工程竣工验收前共同签署，作为施工合同附件，其有效期限至保修期满。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Times New Roman" w:eastAsia="宋体" w:cs="宋体"/>
          <w:color w:val="auto"/>
          <w:spacing w:val="0"/>
          <w:szCs w:val="21"/>
          <w:highlight w:val="none"/>
          <w:lang w:val="en-US"/>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发包人（公章）：</w:t>
      </w:r>
      <w:r>
        <w:rPr>
          <w:rFonts w:hint="eastAsia" w:ascii="宋体" w:hAnsi="宋体" w:eastAsia="宋体" w:cs="宋体"/>
          <w:color w:val="auto"/>
          <w:spacing w:val="0"/>
          <w:sz w:val="21"/>
          <w:szCs w:val="21"/>
          <w:highlight w:val="none"/>
          <w:u w:val="single"/>
          <w:lang w:val="en-US" w:eastAsia="zh-CN" w:bidi="ar"/>
        </w:rPr>
        <w:t xml:space="preserve">     </w:t>
      </w:r>
      <w:r>
        <w:rPr>
          <w:rFonts w:hint="eastAsia" w:ascii="宋体" w:hAnsi="宋体" w:eastAsia="宋体" w:cs="宋体"/>
          <w:color w:val="auto"/>
          <w:spacing w:val="0"/>
          <w:sz w:val="21"/>
          <w:szCs w:val="21"/>
          <w:highlight w:val="none"/>
          <w:lang w:val="en-US" w:eastAsia="zh-CN" w:bidi="ar"/>
        </w:rPr>
        <w:t xml:space="preserve">       承包人（公章）：</w:t>
      </w:r>
      <w:r>
        <w:rPr>
          <w:rFonts w:hint="eastAsia" w:ascii="宋体" w:hAnsi="宋体" w:eastAsia="宋体" w:cs="宋体"/>
          <w:color w:val="auto"/>
          <w:spacing w:val="0"/>
          <w:sz w:val="21"/>
          <w:szCs w:val="21"/>
          <w:highlight w:val="none"/>
          <w:u w:val="single"/>
          <w:lang w:val="en-US" w:eastAsia="zh-CN" w:bidi="ar"/>
        </w:rPr>
        <w:t xml:space="preserve">       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地  址：</w:t>
      </w:r>
      <w:r>
        <w:rPr>
          <w:rFonts w:hint="eastAsia" w:ascii="宋体" w:hAnsi="宋体" w:eastAsia="宋体" w:cs="宋体"/>
          <w:color w:val="auto"/>
          <w:spacing w:val="0"/>
          <w:sz w:val="21"/>
          <w:szCs w:val="21"/>
          <w:highlight w:val="none"/>
          <w:u w:val="single"/>
          <w:lang w:val="en-US" w:eastAsia="zh-CN" w:bidi="ar"/>
        </w:rPr>
        <w:t xml:space="preserve">     </w:t>
      </w:r>
      <w:r>
        <w:rPr>
          <w:rFonts w:hint="eastAsia" w:ascii="宋体" w:hAnsi="宋体" w:eastAsia="宋体" w:cs="宋体"/>
          <w:color w:val="auto"/>
          <w:spacing w:val="0"/>
          <w:sz w:val="21"/>
          <w:szCs w:val="21"/>
          <w:highlight w:val="none"/>
          <w:lang w:val="en-US" w:eastAsia="zh-CN" w:bidi="ar"/>
        </w:rPr>
        <w:t xml:space="preserve">       地  址：</w:t>
      </w:r>
      <w:r>
        <w:rPr>
          <w:rFonts w:hint="eastAsia" w:ascii="宋体" w:hAnsi="宋体" w:eastAsia="宋体" w:cs="宋体"/>
          <w:color w:val="auto"/>
          <w:spacing w:val="0"/>
          <w:sz w:val="21"/>
          <w:szCs w:val="21"/>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法定代表人（签字）：</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       法定代表人（签字）：</w:t>
      </w:r>
      <w:r>
        <w:rPr>
          <w:rFonts w:hint="eastAsia" w:ascii="宋体" w:hAnsi="宋体" w:eastAsia="宋体" w:cs="宋体"/>
          <w:color w:val="auto"/>
          <w:spacing w:val="0"/>
          <w:sz w:val="21"/>
          <w:szCs w:val="21"/>
          <w:highlight w:val="none"/>
          <w:u w:val="single"/>
          <w:lang w:val="en-US" w:eastAsia="zh-CN" w:bidi="ar"/>
        </w:rPr>
        <w:t xml:space="preserve">    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委托代理人（签字）：</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       委托代理人（签字）：</w:t>
      </w:r>
      <w:r>
        <w:rPr>
          <w:rFonts w:hint="eastAsia" w:ascii="宋体" w:hAnsi="宋体" w:eastAsia="宋体" w:cs="宋体"/>
          <w:color w:val="auto"/>
          <w:spacing w:val="0"/>
          <w:sz w:val="21"/>
          <w:szCs w:val="21"/>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电  话：</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       电  话：</w:t>
      </w:r>
      <w:r>
        <w:rPr>
          <w:rFonts w:hint="eastAsia" w:ascii="宋体" w:hAnsi="宋体" w:eastAsia="宋体" w:cs="宋体"/>
          <w:color w:val="auto"/>
          <w:spacing w:val="0"/>
          <w:sz w:val="21"/>
          <w:szCs w:val="21"/>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传  真：</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       传  真：</w:t>
      </w:r>
      <w:r>
        <w:rPr>
          <w:rFonts w:hint="eastAsia" w:ascii="宋体" w:hAnsi="宋体" w:eastAsia="宋体" w:cs="宋体"/>
          <w:color w:val="auto"/>
          <w:spacing w:val="0"/>
          <w:sz w:val="21"/>
          <w:szCs w:val="21"/>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开户银行：</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       开户银行：</w:t>
      </w:r>
      <w:r>
        <w:rPr>
          <w:rFonts w:hint="eastAsia" w:ascii="宋体" w:hAnsi="宋体" w:eastAsia="宋体" w:cs="宋体"/>
          <w:color w:val="auto"/>
          <w:spacing w:val="0"/>
          <w:sz w:val="21"/>
          <w:szCs w:val="21"/>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账  号：</w:t>
      </w:r>
      <w:r>
        <w:rPr>
          <w:rFonts w:hint="eastAsia" w:ascii="宋体" w:hAnsi="宋体" w:eastAsia="宋体" w:cs="宋体"/>
          <w:color w:val="auto"/>
          <w:spacing w:val="0"/>
          <w:sz w:val="21"/>
          <w:szCs w:val="21"/>
          <w:highlight w:val="none"/>
          <w:u w:val="single"/>
          <w:lang w:val="en-US" w:eastAsia="zh-CN" w:bidi="ar"/>
        </w:rPr>
        <w:t xml:space="preserve">        </w:t>
      </w:r>
      <w:r>
        <w:rPr>
          <w:rFonts w:hint="eastAsia" w:ascii="宋体" w:hAnsi="宋体" w:eastAsia="宋体" w:cs="宋体"/>
          <w:color w:val="auto"/>
          <w:spacing w:val="0"/>
          <w:sz w:val="21"/>
          <w:szCs w:val="21"/>
          <w:highlight w:val="none"/>
          <w:lang w:val="en-US" w:eastAsia="zh-CN" w:bidi="ar"/>
        </w:rPr>
        <w:t xml:space="preserve">      账 号：</w:t>
      </w:r>
      <w:r>
        <w:rPr>
          <w:rFonts w:hint="eastAsia" w:ascii="宋体" w:hAnsi="宋体" w:eastAsia="宋体" w:cs="宋体"/>
          <w:color w:val="auto"/>
          <w:spacing w:val="0"/>
          <w:sz w:val="21"/>
          <w:szCs w:val="21"/>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邮政编码：</w:t>
      </w:r>
      <w:r>
        <w:rPr>
          <w:rFonts w:hint="eastAsia" w:ascii="宋体" w:hAnsi="宋体" w:eastAsia="宋体" w:cs="宋体"/>
          <w:color w:val="auto"/>
          <w:spacing w:val="0"/>
          <w:sz w:val="21"/>
          <w:szCs w:val="21"/>
          <w:highlight w:val="none"/>
          <w:u w:val="single"/>
          <w:lang w:val="en-US" w:eastAsia="zh-CN" w:bidi="ar"/>
        </w:rPr>
        <w:t xml:space="preserve">      </w:t>
      </w:r>
      <w:r>
        <w:rPr>
          <w:rFonts w:hint="eastAsia" w:ascii="宋体" w:hAnsi="宋体" w:eastAsia="宋体" w:cs="宋体"/>
          <w:color w:val="auto"/>
          <w:spacing w:val="0"/>
          <w:sz w:val="21"/>
          <w:szCs w:val="21"/>
          <w:highlight w:val="none"/>
          <w:lang w:val="en-US" w:eastAsia="zh-CN" w:bidi="ar"/>
        </w:rPr>
        <w:t xml:space="preserve">      邮政编码：</w:t>
      </w:r>
      <w:r>
        <w:rPr>
          <w:rFonts w:hint="eastAsia" w:ascii="宋体" w:hAnsi="宋体" w:eastAsia="宋体" w:cs="宋体"/>
          <w:color w:val="auto"/>
          <w:spacing w:val="0"/>
          <w:sz w:val="21"/>
          <w:szCs w:val="21"/>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Times New Roman" w:eastAsia="宋体" w:cs="宋体"/>
          <w:color w:val="auto"/>
          <w:spacing w:val="0"/>
          <w:szCs w:val="21"/>
          <w:highlight w:val="none"/>
          <w:lang w:val="en-US"/>
        </w:rPr>
      </w:r>
      <w:r/>
    </w:p>
    <w:p>
      <w:pPr>
        <w:ind w:left="0" w:right="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 w:val="24"/>
          <w:szCs w:val="20"/>
          <w:highlight w:val="none"/>
          <w:lang w:val="en-US"/>
        </w:rPr>
        <w:suppressLineNumbers w:val="0"/>
      </w:pPr>
      <w:r>
        <w:rPr>
          <w:rFonts w:hint="eastAsia" w:ascii="宋体" w:hAnsi="Times New Roman" w:eastAsia="宋体" w:cs="宋体"/>
          <w:color w:val="auto"/>
          <w:spacing w:val="0"/>
          <w:sz w:val="21"/>
          <w:szCs w:val="21"/>
          <w:highlight w:val="none"/>
          <w:lang w:val="en-US" w:eastAsia="zh-CN" w:bidi="ar"/>
        </w:rPr>
        <w:br w:type="page" w:clear="all"/>
      </w:r>
      <w:r/>
    </w:p>
    <w:p>
      <w:pPr>
        <w:ind w:left="0" w:right="0"/>
        <w:jc w:val="center"/>
        <w:keepLines w:val="0"/>
        <w:keepNext w:val="0"/>
        <w:spacing w:before="0" w:beforeAutospacing="0" w:after="0" w:afterAutospacing="0" w:line="360" w:lineRule="auto"/>
        <w:widowControl w:val="off"/>
        <w:rPr>
          <w:rFonts w:hint="eastAsia" w:ascii="宋体" w:hAnsi="Times New Roman" w:eastAsia="宋体" w:cs="宋体"/>
          <w:color w:val="auto"/>
          <w:spacing w:val="0"/>
          <w:sz w:val="32"/>
          <w:szCs w:val="32"/>
          <w:highlight w:val="none"/>
          <w:lang w:val="en-US"/>
        </w:rPr>
        <w:suppressLineNumbers w:val="0"/>
      </w:pPr>
      <w:r>
        <w:rPr>
          <w:rFonts w:hint="eastAsia" w:ascii="宋体" w:hAnsi="宋体" w:eastAsia="宋体" w:cs="宋体"/>
          <w:b/>
          <w:bCs/>
          <w:color w:val="auto"/>
          <w:spacing w:val="0"/>
          <w:sz w:val="32"/>
          <w:szCs w:val="32"/>
          <w:highlight w:val="none"/>
          <w:lang w:val="en-US" w:eastAsia="zh-CN" w:bidi="ar"/>
        </w:rPr>
        <w:t xml:space="preserve">廉洁协议书</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发包人（以下简称甲方）：</w:t>
      </w:r>
      <w:r>
        <w:rPr>
          <w:rFonts w:hint="eastAsia" w:ascii="宋体" w:hAnsi="宋体" w:eastAsia="宋体" w:cs="宋体"/>
          <w:bCs/>
          <w:color w:val="auto"/>
          <w:spacing w:val="0"/>
          <w:sz w:val="21"/>
          <w:szCs w:val="21"/>
          <w:highlight w:val="none"/>
          <w:lang w:val="en-US" w:eastAsia="zh-CN" w:bidi="ar"/>
        </w:rPr>
        <w:t xml:space="preserve">江苏省南通女子监狱</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承包人（以下简称乙方）：</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为了在工程建设中保持廉洁自律的工作作风，防止各种不正当行为的发生，根据国家和市有关建设工程廉政建设的规定，结合本工程建设特点，特订立本协议如下：</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双方应当自觉遵守国家和江苏省关于建设工程有关廉政建设的规定。</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1.甲方及其工作人员不得以任何形式向乙方索要和收受回扣等好处费。</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2.甲方工作人员不得接受乙方的礼金、有价证券、贵重物品，不得在乙方及材料设备供应商处报销任何应由个人支付的费用。</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3.甲方工作人员不得参加可能对履行责任、义务有影响的宴请和娱乐活动。</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4.甲方工作人员不得要求乙方或者接受乙方及材料设备供应商为其住房装修、婚丧嫁娶、家属和子女的工作安排以及出国等提供方便。</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5.双方不得相互介绍家属或者亲友从事与甲方工程有关的经济活动。</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6.甲方不得为谋取私利擅自与乙方工作人员及（或）承包商及材料设备供应商就工程承包、工程费用、材料设备供应、工程量变动、工程验收、工程质量问题处理等进行私下商谈或者达成默契。</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7.乙方不得以洽谈工作、签订经济合同为借口，邀请甲方工作人员及材料设备供应商邀请外出旅游和进入营业性高档娱乐场所。</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8.乙方不得为甲方工作人员购置或者提供通讯工具、交通工具、家电、高档办公用品等物品。甲方不得接受乙方及材料设备供应商购置或者提供通讯工具、交通工具、家电、高档办公用品等物品。</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9.双方如发现对方工作人员有违反上述协议者，应向对方领导或者对方上级单位举报。双方不得找任何借口对对方进行报复。</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10.甲方发现</w:t>
      </w:r>
      <w:r>
        <w:rPr>
          <w:rFonts w:hint="eastAsia" w:ascii="宋体" w:hAnsi="宋体" w:cs="宋体"/>
          <w:bCs/>
          <w:color w:val="auto"/>
          <w:spacing w:val="0"/>
          <w:sz w:val="21"/>
          <w:szCs w:val="21"/>
          <w:highlight w:val="none"/>
          <w:lang w:val="en-US" w:eastAsia="zh-CN" w:bidi="ar"/>
        </w:rPr>
        <w:t xml:space="preserve">乙方</w:t>
      </w:r>
      <w:r>
        <w:rPr>
          <w:rFonts w:hint="eastAsia" w:ascii="宋体" w:hAnsi="宋体" w:eastAsia="宋体" w:cs="宋体"/>
          <w:bCs/>
          <w:color w:val="auto"/>
          <w:spacing w:val="0"/>
          <w:sz w:val="21"/>
          <w:szCs w:val="21"/>
          <w:highlight w:val="none"/>
          <w:lang w:val="en-US" w:eastAsia="zh-CN" w:bidi="ar"/>
        </w:rPr>
        <w:t xml:space="preserve">违反本协议或者采用不正当的手段行贿甲方工作人员，或收受材料设备供应商贿赂，甲方视具体情节和造成的后果轻重，扣除乙方合同价格的2%的违约金。由此给甲方造成的损失均由乙方承担。</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本廉洁协议作为施工工程合同的附件，与合同具有同等法律效力。经协议双方签署后立即生效。</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本协议一式</w:t>
      </w:r>
      <w:r>
        <w:rPr>
          <w:rFonts w:hint="eastAsia" w:ascii="宋体" w:hAnsi="宋体" w:cs="宋体"/>
          <w:bCs/>
          <w:color w:val="auto"/>
          <w:spacing w:val="0"/>
          <w:sz w:val="21"/>
          <w:szCs w:val="21"/>
          <w:highlight w:val="none"/>
          <w:lang w:val="en-US" w:eastAsia="zh-CN" w:bidi="ar"/>
        </w:rPr>
        <w:t xml:space="preserve">拾</w:t>
      </w:r>
      <w:r>
        <w:rPr>
          <w:rFonts w:hint="eastAsia" w:ascii="宋体" w:hAnsi="宋体" w:eastAsia="宋体" w:cs="宋体"/>
          <w:bCs/>
          <w:color w:val="auto"/>
          <w:spacing w:val="0"/>
          <w:sz w:val="21"/>
          <w:szCs w:val="21"/>
          <w:highlight w:val="none"/>
          <w:lang w:val="en-US" w:eastAsia="zh-CN" w:bidi="ar"/>
        </w:rPr>
        <w:t xml:space="preserve">份，甲方</w:t>
      </w:r>
      <w:r>
        <w:rPr>
          <w:rFonts w:hint="eastAsia" w:ascii="宋体" w:hAnsi="宋体" w:cs="宋体"/>
          <w:bCs/>
          <w:color w:val="auto"/>
          <w:spacing w:val="0"/>
          <w:sz w:val="21"/>
          <w:szCs w:val="21"/>
          <w:highlight w:val="none"/>
          <w:lang w:val="en-US" w:eastAsia="zh-CN" w:bidi="ar"/>
        </w:rPr>
        <w:t xml:space="preserve">伍</w:t>
      </w:r>
      <w:r>
        <w:rPr>
          <w:rFonts w:hint="eastAsia" w:ascii="宋体" w:hAnsi="宋体" w:eastAsia="宋体" w:cs="宋体"/>
          <w:bCs/>
          <w:color w:val="auto"/>
          <w:spacing w:val="0"/>
          <w:sz w:val="21"/>
          <w:szCs w:val="21"/>
          <w:highlight w:val="none"/>
          <w:lang w:val="en-US" w:eastAsia="zh-CN" w:bidi="ar"/>
        </w:rPr>
        <w:t xml:space="preserve">份、乙方</w:t>
      </w:r>
      <w:r>
        <w:rPr>
          <w:rFonts w:hint="eastAsia" w:ascii="宋体" w:hAnsi="宋体" w:cs="宋体"/>
          <w:bCs/>
          <w:color w:val="auto"/>
          <w:spacing w:val="0"/>
          <w:sz w:val="21"/>
          <w:szCs w:val="21"/>
          <w:highlight w:val="none"/>
          <w:lang w:val="en-US" w:eastAsia="zh-CN" w:bidi="ar"/>
        </w:rPr>
        <w:t xml:space="preserve">伍</w:t>
      </w:r>
      <w:r>
        <w:rPr>
          <w:rFonts w:hint="eastAsia" w:ascii="宋体" w:hAnsi="宋体" w:eastAsia="宋体" w:cs="宋体"/>
          <w:bCs/>
          <w:color w:val="auto"/>
          <w:spacing w:val="0"/>
          <w:sz w:val="21"/>
          <w:szCs w:val="21"/>
          <w:highlight w:val="none"/>
          <w:lang w:val="en-US" w:eastAsia="zh-CN" w:bidi="ar"/>
        </w:rPr>
        <w:t xml:space="preserve">份。</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甲     方：（盖章）                    乙     方：（盖章）</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法定代表人（或授权委托人）：           法定代表人（或授权委托人）：</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地     址：                            地     址：</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电     话：                            电     话：</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签约日期：</w:t>
      </w:r>
      <w:bookmarkEnd w:id="200"/>
      <w:r/>
      <w:bookmarkEnd w:id="201"/>
      <w:r/>
      <w:r/>
    </w:p>
    <w:p>
      <w:pPr>
        <w:rPr>
          <w:rFonts w:hint="eastAsia" w:ascii="宋体" w:hAnsi="宋体" w:eastAsia="宋体" w:cs="宋体"/>
          <w:color w:val="auto"/>
          <w:spacing w:val="0"/>
          <w:sz w:val="21"/>
          <w:szCs w:val="21"/>
          <w:highlight w:val="none"/>
          <w:lang w:val="en-US" w:eastAsia="zh-CN" w:bidi="ar"/>
        </w:rPr>
      </w:pPr>
      <w:r/>
      <w:bookmarkStart w:id="723" w:name="_Toc456797670"/>
      <w:r>
        <w:rPr>
          <w:rFonts w:hint="eastAsia" w:ascii="宋体" w:hAnsi="宋体" w:eastAsia="宋体" w:cs="宋体"/>
          <w:color w:val="auto"/>
          <w:spacing w:val="0"/>
          <w:sz w:val="21"/>
          <w:szCs w:val="21"/>
          <w:highlight w:val="none"/>
          <w:lang w:val="en-US" w:eastAsia="zh-CN" w:bidi="ar"/>
        </w:rPr>
        <w:br w:type="page" w:clear="all"/>
      </w:r>
      <w:r/>
    </w:p>
    <w:p>
      <w:pPr>
        <w:ind w:left="0" w:right="0"/>
        <w:jc w:val="center"/>
        <w:keepLines w:val="0"/>
        <w:keepNext w:val="0"/>
        <w:spacing w:before="0" w:beforeAutospacing="0" w:after="0" w:afterAutospacing="0" w:line="360" w:lineRule="auto"/>
        <w:widowControl w:val="off"/>
        <w:rPr>
          <w:rFonts w:hint="eastAsia" w:ascii="宋体" w:hAnsi="Times New Roman" w:eastAsia="宋体" w:cs="宋体"/>
          <w:b/>
          <w:bCs/>
          <w:color w:val="auto"/>
          <w:spacing w:val="0"/>
          <w:sz w:val="32"/>
          <w:szCs w:val="32"/>
          <w:highlight w:val="none"/>
          <w:lang w:val="en-US"/>
        </w:rPr>
        <w:suppressLineNumbers w:val="0"/>
      </w:pPr>
      <w:r>
        <w:rPr>
          <w:rFonts w:hint="eastAsia" w:ascii="宋体" w:hAnsi="宋体" w:eastAsia="宋体" w:cs="宋体"/>
          <w:b/>
          <w:bCs/>
          <w:color w:val="auto"/>
          <w:spacing w:val="0"/>
          <w:sz w:val="32"/>
          <w:szCs w:val="32"/>
          <w:highlight w:val="none"/>
          <w:lang w:val="en-US" w:eastAsia="zh-CN" w:bidi="ar"/>
        </w:rPr>
        <w:t xml:space="preserve">建设工程承发包安全管理协议</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bCs/>
          <w:color w:val="auto"/>
          <w:spacing w:val="0"/>
          <w:szCs w:val="21"/>
          <w:highlight w:val="none"/>
          <w:u w:val="single"/>
          <w:lang w:val="en-US"/>
        </w:rPr>
        <w:suppressLineNumbers w:val="0"/>
      </w:pPr>
      <w:r>
        <w:rPr>
          <w:rFonts w:hint="eastAsia" w:ascii="宋体" w:hAnsi="宋体" w:eastAsia="宋体" w:cs="宋体"/>
          <w:color w:val="auto"/>
          <w:spacing w:val="0"/>
          <w:sz w:val="21"/>
          <w:szCs w:val="21"/>
          <w:highlight w:val="none"/>
          <w:lang w:val="en-US" w:eastAsia="zh-CN" w:bidi="ar"/>
        </w:rPr>
        <w:t xml:space="preserve">发包人（以下简称甲方）：</w:t>
      </w:r>
      <w:r>
        <w:rPr>
          <w:rFonts w:hint="eastAsia" w:ascii="宋体" w:hAnsi="宋体" w:eastAsia="宋体" w:cs="宋体"/>
          <w:bCs/>
          <w:color w:val="auto"/>
          <w:spacing w:val="0"/>
          <w:sz w:val="21"/>
          <w:szCs w:val="21"/>
          <w:highlight w:val="none"/>
          <w:lang w:val="en-US" w:eastAsia="zh-CN" w:bidi="ar"/>
        </w:rPr>
        <w:t xml:space="preserve">江苏省南通女子监狱</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承包人（以下简称乙方）：</w:t>
      </w:r>
      <w:r/>
    </w:p>
    <w:p>
      <w:pPr>
        <w:ind w:left="0" w:right="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一、承包施工项目：</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项目名称：江苏省南通女子监狱监舍楼卫生间维修改造</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工程地址：南通市濠东路</w:t>
      </w:r>
      <w:r>
        <w:rPr>
          <w:rFonts w:hint="default"/>
          <w:color w:val="auto"/>
          <w:highlight w:val="none"/>
          <w:lang w:val="en-US" w:eastAsia="zh-CN"/>
        </w:rPr>
        <w:t xml:space="preserve">258</w:t>
      </w:r>
      <w:r>
        <w:rPr>
          <w:rFonts w:hint="eastAsia" w:ascii="宋体" w:hAnsi="宋体" w:eastAsia="宋体" w:cs="宋体"/>
          <w:color w:val="auto"/>
          <w:spacing w:val="0"/>
          <w:sz w:val="21"/>
          <w:szCs w:val="21"/>
          <w:highlight w:val="none"/>
          <w:lang w:val="en-US" w:eastAsia="zh-CN" w:bidi="ar"/>
        </w:rPr>
        <w:t xml:space="preserve">号</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承包范围：</w:t>
      </w:r>
      <w:r>
        <w:rPr>
          <w:rFonts w:hint="eastAsia" w:ascii="宋体" w:hAnsi="宋体" w:eastAsia="宋体" w:cs="宋体"/>
          <w:bCs/>
          <w:color w:val="auto"/>
          <w:spacing w:val="0"/>
          <w:sz w:val="21"/>
          <w:szCs w:val="21"/>
          <w:highlight w:val="none"/>
          <w:lang w:val="en-US" w:eastAsia="zh-CN" w:bidi="ar"/>
        </w:rPr>
        <w:t xml:space="preserve">江苏省南通女子监狱监舍楼卫生间维修改造（具体内容详见工程量清单且包括施工图纸所列的全部工作内容）</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二、工程项目施工期限：</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三、协议内容：</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1.甲乙双方必须认真贯彻国家、江苏省和上级劳动保护、安全生产主管部门颁发的有关安全生产、消防工作的方针、政策、严格执行有关劳动保护法规、条例、规定。</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3.乙方在施工前要认真勘察现场：乙方进场后首先必须做好施工现场围护，防止闲杂人员进入施工现场，发生安全事故。</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5.乙方必须认真对本单位职工进行安全生产制度及安全技术知识教育，增强法制观念，提高职工的安全生产思想意识和自我保护的能力，督促职工自觉遵守安全生产纪律、制度和法规。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7.根据工程项目内容、特点，甲乙双方应做好安全技术交底，并有交底的书面材料，交底材料一式两份，由甲乙双方签字后各执一份。</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8.施工期间，乙方指派同志负责本工程项目的有关安全、防火工作；甲方指派</w:t>
      </w:r>
      <w:r/>
    </w:p>
    <w:p>
      <w:pPr>
        <w:ind w:left="0" w:right="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同志负责联系、检查督促乙方执行有关安全、防火规定。甲乙双方应经常联系，相互协助检查和处理工程施工有关的安全、防火工作，共同预防事故发生。</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10.在生产操作过程中的乙方员工防护用品，由乙方自理，乙方都应督促施工现场人员自觉穿戴好防护用品。</w:t>
      </w:r>
      <w:r/>
    </w:p>
    <w:p>
      <w:pPr>
        <w:ind w:left="0" w:right="0" w:firstLine="472"/>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left="0" w:right="0" w:firstLine="472"/>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w:t>
      </w:r>
      <w:r>
        <w:rPr>
          <w:rFonts w:hint="eastAsia" w:ascii="宋体" w:hAnsi="宋体" w:cs="宋体"/>
          <w:color w:val="auto"/>
          <w:spacing w:val="0"/>
          <w:sz w:val="21"/>
          <w:szCs w:val="21"/>
          <w:highlight w:val="none"/>
          <w:lang w:val="en-US" w:eastAsia="zh-CN" w:bidi="ar"/>
        </w:rPr>
        <w:t xml:space="preserve">由于</w:t>
      </w:r>
      <w:r>
        <w:rPr>
          <w:rFonts w:hint="eastAsia" w:ascii="宋体" w:hAnsi="宋体" w:eastAsia="宋体" w:cs="宋体"/>
          <w:color w:val="auto"/>
          <w:spacing w:val="0"/>
          <w:sz w:val="21"/>
          <w:szCs w:val="21"/>
          <w:highlight w:val="none"/>
          <w:lang w:val="en-US" w:eastAsia="zh-CN" w:bidi="ar"/>
        </w:rPr>
        <w:t xml:space="preserve">设备、工具因素或操作不当而造成伤亡事故，由借入使用方负责。</w:t>
      </w:r>
      <w:r/>
    </w:p>
    <w:p>
      <w:pPr>
        <w:ind w:left="0" w:right="0" w:firstLine="472"/>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left="0" w:right="0" w:firstLine="472"/>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17.乙方在施工中，应注意地下管线及高压架空线路的保护。甲方对地下管线和障碍物应详细交底，乙方应贯彻交底要求，如遇有情况，应及时向甲方和有关部门联系，采取保护措施。</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eastAsia="宋体" w:cs="宋体"/>
          <w:color w:val="auto"/>
          <w:spacing w:val="0"/>
          <w:sz w:val="21"/>
          <w:szCs w:val="21"/>
          <w:highlight w:val="none"/>
          <w:lang w:val="en-US" w:eastAsia="zh-CN"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left="0" w:right="0" w:firstLine="420"/>
        <w:jc w:val="both"/>
        <w:keepLines w:val="0"/>
        <w:keepNext w:val="0"/>
        <w:spacing w:before="0" w:beforeAutospacing="0" w:after="0" w:afterAutospacing="0" w:line="360" w:lineRule="auto"/>
        <w:widowControl w:val="off"/>
        <w:rPr>
          <w:rFonts w:hint="eastAsia" w:ascii="宋体" w:hAnsi="Times New Roman" w:eastAsia="宋体" w:cs="宋体"/>
          <w:color w:val="auto"/>
          <w:spacing w:val="0"/>
          <w:szCs w:val="21"/>
          <w:highlight w:val="none"/>
          <w:lang w:val="en-US"/>
        </w:rPr>
        <w:suppressLineNumbers w:val="0"/>
      </w:pPr>
      <w:r>
        <w:rPr>
          <w:rFonts w:hint="eastAsia" w:ascii="宋体" w:hAnsi="宋体" w:cs="宋体"/>
          <w:color w:val="auto"/>
          <w:spacing w:val="0"/>
          <w:sz w:val="21"/>
          <w:szCs w:val="21"/>
          <w:highlight w:val="none"/>
          <w:lang w:val="en-US" w:eastAsia="zh-CN" w:bidi="ar"/>
        </w:rPr>
        <w:t xml:space="preserve">19.</w:t>
      </w:r>
      <w:r>
        <w:rPr>
          <w:rFonts w:hint="eastAsia" w:ascii="宋体" w:hAnsi="宋体" w:eastAsia="宋体" w:cs="宋体"/>
          <w:color w:val="auto"/>
          <w:spacing w:val="0"/>
          <w:sz w:val="21"/>
          <w:szCs w:val="21"/>
          <w:highlight w:val="none"/>
          <w:lang w:val="en-US" w:eastAsia="zh-CN" w:bidi="ar"/>
        </w:rPr>
        <w:t xml:space="preserve">本协议经双方签字、盖章有效。</w:t>
      </w:r>
      <w:r>
        <w:rPr>
          <w:rFonts w:hint="eastAsia" w:ascii="宋体" w:hAnsi="宋体" w:cs="宋体"/>
          <w:color w:val="auto"/>
          <w:spacing w:val="0"/>
          <w:sz w:val="21"/>
          <w:szCs w:val="21"/>
          <w:highlight w:val="none"/>
          <w:lang w:val="en-US" w:eastAsia="zh-CN" w:bidi="ar"/>
        </w:rPr>
        <w:t xml:space="preserve">本协议</w:t>
      </w:r>
      <w:r>
        <w:rPr>
          <w:rFonts w:hint="eastAsia" w:ascii="宋体" w:hAnsi="宋体" w:eastAsia="宋体" w:cs="宋体"/>
          <w:color w:val="auto"/>
          <w:spacing w:val="0"/>
          <w:sz w:val="21"/>
          <w:szCs w:val="21"/>
          <w:highlight w:val="none"/>
          <w:lang w:val="en-US" w:eastAsia="zh-CN" w:bidi="ar"/>
        </w:rPr>
        <w:t xml:space="preserve">壹式</w:t>
      </w:r>
      <w:r>
        <w:rPr>
          <w:rFonts w:hint="eastAsia" w:ascii="宋体" w:hAnsi="宋体" w:cs="宋体"/>
          <w:color w:val="auto"/>
          <w:spacing w:val="0"/>
          <w:sz w:val="21"/>
          <w:szCs w:val="21"/>
          <w:highlight w:val="none"/>
          <w:lang w:val="en-US" w:eastAsia="zh-CN" w:bidi="ar"/>
        </w:rPr>
        <w:t xml:space="preserve">拾</w:t>
      </w:r>
      <w:r>
        <w:rPr>
          <w:rFonts w:hint="eastAsia" w:ascii="宋体" w:hAnsi="宋体" w:eastAsia="宋体" w:cs="宋体"/>
          <w:color w:val="auto"/>
          <w:spacing w:val="0"/>
          <w:sz w:val="21"/>
          <w:szCs w:val="21"/>
          <w:highlight w:val="none"/>
          <w:lang w:val="en-US" w:eastAsia="zh-CN" w:bidi="ar"/>
        </w:rPr>
        <w:t xml:space="preserve">份，甲方</w:t>
      </w:r>
      <w:r>
        <w:rPr>
          <w:rFonts w:hint="eastAsia" w:ascii="宋体" w:hAnsi="宋体" w:cs="宋体"/>
          <w:color w:val="auto"/>
          <w:spacing w:val="0"/>
          <w:sz w:val="21"/>
          <w:szCs w:val="21"/>
          <w:highlight w:val="none"/>
          <w:lang w:val="en-US" w:eastAsia="zh-CN" w:bidi="ar"/>
        </w:rPr>
        <w:t xml:space="preserve">伍</w:t>
      </w:r>
      <w:r>
        <w:rPr>
          <w:rFonts w:hint="eastAsia" w:ascii="宋体" w:hAnsi="宋体" w:eastAsia="宋体" w:cs="宋体"/>
          <w:color w:val="auto"/>
          <w:spacing w:val="0"/>
          <w:sz w:val="21"/>
          <w:szCs w:val="21"/>
          <w:highlight w:val="none"/>
          <w:lang w:val="en-US" w:eastAsia="zh-CN" w:bidi="ar"/>
        </w:rPr>
        <w:t xml:space="preserve">份、乙方</w:t>
      </w:r>
      <w:r>
        <w:rPr>
          <w:rFonts w:hint="eastAsia" w:ascii="宋体" w:hAnsi="宋体" w:cs="宋体"/>
          <w:color w:val="auto"/>
          <w:spacing w:val="0"/>
          <w:sz w:val="21"/>
          <w:szCs w:val="21"/>
          <w:highlight w:val="none"/>
          <w:lang w:val="en-US" w:eastAsia="zh-CN" w:bidi="ar"/>
        </w:rPr>
        <w:t xml:space="preserve">伍</w:t>
      </w:r>
      <w:r>
        <w:rPr>
          <w:rFonts w:hint="eastAsia" w:ascii="宋体" w:hAnsi="宋体" w:eastAsia="宋体" w:cs="宋体"/>
          <w:color w:val="auto"/>
          <w:spacing w:val="0"/>
          <w:sz w:val="21"/>
          <w:szCs w:val="21"/>
          <w:highlight w:val="none"/>
          <w:lang w:val="en-US" w:eastAsia="zh-CN" w:bidi="ar"/>
        </w:rPr>
        <w:t xml:space="preserve">份。</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color w:val="auto"/>
          <w:spacing w:val="0"/>
          <w:sz w:val="21"/>
          <w:szCs w:val="21"/>
          <w:highlight w:val="none"/>
          <w:lang w:val="en-US" w:eastAsia="zh-CN" w:bidi="ar"/>
        </w:rPr>
        <w:suppressLineNumbers w:val="0"/>
      </w:pPr>
      <w:r>
        <w:rPr>
          <w:rFonts w:hint="eastAsia" w:ascii="宋体" w:hAnsi="宋体" w:cs="宋体"/>
          <w:color w:val="auto"/>
          <w:spacing w:val="0"/>
          <w:sz w:val="21"/>
          <w:szCs w:val="21"/>
          <w:highlight w:val="none"/>
          <w:lang w:val="en-US" w:eastAsia="zh-CN" w:bidi="ar"/>
        </w:rPr>
        <w:t xml:space="preserve">20.</w:t>
      </w:r>
      <w:r>
        <w:rPr>
          <w:rFonts w:hint="eastAsia" w:ascii="宋体" w:hAnsi="宋体" w:eastAsia="宋体" w:cs="宋体"/>
          <w:color w:val="auto"/>
          <w:spacing w:val="0"/>
          <w:sz w:val="21"/>
          <w:szCs w:val="21"/>
          <w:highlight w:val="none"/>
          <w:lang w:val="en-US" w:eastAsia="zh-CN" w:bidi="ar"/>
        </w:rPr>
        <w:t xml:space="preserve">本协议同工程合同正本同日生效，甲、乙双方必须严格执行，由于违反本协议而造成伤亡事故，由违约方承担一切经济损失。</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甲     方：（盖章）                    乙     方：（盖章）</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法定代表人（或授权委托人）：           法定代表人（或授权委托人）：</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地     址：                            地     址：</w:t>
      </w:r>
      <w:r/>
    </w:p>
    <w:p>
      <w:pPr>
        <w:ind w:left="0" w:right="0" w:firstLine="420"/>
        <w:jc w:val="both"/>
        <w:keepLines w:val="0"/>
        <w:keepNext w:val="0"/>
        <w:spacing w:before="0" w:beforeAutospacing="0" w:after="0" w:afterAutospacing="0" w:line="360" w:lineRule="auto"/>
        <w:widowControl/>
        <w:rPr>
          <w:rFonts w:hint="eastAsia" w:ascii="宋体" w:hAnsi="Courier New" w:eastAsia="宋体" w:cs="宋体"/>
          <w:bCs/>
          <w:color w:val="auto"/>
          <w:spacing w:val="0"/>
          <w:sz w:val="21"/>
          <w:szCs w:val="21"/>
          <w:highlight w:val="none"/>
          <w:lang w:val="en-US" w:eastAsia="zh-CN" w:bidi="ar"/>
        </w:rPr>
        <w:suppressLineNumbers w:val="0"/>
      </w:pPr>
      <w:r>
        <w:rPr>
          <w:rFonts w:hint="eastAsia" w:ascii="宋体" w:hAnsi="宋体" w:eastAsia="宋体" w:cs="宋体"/>
          <w:bCs/>
          <w:color w:val="auto"/>
          <w:spacing w:val="0"/>
          <w:sz w:val="21"/>
          <w:szCs w:val="21"/>
          <w:highlight w:val="none"/>
          <w:lang w:val="en-US" w:eastAsia="zh-CN" w:bidi="ar"/>
        </w:rPr>
        <w:t xml:space="preserve">电     话：                            电     话：</w:t>
      </w:r>
      <w:r/>
    </w:p>
    <w:p>
      <w:pPr>
        <w:ind w:left="0" w:right="0"/>
        <w:jc w:val="both"/>
        <w:keepLines w:val="0"/>
        <w:keepNext w:val="0"/>
        <w:spacing w:before="0" w:beforeAutospacing="0" w:after="0" w:afterAutospacing="0"/>
        <w:widowControl w:val="off"/>
        <w:rPr>
          <w:rFonts w:hint="eastAsia" w:ascii="宋体" w:hAnsi="Times New Roman" w:eastAsia="宋体" w:cs="宋体"/>
          <w:color w:val="auto"/>
          <w:spacing w:val="0"/>
          <w:szCs w:val="24"/>
          <w:highlight w:val="none"/>
          <w:lang w:val="en-US"/>
        </w:rPr>
        <w:suppressLineNumbers w:val="0"/>
      </w:pPr>
      <w:r>
        <w:rPr>
          <w:rFonts w:hint="eastAsia" w:ascii="宋体" w:hAnsi="宋体" w:eastAsia="宋体" w:cs="宋体"/>
          <w:bCs/>
          <w:color w:val="auto"/>
          <w:spacing w:val="0"/>
          <w:sz w:val="21"/>
          <w:szCs w:val="21"/>
          <w:highlight w:val="none"/>
          <w:lang w:val="en-US" w:eastAsia="zh-CN" w:bidi="ar"/>
        </w:rPr>
        <w:t xml:space="preserve">                                           签约日期：</w:t>
      </w:r>
      <w:bookmarkEnd w:id="723"/>
      <w:r/>
      <w:r/>
    </w:p>
    <w:p>
      <w:pPr>
        <w:jc w:val="both"/>
        <w:pageBreakBefore w:val="0"/>
        <w:spacing w:line="400" w:lineRule="exact"/>
        <w:widowControl w:val="off"/>
        <w:rPr>
          <w:rFonts w:ascii="宋体" w:hAnsi="宋体" w:eastAsia="宋体" w:cs="Times New Roman"/>
          <w:color w:val="auto"/>
          <w:spacing w:val="0"/>
          <w:szCs w:val="20"/>
          <w:highlight w:val="none"/>
        </w:rPr>
      </w:pPr>
      <w:r>
        <w:rPr>
          <w:rFonts w:hint="eastAsia" w:ascii="宋体" w:hAnsi="宋体" w:eastAsia="宋体" w:cs="Times New Roman"/>
          <w:color w:val="auto"/>
          <w:spacing w:val="0"/>
          <w:szCs w:val="20"/>
          <w:highlight w:val="none"/>
        </w:rPr>
        <w:br w:type="column"/>
      </w:r>
      <w:r>
        <w:rPr>
          <w:rFonts w:hint="eastAsia" w:ascii="宋体" w:hAnsi="宋体" w:eastAsia="宋体" w:cs="Times New Roman"/>
          <w:color w:val="auto"/>
          <w:spacing w:val="0"/>
          <w:szCs w:val="20"/>
          <w:highlight w:val="none"/>
        </w:rPr>
        <w:t xml:space="preserve">附件</w:t>
      </w:r>
      <w:r>
        <w:rPr>
          <w:rFonts w:hint="eastAsia" w:ascii="宋体" w:hAnsi="宋体" w:eastAsia="宋体" w:cs="Times New Roman"/>
          <w:color w:val="auto"/>
          <w:spacing w:val="0"/>
          <w:szCs w:val="20"/>
          <w:highlight w:val="none"/>
          <w:lang w:val="en-US" w:eastAsia="zh-CN"/>
        </w:rPr>
        <w:t xml:space="preserve">6</w:t>
      </w:r>
      <w:r>
        <w:rPr>
          <w:rFonts w:hint="eastAsia" w:ascii="宋体" w:hAnsi="宋体" w:eastAsia="宋体" w:cs="Times New Roman"/>
          <w:color w:val="auto"/>
          <w:spacing w:val="0"/>
          <w:szCs w:val="20"/>
          <w:highlight w:val="none"/>
        </w:rPr>
        <w:t xml:space="preserve">：</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不拖欠农民工工资、材料款承诺书</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bidi="ar"/>
        </w:rPr>
        <w:t xml:space="preserve">江苏省南通女子监狱</w:t>
      </w:r>
      <w:r>
        <w:rPr>
          <w:rFonts w:hint="eastAsia" w:ascii="宋体" w:hAnsi="宋体" w:eastAsia="宋体" w:cs="宋体"/>
          <w:color w:val="auto"/>
          <w:sz w:val="24"/>
          <w:szCs w:val="24"/>
          <w:highlight w:val="none"/>
          <w:u w:val="single"/>
        </w:rPr>
        <w:t xml:space="preserve">（发包人）</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法定代表人姓名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交易响应人全称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法定代表人的资格，郑重承诺：本企业如果</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（工程名称）项目，需要使用农民工时，将保证做到以下：</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w:t>
      </w:r>
      <w:r>
        <w:rPr>
          <w:rFonts w:hint="eastAsia" w:ascii="宋体" w:hAnsi="宋体" w:cs="宋体"/>
          <w:color w:val="auto"/>
          <w:sz w:val="24"/>
          <w:szCs w:val="24"/>
          <w:highlight w:val="none"/>
          <w:lang w:eastAsia="zh-CN"/>
        </w:rPr>
        <w:t xml:space="preserve">中华人民共和国劳动法</w:t>
      </w:r>
      <w:r>
        <w:rPr>
          <w:rFonts w:hint="eastAsia" w:ascii="宋体" w:hAnsi="宋体" w:eastAsia="宋体" w:cs="宋体"/>
          <w:color w:val="auto"/>
          <w:sz w:val="24"/>
          <w:szCs w:val="24"/>
          <w:highlight w:val="none"/>
        </w:rPr>
        <w:t xml:space="preserve">》和《保障农民工工资支付条例》的相关规定，雇佣和使用农民工时，工资将直接发放给农民工本人。</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如果发生违反规定拖欠或克扣农民工工资行为，造成农民工上访，本公司愿意接受业主依照有关规定作出的处罚决定。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施工单位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2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br w:type="page" w:clear="all"/>
      </w:r>
      <w:r/>
    </w:p>
    <w:p>
      <w:pPr>
        <w:jc w:val="center"/>
        <w:spacing w:before="120" w:after="120" w:line="360" w:lineRule="auto"/>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t xml:space="preserve">第</w:t>
      </w:r>
      <w:bookmarkEnd w:id="177"/>
      <w:r>
        <w:rPr>
          <w:rFonts w:hint="eastAsia" w:ascii="黑体" w:hAnsi="Courier New" w:eastAsia="黑体" w:cs="Courier New"/>
          <w:bCs/>
          <w:color w:val="auto"/>
          <w:sz w:val="44"/>
          <w:szCs w:val="21"/>
          <w:highlight w:val="none"/>
        </w:rPr>
        <w:t xml:space="preserve">四章 采购需求</w:t>
      </w:r>
      <w:bookmarkEnd w:id="178"/>
      <w:r/>
      <w:bookmarkEnd w:id="179"/>
      <w:r/>
      <w:bookmarkEnd w:id="180"/>
      <w:r/>
      <w:bookmarkStart w:id="724" w:name="_Toc49090575"/>
      <w:r/>
      <w:bookmarkStart w:id="725" w:name="_Toc26554093"/>
      <w:r/>
      <w:r/>
    </w:p>
    <w:p>
      <w:pPr>
        <w:ind w:left="0" w:right="0"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项目属性：</w:t>
      </w:r>
      <w:r>
        <w:rPr>
          <w:rFonts w:hint="eastAsia" w:ascii="宋体" w:hAnsi="宋体" w:eastAsia="宋体" w:cs="宋体"/>
          <w:b/>
          <w:bCs/>
          <w:sz w:val="24"/>
          <w:szCs w:val="24"/>
          <w:highlight w:val="none"/>
          <w:lang w:val="en-US" w:eastAsia="zh-CN"/>
        </w:rPr>
        <w:t xml:space="preserve">工程</w:t>
      </w:r>
      <w:r>
        <w:rPr>
          <w:rFonts w:hint="eastAsia" w:ascii="宋体" w:hAnsi="宋体" w:eastAsia="宋体" w:cs="宋体"/>
          <w:b/>
          <w:bCs/>
          <w:sz w:val="24"/>
          <w:szCs w:val="24"/>
          <w:highlight w:val="none"/>
        </w:rPr>
        <w:t xml:space="preserve">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采购需求包括拟采购的标的及其需要满足的技术、商务要求。</w:t>
      </w:r>
      <w:r/>
    </w:p>
    <w:p>
      <w:pPr>
        <w:ind w:left="0" w:right="0" w:firstLine="482"/>
        <w:jc w:val="both"/>
        <w:keepLines w:val="0"/>
        <w:keepNext w:val="0"/>
        <w:pageBreakBefore w:val="0"/>
        <w:spacing w:line="360" w:lineRule="auto"/>
        <w:widowControl w:val="off"/>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本章采购需求中所有条款均为实质性响应条款，供应商不得负偏离响应，如负偏离响应认定为无效响应文件。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（一）技术要求是指对采购标的功能和质量要求，包括服务内容和标准等。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（二）商务要求是指取得采购标的的时间、地点、财务和服务要求，包括交付（实施）的时间（期限）和地点（范围），付款条件（进度和方法）等。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其内容包含但不限于以下内容：</w:t>
      </w:r>
      <w:r/>
    </w:p>
    <w:p>
      <w:pPr>
        <w:numPr>
          <w:ilvl w:val="0"/>
          <w:numId w:val="0"/>
        </w:numPr>
        <w:contextualSpacing/>
        <w:ind w:firstLine="482"/>
        <w:jc w:val="left"/>
        <w:spacing w:line="500" w:lineRule="exact"/>
        <w:rPr>
          <w:rFonts w:hint="eastAsia" w:ascii="宋体" w:hAnsi="宋体" w:cs="宋体"/>
          <w:b/>
          <w:bCs/>
          <w:color w:val="auto"/>
          <w:sz w:val="24"/>
          <w:szCs w:val="24"/>
          <w:highlight w:val="none"/>
          <w:lang w:val="en-US" w:eastAsia="zh-CN"/>
        </w:rPr>
        <w:outlineLvl w:val="3"/>
      </w:pPr>
      <w:r/>
      <w:bookmarkStart w:id="726" w:name="_Toc120614281"/>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w:t>
      </w:r>
      <w:r>
        <w:rPr>
          <w:rFonts w:hint="eastAsia" w:ascii="宋体" w:hAnsi="宋体" w:cs="宋体"/>
          <w:b/>
          <w:bCs/>
          <w:color w:val="auto"/>
          <w:sz w:val="24"/>
          <w:szCs w:val="24"/>
          <w:highlight w:val="none"/>
          <w:lang w:val="en-US" w:eastAsia="zh-CN"/>
        </w:rPr>
        <w:t xml:space="preserve">概况：</w:t>
      </w:r>
      <w:r/>
    </w:p>
    <w:p>
      <w:pPr>
        <w:numPr>
          <w:ilvl w:val="0"/>
          <w:numId w:val="0"/>
        </w:numPr>
        <w:contextualSpacing/>
        <w:ind w:firstLine="480"/>
        <w:jc w:val="left"/>
        <w:spacing w:line="500" w:lineRule="exact"/>
        <w:rPr>
          <w:rFonts w:hint="eastAsia" w:ascii="宋体" w:hAnsi="宋体" w:cs="宋体"/>
          <w:b w:val="0"/>
          <w:bCs w:val="0"/>
          <w:color w:val="auto"/>
          <w:sz w:val="24"/>
          <w:szCs w:val="24"/>
          <w:highlight w:val="none"/>
          <w:lang w:val="en-US" w:eastAsia="zh-CN"/>
        </w:rPr>
        <w:outlineLvl w:val="3"/>
      </w:pPr>
      <w:r>
        <w:rPr>
          <w:rFonts w:hint="eastAsia" w:ascii="宋体" w:hAnsi="宋体" w:cs="宋体"/>
          <w:b w:val="0"/>
          <w:bCs w:val="0"/>
          <w:color w:val="auto"/>
          <w:sz w:val="24"/>
          <w:szCs w:val="24"/>
          <w:highlight w:val="none"/>
          <w:lang w:val="en-US" w:eastAsia="zh-CN"/>
        </w:rPr>
        <w:t xml:space="preserve">1.项目内容：江苏省南通女子监狱监舍楼卫生间维修改造（具体内容详见工程量清单且包括施工图纸所列的全部工作内容）。</w:t>
      </w:r>
      <w:r/>
    </w:p>
    <w:p>
      <w:pPr>
        <w:numPr>
          <w:ilvl w:val="0"/>
          <w:numId w:val="0"/>
        </w:numPr>
        <w:contextualSpacing/>
        <w:ind w:firstLine="480"/>
        <w:jc w:val="left"/>
        <w:spacing w:line="500" w:lineRule="exact"/>
        <w:rPr>
          <w:rFonts w:hint="eastAsia" w:ascii="宋体" w:hAnsi="宋体" w:cs="宋体"/>
          <w:b w:val="0"/>
          <w:bCs w:val="0"/>
          <w:color w:val="auto"/>
          <w:sz w:val="24"/>
          <w:szCs w:val="24"/>
          <w:highlight w:val="none"/>
          <w:lang w:val="en-US" w:eastAsia="zh-CN"/>
        </w:rPr>
        <w:outlineLvl w:val="3"/>
      </w:pPr>
      <w:r>
        <w:rPr>
          <w:rFonts w:hint="eastAsia" w:ascii="宋体" w:hAnsi="宋体" w:cs="宋体"/>
          <w:b w:val="0"/>
          <w:bCs w:val="0"/>
          <w:color w:val="auto"/>
          <w:sz w:val="24"/>
          <w:szCs w:val="24"/>
          <w:highlight w:val="none"/>
          <w:lang w:val="en-US" w:eastAsia="zh-CN"/>
        </w:rPr>
        <w:t xml:space="preserve">2.项目地址：南通市濠东路258号。</w:t>
      </w:r>
      <w:r/>
    </w:p>
    <w:p>
      <w:pPr>
        <w:numPr>
          <w:ilvl w:val="0"/>
          <w:numId w:val="0"/>
        </w:numPr>
        <w:contextualSpacing/>
        <w:ind w:firstLine="480"/>
        <w:jc w:val="left"/>
        <w:spacing w:line="500" w:lineRule="exact"/>
        <w:rPr>
          <w:rFonts w:hint="eastAsia" w:ascii="宋体" w:hAnsi="宋体" w:cs="宋体"/>
          <w:b w:val="0"/>
          <w:bCs w:val="0"/>
          <w:color w:val="auto"/>
          <w:sz w:val="24"/>
          <w:szCs w:val="24"/>
          <w:highlight w:val="none"/>
          <w:lang w:val="en-US" w:eastAsia="zh-CN"/>
        </w:rPr>
        <w:outlineLvl w:val="3"/>
      </w:pPr>
      <w:r>
        <w:rPr>
          <w:rFonts w:hint="eastAsia" w:ascii="宋体" w:hAnsi="宋体" w:cs="宋体"/>
          <w:b w:val="0"/>
          <w:bCs w:val="0"/>
          <w:color w:val="auto"/>
          <w:sz w:val="24"/>
          <w:szCs w:val="24"/>
          <w:highlight w:val="none"/>
          <w:lang w:val="en-US" w:eastAsia="zh-CN"/>
        </w:rPr>
        <w:t xml:space="preserve">3.工期：240日历天。2026年12月20日前必须完成施工内容的50%，每日施工时间：7:30-17:30（北京时间），特殊情况除外。</w:t>
      </w:r>
      <w:r/>
    </w:p>
    <w:p>
      <w:pPr>
        <w:numPr>
          <w:ilvl w:val="0"/>
          <w:numId w:val="0"/>
        </w:numPr>
        <w:contextualSpacing/>
        <w:ind w:firstLine="480"/>
        <w:jc w:val="left"/>
        <w:spacing w:line="500" w:lineRule="exact"/>
        <w:rPr>
          <w:rFonts w:hint="eastAsia" w:ascii="宋体" w:hAnsi="宋体" w:cs="宋体"/>
          <w:b w:val="0"/>
          <w:bCs w:val="0"/>
          <w:color w:val="auto"/>
          <w:sz w:val="24"/>
          <w:szCs w:val="24"/>
          <w:highlight w:val="none"/>
          <w:lang w:val="en-US" w:eastAsia="zh-CN"/>
        </w:rPr>
        <w:outlineLvl w:val="3"/>
      </w:pPr>
      <w:r>
        <w:rPr>
          <w:rFonts w:hint="eastAsia" w:ascii="宋体" w:hAnsi="宋体" w:cs="宋体"/>
          <w:b w:val="0"/>
          <w:bCs w:val="0"/>
          <w:color w:val="auto"/>
          <w:sz w:val="24"/>
          <w:szCs w:val="24"/>
          <w:highlight w:val="none"/>
          <w:lang w:val="en-US" w:eastAsia="zh-CN"/>
        </w:rPr>
        <w:t xml:space="preserve">4.承包方式：包工包料。</w:t>
      </w:r>
      <w:r/>
    </w:p>
    <w:p>
      <w:pPr>
        <w:numPr>
          <w:ilvl w:val="0"/>
          <w:numId w:val="0"/>
        </w:numPr>
        <w:contextualSpacing/>
        <w:ind w:firstLine="480"/>
        <w:jc w:val="left"/>
        <w:spacing w:line="500" w:lineRule="exact"/>
        <w:rPr>
          <w:rFonts w:hint="eastAsia" w:ascii="宋体" w:hAnsi="宋体" w:cs="宋体"/>
          <w:b w:val="0"/>
          <w:bCs w:val="0"/>
          <w:color w:val="auto"/>
          <w:sz w:val="24"/>
          <w:szCs w:val="24"/>
          <w:highlight w:val="none"/>
          <w:lang w:val="en-US" w:eastAsia="zh-CN"/>
        </w:rPr>
        <w:outlineLvl w:val="3"/>
      </w:pPr>
      <w:r>
        <w:rPr>
          <w:rFonts w:hint="eastAsia" w:ascii="宋体" w:hAnsi="宋体" w:cs="宋体"/>
          <w:b w:val="0"/>
          <w:bCs w:val="0"/>
          <w:color w:val="auto"/>
          <w:sz w:val="24"/>
          <w:szCs w:val="24"/>
          <w:highlight w:val="none"/>
          <w:lang w:val="en-US" w:eastAsia="zh-CN"/>
        </w:rPr>
        <w:t xml:space="preserve">5.质量标准：符合国家现行有关标准、相关行业规范及采购人要求。</w:t>
      </w:r>
      <w:r/>
    </w:p>
    <w:p>
      <w:pPr>
        <w:numPr>
          <w:ilvl w:val="0"/>
          <w:numId w:val="0"/>
        </w:numPr>
        <w:contextualSpacing/>
        <w:ind w:firstLine="482"/>
        <w:jc w:val="left"/>
        <w:spacing w:line="500" w:lineRule="exact"/>
        <w:rPr>
          <w:rFonts w:hint="eastAsia" w:ascii="宋体" w:hAnsi="宋体" w:cs="宋体"/>
          <w:b/>
          <w:bCs w:val="0"/>
          <w:color w:val="auto"/>
          <w:sz w:val="24"/>
          <w:szCs w:val="24"/>
          <w:highlight w:val="none"/>
          <w:lang w:val="en-US" w:eastAsia="zh-CN" w:bidi="ar-SA"/>
        </w:rPr>
        <w:outlineLvl w:val="3"/>
      </w:pPr>
      <w:r>
        <w:rPr>
          <w:rFonts w:hint="eastAsia" w:ascii="宋体" w:hAnsi="宋体" w:cs="宋体"/>
          <w:b/>
          <w:bCs w:val="0"/>
          <w:color w:val="auto"/>
          <w:sz w:val="24"/>
          <w:szCs w:val="24"/>
          <w:highlight w:val="none"/>
          <w:lang w:val="en-US" w:eastAsia="zh-CN" w:bidi="ar-SA"/>
        </w:rPr>
        <w:t xml:space="preserve">二</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eastAsia="宋体" w:cs="宋体"/>
          <w:b/>
          <w:bCs/>
          <w:color w:val="auto"/>
          <w:spacing w:val="0"/>
          <w:sz w:val="24"/>
          <w:szCs w:val="24"/>
          <w:highlight w:val="none"/>
        </w:rPr>
        <w:t xml:space="preserve">施工方案说明</w:t>
      </w:r>
      <w:r/>
    </w:p>
    <w:p>
      <w:pPr>
        <w:pStyle w:val="1202"/>
        <w:ind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 xml:space="preserve">1.本项目总体技术标准和要求见本工程的设计图纸（图纸另附），图纸中未明确之处以国家、省或行业的工程建设标准、规范的要求执行，特别是有关质量、安全方面的强制性规定。</w:t>
      </w:r>
      <w:r>
        <w:rPr>
          <w:rFonts w:hint="eastAsia" w:ascii="宋体" w:hAnsi="宋体" w:cs="宋体"/>
          <w:color w:val="auto"/>
          <w:spacing w:val="0"/>
          <w:sz w:val="24"/>
          <w:szCs w:val="24"/>
          <w:highlight w:val="none"/>
          <w:lang w:val="en-US" w:eastAsia="zh-CN"/>
        </w:rPr>
        <w:t xml:space="preserve">供应商</w:t>
      </w:r>
      <w:r>
        <w:rPr>
          <w:rFonts w:hint="eastAsia" w:ascii="宋体" w:hAnsi="宋体" w:eastAsia="宋体" w:cs="宋体"/>
          <w:color w:val="auto"/>
          <w:spacing w:val="0"/>
          <w:sz w:val="24"/>
          <w:szCs w:val="24"/>
          <w:highlight w:val="none"/>
        </w:rPr>
        <w:t xml:space="preserve">应以最新规范、规程、标准为准，如</w:t>
      </w:r>
      <w:r>
        <w:rPr>
          <w:rFonts w:hint="eastAsia" w:ascii="宋体" w:hAnsi="宋体" w:cs="宋体"/>
          <w:color w:val="auto"/>
          <w:spacing w:val="0"/>
          <w:sz w:val="24"/>
          <w:szCs w:val="24"/>
          <w:highlight w:val="none"/>
          <w:lang w:eastAsia="zh-CN"/>
        </w:rPr>
        <w:t xml:space="preserve">供应商</w:t>
      </w:r>
      <w:r>
        <w:rPr>
          <w:rFonts w:hint="eastAsia" w:ascii="宋体" w:hAnsi="宋体" w:eastAsia="宋体" w:cs="宋体"/>
          <w:color w:val="auto"/>
          <w:spacing w:val="0"/>
          <w:sz w:val="24"/>
          <w:szCs w:val="24"/>
          <w:highlight w:val="none"/>
        </w:rPr>
        <w:t xml:space="preserve">用错规范、规程、标准由供应商自行负责。</w:t>
      </w:r>
      <w:r>
        <w:rPr>
          <w:rFonts w:hint="eastAsia" w:ascii="宋体" w:hAnsi="宋体" w:cs="宋体"/>
          <w:b/>
          <w:bCs/>
          <w:color w:val="auto"/>
          <w:spacing w:val="0"/>
          <w:sz w:val="24"/>
          <w:szCs w:val="24"/>
          <w:highlight w:val="none"/>
          <w:lang w:val="en-US" w:eastAsia="zh-CN"/>
        </w:rPr>
        <w:t xml:space="preserve">注：因采购人为监狱单位，施工图纸不适宜通过网站公开公示。凡有意参与本项目的供应商，请将以下资料的原件扫描件发送至招标代理机构指定邮箱（1340719231@qq.com）：①营业执照副本；②法定代表人授权委托书；③保密承诺书（格式自拟，内容须包含：承诺所获取的图纸仅用于本次投标，不得外传、复制、泄露，违者承担相应法律责任）。招标代理机构收到上述资料并核实无误后，将通过电子邮件方式向供应商发送施工图纸。</w:t>
      </w:r>
      <w:r/>
    </w:p>
    <w:p>
      <w:pPr>
        <w:pStyle w:val="1202"/>
        <w:ind w:firstLine="42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2.供应商通过勘查现场，综合考虑施工机械进退场，自行报价，结算时不予调整。</w:t>
      </w:r>
      <w:r/>
    </w:p>
    <w:p>
      <w:pPr>
        <w:ind w:firstLine="420"/>
        <w:pageBreakBefore w:val="0"/>
        <w:spacing w:line="360" w:lineRule="auto"/>
        <w:rPr>
          <w:rFonts w:hint="eastAsia" w:ascii="宋体" w:hAnsi="宋体" w:eastAsia="宋体" w:cs="宋体"/>
          <w:b/>
          <w:bCs/>
          <w:color w:val="auto"/>
          <w:spacing w:val="0"/>
          <w:sz w:val="24"/>
          <w:szCs w:val="24"/>
          <w:highlight w:val="none"/>
          <w:lang w:val="zh-CN" w:eastAsia="zh-CN"/>
        </w:rPr>
      </w:pPr>
      <w:r>
        <w:rPr>
          <w:rFonts w:hint="eastAsia" w:ascii="宋体" w:hAnsi="宋体" w:eastAsia="宋体" w:cs="宋体"/>
          <w:b/>
          <w:bCs/>
          <w:color w:val="auto"/>
          <w:spacing w:val="0"/>
          <w:sz w:val="24"/>
          <w:szCs w:val="24"/>
          <w:highlight w:val="none"/>
          <w:lang w:val="en-US" w:eastAsia="zh-CN"/>
        </w:rPr>
        <w:t xml:space="preserve">3.</w:t>
      </w:r>
      <w:r>
        <w:rPr>
          <w:rFonts w:hint="eastAsia" w:ascii="宋体" w:hAnsi="宋体" w:eastAsia="宋体" w:cs="宋体"/>
          <w:b/>
          <w:bCs/>
          <w:color w:val="auto"/>
          <w:spacing w:val="0"/>
          <w:sz w:val="24"/>
          <w:szCs w:val="24"/>
          <w:highlight w:val="none"/>
          <w:lang w:val="zh-CN"/>
        </w:rPr>
        <w:t xml:space="preserve">本项目施工内容分布在监狱房楼</w:t>
      </w:r>
      <w:r>
        <w:rPr>
          <w:rFonts w:hint="eastAsia" w:ascii="宋体" w:hAnsi="宋体" w:eastAsia="宋体" w:cs="宋体"/>
          <w:b/>
          <w:bCs/>
          <w:color w:val="auto"/>
          <w:spacing w:val="0"/>
          <w:sz w:val="24"/>
          <w:szCs w:val="24"/>
          <w:highlight w:val="none"/>
          <w:lang w:val="zh-CN" w:eastAsia="zh-CN"/>
        </w:rPr>
        <w:t xml:space="preserve">1-6层，</w:t>
      </w:r>
      <w:r>
        <w:rPr>
          <w:rFonts w:hint="eastAsia" w:ascii="宋体" w:hAnsi="宋体" w:eastAsia="宋体" w:cs="宋体"/>
          <w:b/>
          <w:bCs/>
          <w:color w:val="auto"/>
          <w:spacing w:val="0"/>
          <w:sz w:val="24"/>
          <w:szCs w:val="24"/>
          <w:highlight w:val="none"/>
          <w:lang w:val="en-US" w:eastAsia="zh-CN"/>
        </w:rPr>
        <w:t xml:space="preserve">106个房间，</w:t>
      </w:r>
      <w:r>
        <w:rPr>
          <w:rFonts w:hint="eastAsia" w:ascii="宋体" w:hAnsi="宋体" w:eastAsia="宋体" w:cs="宋体"/>
          <w:b/>
          <w:bCs/>
          <w:color w:val="auto"/>
          <w:spacing w:val="0"/>
          <w:sz w:val="24"/>
          <w:szCs w:val="24"/>
          <w:highlight w:val="none"/>
          <w:lang w:val="zh-CN" w:eastAsia="zh-CN"/>
        </w:rPr>
        <w:t xml:space="preserve">为减少施工期间对</w:t>
      </w:r>
      <w:r>
        <w:rPr>
          <w:rFonts w:hint="eastAsia" w:ascii="宋体" w:hAnsi="宋体" w:eastAsia="宋体" w:cs="宋体"/>
          <w:b/>
          <w:bCs/>
          <w:color w:val="auto"/>
          <w:spacing w:val="0"/>
          <w:sz w:val="24"/>
          <w:szCs w:val="24"/>
          <w:highlight w:val="none"/>
          <w:lang w:val="en-US" w:eastAsia="zh-CN"/>
        </w:rPr>
        <w:t xml:space="preserve">监内人员</w:t>
      </w:r>
      <w:r>
        <w:rPr>
          <w:rFonts w:hint="eastAsia" w:ascii="宋体" w:hAnsi="宋体" w:eastAsia="宋体" w:cs="宋体"/>
          <w:b/>
          <w:bCs/>
          <w:color w:val="auto"/>
          <w:spacing w:val="0"/>
          <w:sz w:val="24"/>
          <w:szCs w:val="24"/>
          <w:highlight w:val="none"/>
          <w:lang w:val="zh-CN" w:eastAsia="zh-CN"/>
        </w:rPr>
        <w:t xml:space="preserve">生活的影响，分</w:t>
      </w:r>
      <w:r>
        <w:rPr>
          <w:rFonts w:hint="eastAsia" w:ascii="宋体" w:hAnsi="宋体" w:eastAsia="宋体" w:cs="宋体"/>
          <w:b/>
          <w:bCs/>
          <w:color w:val="auto"/>
          <w:spacing w:val="0"/>
          <w:sz w:val="24"/>
          <w:szCs w:val="24"/>
          <w:highlight w:val="none"/>
          <w:lang w:val="en-US" w:eastAsia="zh-CN"/>
        </w:rPr>
        <w:t xml:space="preserve">六个批次施工（每批每层3个房间，具体分批示意见下表）</w:t>
      </w:r>
      <w:r>
        <w:rPr>
          <w:rFonts w:hint="eastAsia" w:ascii="宋体" w:hAnsi="宋体" w:eastAsia="宋体" w:cs="宋体"/>
          <w:b/>
          <w:bCs/>
          <w:color w:val="auto"/>
          <w:spacing w:val="0"/>
          <w:sz w:val="24"/>
          <w:szCs w:val="24"/>
          <w:highlight w:val="none"/>
          <w:lang w:val="zh-CN" w:eastAsia="zh-CN"/>
        </w:rPr>
        <w:t xml:space="preserve">，施工期间，不得占用活动大厅、通道等。响应报价应充分考虑因此可能产生的费用增加，一旦成交，不得以此为理由增加任何费用。</w:t>
      </w:r>
      <w:r/>
    </w:p>
    <w:p>
      <w:pPr>
        <w:pStyle w:val="837"/>
        <w:rPr>
          <w:rFonts w:hint="eastAsia" w:ascii="宋体" w:hAnsi="宋体" w:eastAsia="宋体" w:cs="宋体"/>
          <w:b/>
          <w:bCs/>
          <w:color w:val="auto"/>
          <w:spacing w:val="0"/>
          <w:sz w:val="24"/>
          <w:szCs w:val="24"/>
          <w:highlight w:val="none"/>
          <w:lang w:val="zh-CN" w:eastAsia="zh-CN"/>
        </w:rPr>
      </w:pPr>
      <w:r>
        <w:rPr>
          <w:rFonts w:hint="eastAsia" w:ascii="宋体" w:hAnsi="宋体" w:eastAsia="宋体" w:cs="宋体"/>
          <w:b/>
          <w:bCs/>
          <w:color w:val="auto"/>
          <w:spacing w:val="0"/>
          <w:sz w:val="24"/>
          <w:szCs w:val="24"/>
          <w:highlight w:val="none"/>
          <w:lang w:val="zh-CN" w:eastAsia="zh-CN"/>
        </w:rPr>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461"/>
        <w:gridCol w:w="461"/>
        <w:gridCol w:w="461"/>
        <w:gridCol w:w="461"/>
        <w:gridCol w:w="461"/>
        <w:gridCol w:w="461"/>
        <w:gridCol w:w="461"/>
        <w:gridCol w:w="461"/>
        <w:gridCol w:w="461"/>
        <w:gridCol w:w="461"/>
        <w:gridCol w:w="461"/>
        <w:gridCol w:w="461"/>
        <w:gridCol w:w="461"/>
        <w:gridCol w:w="461"/>
        <w:gridCol w:w="461"/>
        <w:gridCol w:w="461"/>
        <w:gridCol w:w="461"/>
        <w:gridCol w:w="469"/>
      </w:tblGrid>
      <w:tr>
        <w:trPr>
          <w:trHeight w:val="380"/>
        </w:trPr>
        <w:tc>
          <w:tcPr>
            <w:tcW w:w="768" w:type="dxa"/>
            <w:vAlign w:val="center"/>
            <w:textDirection w:val="lrTb"/>
            <w:noWrap w:val="false"/>
          </w:tcPr>
          <w:p>
            <w:pPr>
              <w:pStyle w:val="843"/>
              <w:ind w:left="0" w:firstLine="0"/>
              <w:jc w:val="center"/>
              <w:keepLines w:val="0"/>
              <w:keepNext w:val="0"/>
              <w:pageBreakBefore w:val="0"/>
              <w:spacing w:line="240" w:lineRule="exact"/>
              <w:widowControl w:val="off"/>
              <w:tabs>
                <w:tab w:val="clear" w:pos="7143" w:leader="none"/>
                <w:tab w:val="right" w:pos="8306" w:leader="none"/>
                <w:tab w:val="clear" w:pos="14287" w:leader="none"/>
              </w:tabs>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层数</w:t>
            </w:r>
            <w:r/>
          </w:p>
        </w:tc>
        <w:tc>
          <w:tcPr>
            <w:gridSpan w:val="3"/>
            <w:tcW w:w="1383" w:type="dxa"/>
            <w:vAlign w:val="center"/>
            <w:textDirection w:val="lrTb"/>
            <w:noWrap w:val="false"/>
          </w:tcPr>
          <w:p>
            <w:pPr>
              <w:pStyle w:val="843"/>
              <w:ind w:left="0" w:firstLine="0"/>
              <w:jc w:val="center"/>
              <w:spacing w:line="240" w:lineRule="auto"/>
              <w:tabs>
                <w:tab w:val="clear" w:pos="7143" w:leader="none"/>
                <w:tab w:val="right" w:pos="8306" w:leader="none"/>
                <w:tab w:val="clear" w:pos="14287" w:leader="none"/>
              </w:tabs>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第一批次</w:t>
            </w:r>
            <w:r/>
          </w:p>
        </w:tc>
        <w:tc>
          <w:tcPr>
            <w:gridSpan w:val="3"/>
            <w:tcW w:w="1383" w:type="dxa"/>
            <w:vAlign w:val="center"/>
            <w:textDirection w:val="lrTb"/>
            <w:noWrap w:val="false"/>
          </w:tcPr>
          <w:p>
            <w:pPr>
              <w:ind w:left="0" w:firstLine="0"/>
              <w:jc w:val="center"/>
              <w:keepLines w:val="0"/>
              <w:keepNext w:val="0"/>
              <w:pageBreakBefore w:val="0"/>
              <w:spacing w:after="0" w:line="240" w:lineRule="exact"/>
              <w:widowControl w:val="off"/>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 xml:space="preserve">第二批次</w:t>
            </w:r>
            <w:r/>
          </w:p>
        </w:tc>
        <w:tc>
          <w:tcPr>
            <w:gridSpan w:val="3"/>
            <w:tcW w:w="1383" w:type="dxa"/>
            <w:vAlign w:val="center"/>
            <w:textDirection w:val="lrTb"/>
            <w:noWrap w:val="false"/>
          </w:tcPr>
          <w:p>
            <w:pPr>
              <w:ind w:left="0" w:firstLine="0"/>
              <w:jc w:val="center"/>
              <w:keepLines w:val="0"/>
              <w:keepNext w:val="0"/>
              <w:pageBreakBefore w:val="0"/>
              <w:spacing w:after="0" w:line="240" w:lineRule="exact"/>
              <w:widowControl w:val="off"/>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 xml:space="preserve">第三批次</w:t>
            </w:r>
            <w:r/>
          </w:p>
        </w:tc>
        <w:tc>
          <w:tcPr>
            <w:gridSpan w:val="3"/>
            <w:tcW w:w="1383" w:type="dxa"/>
            <w:vAlign w:val="center"/>
            <w:textDirection w:val="lrTb"/>
            <w:noWrap w:val="false"/>
          </w:tcPr>
          <w:p>
            <w:pPr>
              <w:ind w:left="0" w:firstLine="0"/>
              <w:jc w:val="center"/>
              <w:keepLines w:val="0"/>
              <w:keepNext w:val="0"/>
              <w:pageBreakBefore w:val="0"/>
              <w:spacing w:after="0" w:line="240" w:lineRule="exact"/>
              <w:widowControl w:val="off"/>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 xml:space="preserve">第四批次</w:t>
            </w:r>
            <w:r/>
          </w:p>
        </w:tc>
        <w:tc>
          <w:tcPr>
            <w:gridSpan w:val="3"/>
            <w:tcW w:w="1383" w:type="dxa"/>
            <w:vAlign w:val="center"/>
            <w:textDirection w:val="lrTb"/>
            <w:noWrap w:val="false"/>
          </w:tcPr>
          <w:p>
            <w:pPr>
              <w:ind w:left="0" w:firstLine="0"/>
              <w:jc w:val="center"/>
              <w:keepLines w:val="0"/>
              <w:keepNext w:val="0"/>
              <w:pageBreakBefore w:val="0"/>
              <w:spacing w:after="0" w:line="240" w:lineRule="exact"/>
              <w:widowControl w:val="off"/>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 xml:space="preserve">第五批次</w:t>
            </w:r>
            <w:r/>
          </w:p>
        </w:tc>
        <w:tc>
          <w:tcPr>
            <w:gridSpan w:val="3"/>
            <w:tcW w:w="1391" w:type="dxa"/>
            <w:vAlign w:val="center"/>
            <w:textDirection w:val="lrTb"/>
            <w:noWrap w:val="false"/>
          </w:tcPr>
          <w:p>
            <w:pPr>
              <w:ind w:left="0" w:firstLine="0"/>
              <w:jc w:val="center"/>
              <w:keepLines w:val="0"/>
              <w:keepNext w:val="0"/>
              <w:pageBreakBefore w:val="0"/>
              <w:spacing w:after="0" w:line="240" w:lineRule="exact"/>
              <w:widowControl w:val="off"/>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 xml:space="preserve">第六批次</w:t>
            </w:r>
            <w:r/>
          </w:p>
        </w:tc>
      </w:tr>
      <w:tr>
        <w:trPr>
          <w:trHeight w:val="380"/>
        </w:trPr>
        <w:tc>
          <w:tcPr>
            <w:tcW w:w="768" w:type="dxa"/>
            <w:vAlign w:val="center"/>
            <w:textDirection w:val="lrTb"/>
            <w:noWrap w:val="false"/>
          </w:tcPr>
          <w:p>
            <w:pPr>
              <w:pStyle w:val="843"/>
              <w:ind w:left="0" w:firstLine="0"/>
              <w:jc w:val="center"/>
              <w:spacing w:line="240" w:lineRule="auto"/>
              <w:tabs>
                <w:tab w:val="center" w:pos="4153" w:leader="none"/>
                <w:tab w:val="clear" w:pos="7143" w:leader="none"/>
                <w:tab w:val="right" w:pos="8306" w:leader="none"/>
                <w:tab w:val="clear" w:pos="14287" w:leader="none"/>
              </w:tabs>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六</w:t>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9"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r>
      <w:tr>
        <w:trPr>
          <w:trHeight w:val="380"/>
        </w:trPr>
        <w:tc>
          <w:tcPr>
            <w:tcW w:w="768" w:type="dxa"/>
            <w:vAlign w:val="center"/>
            <w:textDirection w:val="lrTb"/>
            <w:noWrap w:val="false"/>
          </w:tcPr>
          <w:p>
            <w:pPr>
              <w:pStyle w:val="843"/>
              <w:ind w:left="0" w:firstLine="0"/>
              <w:jc w:val="center"/>
              <w:spacing w:line="240" w:lineRule="auto"/>
              <w:tabs>
                <w:tab w:val="center" w:pos="4153" w:leader="none"/>
                <w:tab w:val="clear" w:pos="7143" w:leader="none"/>
                <w:tab w:val="right" w:pos="8306" w:leader="none"/>
                <w:tab w:val="clear" w:pos="14287" w:leader="none"/>
              </w:tabs>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五</w:t>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9"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r>
      <w:tr>
        <w:trPr>
          <w:trHeight w:val="380"/>
        </w:trPr>
        <w:tc>
          <w:tcPr>
            <w:tcW w:w="768" w:type="dxa"/>
            <w:vAlign w:val="center"/>
            <w:textDirection w:val="lrTb"/>
            <w:noWrap w:val="false"/>
          </w:tcPr>
          <w:p>
            <w:pPr>
              <w:pStyle w:val="843"/>
              <w:ind w:left="0" w:firstLine="0"/>
              <w:jc w:val="center"/>
              <w:spacing w:line="240" w:lineRule="auto"/>
              <w:tabs>
                <w:tab w:val="center" w:pos="4153" w:leader="none"/>
                <w:tab w:val="clear" w:pos="7143" w:leader="none"/>
                <w:tab w:val="right" w:pos="8306" w:leader="none"/>
                <w:tab w:val="clear" w:pos="14287" w:leader="none"/>
              </w:tabs>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四</w:t>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9"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r>
      <w:tr>
        <w:trPr>
          <w:trHeight w:val="380"/>
        </w:trPr>
        <w:tc>
          <w:tcPr>
            <w:tcW w:w="768" w:type="dxa"/>
            <w:vAlign w:val="center"/>
            <w:textDirection w:val="lrTb"/>
            <w:noWrap w:val="false"/>
          </w:tcPr>
          <w:p>
            <w:pPr>
              <w:pStyle w:val="843"/>
              <w:ind w:left="0" w:firstLine="0"/>
              <w:jc w:val="center"/>
              <w:spacing w:line="240" w:lineRule="auto"/>
              <w:tabs>
                <w:tab w:val="center" w:pos="4153" w:leader="none"/>
                <w:tab w:val="clear" w:pos="7143" w:leader="none"/>
                <w:tab w:val="right" w:pos="8306" w:leader="none"/>
                <w:tab w:val="clear" w:pos="14287" w:leader="none"/>
              </w:tabs>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三</w:t>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9"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r>
      <w:tr>
        <w:trPr>
          <w:trHeight w:val="380"/>
        </w:trPr>
        <w:tc>
          <w:tcPr>
            <w:tcW w:w="768" w:type="dxa"/>
            <w:vAlign w:val="center"/>
            <w:textDirection w:val="lrTb"/>
            <w:noWrap w:val="false"/>
          </w:tcPr>
          <w:p>
            <w:pPr>
              <w:pStyle w:val="843"/>
              <w:ind w:left="0" w:firstLine="0"/>
              <w:jc w:val="center"/>
              <w:spacing w:line="240" w:lineRule="auto"/>
              <w:tabs>
                <w:tab w:val="center" w:pos="4153" w:leader="none"/>
                <w:tab w:val="clear" w:pos="7143" w:leader="none"/>
                <w:tab w:val="right" w:pos="8306" w:leader="none"/>
                <w:tab w:val="clear" w:pos="14287" w:leader="none"/>
              </w:tabs>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二</w:t>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9"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r>
      <w:tr>
        <w:trPr>
          <w:trHeight w:val="392"/>
        </w:trPr>
        <w:tc>
          <w:tcPr>
            <w:tcW w:w="768" w:type="dxa"/>
            <w:vAlign w:val="center"/>
            <w:textDirection w:val="lrTb"/>
            <w:noWrap w:val="false"/>
          </w:tcPr>
          <w:p>
            <w:pPr>
              <w:pStyle w:val="843"/>
              <w:ind w:left="0" w:firstLine="0"/>
              <w:jc w:val="center"/>
              <w:spacing w:line="240" w:lineRule="auto"/>
              <w:tabs>
                <w:tab w:val="center" w:pos="4153" w:leader="none"/>
                <w:tab w:val="clear" w:pos="7143" w:leader="none"/>
                <w:tab w:val="right" w:pos="8306" w:leader="none"/>
                <w:tab w:val="clear" w:pos="14287" w:leader="none"/>
              </w:tabs>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一</w:t>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ffc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92d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5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00b0f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c0000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shd w:val="clear" w:color="auto" w:fill="7030a0"/>
            <w:tcW w:w="461" w:type="dxa"/>
            <w:vAlign w:val="center"/>
            <w:textDirection w:val="lrTb"/>
            <w:noWrap w:val="false"/>
          </w:tcPr>
          <w:p>
            <w:pPr>
              <w:pStyle w:val="843"/>
              <w:jc w:val="both"/>
              <w:tabs>
                <w:tab w:val="center" w:pos="4153" w:leader="none"/>
                <w:tab w:val="clear" w:pos="7143" w:leader="none"/>
                <w:tab w:val="right" w:pos="8306" w:leader="none"/>
                <w:tab w:val="clear" w:pos="14287" w:leader="none"/>
              </w:tabs>
              <w:rPr>
                <w:rFonts w:hint="eastAsia"/>
                <w:color w:val="auto"/>
                <w:sz w:val="24"/>
                <w:szCs w:val="24"/>
                <w:highlight w:val="none"/>
                <w:vertAlign w:val="baseline"/>
                <w:lang w:val="zh-CN" w:eastAsia="zh-CN"/>
              </w:rPr>
            </w:pPr>
            <w:r>
              <w:rPr>
                <w:rFonts w:hint="eastAsia"/>
                <w:color w:val="auto"/>
                <w:sz w:val="24"/>
                <w:szCs w:val="24"/>
                <w:highlight w:val="none"/>
                <w:vertAlign w:val="baseline"/>
                <w:lang w:val="zh-CN" w:eastAsia="zh-CN"/>
              </w:rPr>
            </w:r>
            <w:r/>
          </w:p>
        </w:tc>
        <w:tc>
          <w:tcPr>
            <w:gridSpan w:val="2"/>
            <w:tcW w:w="930" w:type="dxa"/>
            <w:vAlign w:val="center"/>
            <w:textDirection w:val="lrTb"/>
            <w:noWrap w:val="false"/>
          </w:tcPr>
          <w:p>
            <w:pPr>
              <w:pStyle w:val="843"/>
              <w:ind w:left="0" w:firstLine="0"/>
              <w:jc w:val="center"/>
              <w:spacing w:line="240" w:lineRule="auto"/>
              <w:tabs>
                <w:tab w:val="center" w:pos="4153" w:leader="none"/>
                <w:tab w:val="clear" w:pos="7143" w:leader="none"/>
                <w:tab w:val="right" w:pos="8306" w:leader="none"/>
                <w:tab w:val="clear" w:pos="14287" w:leader="none"/>
              </w:tabs>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门厅</w:t>
            </w:r>
            <w:r/>
          </w:p>
        </w:tc>
      </w:tr>
    </w:tbl>
    <w:p>
      <w:pPr>
        <w:pStyle w:val="837"/>
        <w:rPr>
          <w:rFonts w:hint="eastAsia"/>
          <w:highlight w:val="none"/>
          <w:lang w:val="en-US" w:eastAsia="zh-CN"/>
        </w:rPr>
      </w:pPr>
      <w:r>
        <w:rPr>
          <w:rFonts w:hint="eastAsia"/>
          <w:highlight w:val="none"/>
          <w:lang w:val="en-US" w:eastAsia="zh-CN"/>
        </w:rPr>
      </w:r>
      <w:r/>
    </w:p>
    <w:p>
      <w:pPr>
        <w:ind w:firstLine="420"/>
        <w:pageBreakBefore w:val="0"/>
        <w:spacing w:line="360" w:lineRule="auto"/>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4.材料、垃圾等临时堆放现场需要搭设的临时围墙（位置由</w:t>
      </w:r>
      <w:r>
        <w:rPr>
          <w:rFonts w:hint="eastAsia" w:ascii="宋体" w:hAnsi="宋体" w:cs="宋体"/>
          <w:b/>
          <w:bCs/>
          <w:color w:val="auto"/>
          <w:spacing w:val="0"/>
          <w:sz w:val="24"/>
          <w:szCs w:val="24"/>
          <w:highlight w:val="none"/>
          <w:lang w:val="en-US" w:eastAsia="zh-CN"/>
        </w:rPr>
        <w:t xml:space="preserve">采购人</w:t>
      </w:r>
      <w:r>
        <w:rPr>
          <w:rFonts w:hint="eastAsia" w:ascii="宋体" w:hAnsi="宋体" w:eastAsia="宋体" w:cs="宋体"/>
          <w:b/>
          <w:bCs/>
          <w:color w:val="auto"/>
          <w:spacing w:val="0"/>
          <w:sz w:val="24"/>
          <w:szCs w:val="24"/>
          <w:highlight w:val="none"/>
          <w:lang w:val="en-US" w:eastAsia="zh-CN"/>
        </w:rPr>
        <w:t xml:space="preserve">指定），必须牢固稳定，高度不低于2.5米，围墙外表美观、光滑、不可攀爬，顶部安装攀爬倒刺，费用包含在报价中。</w:t>
      </w:r>
      <w:r/>
    </w:p>
    <w:p>
      <w:pPr>
        <w:ind w:firstLine="420"/>
        <w:pageBreakBefore w:val="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5.供应商应充分了解采购人的特殊性，响应报价必须考虑人员和机械效率，以及执行监狱相关管理制度可能产生的费用增加，一旦成交，不得以此为理由增加任何费用。</w:t>
      </w:r>
      <w:r/>
    </w:p>
    <w:p>
      <w:pPr>
        <w:pStyle w:val="1202"/>
        <w:ind w:firstLine="420"/>
        <w:spacing w:line="360" w:lineRule="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供应商应仔细核对采购人提供的施工图纸和工程量清单，并勘查现场，对施工图纸和工程量清单有疑问的，应于收到磋商文件之日起二个工作日内按本文件要求向采购人书面提出。</w:t>
      </w:r>
      <w:r/>
    </w:p>
    <w:p>
      <w:pPr>
        <w:pStyle w:val="1202"/>
        <w:ind w:firstLine="420"/>
        <w:spacing w:line="360" w:lineRule="auto"/>
        <w:rPr>
          <w:rFonts w:hint="eastAsia" w:ascii="宋体" w:hAnsi="宋体" w:eastAsia="宋体" w:cs="宋体"/>
          <w:b/>
          <w:bCs/>
          <w:color w:val="auto"/>
          <w:spacing w:val="0"/>
          <w:sz w:val="24"/>
          <w:szCs w:val="24"/>
          <w:highlight w:val="none"/>
          <w:u w:val="single"/>
        </w:rPr>
      </w:pPr>
      <w:r>
        <w:rPr>
          <w:rFonts w:hint="eastAsia" w:ascii="宋体" w:hAnsi="宋体" w:cs="宋体"/>
          <w:b/>
          <w:bCs/>
          <w:color w:val="auto"/>
          <w:spacing w:val="0"/>
          <w:sz w:val="24"/>
          <w:szCs w:val="24"/>
          <w:highlight w:val="none"/>
          <w:u w:val="single"/>
          <w:lang w:val="en-US" w:eastAsia="zh-CN"/>
        </w:rPr>
        <w:t xml:space="preserve">7</w:t>
      </w:r>
      <w:r>
        <w:rPr>
          <w:rFonts w:hint="eastAsia" w:ascii="宋体" w:hAnsi="宋体" w:eastAsia="宋体" w:cs="宋体"/>
          <w:b/>
          <w:bCs/>
          <w:color w:val="auto"/>
          <w:spacing w:val="0"/>
          <w:sz w:val="24"/>
          <w:szCs w:val="24"/>
          <w:highlight w:val="none"/>
          <w:u w:val="single"/>
          <w:lang w:val="en-US" w:eastAsia="zh-CN"/>
        </w:rPr>
        <w:t xml:space="preserve">.</w:t>
      </w:r>
      <w:r>
        <w:rPr>
          <w:rFonts w:hint="eastAsia" w:ascii="宋体" w:hAnsi="宋体" w:eastAsia="宋体" w:cs="宋体"/>
          <w:b/>
          <w:bCs/>
          <w:color w:val="auto"/>
          <w:spacing w:val="0"/>
          <w:sz w:val="24"/>
          <w:szCs w:val="24"/>
          <w:highlight w:val="none"/>
          <w:u w:val="single"/>
        </w:rPr>
        <w:t xml:space="preserve">供应商应按工程量清单报价，且不得改变工程量清单中的序号、项目编码、项目名称、项目特征描述、计量单位、工程量</w:t>
      </w:r>
      <w:r>
        <w:rPr>
          <w:rFonts w:hint="eastAsia" w:ascii="宋体" w:hAnsi="宋体" w:cs="宋体"/>
          <w:b/>
          <w:bCs/>
          <w:color w:val="auto"/>
          <w:spacing w:val="0"/>
          <w:sz w:val="24"/>
          <w:szCs w:val="24"/>
          <w:highlight w:val="none"/>
          <w:u w:val="single"/>
          <w:lang w:eastAsia="zh-CN"/>
        </w:rPr>
        <w:t xml:space="preserve">、</w:t>
      </w:r>
      <w:r>
        <w:rPr>
          <w:rFonts w:hint="eastAsia" w:ascii="宋体" w:hAnsi="宋体" w:eastAsia="宋体" w:cs="宋体"/>
          <w:b/>
          <w:bCs/>
          <w:color w:val="auto"/>
          <w:spacing w:val="0"/>
          <w:sz w:val="24"/>
          <w:szCs w:val="24"/>
          <w:highlight w:val="none"/>
          <w:u w:val="single"/>
        </w:rPr>
        <w:t xml:space="preserve">暂估价、暂列金额、材料(工程设备)名称、规格、型号；否则按无效响应处理。</w:t>
      </w:r>
      <w:r/>
    </w:p>
    <w:p>
      <w:pPr>
        <w:ind w:firstLine="42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contextualSpacing/>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color w:val="auto"/>
          <w:spacing w:val="0"/>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成交供应商应严格遵守采购人各项外来人员的规章制度和安全规程。在本项目施工过程中，成交供应商应负责本</w:t>
      </w:r>
      <w:r>
        <w:rPr>
          <w:rFonts w:hint="eastAsia" w:ascii="宋体" w:hAnsi="宋体" w:cs="宋体"/>
          <w:b/>
          <w:color w:val="auto"/>
          <w:sz w:val="24"/>
          <w:szCs w:val="24"/>
          <w:highlight w:val="none"/>
          <w:lang w:val="en-US" w:eastAsia="zh-CN"/>
        </w:rPr>
        <w:t xml:space="preserve">项目</w:t>
      </w:r>
      <w:r>
        <w:rPr>
          <w:rFonts w:hint="eastAsia" w:ascii="宋体" w:hAnsi="宋体" w:eastAsia="宋体" w:cs="宋体"/>
          <w:b/>
          <w:color w:val="auto"/>
          <w:sz w:val="24"/>
          <w:szCs w:val="24"/>
          <w:highlight w:val="none"/>
          <w:lang w:val="en-US" w:eastAsia="zh-CN"/>
        </w:rPr>
        <w:t xml:space="preserve">全部施工工作的安全</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采购人办公人员的安全，并遵守采购人单位的各项保密制度。如因成交供应商问题所引起的人员事故</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损失及秘密泄露，</w:t>
      </w:r>
      <w:r>
        <w:rPr>
          <w:rFonts w:hint="eastAsia" w:ascii="宋体" w:hAnsi="宋体" w:cs="宋体"/>
          <w:b/>
          <w:color w:val="auto"/>
          <w:sz w:val="24"/>
          <w:szCs w:val="24"/>
          <w:highlight w:val="none"/>
          <w:lang w:val="en-US" w:eastAsia="zh-CN"/>
        </w:rPr>
        <w:t xml:space="preserve">成交供应商自行</w:t>
      </w:r>
      <w:r>
        <w:rPr>
          <w:rFonts w:hint="eastAsia" w:ascii="宋体" w:hAnsi="宋体" w:eastAsia="宋体" w:cs="宋体"/>
          <w:b/>
          <w:color w:val="auto"/>
          <w:sz w:val="24"/>
          <w:szCs w:val="24"/>
          <w:highlight w:val="none"/>
          <w:lang w:val="en-US" w:eastAsia="zh-CN"/>
        </w:rPr>
        <w:t xml:space="preserve">承担</w:t>
      </w:r>
      <w:r>
        <w:rPr>
          <w:rFonts w:hint="eastAsia" w:ascii="宋体" w:hAnsi="宋体" w:cs="宋体"/>
          <w:b/>
          <w:color w:val="auto"/>
          <w:sz w:val="24"/>
          <w:szCs w:val="24"/>
          <w:highlight w:val="none"/>
          <w:lang w:val="en-US" w:eastAsia="zh-CN"/>
        </w:rPr>
        <w:t xml:space="preserve">相关责任</w:t>
      </w:r>
      <w:r>
        <w:rPr>
          <w:rFonts w:hint="eastAsia" w:ascii="宋体" w:hAnsi="宋体" w:eastAsia="宋体" w:cs="宋体"/>
          <w:b/>
          <w:color w:val="auto"/>
          <w:sz w:val="24"/>
          <w:szCs w:val="24"/>
          <w:highlight w:val="none"/>
          <w:lang w:val="en-US" w:eastAsia="zh-CN"/>
        </w:rPr>
        <w:t xml:space="preserve">。</w:t>
      </w:r>
      <w:r/>
    </w:p>
    <w:p>
      <w:pPr>
        <w:contextualSpacing/>
        <w:ind w:firstLine="480"/>
        <w:jc w:val="both"/>
        <w:keepLines w:val="0"/>
        <w:keepNext w:val="0"/>
        <w:pageBreakBefore w:val="0"/>
        <w:spacing w:line="360" w:lineRule="auto"/>
        <w:widowControl w:val="off"/>
        <w:rPr>
          <w:rFonts w:hint="default" w:eastAsia="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承包方式采用工程施工范围内的包工、包料（如有采购人供应或另行发包的除外）、包质量、包工期、包安全、固定单价的工程总承包方式。</w:t>
      </w:r>
      <w:r>
        <w:rPr>
          <w:rFonts w:hint="eastAsia" w:ascii="宋体" w:hAnsi="宋体" w:eastAsia="宋体" w:cs="宋体"/>
          <w:b/>
          <w:color w:val="auto"/>
          <w:sz w:val="24"/>
          <w:szCs w:val="24"/>
          <w:highlight w:val="none"/>
          <w:lang w:val="zh-CN"/>
        </w:rPr>
        <w:t xml:space="preserve">本项目清单工程量根据图纸结合现场情况编制，结算按实际施工工程量计算，施工过程中成交供应商发现实际工程量超过清单工程量的情形必须提前7天书面告知发包人，否则结算时不予认可</w:t>
      </w:r>
      <w:r>
        <w:rPr>
          <w:rFonts w:hint="eastAsia" w:ascii="宋体" w:hAnsi="宋体" w:cs="宋体"/>
          <w:b/>
          <w:color w:val="auto"/>
          <w:sz w:val="24"/>
          <w:szCs w:val="24"/>
          <w:highlight w:val="none"/>
          <w:lang w:val="zh-CN"/>
        </w:rPr>
        <w:t xml:space="preserve">。</w:t>
      </w:r>
      <w:r/>
    </w:p>
    <w:p>
      <w:pPr>
        <w:pStyle w:val="1202"/>
        <w:spacing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三、现场踏勘 </w:t>
      </w:r>
      <w:r/>
    </w:p>
    <w:p>
      <w:pPr>
        <w:pStyle w:val="1202"/>
        <w:ind w:firstLine="42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1.供应商应该对工程施工现场和周围环境进行勘察，以获取编制响应文件和签署合同所需的所有资料。勘察现场所发生的费用由供应商承担。</w:t>
      </w:r>
      <w:r/>
    </w:p>
    <w:p>
      <w:pPr>
        <w:pStyle w:val="1202"/>
        <w:ind w:firstLine="42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2.采购人向供应商提供的有关施工现场的资料和数据是采购人现有的能使供应商利用的资料。采购人对供应商由此而做出的推论、理解和结论概不负责。</w:t>
      </w:r>
      <w:r/>
    </w:p>
    <w:p>
      <w:pPr>
        <w:pStyle w:val="1202"/>
        <w:ind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lang w:val="en-US" w:eastAsia="zh-CN"/>
        </w:rPr>
        <w:t xml:space="preserve">供应商应充分了解现场条件、项目情况，以及采购人特殊管理要求等，并且作为报价因素予以充分考虑，一旦成交，任何影响实质性问题的要求都不被采购人接受。</w:t>
      </w:r>
      <w:r/>
    </w:p>
    <w:p>
      <w:pPr>
        <w:pStyle w:val="1202"/>
        <w:ind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4.供应商现场踏勘前请与采购人提前预约。踏勘联系电话：0513-85286237。踏勘时间：北京时间8:00-11:00，14:00-17:00（非工作日除外）。</w:t>
      </w:r>
      <w:r/>
    </w:p>
    <w:p>
      <w:pPr>
        <w:pStyle w:val="1202"/>
        <w:ind w:firstLine="420"/>
        <w:spacing w:line="360" w:lineRule="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5.鉴于采购人特殊性，监狱场所具有较强的安全保密性和管理特殊性，且影响项目报价的因素较多，建议各供应商进行现场踏勘，以便充分了解项目现场实际情况、安全要求及施工环境，从而做出合理、准确的报价。为确保现场踏勘活动有序、安全、合规地进行，所有有意参与踏勘的供应商，必须严格遵守监狱管理规定。在进入踏勘现场前，须向采购人提供以下材料进行核验，缺一不可:</w:t>
      </w:r>
      <w:r/>
    </w:p>
    <w:p>
      <w:pPr>
        <w:pStyle w:val="1202"/>
        <w:ind w:firstLine="420"/>
        <w:spacing w:line="360" w:lineRule="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①供应商营业执照副本复印件;</w:t>
      </w:r>
      <w:r/>
    </w:p>
    <w:p>
      <w:pPr>
        <w:pStyle w:val="1202"/>
        <w:ind w:firstLine="420"/>
        <w:spacing w:line="360" w:lineRule="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②法定代表人授权委托书(格式自拟，须注明授权参加本次踏勘活动，并由法定代表人签字或盖章、供应商加盖公章);</w:t>
      </w:r>
      <w:r/>
    </w:p>
    <w:p>
      <w:pPr>
        <w:pStyle w:val="1202"/>
        <w:ind w:firstLine="420"/>
        <w:spacing w:line="360" w:lineRule="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③授权代表本人二代身份证原件。</w:t>
      </w:r>
      <w:bookmarkStart w:id="746" w:name="_GoBack"/>
      <w:r/>
      <w:bookmarkEnd w:id="746"/>
      <w:r/>
      <w:r/>
    </w:p>
    <w:p>
      <w:pPr>
        <w:pStyle w:val="1202"/>
        <w:ind w:firstLine="42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6.没有现场踏勘的供应商，自行承担因此可能产生的一切后果。</w:t>
      </w:r>
      <w:r/>
    </w:p>
    <w:p>
      <w:pPr>
        <w:pStyle w:val="1202"/>
        <w:spacing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四、付款进度和方式</w:t>
      </w:r>
      <w:r/>
    </w:p>
    <w:p>
      <w:pPr>
        <w:pStyle w:val="1202"/>
        <w:ind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合同签订成交供应商向采购人缴纳履约保证金后，15日内付合同价的20%，完成施工内容的50%，付款申请经采购人和监理签字后15日内付合同价的30%，施工结束经验收合格后15日内付合同价20%，审计结束15日内付至核定价的100%，同时供应商向采购人缴纳核定价的3%作为质量保证金，缺陷责任期满无质量问题一次性付清（无息）。如出现质量问题，经承包人免费维修合格后缺陷责任期期顺延。</w:t>
      </w:r>
      <w:r/>
    </w:p>
    <w:p>
      <w:pPr>
        <w:pStyle w:val="1202"/>
        <w:spacing w:line="360" w:lineRule="auto"/>
        <w:rPr>
          <w:rFonts w:hint="eastAsia" w:ascii="宋体" w:hAnsi="宋体" w:eastAsia="宋体" w:cs="宋体"/>
          <w:b/>
          <w:bCs/>
          <w:color w:val="auto"/>
          <w:spacing w:val="0"/>
          <w:sz w:val="24"/>
          <w:szCs w:val="24"/>
          <w:highlight w:val="none"/>
        </w:rPr>
      </w:pPr>
      <w:r>
        <w:rPr>
          <w:rFonts w:hint="eastAsia" w:ascii="宋体" w:hAnsi="宋体" w:cs="宋体"/>
          <w:b/>
          <w:bCs/>
          <w:color w:val="auto"/>
          <w:spacing w:val="0"/>
          <w:sz w:val="24"/>
          <w:szCs w:val="24"/>
          <w:highlight w:val="none"/>
          <w:lang w:eastAsia="zh-CN"/>
        </w:rPr>
        <w:t xml:space="preserve">五、</w:t>
      </w:r>
      <w:r>
        <w:rPr>
          <w:rFonts w:hint="eastAsia" w:ascii="宋体" w:hAnsi="宋体" w:eastAsia="宋体" w:cs="宋体"/>
          <w:b/>
          <w:bCs/>
          <w:color w:val="auto"/>
          <w:spacing w:val="0"/>
          <w:sz w:val="24"/>
          <w:szCs w:val="24"/>
          <w:highlight w:val="none"/>
        </w:rPr>
        <w:t xml:space="preserve">其他要求</w:t>
      </w:r>
      <w:r/>
    </w:p>
    <w:p>
      <w:pPr>
        <w:pStyle w:val="1202"/>
        <w:ind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1.负责做好施工现场建筑结构和监管警戒设施的保护工作。因施工不当或违规操作，造成结构破坏、设施损坏及人身伤害的，承包人应承担经济和法律责任；</w:t>
      </w:r>
      <w:r/>
    </w:p>
    <w:p>
      <w:pPr>
        <w:pStyle w:val="1202"/>
        <w:ind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2.拆除垃圾清运出现场，费用包含在报价中；</w:t>
      </w:r>
      <w:r/>
    </w:p>
    <w:p>
      <w:pPr>
        <w:pStyle w:val="1202"/>
        <w:ind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3.服从采购人监管、安全等各项管理制度，违反有关管理规定三次或一次情节严重的解除合同，承包方承担一切经济和法律责任；</w:t>
      </w:r>
      <w:r/>
    </w:p>
    <w:p>
      <w:pPr>
        <w:pStyle w:val="1202"/>
        <w:ind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4.采购人不提供临时设施搭设场所，投标人须考虑施工人员吃、住、行等费用增加，一旦成交，成交供应商的任何费用增加要求将不被接受。</w:t>
      </w:r>
      <w:r/>
    </w:p>
    <w:p>
      <w:pPr>
        <w:pStyle w:val="1202"/>
        <w:ind w:firstLine="42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5.相关材料/产品要求：成交</w:t>
      </w:r>
      <w:r>
        <w:rPr>
          <w:rFonts w:hint="eastAsia" w:ascii="宋体" w:hAnsi="宋体" w:eastAsia="宋体" w:cs="宋体"/>
          <w:b w:val="0"/>
          <w:bCs w:val="0"/>
          <w:color w:val="auto"/>
          <w:sz w:val="24"/>
          <w:szCs w:val="24"/>
          <w:highlight w:val="none"/>
          <w:lang w:eastAsia="zh-CN"/>
        </w:rPr>
        <w:t xml:space="preserve">后必须</w:t>
      </w:r>
      <w:r>
        <w:rPr>
          <w:rFonts w:hint="eastAsia" w:ascii="宋体" w:hAnsi="宋体" w:eastAsia="宋体" w:cs="宋体"/>
          <w:b w:val="0"/>
          <w:bCs w:val="0"/>
          <w:color w:val="auto"/>
          <w:sz w:val="24"/>
          <w:szCs w:val="24"/>
          <w:highlight w:val="none"/>
          <w:lang w:val="en-US" w:eastAsia="zh-CN"/>
        </w:rPr>
        <w:t xml:space="preserve">将</w:t>
      </w:r>
      <w:r>
        <w:rPr>
          <w:rFonts w:hint="eastAsia" w:ascii="宋体" w:hAnsi="宋体" w:eastAsia="宋体" w:cs="宋体"/>
          <w:b w:val="0"/>
          <w:bCs w:val="0"/>
          <w:color w:val="auto"/>
          <w:sz w:val="24"/>
          <w:szCs w:val="24"/>
          <w:highlight w:val="none"/>
          <w:lang w:eastAsia="zh-CN"/>
        </w:rPr>
        <w:t xml:space="preserve">材料/</w:t>
      </w:r>
      <w:r>
        <w:rPr>
          <w:rFonts w:hint="eastAsia" w:ascii="宋体" w:hAnsi="宋体" w:eastAsia="宋体" w:cs="宋体"/>
          <w:b w:val="0"/>
          <w:bCs w:val="0"/>
          <w:color w:val="auto"/>
          <w:sz w:val="24"/>
          <w:szCs w:val="24"/>
          <w:highlight w:val="none"/>
          <w:lang w:val="en-US" w:eastAsia="zh-CN"/>
        </w:rPr>
        <w:t xml:space="preserve">产品</w:t>
      </w:r>
      <w:r>
        <w:rPr>
          <w:rFonts w:hint="eastAsia" w:ascii="宋体" w:hAnsi="宋体" w:eastAsia="宋体" w:cs="宋体"/>
          <w:b w:val="0"/>
          <w:bCs w:val="0"/>
          <w:color w:val="auto"/>
          <w:sz w:val="24"/>
          <w:szCs w:val="24"/>
          <w:highlight w:val="none"/>
          <w:lang w:eastAsia="zh-CN"/>
        </w:rPr>
        <w:t xml:space="preserve">生产厂家、产地、品牌</w:t>
      </w:r>
      <w:r>
        <w:rPr>
          <w:rFonts w:hint="eastAsia" w:ascii="宋体" w:hAnsi="宋体" w:eastAsia="宋体" w:cs="宋体"/>
          <w:b w:val="0"/>
          <w:bCs w:val="0"/>
          <w:color w:val="auto"/>
          <w:sz w:val="24"/>
          <w:szCs w:val="24"/>
          <w:highlight w:val="none"/>
          <w:lang w:val="en-US" w:eastAsia="zh-CN"/>
        </w:rPr>
        <w:t xml:space="preserve">等</w:t>
      </w:r>
      <w:r>
        <w:rPr>
          <w:rFonts w:hint="eastAsia" w:ascii="宋体" w:hAnsi="宋体" w:eastAsia="宋体" w:cs="宋体"/>
          <w:b w:val="0"/>
          <w:bCs w:val="0"/>
          <w:color w:val="auto"/>
          <w:sz w:val="24"/>
          <w:szCs w:val="24"/>
          <w:highlight w:val="none"/>
          <w:lang w:eastAsia="zh-CN"/>
        </w:rPr>
        <w:t xml:space="preserve">报采购人确认后进行采购，被财政部、国家发展改革委、生态环境部等列入“节能产品品目清单”“环境标志产品品目清单”强制采购范围</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还须提供国家确定的认证机构出具的</w:t>
      </w:r>
      <w:r>
        <w:rPr>
          <w:rFonts w:hint="eastAsia" w:ascii="宋体" w:hAnsi="宋体" w:eastAsia="宋体" w:cs="宋体"/>
          <w:b w:val="0"/>
          <w:bCs w:val="0"/>
          <w:color w:val="auto"/>
          <w:sz w:val="24"/>
          <w:szCs w:val="24"/>
          <w:highlight w:val="none"/>
          <w:lang w:eastAsia="zh-CN"/>
        </w:rPr>
        <w:t xml:space="preserve">节能产品</w:t>
      </w:r>
      <w:r>
        <w:rPr>
          <w:rFonts w:hint="eastAsia" w:ascii="宋体" w:hAnsi="宋体" w:eastAsia="宋体" w:cs="宋体"/>
          <w:b w:val="0"/>
          <w:bCs w:val="0"/>
          <w:color w:val="auto"/>
          <w:sz w:val="24"/>
          <w:szCs w:val="24"/>
          <w:highlight w:val="none"/>
          <w:lang w:val="en-US" w:eastAsia="zh-CN"/>
        </w:rPr>
        <w:t xml:space="preserve">/环境标志产品认证证书</w:t>
      </w:r>
      <w:r>
        <w:rPr>
          <w:rFonts w:hint="eastAsia" w:ascii="宋体" w:hAnsi="宋体" w:eastAsia="宋体" w:cs="宋体"/>
          <w:b w:val="0"/>
          <w:bCs w:val="0"/>
          <w:color w:val="auto"/>
          <w:sz w:val="24"/>
          <w:szCs w:val="24"/>
          <w:highlight w:val="none"/>
          <w:lang w:eastAsia="zh-CN"/>
        </w:rPr>
        <w:t xml:space="preserve">，报采购人确认后方可进场。</w:t>
      </w:r>
      <w:r/>
    </w:p>
    <w:p>
      <w:pPr>
        <w:pStyle w:val="837"/>
        <w:ind w:left="0" w:firstLine="480"/>
        <w:rPr>
          <w:rFonts w:hint="default"/>
          <w:color w:val="auto"/>
          <w:highlight w:val="none"/>
          <w:lang w:val="en-US" w:eastAsia="zh-CN"/>
        </w:rPr>
      </w:pPr>
      <w:r>
        <w:rPr>
          <w:rFonts w:hint="eastAsia" w:ascii="宋体" w:hAnsi="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本项目其他要求见“</w:t>
      </w:r>
      <w:r>
        <w:rPr>
          <w:rFonts w:hint="eastAsia" w:ascii="宋体" w:hAnsi="宋体" w:eastAsia="宋体" w:cs="宋体"/>
          <w:color w:val="auto"/>
          <w:spacing w:val="0"/>
          <w:sz w:val="24"/>
          <w:szCs w:val="24"/>
          <w:highlight w:val="none"/>
          <w:lang w:val="zh-CN"/>
        </w:rPr>
        <w:t xml:space="preserve">第三章  合同文本”。</w:t>
      </w:r>
      <w:r/>
    </w:p>
    <w:p>
      <w:pPr>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br w:type="page" w:clear="all"/>
      </w:r>
      <w:r/>
    </w:p>
    <w:p>
      <w:pPr>
        <w:jc w:val="center"/>
        <w:keepNext/>
        <w:spacing w:line="360" w:lineRule="auto"/>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评审方法与评审标准</w:t>
      </w:r>
      <w:r/>
    </w:p>
    <w:p>
      <w:pPr>
        <w:ind w:right="210" w:firstLine="482"/>
        <w:keepLines w:val="0"/>
        <w:keepNext w:val="0"/>
        <w:pageBreakBefore w:val="0"/>
        <w:spacing w:line="360" w:lineRule="auto"/>
        <w:widowControl w:val="off"/>
        <w:rPr>
          <w:rFonts w:hint="eastAsia" w:ascii="宋体" w:hAnsi="宋体"/>
          <w:b/>
          <w:color w:val="auto"/>
          <w:sz w:val="24"/>
          <w:szCs w:val="24"/>
          <w:highlight w:val="none"/>
          <w:lang w:val="zh-CN"/>
        </w:rPr>
        <w:outlineLvl w:val="3"/>
      </w:pPr>
      <w:r>
        <w:rPr>
          <w:rFonts w:hint="eastAsia" w:ascii="宋体" w:hAnsi="宋体"/>
          <w:b/>
          <w:color w:val="auto"/>
          <w:sz w:val="24"/>
          <w:szCs w:val="24"/>
          <w:highlight w:val="none"/>
          <w:lang w:val="zh-CN"/>
        </w:rPr>
        <w:t xml:space="preserve">一、采购人组织磋商活动</w:t>
      </w:r>
      <w:r/>
    </w:p>
    <w:p>
      <w:pPr>
        <w:ind w:firstLine="482"/>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b/>
          <w:color w:val="auto"/>
          <w:sz w:val="24"/>
          <w:szCs w:val="24"/>
          <w:highlight w:val="none"/>
          <w:lang w:val="zh-CN"/>
        </w:rPr>
        <w:t xml:space="preserve">1</w:t>
      </w:r>
      <w:r>
        <w:rPr>
          <w:rFonts w:hint="eastAsia" w:ascii="宋体" w:hAnsi="宋体" w:cs="宋体"/>
          <w:b/>
          <w:color w:val="auto"/>
          <w:sz w:val="24"/>
          <w:szCs w:val="24"/>
          <w:highlight w:val="none"/>
          <w:lang w:val="en-US" w:eastAsia="zh-CN"/>
        </w:rPr>
        <w:t xml:space="preserve">.</w:t>
      </w:r>
      <w:r>
        <w:rPr>
          <w:rFonts w:ascii="宋体" w:hAnsi="宋体" w:cs="宋体"/>
          <w:b/>
          <w:color w:val="auto"/>
          <w:sz w:val="24"/>
          <w:szCs w:val="24"/>
          <w:highlight w:val="none"/>
          <w:lang w:val="zh-CN"/>
        </w:rPr>
        <w:t xml:space="preserve">成立竞争性磋商小组。</w:t>
      </w:r>
      <w:r>
        <w:rPr>
          <w:rFonts w:ascii="宋体" w:hAnsi="宋体" w:cs="宋体"/>
          <w:color w:val="auto"/>
          <w:sz w:val="24"/>
          <w:szCs w:val="24"/>
          <w:highlight w:val="none"/>
          <w:lang w:val="zh-CN"/>
        </w:rPr>
        <w:t xml:space="preserve">竞争性磋商小组由</w:t>
      </w:r>
      <w:r>
        <w:rPr>
          <w:rFonts w:ascii="宋体" w:hAnsi="宋体" w:cs="宋体"/>
          <w:color w:val="auto"/>
          <w:sz w:val="24"/>
          <w:szCs w:val="24"/>
          <w:highlight w:val="none"/>
        </w:rPr>
        <w:t xml:space="preserve">3</w:t>
      </w:r>
      <w:r>
        <w:rPr>
          <w:rFonts w:ascii="宋体" w:hAnsi="宋体" w:cs="宋体"/>
          <w:color w:val="auto"/>
          <w:sz w:val="24"/>
          <w:szCs w:val="24"/>
          <w:highlight w:val="none"/>
          <w:lang w:val="zh-CN"/>
        </w:rPr>
        <w:t xml:space="preserve">人以上单数组成，其中评审专家人数不得少于竞争性磋商小组成员总数的2/3。</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p>
    <w:p>
      <w:pPr>
        <w:ind w:firstLine="482"/>
        <w:keepLines w:val="0"/>
        <w:keepNext w:val="0"/>
        <w:pageBreakBefore w:val="0"/>
        <w:spacing w:line="360" w:lineRule="auto"/>
        <w:widowControl w:val="off"/>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w:t>
      </w:r>
      <w:r>
        <w:rPr>
          <w:rFonts w:hint="eastAsia" w:ascii="宋体" w:hAnsi="宋体" w:cs="宋体"/>
          <w:b/>
          <w:color w:val="auto"/>
          <w:sz w:val="24"/>
          <w:szCs w:val="24"/>
          <w:highlight w:val="none"/>
          <w:lang w:val="zh-CN"/>
        </w:rPr>
        <w:t xml:space="preserve">竞争性磋商小组的职责：</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评审专家应当遵守评审工作纪律，不得泄露评审情况和评审中获悉的商业秘密。</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磋商小组在评审过程中发现供应商有行贿、提供虚假材料或者串通等违法行为的，应当及时向财政部门报告。</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lang w:val="zh-CN"/>
        </w:rPr>
        <w:t xml:space="preserve">评审专家在评审过程中受到非法干涉的，应当及时向财政、监察等部门举报。</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磋商文件内容违反国家有关强制性规定的，磋商小组应当停止评审并向采购人或者采购代理机构说明情况。</w:t>
      </w:r>
      <w:r/>
    </w:p>
    <w:p>
      <w:pPr>
        <w:ind w:firstLine="482"/>
        <w:keepLines w:val="0"/>
        <w:keepNext w:val="0"/>
        <w:pageBreakBefore w:val="0"/>
        <w:spacing w:line="360" w:lineRule="auto"/>
        <w:widowControl w:val="off"/>
        <w:rPr>
          <w:rFonts w:ascii="宋体" w:hAnsi="宋体" w:cs="宋体"/>
          <w:b/>
          <w:color w:val="auto"/>
          <w:sz w:val="24"/>
          <w:szCs w:val="24"/>
          <w:highlight w:val="none"/>
          <w:lang w:val="zh-CN"/>
        </w:rPr>
      </w:pPr>
      <w:r>
        <w:rPr>
          <w:rFonts w:ascii="宋体" w:hAnsi="宋体" w:cs="宋体"/>
          <w:b/>
          <w:color w:val="auto"/>
          <w:sz w:val="24"/>
          <w:szCs w:val="24"/>
          <w:highlight w:val="none"/>
          <w:lang w:val="zh-CN"/>
        </w:rPr>
        <w:t xml:space="preserve">3</w:t>
      </w:r>
      <w:r>
        <w:rPr>
          <w:rFonts w:hint="eastAsia" w:ascii="宋体" w:hAnsi="宋体" w:cs="宋体"/>
          <w:b/>
          <w:color w:val="auto"/>
          <w:sz w:val="24"/>
          <w:szCs w:val="24"/>
          <w:highlight w:val="none"/>
          <w:lang w:val="en-US" w:eastAsia="zh-CN"/>
        </w:rPr>
        <w:t xml:space="preserve">.</w:t>
      </w:r>
      <w:r>
        <w:rPr>
          <w:rFonts w:ascii="宋体" w:hAnsi="宋体" w:cs="宋体"/>
          <w:b/>
          <w:color w:val="auto"/>
          <w:sz w:val="24"/>
          <w:szCs w:val="24"/>
          <w:highlight w:val="none"/>
          <w:lang w:val="zh-CN"/>
        </w:rPr>
        <w:t xml:space="preserve">竞争性磋商小组成员的义务：</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p>
    <w:p>
      <w:pPr>
        <w:ind w:right="210" w:firstLine="482"/>
        <w:keepLines w:val="0"/>
        <w:keepNext w:val="0"/>
        <w:pageBreakBefore w:val="0"/>
        <w:spacing w:line="360" w:lineRule="auto"/>
        <w:widowControl w:val="off"/>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二、评审程序、内容</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详见第二章《供应商须知》第27条。</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磋商时间由磋商小组掌握。</w:t>
      </w:r>
      <w:r/>
    </w:p>
    <w:p>
      <w:pPr>
        <w:ind w:firstLine="482"/>
        <w:keepLines w:val="0"/>
        <w:keepNext w:val="0"/>
        <w:pageBreakBefore w:val="0"/>
        <w:spacing w:line="360" w:lineRule="auto"/>
        <w:widowControl w:val="off"/>
        <w:rPr>
          <w:rFonts w:ascii="宋体" w:hAnsi="宋体"/>
          <w:b/>
          <w:color w:val="auto"/>
          <w:sz w:val="24"/>
          <w:szCs w:val="24"/>
          <w:highlight w:val="none"/>
        </w:rPr>
        <w:outlineLvl w:val="3"/>
      </w:pPr>
      <w:r>
        <w:rPr>
          <w:rFonts w:ascii="宋体" w:hAnsi="宋体"/>
          <w:b/>
          <w:color w:val="auto"/>
          <w:sz w:val="24"/>
          <w:szCs w:val="24"/>
          <w:highlight w:val="none"/>
        </w:rPr>
        <w:t xml:space="preserve">三、评审方法</w:t>
      </w:r>
      <w:r>
        <w:rPr>
          <w:rFonts w:hint="eastAsia" w:ascii="宋体" w:hAnsi="宋体"/>
          <w:b/>
          <w:color w:val="auto"/>
          <w:sz w:val="24"/>
          <w:szCs w:val="24"/>
          <w:highlight w:val="none"/>
          <w:lang w:eastAsia="zh-CN"/>
        </w:rPr>
        <w:t xml:space="preserve">－</w:t>
      </w:r>
      <w:r>
        <w:rPr>
          <w:rFonts w:ascii="宋体" w:hAnsi="宋体"/>
          <w:b/>
          <w:color w:val="auto"/>
          <w:sz w:val="24"/>
          <w:szCs w:val="24"/>
          <w:highlight w:val="none"/>
        </w:rPr>
        <w:t xml:space="preserve">综合评分法</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经磋商确定最终采购需求和提交报价的供应商后，由磋商小组采用综合评分法对提交报价的供应商的响应文件和报价进行综合评分。</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评审时，磋商小组各成员应当独立对每个有效响应的文件进行评价、打分，然后汇总每个供应商每项评分因素的得分。</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（一）审查响应文件的有效性、完整性、响应程度</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要求的保证金是否已提供；</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网上是否上传响应文件</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供应商资格是否符合</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响应文件是否完整；</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响应文件是否恰当地签署；</w:t>
      </w:r>
      <w:r/>
    </w:p>
    <w:p>
      <w:pPr>
        <w:ind w:firstLine="480"/>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是否作出实质性响应（</w:t>
      </w:r>
      <w:r>
        <w:rPr>
          <w:rFonts w:hint="eastAsia" w:ascii="宋体" w:hAnsi="宋体"/>
          <w:b/>
          <w:color w:val="auto"/>
          <w:sz w:val="24"/>
          <w:szCs w:val="24"/>
          <w:highlight w:val="none"/>
        </w:rPr>
        <w:t xml:space="preserve">是否有实质性响应，只根据响应文件本身，而不寻求外部证据）；</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是否有计算错误。</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（二）误差纠正</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如果单价汇总金额与总价金额有出入，以单价金额计算结果为准；</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单价金额小数点有明显错位的，应以总价为准；</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若文件大写表示的数据与数字表示的有差别，以大写表示的数据为准。</w:t>
      </w:r>
      <w:r/>
    </w:p>
    <w:p>
      <w:pPr>
        <w:ind w:firstLine="482"/>
        <w:keepLines w:val="0"/>
        <w:keepNext w:val="0"/>
        <w:pageBreakBefore w:val="0"/>
        <w:spacing w:line="360" w:lineRule="auto"/>
        <w:widowControl w:val="off"/>
        <w:tabs>
          <w:tab w:val="left" w:pos="6555" w:leader="none"/>
          <w:tab w:val="right" w:pos="8306"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（三）出现下列情形之一的，作无效响应处理</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未按照磋商文件规定要求签署、盖章的；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未完整上传响应文件电子文档的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或上传的文件打不开的；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不具备磋商文件中规定的资格要求的；</w:t>
      </w:r>
      <w:r/>
    </w:p>
    <w:p>
      <w:pPr>
        <w:ind w:firstLine="480"/>
        <w:keepLines w:val="0"/>
        <w:keepNext w:val="0"/>
        <w:pageBreakBefore w:val="0"/>
        <w:spacing w:line="360" w:lineRule="auto"/>
        <w:widowControl w:val="off"/>
        <w:tabs>
          <w:tab w:val="left" w:pos="654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响应报价超出预算的；</w:t>
      </w:r>
      <w:r>
        <w:rPr>
          <w:rFonts w:hint="eastAsia" w:ascii="宋体" w:hAnsi="宋体"/>
          <w:color w:val="auto"/>
          <w:sz w:val="24"/>
          <w:szCs w:val="24"/>
          <w:highlight w:val="none"/>
        </w:rPr>
        <w:tab/>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不符合</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和磋商文件中规定的其他实质性要求的。</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（四）出现下列情形之一的，磋商失败</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符合条件的供应商或者对磋商文件作实质响应的供应商不足3家的（市场竞争不充分的科研项目，以及需要扶持的科技成果转化项目可以是2家）；</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出现影响采购公正的违法违规行为的；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供应商的报价均超过了采购预算，采购人不能支付的；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因重大变故，采购任务取消的。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firstLine="482"/>
        <w:jc w:val="left"/>
        <w:keepLines w:val="0"/>
        <w:keepNext w:val="0"/>
        <w:pageBreakBefore w:val="0"/>
        <w:spacing w:before="120" w:after="120" w:line="360" w:lineRule="auto"/>
        <w:widowControl w:val="off"/>
        <w:rPr>
          <w:rFonts w:hint="eastAsia" w:ascii="宋体" w:hAnsi="宋体"/>
          <w:b/>
          <w:color w:val="auto"/>
          <w:sz w:val="24"/>
          <w:szCs w:val="24"/>
          <w:highlight w:val="none"/>
        </w:rPr>
        <w:outlineLvl w:val="3"/>
      </w:pP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、评审方法与评审标准</w:t>
      </w:r>
      <w:r/>
    </w:p>
    <w:p>
      <w:pPr>
        <w:ind w:firstLine="480"/>
        <w:keepLines w:val="0"/>
        <w:keepNext w:val="0"/>
        <w:pageBreakBefore w:val="0"/>
        <w:spacing w:line="360" w:lineRule="auto"/>
        <w:widowControl w:val="off"/>
        <w:rPr>
          <w:rFonts w:hint="eastAsia" w:ascii="Times New Roman" w:hAnsi="Times New Roman" w:eastAsia="宋体"/>
          <w:color w:val="auto"/>
          <w:sz w:val="24"/>
          <w:szCs w:val="24"/>
          <w:highlight w:val="none"/>
          <w:lang w:eastAsia="zh-CN"/>
        </w:rPr>
      </w:pPr>
      <w:r/>
      <w:bookmarkStart w:id="727" w:name="_Toc479962294"/>
      <w:r>
        <w:rPr>
          <w:rFonts w:hint="eastAsia" w:ascii="Times New Roman" w:hAnsi="Times New Roman" w:cs="宋体"/>
          <w:color w:val="auto"/>
          <w:sz w:val="24"/>
          <w:szCs w:val="24"/>
          <w:highlight w:val="none"/>
        </w:rPr>
        <w:t xml:space="preserve">本项目总分值为</w:t>
      </w:r>
      <w:r>
        <w:rPr>
          <w:rFonts w:ascii="Times New Roman" w:hAnsi="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分，其中商务技术部分</w:t>
      </w:r>
      <w:r>
        <w:rPr>
          <w:rFonts w:hint="eastAsia"/>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olor w:val="auto"/>
          <w:sz w:val="24"/>
          <w:szCs w:val="24"/>
          <w:highlight w:val="none"/>
        </w:rPr>
        <w:t xml:space="preserve">价格部分</w:t>
      </w:r>
      <w:r>
        <w:rPr>
          <w:rFonts w:hint="eastAsia"/>
          <w:color w:val="auto"/>
          <w:sz w:val="24"/>
          <w:szCs w:val="24"/>
          <w:highlight w:val="none"/>
          <w:lang w:val="en-US" w:eastAsia="zh-CN"/>
        </w:rPr>
        <w:t xml:space="preserve">60</w:t>
      </w:r>
      <w:r>
        <w:rPr>
          <w:rFonts w:hint="eastAsia" w:ascii="Times New Roman" w:hAnsi="Times New Roman"/>
          <w:color w:val="auto"/>
          <w:sz w:val="24"/>
          <w:szCs w:val="24"/>
          <w:highlight w:val="none"/>
        </w:rPr>
        <w:t xml:space="preserve">分</w:t>
      </w:r>
      <w:r>
        <w:rPr>
          <w:rFonts w:hint="eastAsia" w:ascii="Times New Roman" w:hAnsi="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pPr>
      <w:r>
        <w:rPr>
          <w:rFonts w:hint="eastAsia" w:ascii="Times New Roman" w:hAnsi="Times New Roman"/>
          <w:color w:val="auto"/>
          <w:sz w:val="24"/>
          <w:szCs w:val="24"/>
          <w:highlight w:val="none"/>
          <w:lang w:val="en-US" w:eastAsia="zh-CN"/>
        </w:rPr>
        <w:t xml:space="preserve">供应商响应总</w:t>
      </w:r>
      <w:r>
        <w:rPr>
          <w:rFonts w:hint="eastAsia" w:ascii="Times New Roman" w:hAnsi="Times New Roman" w:cs="宋体"/>
          <w:color w:val="auto"/>
          <w:sz w:val="24"/>
          <w:szCs w:val="24"/>
          <w:highlight w:val="none"/>
        </w:rPr>
        <w:t xml:space="preserve">得分</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商务</w:t>
      </w:r>
      <w:r>
        <w:rPr>
          <w:rFonts w:hint="eastAsia" w:ascii="Times New Roman" w:hAnsi="Times New Roman" w:cs="宋体"/>
          <w:color w:val="auto"/>
          <w:sz w:val="24"/>
          <w:szCs w:val="24"/>
          <w:highlight w:val="none"/>
        </w:rPr>
        <w:t xml:space="preserve">技术部分得分+价格部分得分。</w:t>
      </w:r>
      <w:bookmarkStart w:id="728" w:name="_Toc184635088"/>
      <w:r/>
      <w:bookmarkEnd w:id="728"/>
      <w:r/>
      <w:bookmarkStart w:id="729" w:name="_Toc474229428"/>
      <w:r/>
      <w:bookmarkEnd w:id="729"/>
      <w:r/>
      <w:bookmarkStart w:id="730" w:name="_Toc12009"/>
      <w:r/>
      <w:bookmarkEnd w:id="730"/>
      <w:r/>
      <w:r/>
    </w:p>
    <w:p>
      <w:pPr>
        <w:ind w:firstLine="480"/>
        <w:keepLines w:val="0"/>
        <w:keepNext w:val="0"/>
        <w:pageBreakBefore w:val="0"/>
        <w:spacing w:line="360" w:lineRule="auto"/>
        <w:widowControl w:val="off"/>
        <w:rPr>
          <w:rFonts w:ascii="宋体" w:hAnsi="宋体"/>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（一）</w:t>
      </w:r>
      <w:r>
        <w:rPr>
          <w:rFonts w:hint="eastAsia" w:ascii="宋体" w:hAnsi="宋体"/>
          <w:color w:val="auto"/>
          <w:sz w:val="24"/>
          <w:szCs w:val="24"/>
          <w:highlight w:val="none"/>
        </w:rPr>
        <w:t xml:space="preserve">商务技术标部分（</w:t>
      </w:r>
      <w:r>
        <w:rPr>
          <w:rFonts w:hint="eastAsia" w:ascii="宋体" w:hAnsi="宋体"/>
          <w:color w:val="auto"/>
          <w:sz w:val="24"/>
          <w:szCs w:val="24"/>
          <w:highlight w:val="none"/>
          <w:lang w:val="en-US" w:eastAsia="zh-CN"/>
        </w:rPr>
        <w:t xml:space="preserve">40</w:t>
      </w:r>
      <w:r>
        <w:rPr>
          <w:rFonts w:hint="eastAsia" w:ascii="宋体" w:hAnsi="宋体"/>
          <w:color w:val="auto"/>
          <w:sz w:val="24"/>
          <w:szCs w:val="24"/>
          <w:highlight w:val="none"/>
        </w:rPr>
        <w:t xml:space="preserve">分）</w:t>
      </w:r>
      <w:r/>
    </w:p>
    <w:tbl>
      <w:tblPr>
        <w:tblStyle w:val="830"/>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7237"/>
        <w:gridCol w:w="1216"/>
      </w:tblGrid>
      <w:tr>
        <w:trPr>
          <w:trHeight w:val="435"/>
        </w:trPr>
        <w:tc>
          <w:tcPr>
            <w:tcW w:w="626"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评分点</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3744"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c>
          <w:tcPr>
            <w:tcW w:w="629"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分值</w:t>
            </w:r>
            <w:r/>
          </w:p>
        </w:tc>
      </w:tr>
      <w:tr>
        <w:trPr>
          <w:trHeight w:val="423"/>
        </w:trPr>
        <w:tc>
          <w:tcPr>
            <w:tcW w:w="626" w:type="pct"/>
            <w:vAlign w:val="center"/>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业绩</w:t>
            </w:r>
            <w:r/>
          </w:p>
        </w:tc>
        <w:tc>
          <w:tcPr>
            <w:tcW w:w="3744" w:type="pct"/>
            <w:vAlign w:val="center"/>
            <w:textDirection w:val="lrTb"/>
            <w:noWrap w:val="false"/>
          </w:tcPr>
          <w:p>
            <w:pPr>
              <w:pStyle w:val="1193"/>
              <w:ind w:left="0" w:firstLine="480"/>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shd w:val="clear" w:color="auto" w:fill="ffffff"/>
                <w:lang w:val="en-US" w:eastAsia="zh-CN" w:bidi="ar-SA"/>
              </w:rPr>
              <w:t xml:space="preserve">202</w:t>
            </w:r>
            <w:r>
              <w:rPr>
                <w:rFonts w:hint="eastAsia" w:hAnsi="宋体" w:eastAsia="宋体" w:cs="宋体"/>
                <w:color w:val="auto"/>
                <w:spacing w:val="0"/>
                <w:sz w:val="24"/>
                <w:szCs w:val="24"/>
                <w:highlight w:val="none"/>
                <w:shd w:val="clear" w:color="auto" w:fill="ffffff"/>
                <w:lang w:val="en-US" w:eastAsia="zh-CN" w:bidi="ar-SA"/>
              </w:rPr>
              <w:t xml:space="preserve">3</w:t>
            </w:r>
            <w:r>
              <w:rPr>
                <w:rFonts w:hint="eastAsia" w:ascii="宋体" w:hAnsi="宋体" w:eastAsia="宋体" w:cs="宋体"/>
                <w:color w:val="auto"/>
                <w:spacing w:val="0"/>
                <w:sz w:val="24"/>
                <w:szCs w:val="24"/>
                <w:highlight w:val="none"/>
                <w:shd w:val="clear" w:color="auto" w:fill="ffffff"/>
                <w:lang w:val="en-US" w:eastAsia="zh-CN" w:bidi="ar-SA"/>
              </w:rPr>
              <w:t xml:space="preserve">年</w:t>
            </w:r>
            <w:r>
              <w:rPr>
                <w:rFonts w:hint="eastAsia" w:cs="宋体"/>
                <w:color w:val="auto"/>
                <w:spacing w:val="0"/>
                <w:sz w:val="24"/>
                <w:szCs w:val="24"/>
                <w:highlight w:val="none"/>
                <w:shd w:val="clear" w:color="auto" w:fill="ffffff"/>
                <w:lang w:val="en-US" w:eastAsia="zh-CN" w:bidi="ar-SA"/>
              </w:rPr>
              <w:t xml:space="preserve">5</w:t>
            </w:r>
            <w:r>
              <w:rPr>
                <w:rFonts w:hint="eastAsia" w:ascii="宋体" w:hAnsi="宋体" w:eastAsia="宋体" w:cs="宋体"/>
                <w:color w:val="auto"/>
                <w:spacing w:val="0"/>
                <w:sz w:val="24"/>
                <w:szCs w:val="24"/>
                <w:highlight w:val="none"/>
                <w:shd w:val="clear" w:color="auto" w:fill="ffffff"/>
                <w:lang w:val="en-US" w:eastAsia="zh-CN" w:bidi="ar-SA"/>
              </w:rPr>
              <w:t xml:space="preserve">月1日以来，供应商承担过类似工程，每</w:t>
            </w:r>
            <w:r>
              <w:rPr>
                <w:rFonts w:hint="eastAsia" w:hAnsi="宋体" w:cs="宋体"/>
                <w:color w:val="auto"/>
                <w:spacing w:val="0"/>
                <w:sz w:val="24"/>
                <w:szCs w:val="24"/>
                <w:highlight w:val="none"/>
                <w:shd w:val="clear" w:color="auto" w:fill="ffffff"/>
                <w:lang w:val="en-US" w:eastAsia="zh-CN" w:bidi="ar-SA"/>
              </w:rPr>
              <w:t xml:space="preserve">提供一</w:t>
            </w:r>
            <w:r>
              <w:rPr>
                <w:rFonts w:hint="eastAsia" w:ascii="宋体" w:hAnsi="宋体" w:eastAsia="宋体" w:cs="宋体"/>
                <w:color w:val="auto"/>
                <w:spacing w:val="0"/>
                <w:sz w:val="24"/>
                <w:szCs w:val="24"/>
                <w:highlight w:val="none"/>
                <w:shd w:val="clear" w:color="auto" w:fill="ffffff"/>
                <w:lang w:val="en-US" w:eastAsia="zh-CN" w:bidi="ar-SA"/>
              </w:rPr>
              <w:t xml:space="preserve">个有效业绩得</w:t>
            </w:r>
            <w:r>
              <w:rPr>
                <w:rFonts w:hint="eastAsia" w:hAnsi="宋体" w:eastAsia="宋体" w:cs="宋体"/>
                <w:color w:val="auto"/>
                <w:spacing w:val="0"/>
                <w:sz w:val="24"/>
                <w:szCs w:val="24"/>
                <w:highlight w:val="none"/>
                <w:shd w:val="clear" w:color="auto" w:fill="ffffff"/>
                <w:lang w:val="en-US" w:eastAsia="zh-CN" w:bidi="ar-SA"/>
              </w:rPr>
              <w:t xml:space="preserve">1</w:t>
            </w:r>
            <w:r>
              <w:rPr>
                <w:rFonts w:hint="eastAsia" w:ascii="宋体" w:hAnsi="宋体" w:eastAsia="宋体" w:cs="宋体"/>
                <w:color w:val="auto"/>
                <w:spacing w:val="0"/>
                <w:sz w:val="24"/>
                <w:szCs w:val="24"/>
                <w:highlight w:val="none"/>
                <w:shd w:val="clear" w:color="auto" w:fill="ffffff"/>
                <w:lang w:val="en-US" w:eastAsia="zh-CN" w:bidi="ar-SA"/>
              </w:rPr>
              <w:t xml:space="preserve">分，满分</w:t>
            </w:r>
            <w:r>
              <w:rPr>
                <w:rFonts w:hint="eastAsia" w:hAnsi="宋体" w:eastAsia="宋体" w:cs="宋体"/>
                <w:color w:val="auto"/>
                <w:spacing w:val="0"/>
                <w:sz w:val="24"/>
                <w:szCs w:val="24"/>
                <w:highlight w:val="none"/>
                <w:shd w:val="clear" w:color="auto" w:fill="ffffff"/>
                <w:lang w:val="en-US" w:eastAsia="zh-CN" w:bidi="ar-SA"/>
              </w:rPr>
              <w:t xml:space="preserve">9</w:t>
            </w:r>
            <w:r>
              <w:rPr>
                <w:rFonts w:hint="eastAsia" w:ascii="宋体" w:hAnsi="宋体" w:eastAsia="宋体" w:cs="宋体"/>
                <w:color w:val="auto"/>
                <w:spacing w:val="0"/>
                <w:sz w:val="24"/>
                <w:szCs w:val="24"/>
                <w:highlight w:val="none"/>
                <w:shd w:val="clear" w:color="auto" w:fill="ffffff"/>
                <w:lang w:val="en-US" w:eastAsia="zh-CN" w:bidi="ar-SA"/>
              </w:rPr>
              <w:t xml:space="preserve">分。（提供中标通知书、施工合同</w:t>
            </w:r>
            <w:r>
              <w:rPr>
                <w:rFonts w:hint="eastAsia" w:hAnsi="宋体" w:eastAsia="宋体" w:cs="宋体"/>
                <w:color w:val="auto"/>
                <w:spacing w:val="0"/>
                <w:sz w:val="24"/>
                <w:szCs w:val="24"/>
                <w:highlight w:val="none"/>
                <w:shd w:val="clear" w:color="auto" w:fill="ffffff"/>
                <w:lang w:val="en-US" w:eastAsia="zh-CN" w:bidi="ar-SA"/>
              </w:rPr>
              <w:t xml:space="preserve">，竣工验收证明</w:t>
            </w:r>
            <w:r>
              <w:rPr>
                <w:rFonts w:hint="eastAsia" w:ascii="宋体" w:hAnsi="宋体" w:eastAsia="宋体" w:cs="宋体"/>
                <w:color w:val="auto"/>
                <w:spacing w:val="0"/>
                <w:sz w:val="24"/>
                <w:szCs w:val="24"/>
                <w:highlight w:val="none"/>
                <w:shd w:val="clear" w:color="auto" w:fill="ffffff"/>
                <w:lang w:val="en-US" w:eastAsia="zh-CN" w:bidi="ar-SA"/>
              </w:rPr>
              <w:t xml:space="preserve">。时间以施工合同</w:t>
            </w:r>
            <w:r>
              <w:rPr>
                <w:rFonts w:hint="eastAsia" w:hAnsi="宋体" w:eastAsia="宋体" w:cs="宋体"/>
                <w:color w:val="auto"/>
                <w:spacing w:val="0"/>
                <w:sz w:val="24"/>
                <w:szCs w:val="24"/>
                <w:highlight w:val="none"/>
                <w:shd w:val="clear" w:color="auto" w:fill="ffffff"/>
                <w:lang w:val="en-US" w:eastAsia="zh-CN" w:bidi="ar-SA"/>
              </w:rPr>
              <w:t xml:space="preserve">签订日期</w:t>
            </w:r>
            <w:r>
              <w:rPr>
                <w:rFonts w:hint="eastAsia" w:ascii="宋体" w:hAnsi="宋体" w:eastAsia="宋体" w:cs="宋体"/>
                <w:color w:val="auto"/>
                <w:spacing w:val="0"/>
                <w:sz w:val="24"/>
                <w:szCs w:val="24"/>
                <w:highlight w:val="none"/>
                <w:shd w:val="clear" w:color="auto" w:fill="ffffff"/>
                <w:lang w:val="en-US" w:eastAsia="zh-CN" w:bidi="ar-SA"/>
              </w:rPr>
              <w:t xml:space="preserve">为准。以上材料缺一不可，提供扫描件并加盖CA电子公章</w:t>
            </w:r>
            <w:r>
              <w:rPr>
                <w:rFonts w:hint="eastAsia" w:hAnsi="宋体" w:eastAsia="宋体" w:cs="宋体"/>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pacing w:val="0"/>
                <w:sz w:val="24"/>
                <w:szCs w:val="24"/>
                <w:highlight w:val="none"/>
                <w:shd w:val="clear" w:color="auto" w:fill="ffffff"/>
                <w:lang w:val="en-US" w:eastAsia="zh-CN" w:bidi="ar-SA"/>
              </w:rPr>
              <w:t xml:space="preserve">）</w:t>
            </w:r>
            <w:r/>
          </w:p>
        </w:tc>
        <w:tc>
          <w:tcPr>
            <w:tcW w:w="629" w:type="pct"/>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9分</w:t>
            </w:r>
            <w:r/>
          </w:p>
        </w:tc>
      </w:tr>
      <w:tr>
        <w:trPr>
          <w:trHeight w:val="423"/>
        </w:trPr>
        <w:tc>
          <w:tcPr>
            <w:tcW w:w="626" w:type="pct"/>
            <w:vAlign w:val="center"/>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人员</w:t>
            </w:r>
            <w:r/>
          </w:p>
        </w:tc>
        <w:tc>
          <w:tcPr>
            <w:tcW w:w="3744" w:type="pct"/>
            <w:vAlign w:val="center"/>
            <w:textDirection w:val="lrTb"/>
            <w:noWrap w:val="false"/>
          </w:tcPr>
          <w:p>
            <w:pPr>
              <w:pStyle w:val="1193"/>
              <w:ind w:left="0" w:firstLine="0"/>
              <w:keepLines w:val="0"/>
              <w:keepNext w:val="0"/>
              <w:pageBreakBefore w:val="0"/>
              <w:spacing w:line="320" w:lineRule="exact"/>
              <w:widowControl w:val="off"/>
              <w:rPr>
                <w:rFonts w:hint="eastAsia" w:ascii="宋体" w:hAnsi="宋体" w:eastAsia="宋体" w:cs="宋体"/>
                <w:color w:val="auto"/>
                <w:spacing w:val="0"/>
                <w:sz w:val="24"/>
                <w:szCs w:val="24"/>
                <w:highlight w:val="none"/>
                <w:shd w:val="clear" w:color="auto" w:fill="ffffff"/>
                <w:lang w:val="en-US" w:eastAsia="zh-CN" w:bidi="ar-SA"/>
              </w:rPr>
            </w:pPr>
            <w:r>
              <w:rPr>
                <w:rFonts w:hint="eastAsia" w:hAnsi="宋体" w:eastAsia="宋体" w:cs="宋体"/>
                <w:color w:val="auto"/>
                <w:spacing w:val="0"/>
                <w:sz w:val="24"/>
                <w:szCs w:val="24"/>
                <w:highlight w:val="none"/>
                <w:shd w:val="clear" w:color="auto" w:fill="ffffff"/>
                <w:lang w:val="en-US" w:eastAsia="zh-CN" w:bidi="ar-SA"/>
              </w:rPr>
              <w:t xml:space="preserve">1.</w:t>
            </w:r>
            <w:r>
              <w:rPr>
                <w:rFonts w:hint="eastAsia" w:ascii="宋体" w:hAnsi="宋体" w:eastAsia="宋体" w:cs="宋体"/>
                <w:color w:val="auto"/>
                <w:spacing w:val="0"/>
                <w:sz w:val="24"/>
                <w:szCs w:val="24"/>
                <w:highlight w:val="none"/>
                <w:shd w:val="clear" w:color="auto" w:fill="ffffff"/>
                <w:lang w:val="en-US" w:eastAsia="zh-CN" w:bidi="ar-SA"/>
              </w:rPr>
              <w:t xml:space="preserve">项目负责人具备</w:t>
            </w:r>
            <w:r>
              <w:rPr>
                <w:rFonts w:hint="eastAsia" w:hAnsi="宋体" w:cs="宋体"/>
                <w:color w:val="auto"/>
                <w:spacing w:val="0"/>
                <w:sz w:val="24"/>
                <w:szCs w:val="24"/>
                <w:highlight w:val="none"/>
                <w:shd w:val="clear" w:color="auto" w:fill="ffffff"/>
                <w:lang w:val="en-US" w:eastAsia="zh-CN" w:bidi="ar-SA"/>
              </w:rPr>
              <w:t xml:space="preserve">中级</w:t>
            </w:r>
            <w:r>
              <w:rPr>
                <w:rFonts w:hint="eastAsia" w:ascii="宋体" w:hAnsi="宋体" w:eastAsia="宋体" w:cs="宋体"/>
                <w:color w:val="auto"/>
                <w:spacing w:val="0"/>
                <w:sz w:val="24"/>
                <w:szCs w:val="24"/>
                <w:highlight w:val="none"/>
                <w:shd w:val="clear" w:color="auto" w:fill="ffffff"/>
                <w:lang w:val="en-US" w:eastAsia="zh-CN" w:bidi="ar-SA"/>
              </w:rPr>
              <w:t xml:space="preserve">工程师职称得1分，具备高级工程师职称得2分。（提供证书扫描件并加盖CA电子公章，不提供不得分</w:t>
            </w:r>
            <w:r>
              <w:rPr>
                <w:rFonts w:hint="eastAsia" w:hAnsi="宋体" w:eastAsia="宋体" w:cs="宋体"/>
                <w:color w:val="auto"/>
                <w:spacing w:val="0"/>
                <w:sz w:val="24"/>
                <w:szCs w:val="24"/>
                <w:highlight w:val="none"/>
                <w:shd w:val="clear" w:color="auto" w:fill="ffffff"/>
                <w:lang w:val="en-US" w:eastAsia="zh-CN" w:bidi="ar-SA"/>
              </w:rPr>
              <w:t xml:space="preserve">。）</w:t>
            </w:r>
            <w:r/>
          </w:p>
          <w:p>
            <w:pPr>
              <w:pStyle w:val="1193"/>
              <w:ind w:left="0" w:firstLine="480"/>
              <w:keepLines w:val="0"/>
              <w:keepNext w:val="0"/>
              <w:pageBreakBefore w:val="0"/>
              <w:spacing w:line="320" w:lineRule="exact"/>
              <w:widowControl w:val="off"/>
              <w:rPr>
                <w:rFonts w:hint="eastAsia" w:ascii="宋体" w:hAnsi="宋体" w:cs="宋体"/>
                <w:color w:val="auto"/>
                <w:sz w:val="24"/>
                <w:szCs w:val="24"/>
                <w:highlight w:val="none"/>
              </w:rPr>
            </w:pPr>
            <w:r>
              <w:rPr>
                <w:rFonts w:hint="eastAsia" w:hAnsi="宋体" w:eastAsia="宋体" w:cs="宋体"/>
                <w:color w:val="auto"/>
                <w:spacing w:val="0"/>
                <w:sz w:val="24"/>
                <w:szCs w:val="24"/>
                <w:highlight w:val="none"/>
                <w:shd w:val="clear" w:color="auto" w:fill="ffffff"/>
                <w:lang w:val="en-US" w:eastAsia="zh-CN" w:bidi="ar-SA"/>
              </w:rPr>
              <w:t xml:space="preserve">2.</w:t>
            </w:r>
            <w:r>
              <w:rPr>
                <w:rFonts w:hint="eastAsia" w:ascii="宋体" w:hAnsi="宋体" w:eastAsia="宋体" w:cs="宋体"/>
                <w:color w:val="auto"/>
                <w:spacing w:val="0"/>
                <w:sz w:val="24"/>
                <w:szCs w:val="24"/>
                <w:highlight w:val="none"/>
                <w:shd w:val="clear" w:color="auto" w:fill="ffffff"/>
                <w:lang w:val="en-US" w:eastAsia="zh-CN" w:bidi="ar-SA"/>
              </w:rPr>
              <w:t xml:space="preserve">项目组配备安全员和材料员的各得0.5分，具备工程师及以上职称的各加0.5分。最高得2分。（提供证书扫描件并加盖CA电子公章，不提供不得分</w:t>
            </w:r>
            <w:r>
              <w:rPr>
                <w:rFonts w:hint="eastAsia" w:hAnsi="宋体" w:eastAsia="宋体" w:cs="宋体"/>
                <w:color w:val="auto"/>
                <w:spacing w:val="0"/>
                <w:sz w:val="24"/>
                <w:szCs w:val="24"/>
                <w:highlight w:val="none"/>
                <w:shd w:val="clear" w:color="auto" w:fill="ffffff"/>
                <w:lang w:val="en-US" w:eastAsia="zh-CN" w:bidi="ar-SA"/>
              </w:rPr>
              <w:t xml:space="preserve">。）</w:t>
            </w:r>
            <w:r/>
          </w:p>
        </w:tc>
        <w:tc>
          <w:tcPr>
            <w:tcW w:w="629" w:type="pct"/>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r>
      <w:tr>
        <w:trPr>
          <w:trHeight w:val="423"/>
        </w:trPr>
        <w:tc>
          <w:tcPr>
            <w:tcW w:w="626" w:type="pct"/>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施工组织设计</w:t>
            </w:r>
            <w:r/>
          </w:p>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1.</w:t>
            </w:r>
            <w:r>
              <w:rPr>
                <w:rFonts w:hint="eastAsia" w:ascii="宋体" w:hAnsi="宋体" w:eastAsia="宋体" w:cs="宋体"/>
                <w:color w:val="auto"/>
                <w:spacing w:val="0"/>
                <w:sz w:val="24"/>
                <w:szCs w:val="24"/>
                <w:highlight w:val="none"/>
              </w:rPr>
              <w:t xml:space="preserve">总体概述、施工组织总体方案：</w:t>
            </w:r>
            <w:r/>
          </w:p>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总体概述清晰全面，施工组织总体方案内容齐全、结构严谨、逻辑性强；重点突出，针对性强，各项措施切实可行，对监狱特殊环境下的施工特点把握准确</w:t>
            </w:r>
            <w:r>
              <w:rPr>
                <w:rFonts w:hint="eastAsia" w:ascii="宋体" w:hAnsi="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充分体现对本项目要求的深入理解</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得3分</w:t>
            </w:r>
            <w:r>
              <w:rPr>
                <w:rFonts w:hint="eastAsia" w:ascii="宋体" w:hAnsi="宋体" w:cs="宋体"/>
                <w:color w:val="auto"/>
                <w:spacing w:val="0"/>
                <w:sz w:val="24"/>
                <w:szCs w:val="24"/>
                <w:highlight w:val="none"/>
                <w:lang w:eastAsia="zh-CN"/>
              </w:rPr>
              <w:t xml:space="preserve">；</w:t>
            </w:r>
            <w:r/>
          </w:p>
          <w:p>
            <w:pPr>
              <w:keepLines w:val="0"/>
              <w:keepNext w:val="0"/>
              <w:pageBreakBefore w:val="0"/>
              <w:spacing w:line="3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总体概述与施工组织方案内容较为完整，结构基本合理，对监狱施工的特殊要求有一定体现，但重点不够突出，或细节略显不足，</w:t>
            </w:r>
            <w:r>
              <w:rPr>
                <w:rFonts w:hint="eastAsia" w:ascii="宋体" w:hAnsi="宋体" w:cs="宋体"/>
                <w:color w:val="auto"/>
                <w:spacing w:val="0"/>
                <w:sz w:val="24"/>
                <w:szCs w:val="24"/>
                <w:highlight w:val="none"/>
                <w:lang w:val="en-US" w:eastAsia="zh-CN"/>
              </w:rPr>
              <w:t xml:space="preserve">但</w:t>
            </w:r>
            <w:r>
              <w:rPr>
                <w:rFonts w:hint="eastAsia" w:ascii="宋体" w:hAnsi="宋体" w:eastAsia="宋体" w:cs="宋体"/>
                <w:color w:val="auto"/>
                <w:spacing w:val="0"/>
                <w:sz w:val="24"/>
                <w:szCs w:val="24"/>
                <w:highlight w:val="none"/>
              </w:rPr>
              <w:t xml:space="preserve">整体能够满足项目实施的基本要求</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得2分</w:t>
            </w:r>
            <w:r>
              <w:rPr>
                <w:rFonts w:hint="eastAsia" w:ascii="宋体" w:hAnsi="宋体" w:cs="宋体"/>
                <w:color w:val="auto"/>
                <w:spacing w:val="0"/>
                <w:sz w:val="24"/>
                <w:szCs w:val="24"/>
                <w:highlight w:val="none"/>
                <w:lang w:eastAsia="zh-CN"/>
              </w:rPr>
              <w:t xml:space="preserve">；</w:t>
            </w:r>
            <w:r/>
          </w:p>
          <w:p>
            <w:pPr>
              <w:keepLines w:val="0"/>
              <w:keepNext w:val="0"/>
              <w:pageBreakBefore w:val="0"/>
              <w:spacing w:line="320" w:lineRule="exact"/>
              <w:widowControl w:val="off"/>
              <w:rPr>
                <w:rFonts w:hint="eastAsia" w:ascii="宋体" w:hAnsi="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总体概述与施工组织方案内容较为简单或存在一定欠缺，结构不够清晰，重点不突出，对监狱实际情况的考虑不够充分</w:t>
            </w:r>
            <w:r>
              <w:rPr>
                <w:rFonts w:hint="eastAsia" w:ascii="宋体" w:hAnsi="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针对性不强，得1分</w:t>
            </w:r>
            <w:r>
              <w:rPr>
                <w:rFonts w:hint="eastAsia" w:ascii="宋体" w:hAnsi="宋体" w:cs="宋体"/>
                <w:color w:val="auto"/>
                <w:spacing w:val="0"/>
                <w:sz w:val="24"/>
                <w:szCs w:val="24"/>
                <w:highlight w:val="none"/>
                <w:lang w:eastAsia="zh-CN"/>
              </w:rPr>
              <w:t xml:space="preserve">；</w:t>
            </w:r>
            <w:r/>
          </w:p>
          <w:p>
            <w:pPr>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 xml:space="preserve">无内容</w:t>
            </w:r>
            <w:r>
              <w:rPr>
                <w:rFonts w:hint="eastAsia" w:ascii="宋体" w:hAnsi="宋体" w:eastAsia="宋体" w:cs="宋体"/>
                <w:color w:val="auto"/>
                <w:spacing w:val="0"/>
                <w:sz w:val="24"/>
                <w:szCs w:val="24"/>
                <w:highlight w:val="none"/>
                <w:lang w:eastAsia="zh-CN"/>
              </w:rPr>
              <w:t xml:space="preserve">或者与本项目明显不符的</w:t>
            </w:r>
            <w:r>
              <w:rPr>
                <w:rFonts w:hint="eastAsia" w:ascii="宋体" w:hAnsi="宋体" w:eastAsia="宋体" w:cs="宋体"/>
                <w:color w:val="auto"/>
                <w:spacing w:val="0"/>
                <w:sz w:val="24"/>
                <w:szCs w:val="24"/>
                <w:highlight w:val="none"/>
              </w:rPr>
              <w:t xml:space="preserve">得0分</w:t>
            </w:r>
            <w:r>
              <w:rPr>
                <w:rFonts w:hint="eastAsia" w:ascii="宋体" w:hAnsi="宋体" w:eastAsia="宋体" w:cs="宋体"/>
                <w:color w:val="auto"/>
                <w:spacing w:val="0"/>
                <w:sz w:val="24"/>
                <w:szCs w:val="24"/>
                <w:highlight w:val="none"/>
                <w:lang w:val="en-US" w:eastAsia="zh-CN"/>
              </w:rPr>
              <w:t xml:space="preserve">。</w:t>
            </w:r>
            <w:r/>
          </w:p>
        </w:tc>
        <w:tc>
          <w:tcPr>
            <w:tcW w:w="629" w:type="pct"/>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2.</w:t>
            </w:r>
            <w:r>
              <w:rPr>
                <w:rFonts w:hint="eastAsia" w:ascii="宋体" w:hAnsi="宋体" w:eastAsia="宋体" w:cs="宋体"/>
                <w:color w:val="auto"/>
                <w:spacing w:val="0"/>
                <w:sz w:val="24"/>
                <w:szCs w:val="24"/>
                <w:highlight w:val="none"/>
              </w:rPr>
              <w:t xml:space="preserve">关键施工技术、工艺及工程项目实施的重点、难点和解决方案：</w:t>
            </w:r>
            <w:r/>
          </w:p>
          <w:p>
            <w:pPr>
              <w:pStyle w:val="837"/>
              <w:numPr>
                <w:ilvl w:val="0"/>
                <w:numId w:val="0"/>
              </w:numPr>
              <w:rPr>
                <w:rFonts w:hint="eastAsia"/>
                <w:color w:val="auto"/>
                <w:sz w:val="24"/>
                <w:szCs w:val="24"/>
                <w:highlight w:val="none"/>
                <w:lang w:val="en-US" w:eastAsia="zh-CN"/>
              </w:rPr>
            </w:pPr>
            <w:r>
              <w:rPr>
                <w:color w:val="auto"/>
                <w:sz w:val="24"/>
                <w:szCs w:val="24"/>
                <w:highlight w:val="none"/>
              </w:rPr>
              <w:t xml:space="preserve">关键施工技术与工艺阐述全面、准确，对工程项目实施的重点、难点分析透彻，提出的解决方案内容完整、严谨周密、切实可行，能够有效指导施工</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得3分；</w:t>
            </w:r>
            <w:r/>
          </w:p>
          <w:p>
            <w:pPr>
              <w:rPr>
                <w:rFonts w:hint="eastAsia"/>
                <w:color w:val="auto"/>
                <w:sz w:val="24"/>
                <w:szCs w:val="24"/>
                <w:highlight w:val="none"/>
                <w:lang w:val="en-US" w:eastAsia="zh-CN"/>
              </w:rPr>
            </w:pPr>
            <w:r>
              <w:rPr>
                <w:rFonts w:hint="default"/>
                <w:color w:val="auto"/>
                <w:sz w:val="24"/>
                <w:szCs w:val="24"/>
                <w:highlight w:val="none"/>
                <w:lang w:val="en-US" w:eastAsia="zh-CN"/>
              </w:rPr>
              <w:t xml:space="preserve">关键施工技术与工艺阐述较为完整，对重点、难点有一定分析，解决方案内容较完整、基本可行，但深度或严谨性略有不足</w:t>
            </w:r>
            <w:r>
              <w:rPr>
                <w:rFonts w:hint="eastAsia"/>
                <w:color w:val="auto"/>
                <w:sz w:val="24"/>
                <w:szCs w:val="24"/>
                <w:highlight w:val="none"/>
                <w:lang w:val="en-US" w:eastAsia="zh-CN"/>
              </w:rPr>
              <w:t xml:space="preserve">，得2分；</w:t>
            </w:r>
            <w:r/>
          </w:p>
          <w:p>
            <w:pPr>
              <w:pStyle w:val="837"/>
              <w:ind w:left="0" w:firstLine="0"/>
              <w:rPr>
                <w:rFonts w:hint="eastAsia"/>
                <w:color w:val="auto"/>
                <w:sz w:val="24"/>
                <w:szCs w:val="24"/>
                <w:highlight w:val="none"/>
                <w:lang w:val="en-US" w:eastAsia="zh-CN"/>
              </w:rPr>
            </w:pPr>
            <w:r>
              <w:rPr>
                <w:rFonts w:hint="default"/>
                <w:color w:val="auto"/>
                <w:sz w:val="24"/>
                <w:szCs w:val="24"/>
                <w:highlight w:val="none"/>
                <w:lang w:val="en-US" w:eastAsia="zh-CN"/>
              </w:rPr>
              <w:t xml:space="preserve">关键施工技术与工艺阐述较为简单或存在欠缺，对重点、难点分析不够到位，解决方案基本可行，</w:t>
            </w:r>
            <w:r>
              <w:rPr>
                <w:rFonts w:hint="eastAsia"/>
                <w:color w:val="auto"/>
                <w:sz w:val="24"/>
                <w:szCs w:val="24"/>
                <w:highlight w:val="none"/>
                <w:lang w:val="en-US" w:eastAsia="zh-CN"/>
              </w:rPr>
              <w:t xml:space="preserve">得1分；</w:t>
            </w:r>
            <w:r/>
          </w:p>
          <w:p>
            <w:pPr>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 xml:space="preserve">无内容</w:t>
            </w:r>
            <w:r>
              <w:rPr>
                <w:rFonts w:hint="eastAsia" w:ascii="宋体" w:hAnsi="宋体" w:eastAsia="宋体" w:cs="宋体"/>
                <w:color w:val="auto"/>
                <w:spacing w:val="0"/>
                <w:sz w:val="24"/>
                <w:szCs w:val="24"/>
                <w:highlight w:val="none"/>
                <w:lang w:eastAsia="zh-CN"/>
              </w:rPr>
              <w:t xml:space="preserve">或者与本项目明显不符的</w:t>
            </w:r>
            <w:r>
              <w:rPr>
                <w:rFonts w:hint="eastAsia" w:ascii="宋体" w:hAnsi="宋体" w:eastAsia="宋体" w:cs="宋体"/>
                <w:color w:val="auto"/>
                <w:spacing w:val="0"/>
                <w:sz w:val="24"/>
                <w:szCs w:val="24"/>
                <w:highlight w:val="none"/>
              </w:rPr>
              <w:t xml:space="preserve">得0分</w:t>
            </w:r>
            <w:r>
              <w:rPr>
                <w:rFonts w:hint="eastAsia" w:ascii="宋体" w:hAnsi="宋体" w:eastAsia="宋体" w:cs="宋体"/>
                <w:color w:val="auto"/>
                <w:spacing w:val="0"/>
                <w:sz w:val="24"/>
                <w:szCs w:val="24"/>
                <w:highlight w:val="none"/>
                <w:lang w:val="en-US" w:eastAsia="zh-CN"/>
              </w:rPr>
              <w:t xml:space="preserve">。</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3.</w:t>
            </w:r>
            <w:r>
              <w:rPr>
                <w:rFonts w:hint="eastAsia" w:ascii="宋体" w:hAnsi="宋体" w:eastAsia="宋体" w:cs="宋体"/>
                <w:color w:val="auto"/>
                <w:spacing w:val="0"/>
                <w:sz w:val="24"/>
                <w:szCs w:val="24"/>
                <w:highlight w:val="none"/>
              </w:rPr>
              <w:t xml:space="preserve">质量控制与保证措施：</w:t>
            </w:r>
            <w:r/>
          </w:p>
          <w:p>
            <w:pPr>
              <w:pStyle w:val="837"/>
              <w:numPr>
                <w:ilvl w:val="0"/>
                <w:numId w:val="0"/>
              </w:numPr>
              <w:rPr>
                <w:rFonts w:hint="eastAsia"/>
                <w:color w:val="auto"/>
                <w:sz w:val="24"/>
                <w:szCs w:val="24"/>
                <w:highlight w:val="none"/>
                <w:lang w:val="en-US" w:eastAsia="zh-CN"/>
              </w:rPr>
            </w:pPr>
            <w:r>
              <w:rPr>
                <w:rFonts w:hint="eastAsia"/>
                <w:color w:val="auto"/>
                <w:sz w:val="24"/>
                <w:szCs w:val="24"/>
                <w:highlight w:val="none"/>
              </w:rPr>
              <w:t xml:space="preserve">质量控制与保证措施针对性强，质量控制要点明确、无遗漏，各项控制措施得当、具体可行，充分体现对监狱特殊使用环境（如防破坏、防拆卸、防藏匿等）的深入理解</w:t>
            </w:r>
            <w:r>
              <w:rPr>
                <w:rFonts w:hint="eastAsia" w:ascii="宋体" w:hAnsi="宋体" w:cs="宋体"/>
                <w:color w:val="auto"/>
                <w:spacing w:val="0"/>
                <w:sz w:val="24"/>
                <w:szCs w:val="24"/>
                <w:highlight w:val="none"/>
                <w:lang w:val="en-US" w:eastAsia="zh-CN"/>
              </w:rPr>
              <w:t xml:space="preserve">，</w:t>
            </w:r>
            <w:r>
              <w:rPr>
                <w:rFonts w:hint="eastAsia"/>
                <w:color w:val="auto"/>
                <w:sz w:val="24"/>
                <w:szCs w:val="24"/>
                <w:highlight w:val="none"/>
              </w:rPr>
              <w:t xml:space="preserve">能够有效保障工程质量目标的实现</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得3分；</w:t>
            </w:r>
            <w:r/>
          </w:p>
          <w:p>
            <w:pPr>
              <w:rPr>
                <w:rFonts w:hint="default"/>
                <w:color w:val="auto"/>
                <w:sz w:val="24"/>
                <w:szCs w:val="24"/>
                <w:highlight w:val="none"/>
                <w:lang w:val="en-US" w:eastAsia="zh-CN"/>
              </w:rPr>
            </w:pPr>
            <w:r>
              <w:rPr>
                <w:rFonts w:hint="eastAsia"/>
                <w:color w:val="auto"/>
                <w:sz w:val="24"/>
                <w:szCs w:val="24"/>
                <w:highlight w:val="none"/>
                <w:lang w:val="en-US" w:eastAsia="zh-CN"/>
              </w:rPr>
              <w:t xml:space="preserve">质量控制与保证措施内容较为完整，对监狱卫生间改造的质量要求有一定体现，但控制要点不够突出或措施略显笼统，</w:t>
            </w:r>
            <w:r>
              <w:rPr>
                <w:rFonts w:hint="eastAsia" w:ascii="宋体" w:hAnsi="宋体" w:cs="宋体"/>
                <w:color w:val="auto"/>
                <w:spacing w:val="0"/>
                <w:sz w:val="24"/>
                <w:szCs w:val="24"/>
                <w:highlight w:val="none"/>
                <w:lang w:val="en-US" w:eastAsia="zh-CN"/>
              </w:rPr>
              <w:t xml:space="preserve">但</w:t>
            </w:r>
            <w:r>
              <w:rPr>
                <w:rFonts w:hint="eastAsia"/>
                <w:color w:val="auto"/>
                <w:sz w:val="24"/>
                <w:szCs w:val="24"/>
                <w:highlight w:val="none"/>
                <w:lang w:val="en-US" w:eastAsia="zh-CN"/>
              </w:rPr>
              <w:t xml:space="preserve">整体能够满足质量管控的基本要求，得2分；</w:t>
            </w:r>
            <w:r/>
          </w:p>
          <w:p>
            <w:pPr>
              <w:pStyle w:val="837"/>
              <w:ind w:left="0" w:firstLine="0"/>
              <w:rPr>
                <w:rFonts w:hint="default"/>
                <w:color w:val="auto"/>
                <w:sz w:val="24"/>
                <w:szCs w:val="24"/>
                <w:highlight w:val="none"/>
                <w:lang w:val="en-US" w:eastAsia="zh-CN"/>
              </w:rPr>
            </w:pPr>
            <w:r>
              <w:rPr>
                <w:rFonts w:hint="eastAsia"/>
                <w:color w:val="auto"/>
                <w:sz w:val="24"/>
                <w:szCs w:val="24"/>
                <w:highlight w:val="none"/>
                <w:lang w:val="en-US" w:eastAsia="zh-CN"/>
              </w:rPr>
              <w:t xml:space="preserve">质量控制与保证措施内容较为简单或存在一定欠缺，未能充分结合监狱特殊使用环境进行编制</w:t>
            </w:r>
            <w:r>
              <w:rPr>
                <w:rFonts w:hint="eastAsia" w:ascii="宋体" w:hAnsi="宋体" w:cs="宋体"/>
                <w:color w:val="auto"/>
                <w:spacing w:val="0"/>
                <w:sz w:val="24"/>
                <w:szCs w:val="24"/>
                <w:highlight w:val="none"/>
                <w:lang w:val="en-US" w:eastAsia="zh-CN"/>
              </w:rPr>
              <w:t xml:space="preserve">，</w:t>
            </w:r>
            <w:r>
              <w:rPr>
                <w:rFonts w:hint="eastAsia"/>
                <w:color w:val="auto"/>
                <w:sz w:val="24"/>
                <w:szCs w:val="24"/>
                <w:highlight w:val="none"/>
                <w:lang w:val="en-US" w:eastAsia="zh-CN"/>
              </w:rPr>
              <w:t xml:space="preserve">针对性不强，控制要点不清晰，措施不够具体，得1分；</w:t>
            </w:r>
            <w:r/>
          </w:p>
          <w:p>
            <w:pPr>
              <w:numPr>
                <w:ilvl w:val="0"/>
                <w:numId w:val="0"/>
              </w:numPr>
              <w:ind w:left="0" w:firstLine="0"/>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 xml:space="preserve">无内容</w:t>
            </w:r>
            <w:r>
              <w:rPr>
                <w:rFonts w:hint="eastAsia" w:ascii="宋体" w:hAnsi="宋体" w:eastAsia="宋体" w:cs="宋体"/>
                <w:color w:val="auto"/>
                <w:spacing w:val="0"/>
                <w:sz w:val="24"/>
                <w:szCs w:val="24"/>
                <w:highlight w:val="none"/>
                <w:lang w:eastAsia="zh-CN"/>
              </w:rPr>
              <w:t xml:space="preserve">或者与本项目明显不符的</w:t>
            </w:r>
            <w:r>
              <w:rPr>
                <w:rFonts w:hint="eastAsia" w:ascii="宋体" w:hAnsi="宋体" w:eastAsia="宋体" w:cs="宋体"/>
                <w:color w:val="auto"/>
                <w:spacing w:val="0"/>
                <w:sz w:val="24"/>
                <w:szCs w:val="24"/>
                <w:highlight w:val="none"/>
              </w:rPr>
              <w:t xml:space="preserve">得0分。</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4.</w:t>
            </w:r>
            <w:r>
              <w:rPr>
                <w:rFonts w:hint="eastAsia" w:ascii="宋体" w:hAnsi="宋体" w:eastAsia="宋体" w:cs="宋体"/>
                <w:color w:val="auto"/>
                <w:spacing w:val="0"/>
                <w:sz w:val="24"/>
                <w:szCs w:val="24"/>
                <w:highlight w:val="none"/>
              </w:rPr>
              <w:t xml:space="preserve">项目管理班子的人员配备、素质及管理经验：</w:t>
            </w:r>
            <w:r/>
          </w:p>
          <w:p>
            <w:pPr>
              <w:numPr>
                <w:ilvl w:val="0"/>
                <w:numId w:val="0"/>
              </w:numPr>
              <w:keepLines w:val="0"/>
              <w:keepNext w:val="0"/>
              <w:pageBreakBefore w:val="0"/>
              <w:spacing w:line="320" w:lineRule="exact"/>
              <w:widowControl w:val="off"/>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项目管理班子的人员配备方案内容完整，人员结构合理、职责分工明确；人员素质及管理经验阐述充分，各项安排严谨可行，能够满足项目高效管理的实际需求</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得3分；</w:t>
            </w:r>
            <w:r/>
          </w:p>
          <w:p>
            <w:pPr>
              <w:numPr>
                <w:ilvl w:val="0"/>
                <w:numId w:val="0"/>
              </w:numPr>
              <w:keepLines w:val="0"/>
              <w:keepNext w:val="0"/>
              <w:pageBreakBefore w:val="0"/>
              <w:spacing w:line="320" w:lineRule="exact"/>
              <w:widowControl w:val="off"/>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项目管理班子的人员配备方案内容较为完整，人员结构及职责分工基本合理；人员素质及管理经验阐述较为充分，整体较可行，但细节或深度略有不足</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得2分；</w:t>
            </w:r>
            <w:r/>
          </w:p>
          <w:p>
            <w:pPr>
              <w:rPr>
                <w:color w:val="auto"/>
                <w:sz w:val="24"/>
                <w:szCs w:val="24"/>
                <w:highlight w:val="none"/>
              </w:rPr>
            </w:pPr>
            <w:r>
              <w:rPr>
                <w:color w:val="auto"/>
                <w:sz w:val="24"/>
                <w:szCs w:val="24"/>
                <w:highlight w:val="none"/>
              </w:rPr>
              <w:t xml:space="preserve">项目管理班子的人员配备方案内容较为简单或存在一定欠缺，人员结构或职责分工不够清晰；人员素质及管理经验阐述不够充分，</w:t>
            </w:r>
            <w:r>
              <w:rPr>
                <w:rFonts w:hint="eastAsia"/>
                <w:color w:val="auto"/>
                <w:sz w:val="24"/>
                <w:szCs w:val="24"/>
                <w:highlight w:val="none"/>
                <w:lang w:val="en-US" w:eastAsia="zh-CN"/>
              </w:rPr>
              <w:t xml:space="preserve">得1分；</w:t>
            </w:r>
            <w:r/>
          </w:p>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无内容</w:t>
            </w:r>
            <w:r>
              <w:rPr>
                <w:rFonts w:hint="eastAsia" w:ascii="宋体" w:hAnsi="宋体" w:eastAsia="宋体" w:cs="宋体"/>
                <w:color w:val="auto"/>
                <w:spacing w:val="0"/>
                <w:sz w:val="24"/>
                <w:szCs w:val="24"/>
                <w:highlight w:val="none"/>
                <w:lang w:eastAsia="zh-CN"/>
              </w:rPr>
              <w:t xml:space="preserve">或者与本项目明显不符的</w:t>
            </w:r>
            <w:r>
              <w:rPr>
                <w:rFonts w:hint="eastAsia" w:ascii="宋体" w:hAnsi="宋体" w:eastAsia="宋体" w:cs="宋体"/>
                <w:color w:val="auto"/>
                <w:spacing w:val="0"/>
                <w:sz w:val="24"/>
                <w:szCs w:val="24"/>
                <w:highlight w:val="none"/>
              </w:rPr>
              <w:t xml:space="preserve">得0分。</w:t>
            </w:r>
            <w:r/>
          </w:p>
          <w:p>
            <w:pPr>
              <w:numPr>
                <w:ilvl w:val="0"/>
                <w:numId w:val="0"/>
              </w:numPr>
              <w:ind w:left="0" w:firstLine="0"/>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须提供</w:t>
            </w:r>
            <w:r>
              <w:rPr>
                <w:rFonts w:hint="eastAsia" w:ascii="宋体" w:hAnsi="宋体" w:cs="宋体"/>
                <w:color w:val="auto"/>
                <w:spacing w:val="0"/>
                <w:sz w:val="24"/>
                <w:szCs w:val="24"/>
                <w:highlight w:val="none"/>
                <w:lang w:val="en-US" w:eastAsia="zh-CN"/>
              </w:rPr>
              <w:t xml:space="preserve">人员配备方案、项目组成员表</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相关能力证书和供应商为项目组成员</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除项目负责人</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缴纳的</w:t>
            </w:r>
            <w:r>
              <w:rPr>
                <w:rFonts w:hint="eastAsia" w:hAnsi="宋体" w:cs="宋体"/>
                <w:color w:val="auto"/>
                <w:spacing w:val="0"/>
                <w:sz w:val="24"/>
                <w:szCs w:val="24"/>
                <w:highlight w:val="none"/>
                <w:shd w:val="clear" w:color="auto" w:fill="ffffff"/>
                <w:lang w:val="en-US" w:eastAsia="zh-CN" w:bidi="ar-SA"/>
              </w:rPr>
              <w:t xml:space="preserve">2025年10月1日以来任意</w:t>
            </w:r>
            <w:r>
              <w:rPr>
                <w:rFonts w:hint="eastAsia" w:ascii="宋体" w:hAnsi="宋体" w:eastAsia="宋体" w:cs="宋体"/>
                <w:color w:val="auto"/>
                <w:spacing w:val="0"/>
                <w:sz w:val="24"/>
                <w:szCs w:val="24"/>
                <w:highlight w:val="none"/>
                <w:shd w:val="clear" w:color="auto" w:fill="ffffff"/>
                <w:lang w:val="en-US" w:eastAsia="zh-CN" w:bidi="ar-SA"/>
              </w:rPr>
              <w:t xml:space="preserve">一个月</w:t>
            </w:r>
            <w:r>
              <w:rPr>
                <w:rFonts w:hint="eastAsia" w:ascii="宋体" w:hAnsi="宋体" w:eastAsia="宋体" w:cs="宋体"/>
                <w:color w:val="auto"/>
                <w:spacing w:val="0"/>
                <w:sz w:val="24"/>
                <w:szCs w:val="24"/>
                <w:highlight w:val="none"/>
              </w:rPr>
              <w:t xml:space="preserve">社保证明</w:t>
            </w:r>
            <w:r>
              <w:rPr>
                <w:rFonts w:hint="eastAsia" w:ascii="宋体" w:hAnsi="宋体" w:cs="宋体"/>
                <w:color w:val="auto"/>
                <w:spacing w:val="0"/>
                <w:sz w:val="24"/>
                <w:szCs w:val="24"/>
                <w:highlight w:val="none"/>
                <w:lang w:val="en-US" w:eastAsia="zh-CN"/>
              </w:rPr>
              <w:t xml:space="preserve">扫描件加盖</w:t>
            </w:r>
            <w:r>
              <w:rPr>
                <w:rFonts w:hint="eastAsia" w:ascii="宋体" w:hAnsi="宋体" w:eastAsia="宋体" w:cs="宋体"/>
                <w:color w:val="auto"/>
                <w:spacing w:val="0"/>
                <w:sz w:val="24"/>
                <w:szCs w:val="24"/>
                <w:highlight w:val="none"/>
                <w:shd w:val="clear" w:color="auto" w:fill="ffffff"/>
                <w:lang w:val="en-US" w:eastAsia="zh-CN" w:bidi="ar-SA"/>
              </w:rPr>
              <w:t xml:space="preserve">CA电子公章</w:t>
            </w:r>
            <w:r>
              <w:rPr>
                <w:rFonts w:hint="eastAsia" w:ascii="宋体" w:hAnsi="宋体" w:eastAsia="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未提供不得分</w:t>
            </w:r>
            <w:r>
              <w:rPr>
                <w:rFonts w:hint="eastAsia" w:ascii="宋体" w:hAnsi="宋体" w:eastAsia="宋体" w:cs="宋体"/>
                <w:color w:val="auto"/>
                <w:spacing w:val="0"/>
                <w:sz w:val="24"/>
                <w:szCs w:val="24"/>
                <w:highlight w:val="none"/>
                <w:lang w:val="zh-CN"/>
              </w:rPr>
              <w:t xml:space="preserve">）</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5.</w:t>
            </w:r>
            <w:r>
              <w:rPr>
                <w:rFonts w:hint="eastAsia" w:ascii="宋体" w:hAnsi="宋体" w:eastAsia="宋体" w:cs="宋体"/>
                <w:color w:val="auto"/>
                <w:spacing w:val="0"/>
                <w:sz w:val="24"/>
                <w:szCs w:val="24"/>
                <w:highlight w:val="none"/>
              </w:rPr>
              <w:t xml:space="preserve">施工进度计划和各阶段进度的保证措施：</w:t>
            </w:r>
            <w:r/>
          </w:p>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施工进度计划编制内容完整、逻辑清晰、节点安排合理，充分考虑到监</w:t>
            </w:r>
            <w:r>
              <w:rPr>
                <w:rFonts w:hint="eastAsia" w:ascii="宋体" w:hAnsi="宋体" w:cs="宋体"/>
                <w:color w:val="auto"/>
                <w:spacing w:val="0"/>
                <w:sz w:val="24"/>
                <w:szCs w:val="24"/>
                <w:highlight w:val="none"/>
                <w:lang w:val="en-US" w:eastAsia="zh-CN"/>
              </w:rPr>
              <w:t xml:space="preserve">内施工</w:t>
            </w:r>
            <w:r>
              <w:rPr>
                <w:rFonts w:hint="eastAsia" w:ascii="宋体" w:hAnsi="宋体" w:eastAsia="宋体" w:cs="宋体"/>
                <w:color w:val="auto"/>
                <w:spacing w:val="0"/>
                <w:sz w:val="24"/>
                <w:szCs w:val="24"/>
                <w:highlight w:val="none"/>
              </w:rPr>
              <w:t xml:space="preserve">中分</w:t>
            </w:r>
            <w:r>
              <w:rPr>
                <w:rFonts w:hint="eastAsia" w:ascii="宋体" w:hAnsi="宋体" w:cs="宋体"/>
                <w:color w:val="auto"/>
                <w:spacing w:val="0"/>
                <w:sz w:val="24"/>
                <w:szCs w:val="24"/>
                <w:highlight w:val="none"/>
                <w:lang w:val="en-US" w:eastAsia="zh-CN"/>
              </w:rPr>
              <w:t xml:space="preserve">批次</w:t>
            </w:r>
            <w:r>
              <w:rPr>
                <w:rFonts w:hint="eastAsia" w:ascii="宋体" w:hAnsi="宋体" w:eastAsia="宋体" w:cs="宋体"/>
                <w:color w:val="auto"/>
                <w:spacing w:val="0"/>
                <w:sz w:val="24"/>
                <w:szCs w:val="24"/>
                <w:highlight w:val="none"/>
              </w:rPr>
              <w:t xml:space="preserve">作业、施工时间受限、人员进出审批等特殊因素，各阶段进度保证措施具体可行、针对性强</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得3分；</w:t>
            </w:r>
            <w:r/>
          </w:p>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施工进度计划内容较为完整，节点安排基本合理，对监狱施工限制因素有一定考虑，进度保证措施较为具体可行，整体能满足工期管控基本要求</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得2分；</w:t>
            </w:r>
            <w:r/>
          </w:p>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施工进度计划内容较为简单，对监狱特殊施工环境考虑不足，进度保证措施不够具体</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得1分；</w:t>
            </w:r>
            <w:r/>
          </w:p>
          <w:p>
            <w:pPr>
              <w:numPr>
                <w:ilvl w:val="0"/>
                <w:numId w:val="0"/>
              </w:numPr>
              <w:ind w:left="0" w:firstLine="0"/>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 xml:space="preserve">无内容</w:t>
            </w:r>
            <w:r>
              <w:rPr>
                <w:rFonts w:hint="eastAsia" w:ascii="宋体" w:hAnsi="宋体" w:eastAsia="宋体" w:cs="宋体"/>
                <w:color w:val="auto"/>
                <w:spacing w:val="0"/>
                <w:sz w:val="24"/>
                <w:szCs w:val="24"/>
                <w:highlight w:val="none"/>
                <w:lang w:eastAsia="zh-CN"/>
              </w:rPr>
              <w:t xml:space="preserve">或者与本项目明显不符的</w:t>
            </w:r>
            <w:r>
              <w:rPr>
                <w:rFonts w:hint="eastAsia" w:ascii="宋体" w:hAnsi="宋体" w:eastAsia="宋体" w:cs="宋体"/>
                <w:color w:val="auto"/>
                <w:spacing w:val="0"/>
                <w:sz w:val="24"/>
                <w:szCs w:val="24"/>
                <w:highlight w:val="none"/>
              </w:rPr>
              <w:t xml:space="preserve">得0分。</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6.</w:t>
            </w:r>
            <w:r>
              <w:rPr>
                <w:rFonts w:hint="eastAsia" w:ascii="宋体" w:hAnsi="宋体" w:eastAsia="宋体" w:cs="宋体"/>
                <w:color w:val="auto"/>
                <w:spacing w:val="0"/>
                <w:sz w:val="24"/>
                <w:szCs w:val="24"/>
                <w:highlight w:val="none"/>
              </w:rPr>
              <w:t xml:space="preserve">机械设备和材料投入计划：</w:t>
            </w:r>
            <w:r/>
          </w:p>
          <w:p>
            <w:pPr>
              <w:numPr>
                <w:ilvl w:val="0"/>
                <w:numId w:val="0"/>
              </w:numPr>
              <w:keepLines w:val="0"/>
              <w:keepNext w:val="0"/>
              <w:pageBreakBefore w:val="0"/>
              <w:spacing w:line="320" w:lineRule="exact"/>
              <w:widowControl w:val="off"/>
              <w:rPr>
                <w:rFonts w:hint="eastAsia"/>
                <w:color w:val="auto"/>
                <w:sz w:val="24"/>
                <w:szCs w:val="24"/>
                <w:highlight w:val="none"/>
                <w:lang w:val="en-US" w:eastAsia="zh-CN"/>
              </w:rPr>
            </w:pPr>
            <w:r>
              <w:rPr>
                <w:rFonts w:hint="eastAsia" w:ascii="宋体" w:hAnsi="宋体" w:eastAsia="宋体" w:cs="宋体"/>
                <w:color w:val="auto"/>
                <w:spacing w:val="0"/>
                <w:sz w:val="24"/>
                <w:szCs w:val="24"/>
                <w:highlight w:val="none"/>
              </w:rPr>
              <w:t xml:space="preserve">机械设备和材料投入计划内容完整，选型与配置针对性强，</w:t>
            </w:r>
            <w:r>
              <w:rPr>
                <w:rFonts w:hint="eastAsia" w:ascii="宋体" w:hAnsi="宋体" w:cs="宋体"/>
                <w:color w:val="auto"/>
                <w:spacing w:val="0"/>
                <w:sz w:val="24"/>
                <w:szCs w:val="24"/>
                <w:highlight w:val="none"/>
                <w:lang w:val="en-US" w:eastAsia="zh-CN"/>
              </w:rPr>
              <w:t xml:space="preserve">充分考虑到</w:t>
            </w:r>
            <w:r>
              <w:rPr>
                <w:rFonts w:hint="eastAsia" w:ascii="宋体" w:hAnsi="宋体" w:eastAsia="宋体" w:cs="宋体"/>
                <w:color w:val="auto"/>
                <w:spacing w:val="0"/>
                <w:sz w:val="24"/>
                <w:szCs w:val="24"/>
                <w:highlight w:val="none"/>
              </w:rPr>
              <w:t xml:space="preserve">监狱的特殊管控要求，各项投入计划要点明确、措施得当，切实可行</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得3分；</w:t>
            </w:r>
            <w:r/>
          </w:p>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机械设备和材料投入计划内容较为完整，选型与配置基本合理，对监狱项目的特殊管控要求有一定考虑，整体较可行，但针对性或细节略有不足</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得2分；</w:t>
            </w:r>
            <w:r/>
          </w:p>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机械设备和材料投入计划内容较为简单或存在一定欠缺，对监狱特殊环境下的工具管理和材料选型考虑不够充分，</w:t>
            </w:r>
            <w:r>
              <w:rPr>
                <w:rFonts w:hint="eastAsia"/>
                <w:color w:val="auto"/>
                <w:sz w:val="24"/>
                <w:szCs w:val="24"/>
                <w:highlight w:val="none"/>
                <w:lang w:val="en-US" w:eastAsia="zh-CN"/>
              </w:rPr>
              <w:t xml:space="preserve">得1分；</w:t>
            </w:r>
            <w:r/>
          </w:p>
          <w:p>
            <w:pPr>
              <w:numPr>
                <w:ilvl w:val="0"/>
                <w:numId w:val="0"/>
              </w:numPr>
              <w:ind w:left="0" w:firstLine="0"/>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 xml:space="preserve">无内容</w:t>
            </w:r>
            <w:r>
              <w:rPr>
                <w:rFonts w:hint="eastAsia" w:ascii="宋体" w:hAnsi="宋体" w:eastAsia="宋体" w:cs="宋体"/>
                <w:color w:val="auto"/>
                <w:spacing w:val="0"/>
                <w:sz w:val="24"/>
                <w:szCs w:val="24"/>
                <w:highlight w:val="none"/>
                <w:lang w:eastAsia="zh-CN"/>
              </w:rPr>
              <w:t xml:space="preserve">或者与本项目明显不符的</w:t>
            </w:r>
            <w:r>
              <w:rPr>
                <w:rFonts w:hint="eastAsia" w:ascii="宋体" w:hAnsi="宋体" w:eastAsia="宋体" w:cs="宋体"/>
                <w:color w:val="auto"/>
                <w:spacing w:val="0"/>
                <w:sz w:val="24"/>
                <w:szCs w:val="24"/>
                <w:highlight w:val="none"/>
              </w:rPr>
              <w:t xml:space="preserve">得0分。</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rPr>
              <w:t xml:space="preserve">.施工现场布置和临时设施安排：</w:t>
            </w:r>
            <w:r/>
          </w:p>
          <w:p>
            <w:pPr>
              <w:keepLines w:val="0"/>
              <w:keepNext w:val="0"/>
              <w:pageBreakBefore w:val="0"/>
              <w:spacing w:line="320" w:lineRule="exact"/>
              <w:widowControl w:val="off"/>
              <w:rPr>
                <w:rFonts w:hint="eastAsia"/>
                <w:color w:val="auto"/>
                <w:sz w:val="24"/>
                <w:szCs w:val="24"/>
                <w:highlight w:val="none"/>
                <w:lang w:val="en-US" w:eastAsia="zh-CN"/>
              </w:rPr>
            </w:pPr>
            <w:r>
              <w:rPr>
                <w:rFonts w:hint="eastAsia" w:ascii="宋体" w:hAnsi="宋体" w:eastAsia="宋体" w:cs="宋体"/>
                <w:color w:val="auto"/>
                <w:spacing w:val="0"/>
                <w:sz w:val="24"/>
                <w:szCs w:val="24"/>
                <w:highlight w:val="none"/>
              </w:rPr>
              <w:t xml:space="preserve">施工现场布置和临时设施安排内容完整、布局合理，充分满足监狱特殊环境下的施工要求</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各项安排针对性强、措施得当，切实可行</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得3分；</w:t>
            </w:r>
            <w:r/>
          </w:p>
          <w:p>
            <w:p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施工现场布置和临时设施安排内容较为完整，布局基本合理，对监狱施工环境下的安全管控要求有一定考虑，整体较可行，但针对性或细节略有不足</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得2分；</w:t>
            </w:r>
            <w:r/>
          </w:p>
          <w:p>
            <w:p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施工现场布置和临时设施安排内容较为简单或存在一定欠缺，对监狱特殊环境下的管控要求考虑不够充分，</w:t>
            </w:r>
            <w:r>
              <w:rPr>
                <w:rFonts w:hint="eastAsia"/>
                <w:color w:val="auto"/>
                <w:sz w:val="24"/>
                <w:szCs w:val="24"/>
                <w:highlight w:val="none"/>
                <w:lang w:val="en-US" w:eastAsia="zh-CN"/>
              </w:rPr>
              <w:t xml:space="preserve">得1分；</w:t>
            </w:r>
            <w:r/>
          </w:p>
          <w:p>
            <w:pPr>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 xml:space="preserve">无内容</w:t>
            </w:r>
            <w:r>
              <w:rPr>
                <w:rFonts w:hint="eastAsia" w:ascii="宋体" w:hAnsi="宋体" w:eastAsia="宋体" w:cs="宋体"/>
                <w:color w:val="auto"/>
                <w:spacing w:val="0"/>
                <w:sz w:val="24"/>
                <w:szCs w:val="24"/>
                <w:highlight w:val="none"/>
                <w:lang w:eastAsia="zh-CN"/>
              </w:rPr>
              <w:t xml:space="preserve">或者与本项目明显不符的</w:t>
            </w:r>
            <w:r>
              <w:rPr>
                <w:rFonts w:hint="eastAsia" w:ascii="宋体" w:hAnsi="宋体" w:eastAsia="宋体" w:cs="宋体"/>
                <w:color w:val="auto"/>
                <w:spacing w:val="0"/>
                <w:sz w:val="24"/>
                <w:szCs w:val="24"/>
                <w:highlight w:val="none"/>
              </w:rPr>
              <w:t xml:space="preserve">得0分。</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8.</w:t>
            </w:r>
            <w:r>
              <w:rPr>
                <w:rFonts w:hint="eastAsia" w:ascii="宋体" w:hAnsi="宋体" w:eastAsia="宋体" w:cs="宋体"/>
                <w:color w:val="auto"/>
                <w:spacing w:val="0"/>
                <w:sz w:val="24"/>
                <w:szCs w:val="24"/>
                <w:highlight w:val="none"/>
              </w:rPr>
              <w:t xml:space="preserve">文明施工及施工安全保证措施：</w:t>
            </w:r>
            <w:r/>
          </w:p>
          <w:p>
            <w:pPr>
              <w:numPr>
                <w:ilvl w:val="0"/>
                <w:numId w:val="0"/>
              </w:numPr>
              <w:keepLines w:val="0"/>
              <w:keepNext w:val="0"/>
              <w:pageBreakBefore w:val="0"/>
              <w:spacing w:line="320" w:lineRule="exact"/>
              <w:widowControl w:val="off"/>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文明施工及施工安全保证措施内容完整、针对性强，充分满足监狱特殊环境下的管控要求</w:t>
            </w:r>
            <w:r>
              <w:rPr>
                <w:rFonts w:hint="eastAsia" w:ascii="宋体" w:hAnsi="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各项要点明确、措施得当，切实可行</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得3分；</w:t>
            </w:r>
            <w:r/>
          </w:p>
          <w:p>
            <w:pPr>
              <w:pStyle w:val="837"/>
              <w:ind w:left="0" w:firstLine="0"/>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文明施工及施工安全保证措施内容较为完整，对监狱环境下的施工安全及文明施工要求有一定考虑，整体较可行</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得2分；</w:t>
            </w:r>
            <w:r/>
          </w:p>
          <w:p>
            <w:pPr>
              <w:rPr>
                <w:color w:val="auto"/>
                <w:sz w:val="24"/>
                <w:szCs w:val="24"/>
                <w:highlight w:val="none"/>
              </w:rPr>
            </w:pPr>
            <w:r>
              <w:rPr>
                <w:color w:val="auto"/>
                <w:sz w:val="24"/>
                <w:szCs w:val="24"/>
                <w:highlight w:val="none"/>
              </w:rPr>
              <w:t xml:space="preserve">文明施工及施工安全保证措施内容较为简单或存在一定欠缺，对监狱特殊安全管控要求考虑不够充分</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得1分；</w:t>
            </w:r>
            <w:r/>
          </w:p>
          <w:p>
            <w:pPr>
              <w:numPr>
                <w:ilvl w:val="0"/>
                <w:numId w:val="0"/>
              </w:numPr>
              <w:ind w:left="0" w:firstLine="0"/>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 xml:space="preserve">无内容</w:t>
            </w:r>
            <w:r>
              <w:rPr>
                <w:rFonts w:hint="eastAsia" w:ascii="宋体" w:hAnsi="宋体" w:eastAsia="宋体" w:cs="宋体"/>
                <w:color w:val="auto"/>
                <w:spacing w:val="0"/>
                <w:sz w:val="24"/>
                <w:szCs w:val="24"/>
                <w:highlight w:val="none"/>
                <w:lang w:eastAsia="zh-CN"/>
              </w:rPr>
              <w:t xml:space="preserve">或者与本项目明显不符的</w:t>
            </w:r>
            <w:r>
              <w:rPr>
                <w:rFonts w:hint="eastAsia" w:ascii="宋体" w:hAnsi="宋体" w:eastAsia="宋体" w:cs="宋体"/>
                <w:color w:val="auto"/>
                <w:spacing w:val="0"/>
                <w:sz w:val="24"/>
                <w:szCs w:val="24"/>
                <w:highlight w:val="none"/>
              </w:rPr>
              <w:t xml:space="preserve">得0分。</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9.</w:t>
            </w:r>
            <w:r>
              <w:rPr>
                <w:rFonts w:hint="eastAsia" w:ascii="宋体" w:hAnsi="宋体" w:eastAsia="宋体" w:cs="宋体"/>
                <w:color w:val="auto"/>
                <w:spacing w:val="0"/>
                <w:sz w:val="24"/>
                <w:szCs w:val="24"/>
                <w:highlight w:val="none"/>
                <w:lang w:val="en-US" w:eastAsia="zh-CN"/>
              </w:rPr>
              <w:t xml:space="preserve">减小对内部人员生活影响的针对性措施</w:t>
            </w:r>
            <w:r>
              <w:rPr>
                <w:rFonts w:hint="eastAsia" w:ascii="宋体" w:hAnsi="宋体" w:eastAsia="宋体" w:cs="宋体"/>
                <w:color w:val="auto"/>
                <w:spacing w:val="0"/>
                <w:sz w:val="24"/>
                <w:szCs w:val="24"/>
                <w:highlight w:val="none"/>
              </w:rPr>
              <w:t xml:space="preserve">：</w:t>
            </w:r>
            <w:r/>
          </w:p>
          <w:p>
            <w:pPr>
              <w:pStyle w:val="837"/>
              <w:numPr>
                <w:ilvl w:val="0"/>
                <w:numId w:val="0"/>
              </w:numPr>
              <w:rPr>
                <w:rFonts w:hint="eastAsia"/>
                <w:color w:val="auto"/>
                <w:sz w:val="24"/>
                <w:szCs w:val="24"/>
                <w:highlight w:val="none"/>
                <w:lang w:eastAsia="zh-CN"/>
              </w:rPr>
            </w:pPr>
            <w:r>
              <w:rPr>
                <w:color w:val="auto"/>
                <w:sz w:val="24"/>
                <w:szCs w:val="24"/>
                <w:highlight w:val="none"/>
              </w:rPr>
              <w:t xml:space="preserve">能够充分认识监狱特殊环境的敏感性，提出的措施全面周到、切合实际。在施工时间安排（避开就寝、</w:t>
            </w:r>
            <w:r>
              <w:rPr>
                <w:rFonts w:hint="eastAsia"/>
                <w:color w:val="auto"/>
                <w:sz w:val="24"/>
                <w:szCs w:val="24"/>
                <w:highlight w:val="none"/>
                <w:lang w:val="en-US" w:eastAsia="zh-CN"/>
              </w:rPr>
              <w:t xml:space="preserve">休息日</w:t>
            </w:r>
            <w:r>
              <w:rPr>
                <w:color w:val="auto"/>
                <w:sz w:val="24"/>
                <w:szCs w:val="24"/>
                <w:highlight w:val="none"/>
              </w:rPr>
              <w:t xml:space="preserve">等时段）、噪音粉尘控制等方面均有具体可行的方案，最大限度降低对内部人员正常生活秩序的干扰</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得3分；</w:t>
            </w:r>
            <w:r/>
          </w:p>
          <w:p>
            <w:pPr>
              <w:rPr>
                <w:rFonts w:hint="default"/>
                <w:color w:val="auto"/>
                <w:sz w:val="24"/>
                <w:szCs w:val="24"/>
                <w:highlight w:val="none"/>
                <w:lang w:val="en-US" w:eastAsia="zh-CN"/>
              </w:rPr>
            </w:pPr>
            <w:r>
              <w:rPr>
                <w:rFonts w:hint="default"/>
                <w:color w:val="auto"/>
                <w:sz w:val="24"/>
                <w:szCs w:val="24"/>
                <w:highlight w:val="none"/>
                <w:lang w:val="en-US" w:eastAsia="zh-CN"/>
              </w:rPr>
              <w:t xml:space="preserve">对减少施工对内部人员生活影响有一定考虑，措施较为完整可行，如在施工时段、降噪防尘等方面有相应安排，但细节不够充分或针对性略有欠缺</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得2分；</w:t>
            </w:r>
            <w:r/>
          </w:p>
          <w:p>
            <w:pPr>
              <w:rPr>
                <w:color w:val="auto"/>
                <w:sz w:val="24"/>
                <w:szCs w:val="24"/>
                <w:highlight w:val="none"/>
              </w:rPr>
            </w:pPr>
            <w:r>
              <w:rPr>
                <w:color w:val="auto"/>
                <w:sz w:val="24"/>
                <w:szCs w:val="24"/>
                <w:highlight w:val="none"/>
              </w:rPr>
              <w:t xml:space="preserve">措施内容较为简单，对施工可能造成的生活影响考虑不够周全</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得1分；</w:t>
            </w:r>
            <w:r/>
          </w:p>
          <w:p>
            <w:pPr>
              <w:pStyle w:val="837"/>
              <w:ind w:left="0" w:firstLine="0"/>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 xml:space="preserve">无内容</w:t>
            </w:r>
            <w:r>
              <w:rPr>
                <w:rFonts w:hint="eastAsia" w:ascii="宋体" w:hAnsi="宋体" w:eastAsia="宋体" w:cs="宋体"/>
                <w:color w:val="auto"/>
                <w:spacing w:val="0"/>
                <w:sz w:val="24"/>
                <w:szCs w:val="24"/>
                <w:highlight w:val="none"/>
                <w:lang w:eastAsia="zh-CN"/>
              </w:rPr>
              <w:t xml:space="preserve">或者与本项目明显不符的</w:t>
            </w:r>
            <w:r>
              <w:rPr>
                <w:rFonts w:hint="eastAsia" w:ascii="宋体" w:hAnsi="宋体" w:eastAsia="宋体" w:cs="宋体"/>
                <w:color w:val="auto"/>
                <w:spacing w:val="0"/>
                <w:sz w:val="24"/>
                <w:szCs w:val="24"/>
                <w:highlight w:val="none"/>
              </w:rPr>
              <w:t xml:space="preserve">得0分。</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商务技术标部分评审时，</w:t>
      </w:r>
      <w:r>
        <w:rPr>
          <w:rFonts w:hint="eastAsia" w:ascii="宋体" w:hAnsi="宋体" w:cs="宋体"/>
          <w:bCs/>
          <w:color w:val="auto"/>
          <w:sz w:val="24"/>
          <w:szCs w:val="24"/>
          <w:highlight w:val="none"/>
          <w:lang w:val="en-US" w:eastAsia="zh-CN"/>
        </w:rPr>
        <w:t xml:space="preserve">磋商小组</w:t>
      </w:r>
      <w:r>
        <w:rPr>
          <w:rFonts w:hint="eastAsia" w:ascii="宋体" w:hAnsi="宋体" w:cs="宋体"/>
          <w:bCs/>
          <w:color w:val="auto"/>
          <w:sz w:val="24"/>
          <w:szCs w:val="24"/>
          <w:highlight w:val="none"/>
        </w:rPr>
        <w:t xml:space="preserve">成员分别对每个有效</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响应文件</w:t>
      </w:r>
      <w:r>
        <w:rPr>
          <w:rFonts w:hint="eastAsia" w:ascii="宋体" w:hAnsi="宋体" w:cs="宋体"/>
          <w:bCs/>
          <w:color w:val="auto"/>
          <w:sz w:val="24"/>
          <w:szCs w:val="24"/>
          <w:highlight w:val="none"/>
        </w:rPr>
        <w:t xml:space="preserve">进行评价、打分。</w:t>
      </w:r>
      <w:r>
        <w:rPr>
          <w:rFonts w:hint="eastAsia" w:ascii="宋体" w:hAnsi="宋体" w:cs="宋体"/>
          <w:bCs/>
          <w:color w:val="auto"/>
          <w:sz w:val="24"/>
          <w:szCs w:val="24"/>
          <w:highlight w:val="none"/>
          <w:lang w:val="en-US" w:eastAsia="zh-CN"/>
        </w:rPr>
        <w:t xml:space="preserve">商务</w:t>
      </w:r>
      <w:r>
        <w:rPr>
          <w:rFonts w:hint="eastAsia" w:ascii="宋体" w:hAnsi="宋体" w:cs="宋体"/>
          <w:bCs/>
          <w:color w:val="auto"/>
          <w:sz w:val="24"/>
          <w:szCs w:val="24"/>
          <w:highlight w:val="none"/>
        </w:rPr>
        <w:t xml:space="preserve">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注：①请供应商对“评分标准表”中的所有打分项逐一响应并提供证明文件（</w:t>
      </w:r>
      <w:r>
        <w:rPr>
          <w:rFonts w:hint="eastAsia" w:ascii="宋体" w:hAnsi="宋体" w:cs="宋体"/>
          <w:b/>
          <w:color w:val="auto"/>
          <w:sz w:val="24"/>
          <w:szCs w:val="24"/>
          <w:highlight w:val="none"/>
          <w:lang w:val="en-US" w:eastAsia="zh-CN"/>
        </w:rPr>
        <w:t xml:space="preserve">扫描</w:t>
      </w:r>
      <w:r>
        <w:rPr>
          <w:rFonts w:hint="eastAsia" w:ascii="宋体" w:hAnsi="宋体" w:cs="宋体"/>
          <w:b/>
          <w:color w:val="auto"/>
          <w:sz w:val="24"/>
          <w:szCs w:val="24"/>
          <w:highlight w:val="none"/>
        </w:rPr>
        <w:t xml:space="preserve">件），放在“商务技术响应材料”中。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②请供应商制作磋商响应文件</w:t>
      </w:r>
      <w:r>
        <w:rPr>
          <w:rFonts w:hint="eastAsia" w:ascii="宋体" w:hAnsi="宋体" w:cs="宋体"/>
          <w:b/>
          <w:color w:val="auto"/>
          <w:sz w:val="24"/>
          <w:szCs w:val="24"/>
          <w:highlight w:val="none"/>
          <w:lang w:eastAsia="zh-CN"/>
        </w:rPr>
        <w:t xml:space="preserve">的同</w:t>
      </w:r>
      <w:r>
        <w:rPr>
          <w:rFonts w:hint="eastAsia" w:ascii="宋体" w:hAnsi="宋体" w:cs="宋体"/>
          <w:b/>
          <w:color w:val="auto"/>
          <w:sz w:val="24"/>
          <w:szCs w:val="24"/>
          <w:highlight w:val="none"/>
        </w:rPr>
        <w:t xml:space="preserve">时保证图片、文字材料的完整、清晰可辨，任何原因导致</w:t>
      </w:r>
      <w:r>
        <w:rPr>
          <w:rFonts w:hint="eastAsia" w:ascii="宋体" w:hAnsi="宋体" w:cs="宋体"/>
          <w:b/>
          <w:color w:val="auto"/>
          <w:sz w:val="24"/>
          <w:szCs w:val="24"/>
          <w:highlight w:val="none"/>
          <w:lang w:val="en-US" w:eastAsia="zh-CN"/>
        </w:rPr>
        <w:t xml:space="preserve">磋商小组</w:t>
      </w:r>
      <w:r>
        <w:rPr>
          <w:rFonts w:hint="eastAsia" w:ascii="宋体" w:hAnsi="宋体" w:cs="宋体"/>
          <w:b/>
          <w:color w:val="auto"/>
          <w:sz w:val="24"/>
          <w:szCs w:val="24"/>
          <w:highlight w:val="none"/>
        </w:rPr>
        <w:t xml:space="preserve">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1184"/>
        <w:numPr>
          <w:ilvl w:val="0"/>
          <w:numId w:val="0"/>
        </w:numPr>
        <w:ind w:firstLine="482"/>
        <w:keepLines w:val="0"/>
        <w:keepNext w:val="0"/>
        <w:pageBreakBefore w:val="0"/>
        <w:spacing w:line="360" w:lineRule="auto"/>
        <w:rPr>
          <w:rFonts w:hint="eastAsia" w:ascii="宋体" w:hAnsi="宋体" w:eastAsia="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（二）</w:t>
      </w:r>
      <w:r>
        <w:rPr>
          <w:rFonts w:hint="eastAsia" w:ascii="宋体" w:hAnsi="宋体" w:eastAsia="宋体"/>
          <w:b/>
          <w:bCs/>
          <w:color w:val="auto"/>
          <w:sz w:val="24"/>
          <w:szCs w:val="24"/>
          <w:highlight w:val="none"/>
        </w:rPr>
        <w:t xml:space="preserve">价格标部分（</w:t>
      </w:r>
      <w:r>
        <w:rPr>
          <w:rFonts w:hint="eastAsia" w:ascii="宋体" w:hAnsi="宋体" w:eastAsia="宋体"/>
          <w:b/>
          <w:bCs/>
          <w:color w:val="auto"/>
          <w:sz w:val="24"/>
          <w:szCs w:val="24"/>
          <w:highlight w:val="none"/>
          <w:lang w:val="en-US" w:eastAsia="zh-CN"/>
        </w:rPr>
        <w:t xml:space="preserve">6</w:t>
      </w:r>
      <w:r>
        <w:rPr>
          <w:rFonts w:hint="eastAsia" w:ascii="宋体" w:hAnsi="宋体" w:eastAsia="宋体"/>
          <w:b/>
          <w:bCs/>
          <w:color w:val="auto"/>
          <w:sz w:val="24"/>
          <w:szCs w:val="24"/>
          <w:highlight w:val="none"/>
        </w:rPr>
        <w:t xml:space="preserve">0分）</w:t>
      </w:r>
      <w:bookmarkEnd w:id="727"/>
      <w:r/>
    </w:p>
    <w:tbl>
      <w:tblPr>
        <w:tblStyle w:val="830"/>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7238"/>
        <w:gridCol w:w="1216"/>
      </w:tblGrid>
      <w:tr>
        <w:trPr>
          <w:trHeight w:val="435"/>
        </w:trPr>
        <w:tc>
          <w:tcPr>
            <w:tcW w:w="626"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评分点</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3743"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c>
          <w:tcPr>
            <w:tcW w:w="629"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分值</w:t>
            </w:r>
            <w:r/>
          </w:p>
        </w:tc>
      </w:tr>
      <w:tr>
        <w:trPr>
          <w:trHeight w:val="423"/>
        </w:trPr>
        <w:tc>
          <w:tcPr>
            <w:tcW w:w="626" w:type="pct"/>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响应报价</w:t>
            </w:r>
            <w:r/>
          </w:p>
        </w:tc>
        <w:tc>
          <w:tcPr>
            <w:tcW w:w="3743" w:type="pct"/>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0（分值四舍五入，保留小数点后两位）</w:t>
            </w:r>
            <w:r/>
          </w:p>
        </w:tc>
        <w:tc>
          <w:tcPr>
            <w:tcW w:w="62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60分</w:t>
            </w:r>
            <w:r/>
          </w:p>
        </w:tc>
      </w:tr>
    </w:tbl>
    <w:p>
      <w:pPr>
        <w:ind w:firstLine="482"/>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ascii="宋体" w:hAnsi="宋体" w:cs="宋体"/>
          <w:bCs/>
          <w:color w:val="auto"/>
          <w:sz w:val="24"/>
          <w:szCs w:val="24"/>
          <w:highlight w:val="none"/>
          <w:lang w:val="en-US" w:eastAsia="zh-CN"/>
        </w:rPr>
        <w:t xml:space="preserve">评审过程中出现下列情形之一的，</w:t>
      </w:r>
      <w:r>
        <w:rPr>
          <w:rFonts w:hint="eastAsia" w:ascii="宋体" w:hAnsi="宋体" w:cs="宋体"/>
          <w:bCs/>
          <w:color w:val="auto"/>
          <w:sz w:val="24"/>
          <w:szCs w:val="24"/>
          <w:highlight w:val="none"/>
          <w:lang w:val="en-US" w:eastAsia="zh-CN"/>
        </w:rPr>
        <w:t xml:space="preserve">磋商小组</w:t>
      </w:r>
      <w:r>
        <w:rPr>
          <w:rFonts w:ascii="宋体" w:hAnsi="宋体" w:cs="宋体"/>
          <w:bCs/>
          <w:color w:val="auto"/>
          <w:sz w:val="24"/>
          <w:szCs w:val="24"/>
          <w:highlight w:val="none"/>
          <w:lang w:val="en-US" w:eastAsia="zh-CN"/>
        </w:rPr>
        <w:t xml:space="preserve">应当启动异常低价投标（响应）审查程序：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1.响应报价低于全部通过符合性审查供应商响应报价平均值50%的，即响应报价＜全部通过符合性审查供应商响应报价平均值</w:t>
      </w:r>
      <w:r>
        <w:rPr>
          <w:rFonts w:hint="default" w:ascii="Arial" w:hAnsi="Arial" w:cs="Arial"/>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50%；</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2.响应报价低于通过符合性审查的次低报价供应商响应报价50%的，即响应报价＜通过符合性审查的次低报价供应商响应报价</w:t>
      </w:r>
      <w:r>
        <w:rPr>
          <w:rFonts w:hint="default" w:ascii="Arial" w:hAnsi="Arial" w:cs="Arial"/>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50%；</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3.响应报价低于采购项目最高限价45%的，即响应报价＜采购项目最高限价</w:t>
      </w:r>
      <w:r>
        <w:rPr>
          <w:rFonts w:hint="default" w:ascii="Arial" w:hAnsi="Arial" w:cs="Arial"/>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45%；</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4.磋商小组基于专业判断，认为供应商报价过低，有可能影响产品质量或者不能诚信履约的其他情形。</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磋商小组应当要求相关供应商在评审现场不少于30分钟时间内对响应价格作出解释，并提供项目具体成本测算等与报价合理性相关的书面说明及必要的证明材料，包括但不限于原材料成本、人工成本、制造费用等。</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2"/>
        <w:jc w:val="left"/>
        <w:keepLines w:val="0"/>
        <w:keepNext w:val="0"/>
        <w:pageBreakBefore w:val="0"/>
        <w:spacing w:before="120" w:after="120" w:line="360" w:lineRule="auto"/>
        <w:widowControl w:val="off"/>
        <w:rPr>
          <w:rFonts w:hint="eastAsia" w:ascii="宋体" w:hAnsi="宋体"/>
          <w:b/>
          <w:color w:val="auto"/>
          <w:sz w:val="24"/>
          <w:szCs w:val="24"/>
          <w:highlight w:val="none"/>
        </w:rPr>
        <w:outlineLvl w:val="3"/>
      </w:pPr>
      <w:r>
        <w:rPr>
          <w:rFonts w:hint="eastAsia" w:ascii="宋体" w:hAnsi="宋体"/>
          <w:b/>
          <w:color w:val="auto"/>
          <w:sz w:val="24"/>
          <w:szCs w:val="24"/>
          <w:highlight w:val="none"/>
          <w:lang w:val="en-US" w:eastAsia="zh-CN"/>
        </w:rPr>
        <w:t xml:space="preserve">五</w:t>
      </w:r>
      <w:r>
        <w:rPr>
          <w:rFonts w:hint="eastAsia" w:ascii="宋体" w:hAnsi="宋体"/>
          <w:b/>
          <w:color w:val="auto"/>
          <w:sz w:val="24"/>
          <w:szCs w:val="24"/>
          <w:highlight w:val="none"/>
        </w:rPr>
        <w:t xml:space="preserve">、政府采购政策功能落实</w:t>
      </w:r>
      <w:r/>
    </w:p>
    <w:p>
      <w:pPr>
        <w:ind w:firstLine="482"/>
        <w:jc w:val="left"/>
        <w:keepLines w:val="0"/>
        <w:keepNext w:val="0"/>
        <w:pageBreakBefore w:val="0"/>
        <w:spacing w:before="120" w:after="120" w:line="360" w:lineRule="auto"/>
        <w:widowControl w:val="off"/>
        <w:rPr>
          <w:rFonts w:hint="eastAsia" w:ascii="宋体" w:hAnsi="宋体"/>
          <w:b/>
          <w:bCs/>
          <w:color w:val="auto"/>
          <w:sz w:val="24"/>
          <w:szCs w:val="24"/>
          <w:highlight w:val="none"/>
        </w:rPr>
      </w:pPr>
      <w:r>
        <w:rPr>
          <w:rFonts w:hint="eastAsia" w:ascii="宋体" w:hAnsi="宋体" w:cs="宋体"/>
          <w:b/>
          <w:bCs/>
          <w:color w:val="auto"/>
          <w:sz w:val="24"/>
          <w:highlight w:val="none"/>
          <w:lang w:val="en-US" w:eastAsia="zh-CN" w:bidi="ar"/>
        </w:rPr>
        <w:t xml:space="preserve">本项目为</w:t>
      </w:r>
      <w:r>
        <w:rPr>
          <w:rFonts w:hint="eastAsia" w:ascii="宋体" w:hAnsi="宋体" w:cs="宋体"/>
          <w:b/>
          <w:bCs/>
          <w:color w:val="auto"/>
          <w:sz w:val="24"/>
          <w:highlight w:val="none"/>
          <w:lang w:bidi="ar"/>
        </w:rPr>
        <w:t xml:space="preserve">专门面向中小企业采购的项目或者采购包，不再执行价格评审优惠的扶持政策。</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u w:val="none"/>
          <w:lang w:val="en-US" w:eastAsia="zh-CN"/>
        </w:rPr>
        <w:outlineLvl w:val="3"/>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成交供应商的确定</w:t>
      </w:r>
      <w:r/>
    </w:p>
    <w:p>
      <w:pPr>
        <w:ind w:firstLine="480"/>
        <w:jc w:val="left"/>
        <w:keepLines w:val="0"/>
        <w:keepNext w:val="0"/>
        <w:pageBreakBefore w:val="0"/>
        <w:spacing w:line="360" w:lineRule="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采用综合评分法，即在满足磋商文件实质性要求前提下，按照磋商文件中规定的评分标准和各项因素进行综合评审后，以评审总得分最高的供应商作为第一成交候选人，综合评分相等的，以报价低的优先；报价也相等的，由磋商小组抽签决定</w:t>
      </w:r>
      <w:r>
        <w:rPr>
          <w:rFonts w:hint="eastAsia" w:ascii="宋体" w:hAnsi="宋体" w:cs="宋体"/>
          <w:b w:val="0"/>
          <w:bCs w:val="0"/>
          <w:color w:val="auto"/>
          <w:sz w:val="24"/>
          <w:szCs w:val="24"/>
          <w:highlight w:val="none"/>
          <w:lang w:val="en-US" w:eastAsia="zh-CN" w:bidi="ar"/>
        </w:rPr>
        <w:t xml:space="preserve">排序</w:t>
      </w:r>
      <w:r>
        <w:rPr>
          <w:rFonts w:hint="eastAsia" w:ascii="宋体" w:hAnsi="宋体" w:cs="宋体"/>
          <w:b w:val="0"/>
          <w:bCs w:val="0"/>
          <w:color w:val="auto"/>
          <w:sz w:val="24"/>
          <w:szCs w:val="24"/>
          <w:highlight w:val="none"/>
          <w:lang w:bidi="ar"/>
        </w:rPr>
        <w:t xml:space="preserve">。</w:t>
      </w:r>
      <w:r/>
    </w:p>
    <w:p>
      <w:pPr>
        <w:ind w:firstLine="480"/>
        <w:jc w:val="left"/>
        <w:keepLines w:val="0"/>
        <w:keepNext w:val="0"/>
        <w:pageBreakBefore w:val="0"/>
        <w:spacing w:line="360" w:lineRule="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对磋商小组的评分计取平均值后（除价格分外）进行统计汇总，计算出每个供应商的得分，加上价格得分即为每个供应商的综合得分。</w:t>
      </w:r>
      <w:r/>
    </w:p>
    <w:p>
      <w:pPr>
        <w:ind w:firstLine="480"/>
        <w:jc w:val="left"/>
        <w:keepLines w:val="0"/>
        <w:keepNext w:val="0"/>
        <w:pageBreakBefore w:val="0"/>
        <w:spacing w:line="360" w:lineRule="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磋商小组将向采购人推荐评审最后综合得分最高的前三名供应商为成交候选人，并标明排列顺序。 </w:t>
      </w:r>
      <w:r/>
    </w:p>
    <w:p>
      <w:pPr>
        <w:ind w:firstLine="480"/>
        <w:jc w:val="left"/>
        <w:keepLines w:val="0"/>
        <w:keepNext w:val="0"/>
        <w:pageBreakBefore w:val="0"/>
        <w:spacing w:line="360" w:lineRule="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成交人放弃成交</w:t>
      </w:r>
      <w:r>
        <w:rPr>
          <w:rFonts w:hint="eastAsia" w:ascii="宋体" w:hAnsi="宋体" w:cs="宋体"/>
          <w:b w:val="0"/>
          <w:bCs w:val="0"/>
          <w:color w:val="auto"/>
          <w:sz w:val="24"/>
          <w:szCs w:val="24"/>
          <w:highlight w:val="none"/>
          <w:lang w:val="en-US" w:eastAsia="zh-CN" w:bidi="ar"/>
        </w:rPr>
        <w:t xml:space="preserve">或</w:t>
      </w:r>
      <w:r>
        <w:rPr>
          <w:rFonts w:hint="eastAsia" w:ascii="宋体" w:hAnsi="宋体" w:cs="宋体"/>
          <w:b w:val="0"/>
          <w:bCs w:val="0"/>
          <w:color w:val="auto"/>
          <w:sz w:val="24"/>
          <w:szCs w:val="24"/>
          <w:highlight w:val="none"/>
          <w:lang w:bidi="ar"/>
        </w:rPr>
        <w:t xml:space="preserve">因不可抗力提出不能履行合同，或者磋商文件规定应当提交履约担保而在规定期限内未能提交的，采购人将按规定取消成交人资格。</w:t>
      </w:r>
      <w:r/>
    </w:p>
    <w:p>
      <w:pPr>
        <w:ind w:firstLine="482"/>
        <w:jc w:val="left"/>
        <w:keepLines w:val="0"/>
        <w:keepNext w:val="0"/>
        <w:pageBreakBefore w:val="0"/>
        <w:spacing w:line="360" w:lineRule="auto"/>
        <w:rPr>
          <w:rFonts w:hint="eastAsia" w:ascii="宋体" w:hAnsi="宋体"/>
          <w:b/>
          <w:color w:val="auto"/>
          <w:sz w:val="24"/>
          <w:szCs w:val="24"/>
          <w:highlight w:val="none"/>
        </w:rPr>
        <w:outlineLvl w:val="3"/>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、变更为其他方式采购的情形</w:t>
      </w:r>
      <w:r/>
    </w:p>
    <w:p>
      <w:pPr>
        <w:ind w:firstLine="480"/>
        <w:keepLines w:val="0"/>
        <w:keepNext w:val="0"/>
        <w:pageBreakBefore w:val="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提交响应文件截止时间时参加磋商的供应商不足3家的</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rPr>
        <w:t xml:space="preserve">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color w:val="auto"/>
          <w:sz w:val="24"/>
          <w:szCs w:val="24"/>
          <w:highlight w:val="none"/>
          <w:lang w:val="zh-CN"/>
        </w:rPr>
        <w:t xml:space="preserve">磋商文件中对供应商资质、技术等要求，将作为</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方式采购的基本要求和依据。原已经参加磋商并符合要求的供应商，根据自愿原则，参加</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w:t>
      </w:r>
      <w:r/>
    </w:p>
    <w:p>
      <w:pPr>
        <w:ind w:firstLine="482"/>
        <w:jc w:val="left"/>
        <w:keepLines w:val="0"/>
        <w:keepNext w:val="0"/>
        <w:pageBreakBefore w:val="0"/>
        <w:spacing w:line="360" w:lineRule="auto"/>
        <w:rPr>
          <w:rFonts w:hint="eastAsia" w:ascii="宋体" w:hAnsi="宋体"/>
          <w:b/>
          <w:color w:val="auto"/>
          <w:sz w:val="24"/>
          <w:szCs w:val="24"/>
          <w:highlight w:val="none"/>
        </w:rPr>
        <w:outlineLvl w:val="3"/>
      </w:pPr>
      <w:r>
        <w:rPr>
          <w:rFonts w:hint="eastAsia" w:ascii="宋体" w:hAnsi="宋体"/>
          <w:b/>
          <w:color w:val="auto"/>
          <w:sz w:val="24"/>
          <w:szCs w:val="24"/>
          <w:highlight w:val="none"/>
          <w:lang w:val="en-US" w:eastAsia="zh-CN"/>
        </w:rPr>
        <w:t xml:space="preserve">八</w:t>
      </w:r>
      <w:r>
        <w:rPr>
          <w:rFonts w:hint="eastAsia" w:ascii="宋体" w:hAnsi="宋体"/>
          <w:b/>
          <w:color w:val="auto"/>
          <w:sz w:val="24"/>
          <w:szCs w:val="24"/>
          <w:highlight w:val="none"/>
        </w:rPr>
        <w:t xml:space="preserve">、出现下列情形之一的，竞争性磋商采购活动终止，发布项目终止公告并说明原因，重新开展采购活动：</w:t>
      </w:r>
      <w:r/>
    </w:p>
    <w:p>
      <w:pPr>
        <w:ind w:firstLine="480"/>
        <w:keepLines w:val="0"/>
        <w:keepNext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w:t>
      </w:r>
      <w:r>
        <w:rPr>
          <w:rFonts w:ascii="宋体" w:hAnsi="宋体" w:cs="宋体"/>
          <w:color w:val="auto"/>
          <w:sz w:val="24"/>
          <w:szCs w:val="24"/>
          <w:highlight w:val="none"/>
          <w:lang w:val="zh-CN"/>
        </w:rPr>
        <w:t xml:space="preserve">因情况变化，不再符合规定的竞争性磋商采购方式适用情形的；</w:t>
      </w:r>
      <w:r/>
    </w:p>
    <w:p>
      <w:pPr>
        <w:ind w:firstLine="480"/>
        <w:keepLines w:val="0"/>
        <w:keepNext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ascii="宋体" w:hAnsi="宋体" w:cs="宋体"/>
          <w:color w:val="auto"/>
          <w:sz w:val="24"/>
          <w:szCs w:val="24"/>
          <w:highlight w:val="none"/>
          <w:lang w:val="zh-CN"/>
        </w:rPr>
        <w:t xml:space="preserve">出现影响采购公正的违法、违规行为的；</w:t>
      </w:r>
      <w:r/>
    </w:p>
    <w:p>
      <w:pPr>
        <w:ind w:firstLine="480"/>
        <w:keepLines w:val="0"/>
        <w:keepNext w:val="0"/>
        <w:pageBreakBefore w:val="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ascii="宋体" w:hAnsi="宋体" w:cs="宋体"/>
          <w:color w:val="auto"/>
          <w:sz w:val="24"/>
          <w:szCs w:val="24"/>
          <w:highlight w:val="none"/>
          <w:lang w:val="zh-CN"/>
        </w:rPr>
        <w:t xml:space="preserve">在采购过程中符合要求的供应商或者报价未超过采购预算的供应商不足3家的（市场竞争不充分的科研项目，以及需要扶持的科技成果转化项目除外）。</w:t>
      </w:r>
      <w:r/>
    </w:p>
    <w:p>
      <w:pPr>
        <w:ind w:firstLine="482"/>
        <w:jc w:val="left"/>
        <w:keepLines w:val="0"/>
        <w:keepNext w:val="0"/>
        <w:pageBreakBefore w:val="0"/>
        <w:spacing w:line="360" w:lineRule="auto"/>
        <w:rPr>
          <w:rFonts w:hint="eastAsia" w:ascii="宋体" w:hAnsi="宋体"/>
          <w:b/>
          <w:color w:val="auto"/>
          <w:sz w:val="24"/>
          <w:szCs w:val="24"/>
          <w:highlight w:val="none"/>
          <w:lang w:val="zh-CN"/>
        </w:rPr>
        <w:outlineLvl w:val="3"/>
      </w:pPr>
      <w:r>
        <w:rPr>
          <w:rFonts w:hint="eastAsia" w:ascii="宋体" w:hAnsi="宋体"/>
          <w:b/>
          <w:color w:val="auto"/>
          <w:sz w:val="24"/>
          <w:szCs w:val="24"/>
          <w:highlight w:val="none"/>
          <w:lang w:val="en-US" w:eastAsia="zh-CN"/>
        </w:rPr>
        <w:t xml:space="preserve">九</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zh-CN"/>
        </w:rPr>
        <w:t xml:space="preserve">公告成交结果</w:t>
      </w:r>
      <w:r/>
    </w:p>
    <w:p>
      <w:pPr>
        <w:ind w:firstLine="480"/>
        <w:keepLines w:val="0"/>
        <w:keepNext w:val="0"/>
        <w:pageBreakBefore w:val="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自确定成交供应商之日起2个工作日内，在江苏政府采购网公告成交结果，公告期限为1个工作日。</w:t>
      </w:r>
      <w:r/>
    </w:p>
    <w:p>
      <w:pPr>
        <w:ind w:firstLine="482"/>
        <w:jc w:val="left"/>
        <w:keepLines w:val="0"/>
        <w:keepNext w:val="0"/>
        <w:pageBreakBefore w:val="0"/>
        <w:spacing w:line="360" w:lineRule="auto"/>
        <w:rPr>
          <w:rFonts w:hint="eastAsia" w:ascii="宋体" w:hAnsi="宋体"/>
          <w:b/>
          <w:color w:val="auto"/>
          <w:sz w:val="24"/>
          <w:szCs w:val="24"/>
          <w:highlight w:val="none"/>
          <w:lang w:val="zh-CN"/>
        </w:rPr>
        <w:outlineLvl w:val="3"/>
      </w:pPr>
      <w:r>
        <w:rPr>
          <w:rFonts w:hint="eastAsia" w:ascii="宋体" w:hAnsi="宋体"/>
          <w:b/>
          <w:color w:val="auto"/>
          <w:sz w:val="24"/>
          <w:szCs w:val="24"/>
          <w:highlight w:val="none"/>
          <w:lang w:val="en-US" w:eastAsia="zh-CN"/>
        </w:rPr>
        <w:t xml:space="preserve">十</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zh-CN"/>
        </w:rPr>
        <w:t xml:space="preserve">发放成交通知书</w:t>
      </w:r>
      <w:r/>
    </w:p>
    <w:p>
      <w:pPr>
        <w:contextualSpacing/>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发布成交</w:t>
      </w:r>
      <w:r>
        <w:rPr>
          <w:rFonts w:hint="eastAsia" w:ascii="宋体" w:hAnsi="宋体" w:eastAsia="宋体" w:cs="宋体"/>
          <w:color w:val="auto"/>
          <w:sz w:val="24"/>
          <w:szCs w:val="24"/>
          <w:highlight w:val="none"/>
        </w:rPr>
        <w:t xml:space="preserve">结果公告</w:t>
      </w:r>
      <w:r>
        <w:rPr>
          <w:rFonts w:hint="eastAsia" w:ascii="宋体" w:hAnsi="宋体" w:eastAsia="宋体" w:cs="宋体"/>
          <w:color w:val="auto"/>
          <w:sz w:val="24"/>
          <w:szCs w:val="24"/>
          <w:highlight w:val="none"/>
          <w:lang w:eastAsia="zh-CN"/>
        </w:rPr>
        <w:t xml:space="preserve">的同时，采购人向成交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发放成交通知书。</w:t>
      </w:r>
      <w:r>
        <w:rPr>
          <w:rFonts w:hint="eastAsia" w:ascii="宋体" w:hAnsi="宋体" w:eastAsia="宋体" w:cs="宋体"/>
          <w:color w:val="auto"/>
          <w:sz w:val="24"/>
          <w:szCs w:val="24"/>
          <w:highlight w:val="none"/>
        </w:rPr>
        <w:t xml:space="preserve">领取地址：</w:t>
      </w:r>
      <w:r>
        <w:rPr>
          <w:rFonts w:hint="eastAsia" w:ascii="宋体" w:hAnsi="宋体" w:eastAsia="宋体" w:cs="宋体"/>
          <w:color w:val="auto"/>
          <w:sz w:val="24"/>
          <w:szCs w:val="24"/>
          <w:highlight w:val="none"/>
          <w:u w:val="single"/>
        </w:rPr>
        <w:t xml:space="preserve">南通市濠东路258号</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u w:val="single"/>
          <w:lang w:val="en-US" w:eastAsia="zh-CN"/>
        </w:rPr>
        <w:t xml:space="preserve">0513-85286238</w:t>
      </w:r>
      <w:r>
        <w:rPr>
          <w:rFonts w:hint="eastAsia" w:ascii="宋体" w:hAnsi="宋体" w:eastAsia="宋体" w:cs="宋体"/>
          <w:color w:val="auto"/>
          <w:sz w:val="24"/>
          <w:szCs w:val="24"/>
          <w:highlight w:val="none"/>
          <w:u w:val="none"/>
        </w:rPr>
        <w:t xml:space="preserve">。</w:t>
      </w:r>
      <w:r/>
    </w:p>
    <w:p>
      <w:pPr>
        <w:ind w:firstLine="480"/>
        <w:keepLines w:val="0"/>
        <w:keepNext w:val="0"/>
        <w:pageBreakBefore w:val="0"/>
        <w:spacing w:line="360" w:lineRule="auto"/>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通知书对采购人和</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供应商均具有法律效力。</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通知书发出后，采购人改变</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结果的，或者</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供应商放弃</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项目的，应当依法承担法律责任。</w:t>
      </w:r>
      <w:bookmarkEnd w:id="724"/>
      <w:bookmarkEnd w:id="725"/>
      <w:bookmarkEnd w:id="726"/>
      <w:r/>
    </w:p>
    <w:p>
      <w:pPr>
        <w:jc w:val="center"/>
        <w:keepNext/>
        <w:spacing w:line="360" w:lineRule="auto"/>
        <w:rPr>
          <w:rFonts w:ascii="黑体" w:hAnsi="Times New Roman" w:eastAsia="黑体"/>
          <w:b/>
          <w:bCs/>
          <w:color w:val="auto"/>
          <w:sz w:val="44"/>
          <w:szCs w:val="28"/>
          <w:highlight w:val="none"/>
        </w:rPr>
        <w:outlineLvl w:val="0"/>
      </w:pPr>
      <w:r>
        <w:rPr>
          <w:rFonts w:hint="eastAsia" w:ascii="黑体" w:hAnsi="Times New Roman" w:eastAsia="黑体"/>
          <w:b/>
          <w:bCs/>
          <w:color w:val="auto"/>
          <w:sz w:val="44"/>
          <w:szCs w:val="28"/>
          <w:highlight w:val="none"/>
        </w:rPr>
        <w:br w:type="column"/>
      </w:r>
      <w:r>
        <w:rPr>
          <w:rFonts w:hint="eastAsia" w:ascii="黑体" w:hAnsi="Times New Roman" w:eastAsia="黑体"/>
          <w:b/>
          <w:bCs/>
          <w:color w:val="auto"/>
          <w:sz w:val="44"/>
          <w:szCs w:val="28"/>
          <w:highlight w:val="none"/>
        </w:rPr>
        <w:t xml:space="preserve">第六章    响应文件格式</w:t>
      </w:r>
      <w:r/>
    </w:p>
    <w:p>
      <w:pPr>
        <w:jc w:val="center"/>
        <w:keepNext/>
        <w:spacing w:line="360" w:lineRule="auto"/>
        <w:rPr>
          <w:rFonts w:ascii="黑体" w:hAnsi="Times New Roman" w:eastAsia="黑体"/>
          <w:bCs/>
          <w:color w:val="auto"/>
          <w:sz w:val="44"/>
          <w:szCs w:val="28"/>
          <w:highlight w:val="none"/>
        </w:rPr>
        <w:outlineLvl w:val="9"/>
      </w:pPr>
      <w:r>
        <w:rPr>
          <w:rFonts w:ascii="黑体" w:hAnsi="Times New Roman" w:eastAsia="黑体"/>
          <w:bCs/>
          <w:color w:val="auto"/>
          <w:sz w:val="44"/>
          <w:szCs w:val="28"/>
          <w:highlight w:val="none"/>
        </w:rPr>
      </w:r>
      <w:r/>
    </w:p>
    <w:p>
      <w:pPr>
        <w:jc w:val="center"/>
        <w:keepNext/>
        <w:spacing w:line="360" w:lineRule="auto"/>
        <w:rPr>
          <w:rFonts w:ascii="黑体" w:hAnsi="Times New Roman" w:eastAsia="黑体"/>
          <w:bCs/>
          <w:color w:val="auto"/>
          <w:sz w:val="44"/>
          <w:szCs w:val="28"/>
          <w:highlight w:val="none"/>
        </w:rPr>
        <w:outlineLvl w:val="9"/>
      </w:pPr>
      <w:r>
        <w:rPr>
          <w:rFonts w:ascii="黑体" w:hAnsi="Times New Roman" w:eastAsia="黑体"/>
          <w:bCs/>
          <w:color w:val="auto"/>
          <w:sz w:val="44"/>
          <w:szCs w:val="28"/>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39" w:lineRule="atLeast"/>
        <w:rPr>
          <w:color w:val="auto"/>
          <w:highlight w:val="none"/>
        </w:rPr>
        <w:pBdr>
          <w:top w:val="none" w:color="000000" w:sz="0" w:space="0"/>
          <w:left w:val="none" w:color="000000" w:sz="0" w:space="0"/>
          <w:bottom w:val="none" w:color="000000" w:sz="0" w:space="0"/>
          <w:right w:val="none" w:color="000000" w:sz="0" w:space="0"/>
        </w:pBdr>
        <w:outlineLvl w:val="3"/>
      </w:pPr>
      <w:r>
        <w:rPr>
          <w:rFonts w:ascii="宋体" w:hAnsi="宋体"/>
          <w:b/>
          <w:color w:val="auto"/>
          <w:sz w:val="36"/>
          <w:szCs w:val="21"/>
          <w:highlight w:val="none"/>
          <w:u w:val="single"/>
        </w:rPr>
        <w:br w:type="page" w:clear="all"/>
      </w:r>
      <w:bookmarkStart w:id="731" w:name="_Hlt26955039"/>
      <w:r/>
      <w:bookmarkEnd w:id="731"/>
      <w:r/>
      <w:bookmarkStart w:id="732" w:name="_Hlt26671244"/>
      <w:r/>
      <w:bookmarkEnd w:id="732"/>
      <w:r/>
      <w:bookmarkStart w:id="733" w:name="_Toc120614282"/>
      <w:r/>
      <w:bookmarkStart w:id="734" w:name="_Toc49090576"/>
      <w:r/>
      <w:bookmarkStart w:id="735" w:name="_Toc26554094"/>
      <w:r>
        <w:rPr>
          <w:rFonts w:ascii="宋体" w:hAnsi="宋体" w:cs="宋体"/>
          <w:b/>
          <w:color w:val="auto"/>
          <w:sz w:val="32"/>
          <w:highlight w:val="none"/>
        </w:rPr>
        <w:t xml:space="preserve">响应文件目录</w:t>
      </w:r>
      <w:r/>
    </w:p>
    <w:p>
      <w:pPr>
        <w:numPr>
          <w:ilvl w:val="0"/>
          <w:numId w:val="0"/>
        </w:numPr>
        <w:contextualSpacing/>
        <w:ind w:firstLine="482"/>
        <w:keepLines w:val="0"/>
        <w:keepNext w:val="0"/>
        <w:pageBreakBefore w:val="0"/>
        <w:spacing w:line="440" w:lineRule="exact"/>
        <w:widowControl w:val="off"/>
        <w:rPr>
          <w:rFonts w:hint="eastAsia" w:ascii="宋体" w:hAnsi="宋体" w:eastAsia="宋体" w:cs="宋体"/>
          <w:b/>
          <w:color w:val="auto"/>
          <w:sz w:val="24"/>
          <w:highlight w:val="none"/>
        </w:rPr>
        <w:outlineLvl w:val="9"/>
      </w:pPr>
      <w:r/>
      <w:bookmarkStart w:id="736" w:name="_Hlk167855685"/>
      <w:r>
        <w:rPr>
          <w:rFonts w:hint="eastAsia" w:ascii="宋体" w:hAnsi="宋体" w:eastAsia="宋体" w:cs="宋体"/>
          <w:b/>
          <w:color w:val="auto"/>
          <w:sz w:val="24"/>
          <w:szCs w:val="22"/>
          <w:highlight w:val="none"/>
          <w:lang w:val="en-US" w:eastAsia="zh-CN" w:bidi="ar-SA"/>
        </w:rPr>
        <w:t xml:space="preserve">一、</w:t>
      </w:r>
      <w:r>
        <w:rPr>
          <w:rFonts w:hint="eastAsia" w:ascii="宋体" w:hAnsi="宋体" w:eastAsia="宋体" w:cs="宋体"/>
          <w:b/>
          <w:color w:val="auto"/>
          <w:sz w:val="24"/>
          <w:highlight w:val="none"/>
        </w:rPr>
        <w:t xml:space="preserve">基本目录</w:t>
      </w:r>
      <w:r/>
    </w:p>
    <w:p>
      <w:pPr>
        <w:pStyle w:val="863"/>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1.目录；</w:t>
      </w:r>
      <w:r/>
    </w:p>
    <w:p>
      <w:pPr>
        <w:contextualSpacing/>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2.磋商响应报价表</w:t>
      </w:r>
      <w:r>
        <w:rPr>
          <w:rFonts w:hint="eastAsia" w:ascii="宋体" w:hAnsi="宋体" w:cs="宋体"/>
          <w:color w:val="auto"/>
          <w:sz w:val="24"/>
          <w:szCs w:val="24"/>
          <w:highlight w:val="none"/>
          <w:lang w:val="en-US" w:eastAsia="zh-CN" w:bidi="ar-SA"/>
        </w:rPr>
        <w:t xml:space="preserve">。</w:t>
      </w:r>
      <w:r/>
    </w:p>
    <w:p>
      <w:pPr>
        <w:ind w:firstLine="480"/>
        <w:keepLines w:val="0"/>
        <w:keepNext w:val="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二</w:t>
      </w:r>
      <w:r>
        <w:rPr>
          <w:rFonts w:hint="eastAsia" w:ascii="宋体" w:hAnsi="宋体" w:cs="宋体"/>
          <w:bCs/>
          <w:color w:val="auto"/>
          <w:sz w:val="24"/>
          <w:highlight w:val="none"/>
          <w:lang w:val="zh-CN"/>
        </w:rPr>
        <w:t xml:space="preserve">、资格审查材料</w:t>
      </w:r>
      <w:r/>
    </w:p>
    <w:p>
      <w:pPr>
        <w:ind w:firstLine="480"/>
        <w:keepLines w:val="0"/>
        <w:keepNext w:val="0"/>
        <w:pageBreakBefore w:val="0"/>
        <w:spacing w:line="440" w:lineRule="exact"/>
        <w:rPr>
          <w:rFonts w:hint="eastAsia" w:ascii="宋体" w:hAnsi="宋体" w:cs="宋体"/>
          <w:bCs/>
          <w:color w:val="auto"/>
          <w:sz w:val="24"/>
          <w:szCs w:val="24"/>
          <w:highlight w:val="none"/>
        </w:rPr>
      </w:pPr>
      <w:r/>
      <w:bookmarkStart w:id="737" w:name="_Hlk161176407"/>
      <w:r>
        <w:rPr>
          <w:rFonts w:hint="eastAsia" w:ascii="宋体" w:hAnsi="宋体" w:cs="宋体"/>
          <w:bCs/>
          <w:color w:val="auto"/>
          <w:sz w:val="24"/>
          <w:szCs w:val="24"/>
          <w:highlight w:val="none"/>
          <w:lang w:val="en-US" w:eastAsia="zh-CN"/>
        </w:rPr>
        <w:t xml:space="preserve">1.</w:t>
      </w:r>
      <w:r>
        <w:rPr>
          <w:rFonts w:hint="eastAsia" w:ascii="宋体" w:hAnsi="宋体" w:cs="宋体"/>
          <w:color w:val="auto"/>
          <w:sz w:val="24"/>
          <w:szCs w:val="24"/>
          <w:highlight w:val="none"/>
        </w:rPr>
        <w:t xml:space="preserve">供应商符合《</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》第二十二条规定条件的声明函（格式见附件）；</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格式参见附件）；</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法人或者其他组织的营业执照等证明文件；（须提供扫描件</w:t>
      </w:r>
      <w:r>
        <w:rPr>
          <w:rFonts w:hint="eastAsia" w:ascii="宋体" w:hAnsi="宋体" w:cs="宋体"/>
          <w:bCs/>
          <w:color w:val="auto"/>
          <w:sz w:val="24"/>
          <w:szCs w:val="24"/>
          <w:highlight w:val="none"/>
          <w:lang w:val="en-US" w:eastAsia="zh-CN"/>
        </w:rPr>
        <w:t xml:space="preserve">加盖供应商CA电子公章</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4.供应商单位负责人为同一人或者存在直接控股、管理关系的不同供应商，不得参加同一合同项下的政府采购活动；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提供承诺函1，格式参见附件</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5.凡为采购项目提供整体设计、规范编制或者项目管理、监理、检测等服务的供应商，不得再参加本项目的采购活动。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提供承诺函2，格式参见附件</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6.本项目不接受联合体响应，成交后不得转包、分包。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提供承诺函3，格式参见附件</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eastAsia="zh-CN"/>
        </w:rPr>
        <w:t xml:space="preserve">.本项目为专门面向中小微企业采购项目。按照磋商文件要求提供《中小企业声明函》或《残疾人福利性单位声明函》或监狱和戒毒企业证明材料；（格式见附件）</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8.供应商具备建筑工程施工总承包三级(含)以上资质或建筑装修装饰工程专业承包二级（含）以上资质、并具备有效的安全生产许可证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（须提供扫描件</w:t>
      </w:r>
      <w:r>
        <w:rPr>
          <w:rFonts w:hint="eastAsia" w:ascii="宋体" w:hAnsi="宋体" w:cs="宋体"/>
          <w:bCs/>
          <w:color w:val="auto"/>
          <w:sz w:val="24"/>
          <w:szCs w:val="24"/>
          <w:highlight w:val="none"/>
          <w:lang w:val="en-US" w:eastAsia="zh-CN"/>
        </w:rPr>
        <w:t xml:space="preserve">加盖供应商CA电子公章</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rPr>
          <w:rFonts w:hint="eastAsia" w:ascii="宋体" w:hAnsi="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9.供应商拟派项目负责人须具备建筑工程专业二级及以上注册建造师证、具备建设行政主管部门颁发的有效安全生产考核合格证书（B证）</w:t>
      </w:r>
      <w:r>
        <w:rPr>
          <w:rFonts w:hint="eastAsia" w:ascii="宋体" w:hAnsi="宋体"/>
          <w:color w:val="auto"/>
          <w:sz w:val="24"/>
          <w:szCs w:val="24"/>
          <w:highlight w:val="none"/>
          <w:lang w:val="zh-CN"/>
        </w:rPr>
        <w:t xml:space="preserve">；</w:t>
      </w:r>
      <w:r>
        <w:rPr>
          <w:rFonts w:hint="eastAsia" w:ascii="宋体" w:hAnsi="宋体" w:eastAsia="宋体" w:cs="宋体"/>
          <w:color w:val="auto"/>
          <w:sz w:val="24"/>
          <w:szCs w:val="24"/>
          <w:highlight w:val="none"/>
        </w:rPr>
        <w:t xml:space="preserve">（须提供</w:t>
      </w:r>
      <w:r>
        <w:rPr>
          <w:rFonts w:hint="eastAsia" w:ascii="宋体" w:hAnsi="宋体" w:cs="宋体"/>
          <w:color w:val="auto"/>
          <w:sz w:val="24"/>
          <w:szCs w:val="24"/>
          <w:highlight w:val="none"/>
          <w:lang w:val="en-US" w:eastAsia="zh-CN"/>
        </w:rPr>
        <w:t xml:space="preserve">建造师证及安全生产考核证</w:t>
      </w:r>
      <w:r>
        <w:rPr>
          <w:rFonts w:hint="eastAsia" w:ascii="宋体" w:hAnsi="宋体" w:eastAsia="宋体" w:cs="宋体"/>
          <w:color w:val="auto"/>
          <w:sz w:val="24"/>
          <w:szCs w:val="24"/>
          <w:highlight w:val="none"/>
        </w:rPr>
        <w:t xml:space="preserve">扫描件</w:t>
      </w:r>
      <w:r>
        <w:rPr>
          <w:rFonts w:hint="eastAsia" w:ascii="宋体" w:hAnsi="宋体" w:cs="宋体"/>
          <w:bCs/>
          <w:color w:val="auto"/>
          <w:sz w:val="24"/>
          <w:szCs w:val="24"/>
          <w:highlight w:val="none"/>
          <w:lang w:val="en-US" w:eastAsia="zh-CN"/>
        </w:rPr>
        <w:t xml:space="preserve">加盖供应商CA电子公章</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拟派项目负责人为供应商的正式员工。须提供响应供应商与拟派项目负责人双方签订的有效期内的劳动合同、供应商为拟派项目负责人缴纳的2025年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月以来任意一个月的社保缴费记录。（须提供</w:t>
      </w:r>
      <w:r>
        <w:rPr>
          <w:rFonts w:hint="eastAsia" w:ascii="宋体" w:hAnsi="宋体" w:cs="宋体"/>
          <w:color w:val="auto"/>
          <w:sz w:val="24"/>
          <w:szCs w:val="24"/>
          <w:highlight w:val="none"/>
          <w:lang w:val="en-US" w:eastAsia="zh-CN"/>
        </w:rPr>
        <w:t xml:space="preserve">相关证明材料</w:t>
      </w:r>
      <w:r>
        <w:rPr>
          <w:rFonts w:hint="eastAsia" w:ascii="宋体" w:hAnsi="宋体" w:eastAsia="宋体" w:cs="宋体"/>
          <w:color w:val="auto"/>
          <w:sz w:val="24"/>
          <w:szCs w:val="24"/>
          <w:highlight w:val="none"/>
        </w:rPr>
        <w:t xml:space="preserve">加盖供应商CA电子公章）</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拟派项目负责人无在建承诺书；（</w:t>
      </w: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参</w:t>
      </w:r>
      <w:r>
        <w:rPr>
          <w:rFonts w:hint="eastAsia" w:ascii="宋体" w:hAnsi="宋体" w:cs="宋体"/>
          <w:color w:val="auto"/>
          <w:sz w:val="24"/>
          <w:szCs w:val="24"/>
          <w:highlight w:val="none"/>
        </w:rPr>
        <w:t xml:space="preserve">见附件</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12.资格审查要求中需要提供的其他材料</w:t>
      </w:r>
      <w:r>
        <w:rPr>
          <w:rFonts w:hint="eastAsia" w:ascii="宋体" w:hAnsi="宋体" w:cs="宋体"/>
          <w:bCs/>
          <w:color w:val="auto"/>
          <w:sz w:val="24"/>
          <w:szCs w:val="24"/>
          <w:highlight w:val="none"/>
        </w:rPr>
        <w:t xml:space="preserve">。</w:t>
      </w:r>
      <w:bookmarkEnd w:id="736"/>
      <w:bookmarkEnd w:id="737"/>
      <w:r/>
    </w:p>
    <w:p>
      <w:pPr>
        <w:ind w:firstLine="480"/>
        <w:keepLines w:val="0"/>
        <w:keepNext w:val="0"/>
        <w:pageBreakBefore w:val="0"/>
        <w:spacing w:line="440" w:lineRule="exact"/>
        <w:rPr>
          <w:rFonts w:hint="eastAsia" w:ascii="宋体" w:hAnsi="宋体" w:cs="宋体"/>
          <w:bCs/>
          <w:color w:val="auto"/>
          <w:sz w:val="24"/>
          <w:highlight w:val="none"/>
          <w:lang w:val="zh-CN"/>
        </w:rPr>
      </w:pPr>
      <w:r/>
      <w:bookmarkStart w:id="738" w:name="_Hlk161176652"/>
      <w:r>
        <w:rPr>
          <w:rFonts w:hint="eastAsia" w:ascii="宋体" w:hAnsi="宋体" w:cs="宋体"/>
          <w:bCs/>
          <w:color w:val="auto"/>
          <w:sz w:val="24"/>
          <w:highlight w:val="none"/>
          <w:lang w:val="en-US" w:eastAsia="zh-CN"/>
        </w:rPr>
        <w:t xml:space="preserve">三</w:t>
      </w:r>
      <w:r>
        <w:rPr>
          <w:rFonts w:hint="eastAsia" w:ascii="宋体" w:hAnsi="宋体" w:cs="宋体"/>
          <w:bCs/>
          <w:color w:val="auto"/>
          <w:sz w:val="24"/>
          <w:highlight w:val="none"/>
          <w:lang w:val="zh-CN"/>
        </w:rPr>
        <w:t xml:space="preserve">、符合性条件材料</w:t>
      </w:r>
      <w:r/>
    </w:p>
    <w:p>
      <w:pPr>
        <w:ind w:firstLine="480"/>
        <w:keepLines w:val="0"/>
        <w:keepNext w:val="0"/>
        <w:pageBreakBefore w:val="0"/>
        <w:spacing w:line="440" w:lineRule="exact"/>
        <w:rPr>
          <w:rFonts w:hint="eastAsia" w:ascii="宋体" w:hAnsi="宋体" w:cs="宋体"/>
          <w:bCs w:val="0"/>
          <w:color w:val="auto"/>
          <w:sz w:val="24"/>
          <w:szCs w:val="21"/>
          <w:highlight w:val="none"/>
        </w:rPr>
      </w:pPr>
      <w:r>
        <w:rPr>
          <w:rFonts w:hint="eastAsia" w:ascii="宋体" w:hAnsi="宋体" w:cs="宋体"/>
          <w:bCs/>
          <w:color w:val="auto"/>
          <w:sz w:val="24"/>
          <w:szCs w:val="24"/>
          <w:highlight w:val="none"/>
        </w:rPr>
        <w:t xml:space="preserve">1</w:t>
      </w:r>
      <w:r>
        <w:rPr>
          <w:rFonts w:hint="eastAsia" w:ascii="宋体" w:hAnsi="宋体" w:cs="宋体"/>
          <w:bCs w:val="0"/>
          <w:color w:val="auto"/>
          <w:sz w:val="24"/>
          <w:szCs w:val="21"/>
          <w:highlight w:val="none"/>
        </w:rPr>
        <w:t xml:space="preserve">.</w:t>
      </w:r>
      <w:r>
        <w:rPr>
          <w:rFonts w:hint="eastAsia" w:ascii="宋体" w:hAnsi="宋体" w:cs="宋体"/>
          <w:bCs w:val="0"/>
          <w:color w:val="auto"/>
          <w:sz w:val="24"/>
          <w:szCs w:val="21"/>
          <w:highlight w:val="none"/>
          <w:lang w:val="en-US" w:eastAsia="zh-CN"/>
        </w:rPr>
        <w:t xml:space="preserve">磋商响应函</w:t>
      </w:r>
      <w:r>
        <w:rPr>
          <w:rFonts w:hint="eastAsia" w:ascii="宋体" w:hAnsi="宋体" w:cs="宋体"/>
          <w:bCs w:val="0"/>
          <w:color w:val="auto"/>
          <w:sz w:val="24"/>
          <w:szCs w:val="21"/>
          <w:highlight w:val="none"/>
        </w:rPr>
        <w:t xml:space="preserve">；</w:t>
      </w:r>
      <w:r/>
    </w:p>
    <w:p>
      <w:pPr>
        <w:ind w:firstLine="480"/>
        <w:spacing w:line="440" w:lineRule="exact"/>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val="en-US" w:eastAsia="zh-CN"/>
        </w:rPr>
        <w:t xml:space="preserve">2.</w:t>
      </w:r>
      <w:r>
        <w:rPr>
          <w:rFonts w:hint="eastAsia" w:ascii="宋体" w:hAnsi="宋体" w:cs="宋体"/>
          <w:color w:val="auto"/>
          <w:sz w:val="24"/>
          <w:szCs w:val="21"/>
          <w:highlight w:val="none"/>
        </w:rPr>
        <w:t xml:space="preserve">技术部分正负偏离表</w:t>
      </w:r>
      <w:r>
        <w:rPr>
          <w:rFonts w:hint="eastAsia" w:ascii="宋体" w:hAnsi="宋体" w:cs="宋体"/>
          <w:color w:val="auto"/>
          <w:sz w:val="24"/>
          <w:szCs w:val="21"/>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3.商务</w:t>
      </w:r>
      <w:r>
        <w:rPr>
          <w:rFonts w:hint="eastAsia" w:ascii="宋体" w:hAnsi="宋体" w:eastAsia="宋体" w:cs="宋体"/>
          <w:color w:val="auto"/>
          <w:sz w:val="24"/>
          <w:szCs w:val="21"/>
          <w:highlight w:val="none"/>
        </w:rPr>
        <w:t xml:space="preserve">部分正负偏离表</w:t>
      </w:r>
      <w:r>
        <w:rPr>
          <w:rFonts w:hint="eastAsia" w:ascii="宋体" w:hAnsi="宋体" w:eastAsia="宋体" w:cs="宋体"/>
          <w:color w:val="auto"/>
          <w:sz w:val="24"/>
          <w:szCs w:val="21"/>
          <w:highlight w:val="none"/>
          <w:lang w:eastAsia="zh-CN"/>
        </w:rPr>
        <w:t xml:space="preserve">；</w:t>
      </w:r>
      <w:r/>
    </w:p>
    <w:p>
      <w:pPr>
        <w:ind w:firstLine="480"/>
        <w:keepLines w:val="0"/>
        <w:keepNext w:val="0"/>
        <w:pageBreakBefore w:val="0"/>
        <w:spacing w:line="440" w:lineRule="exact"/>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4.现场勘察承诺函</w:t>
      </w:r>
      <w:r/>
    </w:p>
    <w:p>
      <w:pPr>
        <w:ind w:firstLine="480"/>
        <w:keepLines w:val="0"/>
        <w:keepNext w:val="0"/>
        <w:pageBreakBefore w:val="0"/>
        <w:spacing w:line="440" w:lineRule="exact"/>
        <w:rPr>
          <w:rFonts w:hint="eastAsia" w:ascii="宋体" w:hAnsi="宋体" w:cs="宋体"/>
          <w:bCs w:val="0"/>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.已标价的工程量</w:t>
      </w:r>
      <w:r>
        <w:rPr>
          <w:rFonts w:hint="eastAsia" w:ascii="宋体" w:hAnsi="宋体" w:cs="宋体"/>
          <w:bCs w:val="0"/>
          <w:color w:val="auto"/>
          <w:sz w:val="24"/>
          <w:szCs w:val="21"/>
          <w:highlight w:val="none"/>
        </w:rPr>
        <w:t xml:space="preserve">清单；</w:t>
      </w:r>
      <w:r/>
    </w:p>
    <w:p>
      <w:pPr>
        <w:ind w:firstLine="480"/>
        <w:keepLines w:val="0"/>
        <w:keepNext w:val="0"/>
        <w:pageBreakBefore w:val="0"/>
        <w:spacing w:line="440" w:lineRule="exact"/>
        <w:rPr>
          <w:rFonts w:hint="eastAsia" w:ascii="宋体" w:hAnsi="宋体" w:cs="宋体"/>
          <w:bCs w:val="0"/>
          <w:color w:val="auto"/>
          <w:sz w:val="24"/>
          <w:szCs w:val="21"/>
          <w:highlight w:val="none"/>
        </w:rPr>
      </w:pPr>
      <w:r>
        <w:rPr>
          <w:rFonts w:hint="eastAsia" w:ascii="宋体" w:hAnsi="宋体" w:cs="宋体"/>
          <w:bCs w:val="0"/>
          <w:color w:val="auto"/>
          <w:sz w:val="24"/>
          <w:szCs w:val="21"/>
          <w:highlight w:val="none"/>
          <w:lang w:val="en-US" w:eastAsia="zh-CN"/>
        </w:rPr>
        <w:t xml:space="preserve">6</w:t>
      </w:r>
      <w:r>
        <w:rPr>
          <w:rFonts w:hint="eastAsia" w:ascii="宋体" w:hAnsi="宋体" w:cs="宋体"/>
          <w:bCs w:val="0"/>
          <w:color w:val="auto"/>
          <w:sz w:val="24"/>
          <w:szCs w:val="21"/>
          <w:highlight w:val="none"/>
        </w:rPr>
        <w:t xml:space="preserve">.</w:t>
      </w:r>
      <w:r>
        <w:rPr>
          <w:rFonts w:hint="eastAsia" w:ascii="宋体" w:hAnsi="宋体" w:cs="宋体"/>
          <w:color w:val="auto"/>
          <w:sz w:val="24"/>
          <w:szCs w:val="21"/>
          <w:highlight w:val="none"/>
        </w:rPr>
        <w:t xml:space="preserve">计划投入的主要施工机械设备表</w:t>
      </w:r>
      <w:r>
        <w:rPr>
          <w:rFonts w:hint="eastAsia" w:ascii="宋体" w:hAnsi="宋体" w:cs="宋体"/>
          <w:bCs w:val="0"/>
          <w:color w:val="auto"/>
          <w:sz w:val="24"/>
          <w:szCs w:val="21"/>
          <w:highlight w:val="none"/>
        </w:rPr>
        <w:t xml:space="preserve">；</w:t>
      </w:r>
      <w:r/>
    </w:p>
    <w:p>
      <w:pPr>
        <w:ind w:firstLine="480"/>
        <w:keepLines w:val="0"/>
        <w:keepNext w:val="0"/>
        <w:pageBreakBefore w:val="0"/>
        <w:spacing w:line="440" w:lineRule="exact"/>
        <w:rPr>
          <w:rFonts w:hint="eastAsia" w:ascii="宋体" w:hAnsi="宋体" w:cs="宋体"/>
          <w:bCs w:val="0"/>
          <w:color w:val="auto"/>
          <w:sz w:val="24"/>
          <w:szCs w:val="21"/>
          <w:highlight w:val="none"/>
        </w:rPr>
      </w:pPr>
      <w:r>
        <w:rPr>
          <w:rFonts w:hint="eastAsia" w:ascii="宋体" w:hAnsi="宋体" w:cs="宋体"/>
          <w:bCs w:val="0"/>
          <w:color w:val="auto"/>
          <w:sz w:val="24"/>
          <w:szCs w:val="21"/>
          <w:highlight w:val="none"/>
          <w:lang w:val="en-US" w:eastAsia="zh-CN"/>
        </w:rPr>
        <w:t xml:space="preserve">7</w:t>
      </w:r>
      <w:r>
        <w:rPr>
          <w:rFonts w:hint="eastAsia" w:ascii="宋体" w:hAnsi="宋体" w:cs="宋体"/>
          <w:bCs w:val="0"/>
          <w:color w:val="auto"/>
          <w:sz w:val="24"/>
          <w:szCs w:val="21"/>
          <w:highlight w:val="none"/>
        </w:rPr>
        <w:t xml:space="preserve">.</w:t>
      </w:r>
      <w:r>
        <w:rPr>
          <w:rFonts w:hint="eastAsia" w:ascii="宋体" w:hAnsi="宋体" w:cs="宋体"/>
          <w:color w:val="auto"/>
          <w:sz w:val="24"/>
          <w:szCs w:val="21"/>
          <w:highlight w:val="none"/>
        </w:rPr>
        <w:t xml:space="preserve">主要施工人员表</w:t>
      </w:r>
      <w:r>
        <w:rPr>
          <w:rFonts w:hint="eastAsia" w:ascii="宋体" w:hAnsi="宋体" w:cs="宋体"/>
          <w:bCs w:val="0"/>
          <w:color w:val="auto"/>
          <w:sz w:val="24"/>
          <w:szCs w:val="21"/>
          <w:highlight w:val="none"/>
        </w:rPr>
        <w:t xml:space="preserve">；</w:t>
      </w:r>
      <w:r/>
    </w:p>
    <w:p>
      <w:pPr>
        <w:ind w:firstLine="480"/>
        <w:keepLines w:val="0"/>
        <w:keepNext w:val="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四</w:t>
      </w:r>
      <w:r>
        <w:rPr>
          <w:rFonts w:hint="eastAsia" w:ascii="宋体" w:hAnsi="宋体" w:cs="宋体"/>
          <w:bCs/>
          <w:color w:val="auto"/>
          <w:sz w:val="24"/>
          <w:highlight w:val="none"/>
          <w:lang w:val="zh-CN"/>
        </w:rPr>
        <w:t xml:space="preserve">、商务技术文件材料</w:t>
      </w:r>
      <w:r/>
    </w:p>
    <w:p>
      <w:pPr>
        <w:ind w:firstLine="480"/>
        <w:keepLines w:val="0"/>
        <w:keepNext w:val="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1.商务技术评分标准中需提供的相关得分佐证材料；</w:t>
      </w:r>
      <w:r/>
    </w:p>
    <w:p>
      <w:pPr>
        <w:ind w:firstLine="480"/>
        <w:keepLines w:val="0"/>
        <w:keepNext w:val="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2.供应商认为需要提交的其他商务技术材料。</w:t>
      </w:r>
      <w:bookmarkEnd w:id="738"/>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t xml:space="preserve"> </w:t>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bookmarkEnd w:id="181"/>
      <w:bookmarkEnd w:id="182"/>
      <w:bookmarkEnd w:id="733"/>
      <w:bookmarkEnd w:id="734"/>
      <w:bookmarkEnd w:id="735"/>
      <w:r/>
    </w:p>
    <w:p>
      <w:pPr>
        <w:rPr>
          <w:rFonts w:hint="eastAsia" w:ascii="宋体" w:hAnsi="宋体"/>
          <w:b/>
          <w:bCs/>
          <w:color w:val="auto"/>
          <w:sz w:val="24"/>
          <w:szCs w:val="21"/>
          <w:highlight w:val="none"/>
        </w:rPr>
      </w:pPr>
      <w:r>
        <w:rPr>
          <w:rFonts w:hint="eastAsia" w:ascii="宋体" w:hAnsi="宋体"/>
          <w:b/>
          <w:bCs/>
          <w:color w:val="auto"/>
          <w:sz w:val="24"/>
          <w:szCs w:val="21"/>
          <w:highlight w:val="none"/>
        </w:rPr>
        <w:br w:type="page" w:clear="all"/>
      </w:r>
      <w:r/>
    </w:p>
    <w:p>
      <w:pPr>
        <w:ind w:firstLine="723"/>
        <w:spacing w:line="360" w:lineRule="auto"/>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格式附件如下：</w:t>
      </w:r>
      <w:r/>
    </w:p>
    <w:p>
      <w:pPr>
        <w:ind w:firstLine="482"/>
        <w:jc w:val="center"/>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磋商</w:t>
      </w: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rPr>
        <w:t xml:space="preserve">报价表</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                                   </w:t>
      </w:r>
      <w:r/>
    </w:p>
    <w:tbl>
      <w:tblPr>
        <w:tblStyle w:val="8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响应</w:t>
            </w:r>
            <w:r>
              <w:rPr>
                <w:rFonts w:hint="eastAsia" w:ascii="宋体" w:hAnsi="宋体"/>
                <w:color w:val="auto"/>
                <w:sz w:val="24"/>
                <w:szCs w:val="24"/>
                <w:highlight w:val="none"/>
              </w:rPr>
              <w:t xml:space="preserve">总报价</w:t>
            </w:r>
            <w:r/>
          </w:p>
        </w:tc>
      </w:tr>
      <w:tr>
        <w:trPr>
          <w:cantSplit/>
          <w:trHeight w:val="612"/>
        </w:trPr>
        <w:tc>
          <w:tcPr>
            <w:tcW w:w="8206" w:type="dxa"/>
            <w:vAlign w:val="center"/>
            <w:textDirection w:val="lrTb"/>
            <w:noWrap w:val="false"/>
          </w:tcPr>
          <w:p>
            <w:pPr>
              <w:pStyle w:val="1125"/>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磋商响应报价表</w:t>
      </w:r>
      <w:r>
        <w:rPr>
          <w:rFonts w:ascii="宋体" w:hAnsi="宋体" w:cs="宋体"/>
          <w:color w:val="auto"/>
          <w:sz w:val="24"/>
          <w:szCs w:val="24"/>
          <w:highlight w:val="none"/>
        </w:rPr>
        <w:t xml:space="preserve">必须加盖</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公章（复印件无效）。</w:t>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36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360" w:lineRule="auto"/>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w:t>
      </w:r>
      <w:r>
        <w:rPr>
          <w:rFonts w:hint="eastAsia" w:ascii="宋体" w:hAnsi="宋体"/>
          <w:bCs/>
          <w:color w:val="auto"/>
          <w:sz w:val="24"/>
          <w:szCs w:val="21"/>
          <w:highlight w:val="none"/>
          <w:lang w:val="en-US" w:eastAsia="zh-CN"/>
        </w:rPr>
        <w:t xml:space="preserve">磋商</w:t>
      </w:r>
      <w:r>
        <w:rPr>
          <w:rFonts w:hint="eastAsia" w:ascii="宋体" w:hAnsi="宋体"/>
          <w:bCs/>
          <w:color w:val="auto"/>
          <w:sz w:val="24"/>
          <w:szCs w:val="21"/>
          <w:highlight w:val="none"/>
        </w:rPr>
        <w:t xml:space="preserve">活动。针对《中华人民共和国政府采购法》第二十二条规定做出如下声明：</w:t>
      </w:r>
      <w:r/>
    </w:p>
    <w:p>
      <w:pPr>
        <w:ind w:firstLine="482"/>
        <w:spacing w:line="360" w:lineRule="auto"/>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480"/>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rPr>
          <w:rFonts w:hint="eastAsia" w:ascii="宋体" w:hAnsi="宋体" w:cs="宋体"/>
          <w:color w:val="auto"/>
          <w:sz w:val="24"/>
          <w:szCs w:val="24"/>
          <w:highlight w:val="none"/>
        </w:rPr>
        <w:t xml:space="preserve">供应商全称（加盖CA电子公章）：</w:t>
      </w:r>
      <w:r>
        <w:rPr>
          <w:rFonts w:hint="eastAsia" w:ascii="宋体" w:hAnsi="宋体"/>
          <w:bCs/>
          <w:color w:val="auto"/>
          <w:sz w:val="24"/>
          <w:szCs w:val="21"/>
          <w:highlight w:val="none"/>
        </w:rPr>
        <w:t xml:space="preserve">  </w:t>
      </w:r>
      <w:r/>
    </w:p>
    <w:p>
      <w:pPr>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ind w:firstLine="482"/>
        <w:jc w:val="cente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法定代表人身份证明</w:t>
      </w:r>
      <w:r/>
    </w:p>
    <w:p>
      <w:pPr>
        <w:ind w:firstLine="482"/>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（法定代表人参加响应时，须出示此证明）</w:t>
      </w:r>
      <w:r/>
    </w:p>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bCs/>
          <w:color w:val="auto"/>
          <w:sz w:val="24"/>
          <w:highlight w:val="none"/>
        </w:rPr>
      </w:pPr>
      <w:r>
        <w:rPr>
          <w:rFonts w:hint="eastAsia" w:ascii="宋体" w:hAnsi="宋体" w:cs="宋体"/>
          <w:color w:val="auto"/>
          <w:sz w:val="24"/>
          <w:highlight w:val="none"/>
          <w:u w:val="single"/>
          <w:lang w:eastAsia="zh-CN"/>
        </w:rPr>
        <w:t xml:space="preserve">江苏省南通女子监狱</w:t>
      </w:r>
      <w:r>
        <w:rPr>
          <w:rFonts w:hint="eastAsia" w:ascii="宋体" w:hAnsi="宋体" w:cs="宋体"/>
          <w:bCs/>
          <w:color w:val="auto"/>
          <w:sz w:val="24"/>
          <w:highlight w:val="none"/>
        </w:rPr>
        <w:t xml:space="preserve">：</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参加贵单位组织的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（采购项目名称）的项目磋商活动，全权代表我公司处理磋商响应的有关事宜。</w:t>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附：法定代表人情况：</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姓名：    性别：    年龄：    职务：</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手机：    传真：</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firstLine="482"/>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法定代表人（签字或盖电子章）：</w:t>
      </w:r>
      <w:r/>
    </w:p>
    <w:p>
      <w:pPr>
        <w:ind w:firstLine="482"/>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pStyle w:val="1198"/>
        <w:ind w:firstLine="960"/>
        <w:rPr>
          <w:rFonts w:eastAsia="宋体"/>
          <w:color w:val="auto"/>
          <w:highlight w:val="none"/>
        </w:rPr>
      </w:pPr>
      <w:r>
        <w:rPr>
          <w:rFonts w:eastAsia="宋体"/>
          <w:color w:val="auto"/>
          <w:highlight w:val="none"/>
        </w:rPr>
      </w:r>
      <w:r/>
    </w:p>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法定代表人身份证正反面扫描件</w:t>
      </w:r>
      <w:r/>
    </w:p>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（粘贴此处）</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ind w:firstLine="480"/>
        <w:jc w:val="center"/>
        <w:spacing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授权委托书</w:t>
      </w:r>
      <w:r/>
    </w:p>
    <w:p>
      <w:pPr>
        <w:ind w:firstLine="482"/>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（被授权人参加响应时，须出示此证明）</w:t>
      </w:r>
      <w:r/>
    </w:p>
    <w:p>
      <w:pPr>
        <w:jc w:val="left"/>
        <w:spacing w:line="360" w:lineRule="auto"/>
        <w:rPr>
          <w:rFonts w:ascii="宋体" w:hAnsi="宋体" w:cs="宋体"/>
          <w:bCs/>
          <w:color w:val="auto"/>
          <w:sz w:val="24"/>
          <w:highlight w:val="none"/>
        </w:rPr>
      </w:pPr>
      <w:r>
        <w:rPr>
          <w:rFonts w:hint="eastAsia" w:ascii="宋体" w:hAnsi="宋体" w:cs="宋体"/>
          <w:color w:val="auto"/>
          <w:sz w:val="24"/>
          <w:highlight w:val="none"/>
          <w:u w:val="single"/>
          <w:lang w:eastAsia="zh-CN"/>
        </w:rPr>
        <w:t xml:space="preserve">江苏省南通女子监狱</w:t>
      </w:r>
      <w:r>
        <w:rPr>
          <w:rFonts w:hint="eastAsia" w:ascii="宋体" w:hAnsi="宋体" w:cs="宋体"/>
          <w:bCs/>
          <w:color w:val="auto"/>
          <w:sz w:val="24"/>
          <w:highlight w:val="none"/>
        </w:rPr>
        <w:t xml:space="preserve">：</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兹授权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被授权人的姓名）代表我公司参加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（采购项目名称）项目的磋商活动，全权处理一切与该项目磋商响应有关的事务。其在办理上述事宜过程中所签署的所有文件我公司均予以承认。</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附：被授权人情况：</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姓名：    性别：    年龄：    职务：</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手机：    传真：</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firstLine="482"/>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法定代表人（签字或盖电子章）：</w:t>
      </w:r>
      <w:r/>
    </w:p>
    <w:p>
      <w:pPr>
        <w:ind w:firstLine="482"/>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法定代表人身份证正反面扫描件</w:t>
      </w:r>
      <w:r/>
    </w:p>
    <w:p>
      <w:pPr>
        <w:ind w:firstLine="482"/>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（粘贴此处）</w:t>
      </w:r>
      <w:r/>
    </w:p>
    <w:p>
      <w:pPr>
        <w:pStyle w:val="863"/>
        <w:rPr>
          <w:color w:val="auto"/>
          <w:highlight w:val="none"/>
        </w:rPr>
      </w:pPr>
      <w:r>
        <w:rPr>
          <w:color w:val="auto"/>
          <w:highlight w:val="none"/>
        </w:rPr>
      </w:r>
      <w:r/>
    </w:p>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被授权人身份证正反面扫描件</w:t>
      </w:r>
      <w:r/>
    </w:p>
    <w:p>
      <w:pPr>
        <w:ind w:firstLine="482"/>
        <w:jc w:val="cente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（粘贴此处）</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b/>
          <w:color w:val="auto"/>
          <w:sz w:val="32"/>
          <w:szCs w:val="32"/>
          <w:highlight w:val="none"/>
          <w:lang w:val="en-US" w:eastAsia="zh-CN" w:bidi="ar"/>
        </w:rPr>
      </w:pPr>
      <w:r>
        <w:rPr>
          <w:rFonts w:hint="eastAsia"/>
          <w:b/>
          <w:color w:val="auto"/>
          <w:sz w:val="32"/>
          <w:szCs w:val="32"/>
          <w:highlight w:val="none"/>
          <w:lang w:val="en-US" w:eastAsia="zh-CN" w:bidi="ar"/>
        </w:rPr>
        <w:br w:type="page" w:clear="all"/>
      </w:r>
      <w:r/>
    </w:p>
    <w:p>
      <w:pPr>
        <w:jc w:val="center"/>
        <w:spacing w:before="240" w:line="312" w:lineRule="auto"/>
        <w:rPr>
          <w:rFonts w:hint="default" w:eastAsia="宋体"/>
          <w:b/>
          <w:color w:val="auto"/>
          <w:sz w:val="32"/>
          <w:szCs w:val="32"/>
          <w:highlight w:val="none"/>
          <w:lang w:val="en-US" w:eastAsia="zh-CN" w:bidi="ar"/>
        </w:rPr>
      </w:pPr>
      <w:r>
        <w:rPr>
          <w:rFonts w:hint="eastAsia"/>
          <w:b/>
          <w:color w:val="auto"/>
          <w:sz w:val="32"/>
          <w:szCs w:val="32"/>
          <w:highlight w:val="none"/>
          <w:lang w:bidi="ar"/>
        </w:rPr>
        <w:t xml:space="preserve">承诺</w:t>
      </w:r>
      <w:r>
        <w:rPr>
          <w:rFonts w:hint="eastAsia"/>
          <w:b/>
          <w:color w:val="auto"/>
          <w:sz w:val="32"/>
          <w:szCs w:val="32"/>
          <w:highlight w:val="none"/>
          <w:lang w:val="en-US" w:eastAsia="zh-CN" w:bidi="ar"/>
        </w:rPr>
        <w:t xml:space="preserve">函1</w:t>
      </w:r>
      <w:r/>
    </w:p>
    <w:p>
      <w:pPr>
        <w:ind w:firstLine="880"/>
        <w:jc w:val="center"/>
        <w:spacing w:line="520" w:lineRule="exact"/>
        <w:tabs>
          <w:tab w:val="left" w:pos="900" w:leader="none"/>
        </w:tabs>
        <w:rPr>
          <w:rFonts w:hint="eastAsia" w:ascii="方正小标宋_GBK" w:hAnsi="楷体" w:eastAsia="方正小标宋_GBK"/>
          <w:color w:val="auto"/>
          <w:sz w:val="44"/>
          <w:szCs w:val="44"/>
          <w:highlight w:val="none"/>
        </w:rPr>
      </w:pPr>
      <w:r>
        <w:rPr>
          <w:rFonts w:hint="eastAsia" w:ascii="方正小标宋_GBK" w:hAnsi="楷体" w:eastAsia="方正小标宋_GBK"/>
          <w:color w:val="auto"/>
          <w:sz w:val="44"/>
          <w:szCs w:val="44"/>
          <w:highlight w:val="none"/>
        </w:rPr>
      </w:r>
      <w:r/>
    </w:p>
    <w:p>
      <w:pPr>
        <w:contextualSpacing/>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致：</w:t>
      </w:r>
      <w:r>
        <w:rPr>
          <w:rFonts w:hint="eastAsia" w:ascii="宋体" w:hAnsi="宋体" w:cs="宋体"/>
          <w:b w:val="0"/>
          <w:bCs/>
          <w:color w:val="auto"/>
          <w:sz w:val="24"/>
          <w:szCs w:val="24"/>
          <w:highlight w:val="none"/>
          <w:u w:val="single"/>
          <w:lang w:val="en-US" w:eastAsia="zh-CN"/>
        </w:rPr>
        <w:t xml:space="preserve">江苏省南通女子监狱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我单位郑重承诺：</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color w:val="auto"/>
          <w:sz w:val="24"/>
          <w:highlight w:val="none"/>
          <w:lang w:val="zh-CN"/>
        </w:rPr>
      </w:pPr>
      <w:r>
        <w:rPr>
          <w:rFonts w:hint="eastAsia"/>
          <w:color w:val="auto"/>
          <w:sz w:val="24"/>
          <w:highlight w:val="none"/>
          <w:lang w:val="en-US" w:eastAsia="zh-CN"/>
        </w:rPr>
        <w:t xml:space="preserve">我单位</w:t>
      </w:r>
      <w:r>
        <w:rPr>
          <w:rFonts w:hint="eastAsia"/>
          <w:color w:val="auto"/>
          <w:sz w:val="24"/>
          <w:highlight w:val="none"/>
          <w:lang w:val="zh-CN"/>
        </w:rPr>
        <w:t xml:space="preserve">不存在单位负责人为同一人或者存在直接控股、管理关系的不同单位共同参加本次项目</w:t>
      </w:r>
      <w:r>
        <w:rPr>
          <w:rFonts w:hint="eastAsia"/>
          <w:color w:val="auto"/>
          <w:sz w:val="24"/>
          <w:highlight w:val="none"/>
          <w:lang w:val="en-US" w:eastAsia="zh-CN"/>
        </w:rPr>
        <w:t xml:space="preserve">磋商响应的情况</w:t>
      </w:r>
      <w:r>
        <w:rPr>
          <w:rFonts w:hint="eastAsia"/>
          <w:color w:val="auto"/>
          <w:sz w:val="24"/>
          <w:highlight w:val="none"/>
          <w:lang w:val="zh-CN"/>
        </w:rPr>
        <w:t xml:space="preserve">。</w:t>
      </w:r>
      <w:r/>
    </w:p>
    <w:p>
      <w:pPr>
        <w:pStyle w:val="837"/>
        <w:numPr>
          <w:ilvl w:val="0"/>
          <w:numId w:val="0"/>
        </w:numPr>
        <w:jc w:val="both"/>
        <w:widowControl w:val="off"/>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ind w:firstLine="480"/>
        <w:spacing w:line="360" w:lineRule="auto"/>
        <w:rPr>
          <w:rFonts w:hint="eastAsia"/>
          <w:color w:val="auto"/>
          <w:sz w:val="24"/>
          <w:highlight w:val="none"/>
          <w:lang w:val="zh-CN"/>
        </w:rPr>
      </w:pPr>
      <w:r>
        <w:rPr>
          <w:rFonts w:hint="eastAsia"/>
          <w:color w:val="auto"/>
          <w:sz w:val="24"/>
          <w:highlight w:val="none"/>
          <w:lang w:val="zh-CN"/>
        </w:rPr>
      </w:r>
      <w:r/>
    </w:p>
    <w:p>
      <w:pPr>
        <w:ind w:left="0" w:right="0"/>
        <w:jc w:val="righ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竞争性磋商响应供应商：（</w:t>
      </w:r>
      <w:r>
        <w:rPr>
          <w:rFonts w:hint="eastAsia" w:ascii="宋体" w:hAnsi="宋体" w:cs="宋体"/>
          <w:color w:val="auto"/>
          <w:sz w:val="24"/>
          <w:szCs w:val="24"/>
          <w:highlight w:val="none"/>
          <w:lang w:val="en-US" w:eastAsia="zh-CN"/>
        </w:rPr>
        <w:t xml:space="preserve">公章</w:t>
      </w:r>
      <w:r>
        <w:rPr>
          <w:rFonts w:hint="eastAsia" w:ascii="宋体" w:hAnsi="宋体" w:cs="宋体"/>
          <w:color w:val="auto"/>
          <w:sz w:val="24"/>
          <w:szCs w:val="24"/>
          <w:highlight w:val="none"/>
        </w:rPr>
        <w:t xml:space="preserve">）</w:t>
      </w:r>
      <w:r/>
    </w:p>
    <w:p>
      <w:pPr>
        <w:pStyle w:val="837"/>
        <w:ind w:left="0" w:right="0"/>
        <w:jc w:val="right"/>
        <w:keepLines w:val="0"/>
        <w:keepNext w:val="0"/>
        <w:pageBreakBefore w:val="0"/>
        <w:spacing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法定代表人或</w:t>
      </w:r>
      <w:r>
        <w:rPr>
          <w:rFonts w:hint="eastAsia" w:ascii="宋体" w:hAnsi="宋体" w:cs="仿宋_GB2312"/>
          <w:color w:val="auto"/>
          <w:sz w:val="24"/>
          <w:szCs w:val="28"/>
          <w:highlight w:val="none"/>
        </w:rPr>
        <w:t xml:space="preserve">授权</w:t>
      </w:r>
      <w:r>
        <w:rPr>
          <w:rFonts w:hint="eastAsia" w:ascii="宋体" w:hAnsi="宋体" w:cs="仿宋_GB2312"/>
          <w:color w:val="auto"/>
          <w:sz w:val="24"/>
          <w:szCs w:val="28"/>
          <w:highlight w:val="none"/>
          <w:lang w:val="en-US" w:eastAsia="zh-CN"/>
        </w:rPr>
        <w:t xml:space="preserve">委托</w:t>
      </w:r>
      <w:r>
        <w:rPr>
          <w:rFonts w:hint="eastAsia" w:ascii="宋体" w:hAnsi="宋体" w:cs="仿宋_GB2312"/>
          <w:color w:val="auto"/>
          <w:sz w:val="24"/>
          <w:szCs w:val="28"/>
          <w:highlight w:val="none"/>
        </w:rPr>
        <w:t xml:space="preserve">人（签字或盖章）</w:t>
      </w:r>
      <w:r>
        <w:rPr>
          <w:rFonts w:hint="eastAsia" w:ascii="宋体" w:hAnsi="宋体" w:cs="宋体"/>
          <w:color w:val="auto"/>
          <w:sz w:val="24"/>
          <w:szCs w:val="28"/>
          <w:highlight w:val="none"/>
        </w:rPr>
        <w:t xml:space="preserve">：</w:t>
      </w:r>
      <w:r/>
    </w:p>
    <w:p>
      <w:pPr>
        <w:ind w:left="0" w:right="0"/>
        <w:jc w:val="right"/>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szCs w:val="28"/>
          <w:highlight w:val="none"/>
          <w:lang w:val="en-US" w:eastAsia="zh-CN"/>
        </w:rPr>
        <w:t xml:space="preserve">日期：  年  月  日</w:t>
      </w:r>
      <w:r/>
    </w:p>
    <w:p>
      <w:pPr>
        <w:jc w:val="right"/>
        <w:rPr>
          <w:rFonts w:hint="eastAsia"/>
          <w:color w:val="auto"/>
          <w:highlight w:val="none"/>
          <w:lang w:val="zh-CN"/>
        </w:rPr>
      </w:pPr>
      <w:r>
        <w:rPr>
          <w:rFonts w:hint="eastAsia"/>
          <w:color w:val="auto"/>
          <w:highlight w:val="none"/>
          <w:lang w:val="zh-CN"/>
        </w:rPr>
      </w:r>
      <w:r/>
    </w:p>
    <w:p>
      <w:pPr>
        <w:pStyle w:val="837"/>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837"/>
        <w:rPr>
          <w:rFonts w:hint="eastAsia"/>
          <w:color w:val="auto"/>
          <w:highlight w:val="none"/>
          <w:lang w:val="zh-CN"/>
        </w:rPr>
      </w:pPr>
      <w:r>
        <w:rPr>
          <w:rFonts w:hint="eastAsia"/>
          <w:color w:val="auto"/>
          <w:highlight w:val="none"/>
          <w:lang w:val="zh-CN"/>
        </w:rPr>
      </w:r>
      <w:r/>
    </w:p>
    <w:p>
      <w:pPr>
        <w:jc w:val="center"/>
        <w:spacing w:before="240" w:line="312" w:lineRule="auto"/>
        <w:rPr>
          <w:rFonts w:hint="default" w:eastAsia="宋体"/>
          <w:b/>
          <w:color w:val="auto"/>
          <w:sz w:val="32"/>
          <w:szCs w:val="32"/>
          <w:highlight w:val="none"/>
          <w:lang w:val="en-US" w:eastAsia="zh-CN" w:bidi="ar"/>
        </w:rPr>
      </w:pPr>
      <w:r>
        <w:rPr>
          <w:rFonts w:hint="eastAsia"/>
          <w:b/>
          <w:color w:val="auto"/>
          <w:sz w:val="32"/>
          <w:szCs w:val="32"/>
          <w:highlight w:val="none"/>
          <w:lang w:bidi="ar"/>
        </w:rPr>
        <w:t xml:space="preserve">承诺</w:t>
      </w:r>
      <w:r>
        <w:rPr>
          <w:rFonts w:hint="eastAsia"/>
          <w:b/>
          <w:color w:val="auto"/>
          <w:sz w:val="32"/>
          <w:szCs w:val="32"/>
          <w:highlight w:val="none"/>
          <w:lang w:val="en-US" w:eastAsia="zh-CN" w:bidi="ar"/>
        </w:rPr>
        <w:t xml:space="preserve">函2</w:t>
      </w:r>
      <w:r/>
    </w:p>
    <w:p>
      <w:pPr>
        <w:ind w:firstLine="880"/>
        <w:jc w:val="center"/>
        <w:spacing w:line="520" w:lineRule="exact"/>
        <w:tabs>
          <w:tab w:val="left" w:pos="900" w:leader="none"/>
        </w:tabs>
        <w:rPr>
          <w:rFonts w:hint="eastAsia" w:ascii="方正小标宋_GBK" w:hAnsi="楷体" w:eastAsia="方正小标宋_GBK"/>
          <w:color w:val="auto"/>
          <w:sz w:val="44"/>
          <w:szCs w:val="44"/>
          <w:highlight w:val="none"/>
        </w:rPr>
      </w:pPr>
      <w:r>
        <w:rPr>
          <w:rFonts w:hint="eastAsia" w:ascii="方正小标宋_GBK" w:hAnsi="楷体" w:eastAsia="方正小标宋_GBK"/>
          <w:color w:val="auto"/>
          <w:sz w:val="44"/>
          <w:szCs w:val="44"/>
          <w:highlight w:val="none"/>
        </w:rPr>
      </w:r>
      <w:r/>
    </w:p>
    <w:p>
      <w:pPr>
        <w:contextualSpacing/>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致：</w:t>
      </w:r>
      <w:r>
        <w:rPr>
          <w:rFonts w:hint="eastAsia" w:ascii="宋体" w:hAnsi="宋体" w:cs="宋体"/>
          <w:b w:val="0"/>
          <w:bCs/>
          <w:color w:val="auto"/>
          <w:sz w:val="24"/>
          <w:szCs w:val="24"/>
          <w:highlight w:val="none"/>
          <w:u w:val="single"/>
          <w:lang w:val="en-US" w:eastAsia="zh-CN"/>
        </w:rPr>
        <w:t xml:space="preserve">江苏省南通女子监狱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我单位郑重承诺：</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color w:val="auto"/>
          <w:sz w:val="24"/>
          <w:highlight w:val="none"/>
          <w:lang w:val="zh-CN"/>
        </w:rPr>
      </w:pPr>
      <w:r>
        <w:rPr>
          <w:rFonts w:hint="eastAsia"/>
          <w:color w:val="auto"/>
          <w:sz w:val="24"/>
          <w:highlight w:val="none"/>
          <w:lang w:val="en-US" w:eastAsia="zh-CN"/>
        </w:rPr>
        <w:t xml:space="preserve">我单位不存在为本项目</w:t>
      </w:r>
      <w:r>
        <w:rPr>
          <w:rFonts w:hint="eastAsia"/>
          <w:color w:val="auto"/>
          <w:sz w:val="24"/>
          <w:highlight w:val="none"/>
          <w:lang w:val="zh-CN"/>
        </w:rPr>
        <w:t xml:space="preserve">提供整体设计、规范编制或者项目管理、监理、检测等服务。</w:t>
      </w:r>
      <w:r/>
    </w:p>
    <w:p>
      <w:pPr>
        <w:ind w:firstLine="480"/>
        <w:spacing w:line="360" w:lineRule="auto"/>
        <w:rPr>
          <w:rFonts w:hint="eastAsia"/>
          <w:color w:val="auto"/>
          <w:sz w:val="24"/>
          <w:highlight w:val="none"/>
          <w:lang w:val="zh-CN"/>
        </w:rPr>
      </w:pPr>
      <w:r>
        <w:rPr>
          <w:rFonts w:hint="eastAsia"/>
          <w:color w:val="auto"/>
          <w:sz w:val="24"/>
          <w:highlight w:val="none"/>
          <w:lang w:val="zh-CN"/>
        </w:rPr>
      </w:r>
      <w:r/>
    </w:p>
    <w:p>
      <w:pPr>
        <w:ind w:firstLine="480"/>
        <w:spacing w:line="360" w:lineRule="auto"/>
        <w:rPr>
          <w:rFonts w:hint="eastAsia"/>
          <w:color w:val="auto"/>
          <w:sz w:val="24"/>
          <w:highlight w:val="none"/>
          <w:lang w:val="zh-CN"/>
        </w:rPr>
      </w:pPr>
      <w:r>
        <w:rPr>
          <w:rFonts w:hint="eastAsia"/>
          <w:color w:val="auto"/>
          <w:sz w:val="24"/>
          <w:highlight w:val="none"/>
          <w:lang w:val="zh-CN"/>
        </w:rPr>
      </w:r>
      <w:r/>
    </w:p>
    <w:p>
      <w:pPr>
        <w:ind w:firstLine="480"/>
        <w:jc w:val="both"/>
        <w:spacing w:line="360" w:lineRule="auto"/>
        <w:rPr>
          <w:rFonts w:hint="eastAsia"/>
          <w:color w:val="auto"/>
          <w:sz w:val="24"/>
          <w:highlight w:val="none"/>
          <w:lang w:val="zh-CN"/>
        </w:rPr>
      </w:pPr>
      <w:r>
        <w:rPr>
          <w:rFonts w:hint="eastAsia"/>
          <w:color w:val="auto"/>
          <w:sz w:val="24"/>
          <w:highlight w:val="none"/>
          <w:lang w:val="zh-CN"/>
        </w:rPr>
      </w:r>
      <w:r/>
    </w:p>
    <w:p>
      <w:pPr>
        <w:ind w:left="0" w:right="0"/>
        <w:jc w:val="righ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竞争性磋商响应供应商：（</w:t>
      </w:r>
      <w:r>
        <w:rPr>
          <w:rFonts w:hint="eastAsia" w:ascii="宋体" w:hAnsi="宋体" w:cs="宋体"/>
          <w:color w:val="auto"/>
          <w:sz w:val="24"/>
          <w:szCs w:val="24"/>
          <w:highlight w:val="none"/>
          <w:lang w:val="en-US" w:eastAsia="zh-CN"/>
        </w:rPr>
        <w:t xml:space="preserve">公章</w:t>
      </w:r>
      <w:r>
        <w:rPr>
          <w:rFonts w:hint="eastAsia" w:ascii="宋体" w:hAnsi="宋体" w:cs="宋体"/>
          <w:color w:val="auto"/>
          <w:sz w:val="24"/>
          <w:szCs w:val="24"/>
          <w:highlight w:val="none"/>
        </w:rPr>
        <w:t xml:space="preserve">）</w:t>
      </w:r>
      <w:r/>
    </w:p>
    <w:p>
      <w:pPr>
        <w:pStyle w:val="837"/>
        <w:ind w:left="0" w:right="0"/>
        <w:jc w:val="right"/>
        <w:keepLines w:val="0"/>
        <w:keepNext w:val="0"/>
        <w:pageBreakBefore w:val="0"/>
        <w:spacing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法定代表人或</w:t>
      </w:r>
      <w:r>
        <w:rPr>
          <w:rFonts w:hint="eastAsia" w:ascii="宋体" w:hAnsi="宋体" w:cs="仿宋_GB2312"/>
          <w:color w:val="auto"/>
          <w:sz w:val="24"/>
          <w:szCs w:val="28"/>
          <w:highlight w:val="none"/>
        </w:rPr>
        <w:t xml:space="preserve">授权</w:t>
      </w:r>
      <w:r>
        <w:rPr>
          <w:rFonts w:hint="eastAsia" w:ascii="宋体" w:hAnsi="宋体" w:cs="仿宋_GB2312"/>
          <w:color w:val="auto"/>
          <w:sz w:val="24"/>
          <w:szCs w:val="28"/>
          <w:highlight w:val="none"/>
          <w:lang w:val="en-US" w:eastAsia="zh-CN"/>
        </w:rPr>
        <w:t xml:space="preserve">委托</w:t>
      </w:r>
      <w:r>
        <w:rPr>
          <w:rFonts w:hint="eastAsia" w:ascii="宋体" w:hAnsi="宋体" w:cs="仿宋_GB2312"/>
          <w:color w:val="auto"/>
          <w:sz w:val="24"/>
          <w:szCs w:val="28"/>
          <w:highlight w:val="none"/>
        </w:rPr>
        <w:t xml:space="preserve">人（签字或盖章）</w:t>
      </w:r>
      <w:r>
        <w:rPr>
          <w:rFonts w:hint="eastAsia" w:ascii="宋体" w:hAnsi="宋体" w:cs="宋体"/>
          <w:color w:val="auto"/>
          <w:sz w:val="24"/>
          <w:szCs w:val="28"/>
          <w:highlight w:val="none"/>
        </w:rPr>
        <w:t xml:space="preserve">：</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highlight w:val="none"/>
          <w:lang w:val="en-US" w:eastAsia="zh-CN"/>
        </w:rPr>
        <w:t xml:space="preserve">日期：  年  月  日</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b/>
          <w:color w:val="auto"/>
          <w:sz w:val="32"/>
          <w:szCs w:val="32"/>
          <w:highlight w:val="none"/>
          <w:lang w:bidi="ar"/>
        </w:rPr>
      </w:pPr>
      <w:r>
        <w:rPr>
          <w:rFonts w:hint="eastAsia"/>
          <w:b/>
          <w:color w:val="auto"/>
          <w:sz w:val="32"/>
          <w:szCs w:val="32"/>
          <w:highlight w:val="none"/>
          <w:lang w:bidi="ar"/>
        </w:rPr>
        <w:br w:type="page" w:clear="all"/>
      </w:r>
      <w:r/>
    </w:p>
    <w:p>
      <w:pPr>
        <w:jc w:val="center"/>
        <w:spacing w:before="240" w:line="312" w:lineRule="auto"/>
        <w:rPr>
          <w:rFonts w:hint="default" w:eastAsia="宋体"/>
          <w:b/>
          <w:color w:val="auto"/>
          <w:sz w:val="32"/>
          <w:szCs w:val="32"/>
          <w:highlight w:val="none"/>
          <w:lang w:val="en-US" w:eastAsia="zh-CN" w:bidi="ar"/>
        </w:rPr>
      </w:pPr>
      <w:r>
        <w:rPr>
          <w:rFonts w:hint="eastAsia"/>
          <w:b/>
          <w:color w:val="auto"/>
          <w:sz w:val="32"/>
          <w:szCs w:val="32"/>
          <w:highlight w:val="none"/>
          <w:lang w:bidi="ar"/>
        </w:rPr>
        <w:t xml:space="preserve">承诺</w:t>
      </w:r>
      <w:r>
        <w:rPr>
          <w:rFonts w:hint="eastAsia"/>
          <w:b/>
          <w:color w:val="auto"/>
          <w:sz w:val="32"/>
          <w:szCs w:val="32"/>
          <w:highlight w:val="none"/>
          <w:lang w:val="en-US" w:eastAsia="zh-CN" w:bidi="ar"/>
        </w:rPr>
        <w:t xml:space="preserve">函3</w:t>
      </w:r>
      <w:r/>
    </w:p>
    <w:p>
      <w:pPr>
        <w:ind w:firstLine="880"/>
        <w:jc w:val="center"/>
        <w:spacing w:line="520" w:lineRule="exact"/>
        <w:tabs>
          <w:tab w:val="left" w:pos="900" w:leader="none"/>
        </w:tabs>
        <w:rPr>
          <w:rFonts w:hint="eastAsia" w:ascii="方正小标宋_GBK" w:hAnsi="楷体" w:eastAsia="方正小标宋_GBK"/>
          <w:color w:val="auto"/>
          <w:sz w:val="44"/>
          <w:szCs w:val="44"/>
          <w:highlight w:val="none"/>
        </w:rPr>
      </w:pPr>
      <w:r>
        <w:rPr>
          <w:rFonts w:hint="eastAsia" w:ascii="方正小标宋_GBK" w:hAnsi="楷体" w:eastAsia="方正小标宋_GBK"/>
          <w:color w:val="auto"/>
          <w:sz w:val="44"/>
          <w:szCs w:val="44"/>
          <w:highlight w:val="none"/>
        </w:rPr>
      </w:r>
      <w:r/>
    </w:p>
    <w:p>
      <w:pPr>
        <w:contextualSpacing/>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致：</w:t>
      </w:r>
      <w:r>
        <w:rPr>
          <w:rFonts w:hint="eastAsia" w:ascii="宋体" w:hAnsi="宋体" w:cs="宋体"/>
          <w:b w:val="0"/>
          <w:bCs/>
          <w:color w:val="auto"/>
          <w:sz w:val="24"/>
          <w:szCs w:val="24"/>
          <w:highlight w:val="none"/>
          <w:u w:val="single"/>
          <w:lang w:val="en-US" w:eastAsia="zh-CN"/>
        </w:rPr>
        <w:t xml:space="preserve">江苏省南通女子监狱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我单位郑重承诺：</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我单位响应本项目不存在联合体响应情况。如我单位成交本项目，承诺不进行转包、分包。</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0"/>
        <w:jc w:val="righ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竞争性磋商响应供应商：（</w:t>
      </w:r>
      <w:r>
        <w:rPr>
          <w:rFonts w:hint="eastAsia" w:ascii="宋体" w:hAnsi="宋体" w:cs="宋体"/>
          <w:color w:val="auto"/>
          <w:sz w:val="24"/>
          <w:szCs w:val="24"/>
          <w:highlight w:val="none"/>
          <w:lang w:val="en-US" w:eastAsia="zh-CN"/>
        </w:rPr>
        <w:t xml:space="preserve">公章</w:t>
      </w:r>
      <w:r>
        <w:rPr>
          <w:rFonts w:hint="eastAsia" w:ascii="宋体" w:hAnsi="宋体" w:cs="宋体"/>
          <w:color w:val="auto"/>
          <w:sz w:val="24"/>
          <w:szCs w:val="24"/>
          <w:highlight w:val="none"/>
        </w:rPr>
        <w:t xml:space="preserve">）</w:t>
      </w:r>
      <w:r/>
    </w:p>
    <w:p>
      <w:pPr>
        <w:pStyle w:val="837"/>
        <w:ind w:left="0" w:right="0"/>
        <w:jc w:val="right"/>
        <w:keepLines w:val="0"/>
        <w:keepNext w:val="0"/>
        <w:pageBreakBefore w:val="0"/>
        <w:spacing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法定代表人或</w:t>
      </w:r>
      <w:r>
        <w:rPr>
          <w:rFonts w:hint="eastAsia" w:ascii="宋体" w:hAnsi="宋体" w:cs="仿宋_GB2312"/>
          <w:color w:val="auto"/>
          <w:sz w:val="24"/>
          <w:szCs w:val="28"/>
          <w:highlight w:val="none"/>
        </w:rPr>
        <w:t xml:space="preserve">授权</w:t>
      </w:r>
      <w:r>
        <w:rPr>
          <w:rFonts w:hint="eastAsia" w:ascii="宋体" w:hAnsi="宋体" w:cs="仿宋_GB2312"/>
          <w:color w:val="auto"/>
          <w:sz w:val="24"/>
          <w:szCs w:val="28"/>
          <w:highlight w:val="none"/>
          <w:lang w:val="en-US" w:eastAsia="zh-CN"/>
        </w:rPr>
        <w:t xml:space="preserve">委托</w:t>
      </w:r>
      <w:r>
        <w:rPr>
          <w:rFonts w:hint="eastAsia" w:ascii="宋体" w:hAnsi="宋体" w:cs="仿宋_GB2312"/>
          <w:color w:val="auto"/>
          <w:sz w:val="24"/>
          <w:szCs w:val="28"/>
          <w:highlight w:val="none"/>
        </w:rPr>
        <w:t xml:space="preserve">人（签字或盖章）</w:t>
      </w:r>
      <w:r>
        <w:rPr>
          <w:rFonts w:hint="eastAsia" w:ascii="宋体" w:hAnsi="宋体" w:cs="宋体"/>
          <w:color w:val="auto"/>
          <w:sz w:val="24"/>
          <w:szCs w:val="28"/>
          <w:highlight w:val="none"/>
        </w:rPr>
        <w:t xml:space="preserve">：</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highlight w:val="none"/>
          <w:lang w:val="en-US" w:eastAsia="zh-CN"/>
        </w:rPr>
        <w:t xml:space="preserve">日期：  年  月  日</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contextualSpacing/>
        <w:jc w:val="center"/>
        <w:spacing w:line="300" w:lineRule="auto"/>
        <w:rPr>
          <w:b/>
          <w:sz w:val="32"/>
          <w:szCs w:val="32"/>
          <w:highlight w:val="none"/>
        </w:rPr>
      </w:pPr>
      <w:r>
        <w:rPr>
          <w:b/>
          <w:sz w:val="32"/>
          <w:szCs w:val="32"/>
          <w:highlight w:val="none"/>
        </w:rPr>
        <w:t xml:space="preserve">现场勘察承诺函</w:t>
      </w:r>
      <w:r/>
    </w:p>
    <w:p>
      <w:pPr>
        <w:jc w:val="center"/>
        <w:spacing w:line="520" w:lineRule="exact"/>
        <w:rPr>
          <w:b/>
          <w:bCs/>
          <w:sz w:val="24"/>
          <w:highlight w:val="none"/>
        </w:rPr>
        <w:outlineLvl w:val="4"/>
      </w:pPr>
      <w:r>
        <w:rPr>
          <w:b/>
          <w:bCs/>
          <w:sz w:val="24"/>
          <w:highlight w:val="none"/>
        </w:rPr>
      </w:r>
      <w:r/>
    </w:p>
    <w:p>
      <w:pPr>
        <w:jc w:val="left"/>
        <w:spacing w:line="520" w:lineRule="exact"/>
        <w:rPr>
          <w:sz w:val="24"/>
          <w:highlight w:val="none"/>
        </w:rPr>
        <w:outlineLvl w:val="4"/>
      </w:pPr>
      <w:r>
        <w:rPr>
          <w:sz w:val="24"/>
          <w:highlight w:val="none"/>
          <w:u w:val="single"/>
        </w:rPr>
        <w:t xml:space="preserve">    （采购人）    ：</w:t>
      </w:r>
      <w:r/>
    </w:p>
    <w:p>
      <w:pPr>
        <w:ind w:firstLine="480"/>
        <w:jc w:val="left"/>
        <w:spacing w:line="520" w:lineRule="exact"/>
        <w:rPr>
          <w:sz w:val="24"/>
          <w:highlight w:val="none"/>
        </w:rPr>
        <w:outlineLvl w:val="4"/>
      </w:pPr>
      <w:r>
        <w:rPr>
          <w:sz w:val="24"/>
          <w:highlight w:val="none"/>
        </w:rPr>
        <w:t xml:space="preserve">依据贵单位________（</w:t>
      </w:r>
      <w:r>
        <w:rPr>
          <w:rFonts w:hint="eastAsia"/>
          <w:sz w:val="24"/>
          <w:highlight w:val="none"/>
          <w:lang w:val="en-US" w:eastAsia="zh-CN"/>
        </w:rPr>
        <w:t xml:space="preserve">采购</w:t>
      </w:r>
      <w:r>
        <w:rPr>
          <w:sz w:val="24"/>
          <w:highlight w:val="none"/>
        </w:rPr>
        <w:t xml:space="preserve">项目名称、项目编号)项目</w:t>
      </w:r>
      <w:r>
        <w:rPr>
          <w:rFonts w:hint="eastAsia"/>
          <w:sz w:val="24"/>
          <w:highlight w:val="none"/>
          <w:lang w:val="en-US" w:eastAsia="zh-CN"/>
        </w:rPr>
        <w:t xml:space="preserve">采购</w:t>
      </w:r>
      <w:r>
        <w:rPr>
          <w:sz w:val="24"/>
          <w:highlight w:val="none"/>
        </w:rPr>
        <w:t xml:space="preserve">文件的要求。我方已于</w:t>
      </w:r>
      <w:r>
        <w:rPr>
          <w:rFonts w:hint="eastAsia"/>
          <w:sz w:val="24"/>
          <w:highlight w:val="none"/>
          <w:lang w:val="en-US" w:eastAsia="zh-CN"/>
        </w:rPr>
        <w:t xml:space="preserve"> </w:t>
      </w:r>
      <w:r>
        <w:rPr>
          <w:sz w:val="24"/>
          <w:highlight w:val="none"/>
        </w:rPr>
        <w:t xml:space="preserve">__年__月__日对该项目进行了现场勘察，现就现场勘察情况做如下承诺：</w:t>
      </w:r>
      <w:r/>
    </w:p>
    <w:p>
      <w:pPr>
        <w:ind w:firstLine="480"/>
        <w:jc w:val="left"/>
        <w:spacing w:line="520" w:lineRule="exact"/>
        <w:rPr>
          <w:sz w:val="24"/>
          <w:highlight w:val="none"/>
        </w:rPr>
        <w:outlineLvl w:val="4"/>
      </w:pPr>
      <w:r>
        <w:rPr>
          <w:sz w:val="24"/>
          <w:highlight w:val="none"/>
        </w:rPr>
        <w:t xml:space="preserve">1、经现场勘察，我方已熟悉与该项目相关的</w:t>
      </w:r>
      <w:r>
        <w:rPr>
          <w:rFonts w:hint="eastAsia"/>
          <w:sz w:val="24"/>
          <w:highlight w:val="none"/>
          <w:lang w:eastAsia="zh-CN"/>
        </w:rPr>
        <w:t xml:space="preserve">现场条件、服务内容、管理要求</w:t>
      </w:r>
      <w:r>
        <w:rPr>
          <w:sz w:val="24"/>
          <w:highlight w:val="none"/>
        </w:rPr>
        <w:t xml:space="preserve">等所有情况。</w:t>
      </w:r>
      <w:r/>
    </w:p>
    <w:p>
      <w:pPr>
        <w:ind w:firstLine="480"/>
        <w:jc w:val="left"/>
        <w:spacing w:line="520" w:lineRule="exact"/>
        <w:rPr>
          <w:sz w:val="24"/>
          <w:highlight w:val="none"/>
        </w:rPr>
        <w:outlineLvl w:val="4"/>
      </w:pPr>
      <w:r>
        <w:rPr>
          <w:sz w:val="24"/>
          <w:highlight w:val="none"/>
        </w:rPr>
        <w:t xml:space="preserve">2、我方承诺自行承担本次现场勘察所发生的所有费用并承担勘察现场的相关责任和风险。</w:t>
      </w:r>
      <w:r/>
    </w:p>
    <w:p>
      <w:pPr>
        <w:ind w:firstLine="480"/>
        <w:spacing w:line="480" w:lineRule="exact"/>
        <w:rPr>
          <w:rFonts w:hint="eastAsia" w:eastAsia="黑体"/>
          <w:highlight w:val="none"/>
          <w:lang w:val="en-US" w:eastAsia="zh-CN"/>
        </w:rPr>
      </w:pPr>
      <w:r>
        <w:rPr>
          <w:rFonts w:hint="eastAsia"/>
          <w:sz w:val="24"/>
          <w:highlight w:val="none"/>
          <w:lang w:val="en-US" w:eastAsia="zh-CN"/>
        </w:rPr>
        <w:t xml:space="preserve">3、我方若</w:t>
      </w:r>
      <w:r>
        <w:rPr>
          <w:rFonts w:hint="eastAsia" w:ascii="Times New Roman" w:hAnsi="Times New Roman" w:eastAsia="宋体" w:cs="Times New Roman"/>
          <w:sz w:val="24"/>
          <w:highlight w:val="none"/>
          <w:lang w:eastAsia="zh-CN"/>
        </w:rPr>
        <w:t xml:space="preserve">没有</w:t>
      </w:r>
      <w:r>
        <w:rPr>
          <w:rFonts w:ascii="Times New Roman" w:hAnsi="Times New Roman" w:eastAsia="宋体" w:cs="Times New Roman"/>
          <w:sz w:val="24"/>
          <w:highlight w:val="none"/>
        </w:rPr>
        <w:t xml:space="preserve">现场勘察</w:t>
      </w:r>
      <w:r>
        <w:rPr>
          <w:rFonts w:hint="eastAsia" w:ascii="Times New Roman" w:hAnsi="Times New Roman" w:eastAsia="宋体" w:cs="Times New Roman"/>
          <w:sz w:val="24"/>
          <w:highlight w:val="none"/>
          <w:lang w:eastAsia="zh-CN"/>
        </w:rPr>
        <w:t xml:space="preserve">，自行承担因此可能产生的一切后果。</w:t>
      </w:r>
      <w:r/>
    </w:p>
    <w:p>
      <w:pPr>
        <w:ind w:firstLine="480"/>
        <w:jc w:val="left"/>
        <w:spacing w:line="520" w:lineRule="exact"/>
        <w:rPr>
          <w:sz w:val="24"/>
          <w:highlight w:val="none"/>
        </w:rPr>
        <w:outlineLvl w:val="4"/>
      </w:pPr>
      <w:r>
        <w:rPr>
          <w:rFonts w:hint="eastAsia"/>
          <w:sz w:val="24"/>
          <w:highlight w:val="none"/>
          <w:lang w:val="en-US" w:eastAsia="zh-CN"/>
        </w:rPr>
        <w:t xml:space="preserve">4</w:t>
      </w:r>
      <w:r>
        <w:rPr>
          <w:sz w:val="24"/>
          <w:highlight w:val="none"/>
        </w:rPr>
        <w:t xml:space="preserve">、我方承诺在任何情况下均不以不完全了解现场情况为理由而向采购单位提出任何索赔的要求。</w:t>
      </w:r>
      <w:r/>
    </w:p>
    <w:p>
      <w:pPr>
        <w:jc w:val="left"/>
        <w:spacing w:line="520" w:lineRule="exact"/>
        <w:rPr>
          <w:sz w:val="24"/>
          <w:highlight w:val="none"/>
        </w:rPr>
        <w:outlineLvl w:val="4"/>
      </w:pPr>
      <w:r>
        <w:rPr>
          <w:sz w:val="24"/>
          <w:highlight w:val="none"/>
        </w:rPr>
      </w:r>
      <w:r/>
    </w:p>
    <w:p>
      <w:pPr>
        <w:jc w:val="left"/>
        <w:spacing w:line="520" w:lineRule="exact"/>
        <w:rPr>
          <w:sz w:val="24"/>
          <w:highlight w:val="none"/>
        </w:rPr>
        <w:outlineLvl w:val="4"/>
      </w:pPr>
      <w:r>
        <w:rPr>
          <w:sz w:val="24"/>
          <w:highlight w:val="none"/>
        </w:rPr>
      </w:r>
      <w:r/>
    </w:p>
    <w:p>
      <w:pPr>
        <w:ind w:left="0" w:right="0"/>
        <w:jc w:val="right"/>
        <w:keepLines w:val="0"/>
        <w:keepNext w:val="0"/>
        <w:pageBreakBefore w:val="0"/>
        <w:spacing w:line="360" w:lineRule="auto"/>
        <w:widowControl w:val="off"/>
        <w:rPr>
          <w:rFonts w:hint="eastAsia" w:ascii="宋体" w:hAnsi="宋体" w:cs="宋体"/>
          <w:color w:val="auto"/>
          <w:sz w:val="24"/>
          <w:szCs w:val="24"/>
          <w:highlight w:val="none"/>
        </w:rPr>
      </w:pPr>
      <w:r>
        <w:rPr>
          <w:b/>
          <w:bCs/>
          <w:sz w:val="24"/>
          <w:highlight w:val="none"/>
        </w:rPr>
        <w:t xml:space="preserve">                   </w:t>
      </w:r>
      <w:r>
        <w:rPr>
          <w:rFonts w:hint="eastAsia" w:ascii="宋体" w:hAnsi="宋体" w:cs="宋体"/>
          <w:color w:val="auto"/>
          <w:sz w:val="24"/>
          <w:szCs w:val="24"/>
          <w:highlight w:val="none"/>
        </w:rPr>
        <w:t xml:space="preserve">竞争性磋商响应供应商：（</w:t>
      </w:r>
      <w:r>
        <w:rPr>
          <w:rFonts w:hint="eastAsia" w:ascii="宋体" w:hAnsi="宋体" w:cs="宋体"/>
          <w:color w:val="auto"/>
          <w:sz w:val="24"/>
          <w:szCs w:val="24"/>
          <w:highlight w:val="none"/>
          <w:lang w:val="en-US" w:eastAsia="zh-CN"/>
        </w:rPr>
        <w:t xml:space="preserve">公章</w:t>
      </w:r>
      <w:r>
        <w:rPr>
          <w:rFonts w:hint="eastAsia" w:ascii="宋体" w:hAnsi="宋体" w:cs="宋体"/>
          <w:color w:val="auto"/>
          <w:sz w:val="24"/>
          <w:szCs w:val="24"/>
          <w:highlight w:val="none"/>
        </w:rPr>
        <w:t xml:space="preserve">）</w:t>
      </w:r>
      <w:r/>
    </w:p>
    <w:p>
      <w:pPr>
        <w:pStyle w:val="837"/>
        <w:ind w:left="0" w:right="0"/>
        <w:jc w:val="right"/>
        <w:keepLines w:val="0"/>
        <w:keepNext w:val="0"/>
        <w:pageBreakBefore w:val="0"/>
        <w:spacing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法定代表人或</w:t>
      </w:r>
      <w:r>
        <w:rPr>
          <w:rFonts w:hint="eastAsia" w:ascii="宋体" w:hAnsi="宋体" w:cs="仿宋_GB2312"/>
          <w:color w:val="auto"/>
          <w:sz w:val="24"/>
          <w:szCs w:val="28"/>
          <w:highlight w:val="none"/>
        </w:rPr>
        <w:t xml:space="preserve">授权</w:t>
      </w:r>
      <w:r>
        <w:rPr>
          <w:rFonts w:hint="eastAsia" w:ascii="宋体" w:hAnsi="宋体" w:cs="仿宋_GB2312"/>
          <w:color w:val="auto"/>
          <w:sz w:val="24"/>
          <w:szCs w:val="28"/>
          <w:highlight w:val="none"/>
          <w:lang w:val="en-US" w:eastAsia="zh-CN"/>
        </w:rPr>
        <w:t xml:space="preserve">委托</w:t>
      </w:r>
      <w:r>
        <w:rPr>
          <w:rFonts w:hint="eastAsia" w:ascii="宋体" w:hAnsi="宋体" w:cs="仿宋_GB2312"/>
          <w:color w:val="auto"/>
          <w:sz w:val="24"/>
          <w:szCs w:val="28"/>
          <w:highlight w:val="none"/>
        </w:rPr>
        <w:t xml:space="preserve">人（签字或盖章）</w:t>
      </w:r>
      <w:r>
        <w:rPr>
          <w:rFonts w:hint="eastAsia" w:ascii="宋体" w:hAnsi="宋体" w:cs="宋体"/>
          <w:color w:val="auto"/>
          <w:sz w:val="24"/>
          <w:szCs w:val="28"/>
          <w:highlight w:val="none"/>
        </w:rPr>
        <w:t xml:space="preserve">：</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highlight w:val="none"/>
          <w:lang w:val="en-US" w:eastAsia="zh-CN"/>
        </w:rPr>
        <w:t xml:space="preserve">日期：  年  月  日</w:t>
      </w:r>
      <w:r/>
    </w:p>
    <w:p>
      <w:pPr>
        <w:spacing w:line="480" w:lineRule="exact"/>
        <w:rPr>
          <w:bCs/>
          <w:sz w:val="24"/>
          <w:highlight w:val="none"/>
        </w:rPr>
        <w:outlineLvl w:val="4"/>
      </w:pPr>
      <w:r>
        <w:rPr>
          <w:bCs/>
          <w:sz w:val="24"/>
          <w:highlight w:val="none"/>
        </w:rPr>
      </w:r>
      <w:r/>
    </w:p>
    <w:p>
      <w:pPr>
        <w:jc w:val="center"/>
        <w:spacing w:line="360" w:lineRule="auto"/>
        <w:rPr>
          <w:rFonts w:hint="eastAsia" w:ascii="宋体" w:hAnsi="宋体" w:cs="宋体"/>
          <w:b/>
          <w:color w:val="auto"/>
          <w:sz w:val="24"/>
          <w:szCs w:val="21"/>
          <w:highlight w:val="none"/>
        </w:rPr>
      </w:pPr>
      <w:r>
        <w:rPr>
          <w:rFonts w:hint="eastAsia" w:ascii="宋体" w:hAnsi="宋体" w:cs="宋体"/>
          <w:b/>
          <w:bCs/>
          <w:color w:val="auto"/>
          <w:sz w:val="24"/>
          <w:szCs w:val="24"/>
          <w:highlight w:val="none"/>
        </w:rPr>
        <w:br w:type="page" w:clear="all"/>
      </w:r>
      <w:r>
        <w:rPr>
          <w:rFonts w:hint="eastAsia" w:ascii="宋体" w:hAnsi="宋体" w:cs="宋体"/>
          <w:b/>
          <w:color w:val="auto"/>
          <w:sz w:val="24"/>
          <w:szCs w:val="21"/>
          <w:highlight w:val="none"/>
        </w:rPr>
        <w:t xml:space="preserve">中小企业声明函（工程）</w:t>
      </w:r>
      <w:r/>
    </w:p>
    <w:p>
      <w:pPr>
        <w:ind w:firstLine="72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采购活动，工程的施工单位全部为符合政策要求的中小企业承接。相关企业（含联合体中的中小企业、签订分包意向协议的中小企业）的具体情况如下：</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lang w:val="en-US" w:eastAsia="zh-CN"/>
        </w:rPr>
        <w:t xml:space="preserve">建筑业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jc w:val="righ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highlight w:val="none"/>
          <w:lang w:val="en-US" w:eastAsia="zh-CN"/>
        </w:rPr>
        <w:t xml:space="preserve">日期：  年  月  日</w:t>
      </w:r>
      <w:r/>
    </w:p>
    <w:p>
      <w:pPr>
        <w:ind w:firstLine="480"/>
        <w:jc w:val="righ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jc w:val="righ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jc w:val="righ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szCs w:val="21"/>
          <w:highlight w:val="none"/>
        </w:rPr>
        <w:sectPr>
          <w:headerReference w:type="default" r:id="rId9"/>
          <w:footerReference w:type="default" r:id="rId13"/>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成交</w:t>
      </w:r>
      <w:r>
        <w:rPr>
          <w:rFonts w:hint="eastAsia" w:ascii="宋体" w:hAnsi="宋体" w:eastAsia="宋体" w:cs="宋体"/>
          <w:color w:val="auto"/>
          <w:sz w:val="24"/>
          <w:szCs w:val="21"/>
          <w:highlight w:val="none"/>
        </w:rPr>
        <w:t xml:space="preserve">供应商的《中小企业声明函》将随</w:t>
      </w:r>
      <w:r>
        <w:rPr>
          <w:rFonts w:hint="eastAsia" w:ascii="宋体" w:hAnsi="宋体" w:eastAsia="宋体" w:cs="宋体"/>
          <w:color w:val="auto"/>
          <w:sz w:val="24"/>
          <w:szCs w:val="21"/>
          <w:highlight w:val="none"/>
          <w:lang w:val="en-US" w:eastAsia="zh-CN"/>
        </w:rPr>
        <w:t xml:space="preserve">成交结果</w:t>
      </w:r>
      <w:r>
        <w:rPr>
          <w:rFonts w:hint="eastAsia" w:ascii="宋体" w:hAnsi="宋体" w:eastAsia="宋体" w:cs="宋体"/>
          <w:color w:val="auto"/>
          <w:sz w:val="24"/>
          <w:szCs w:val="21"/>
          <w:highlight w:val="none"/>
        </w:rPr>
        <w:t xml:space="preserve">公告进行公示。供应商按照本办法规定提供声明函内容不实的，属于提供虚假材料谋取中标、成交，依照《中华人民共和国政府采购法》等国家有关规定追究相应责任。</w:t>
      </w:r>
      <w:r/>
    </w:p>
    <w:p>
      <w:pPr>
        <w:ind w:firstLine="321"/>
        <w:jc w:val="center"/>
        <w:spacing w:line="360" w:lineRule="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中小企业划型标准规定</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72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bCs/>
          <w:color w:val="auto"/>
          <w:sz w:val="32"/>
          <w:szCs w:val="32"/>
          <w:highlight w:val="none"/>
        </w:rPr>
        <w:sectPr>
          <w:headerReference w:type="default" r:id="rId10"/>
          <w:footerReference w:type="default" r:id="rId14"/>
          <w:footerReference w:type="even" r:id="rId15"/>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460" w:lineRule="exact"/>
        <w:rPr>
          <w:rFonts w:hint="eastAsia" w:ascii="宋体" w:hAnsi="宋体" w:cs="宋体"/>
          <w:b/>
          <w:color w:val="auto"/>
          <w:sz w:val="32"/>
          <w:szCs w:val="32"/>
          <w:highlight w:val="none"/>
        </w:rPr>
        <w:outlineLvl w:val="9"/>
      </w:pPr>
      <w:r/>
      <w:bookmarkStart w:id="739" w:name="_Toc20404"/>
      <w:r/>
      <w:bookmarkStart w:id="740" w:name="_Toc19659"/>
      <w:r>
        <w:rPr>
          <w:rFonts w:hint="eastAsia" w:ascii="宋体" w:hAnsi="宋体" w:cs="宋体"/>
          <w:b/>
          <w:color w:val="auto"/>
          <w:sz w:val="32"/>
          <w:szCs w:val="32"/>
          <w:highlight w:val="none"/>
        </w:rPr>
        <w:t xml:space="preserve">残疾人福利性单位声明函</w:t>
      </w:r>
      <w:bookmarkEnd w:id="739"/>
      <w:r/>
      <w:bookmarkEnd w:id="740"/>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cs="宋体"/>
          <w:color w:val="auto"/>
          <w:sz w:val="24"/>
          <w:szCs w:val="21"/>
          <w:highlight w:val="none"/>
        </w:rPr>
        <w:t xml:space="preserve">）的规定，本单位为符合条件的残疾人福利性单位，且本单位参加______单位的采购文件编号为______的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（备注：成交供应商为残疾人福利单位的，此声明函将随成交结果同时公告，接受社会监督）</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1560" w:firstLine="624"/>
        <w:jc w:val="right"/>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1"/>
          <w:highlight w:val="none"/>
        </w:rPr>
        <w:t xml:space="preserve">                            </w:t>
      </w:r>
      <w:r>
        <w:rPr>
          <w:rFonts w:hint="eastAsia" w:ascii="宋体" w:hAnsi="宋体" w:cs="宋体"/>
          <w:color w:val="auto"/>
          <w:sz w:val="24"/>
          <w:szCs w:val="28"/>
          <w:highlight w:val="none"/>
          <w:lang w:val="en-US" w:eastAsia="zh-CN"/>
        </w:rPr>
        <w:t xml:space="preserve">日期：  年  月  日</w:t>
      </w:r>
      <w:r/>
    </w:p>
    <w:p>
      <w:pPr>
        <w:ind w:right="1560" w:firstLine="480"/>
        <w:jc w:val="right"/>
        <w:spacing w:line="588" w:lineRule="exact"/>
        <w:tabs>
          <w:tab w:val="left" w:pos="4860" w:leader="none"/>
        </w:tabs>
        <w:rPr>
          <w:rFonts w:ascii="宋体" w:hAnsi="宋体" w:cs="宋体"/>
          <w:color w:val="auto"/>
          <w:sz w:val="24"/>
          <w:szCs w:val="21"/>
          <w:highlight w:val="none"/>
        </w:rPr>
      </w:pPr>
      <w:r>
        <w:rPr>
          <w:rFonts w:ascii="宋体" w:hAnsi="宋体" w:cs="宋体"/>
          <w:color w:val="auto"/>
          <w:sz w:val="24"/>
          <w:szCs w:val="21"/>
          <w:highlight w:val="none"/>
        </w:rPr>
      </w:r>
      <w:r/>
    </w:p>
    <w:p>
      <w:pPr>
        <w:ind w:right="1560" w:firstLine="480"/>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b/>
          <w:bCs/>
          <w:color w:val="auto"/>
          <w:szCs w:val="21"/>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color w:val="auto"/>
          <w:szCs w:val="21"/>
          <w:highlight w:val="none"/>
        </w:rPr>
        <w:t xml:space="preserve"> </w:t>
      </w:r>
      <w:r/>
    </w:p>
    <w:p>
      <w:pP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监狱企业证明函</w:t>
      </w:r>
      <w:r/>
    </w:p>
    <w:p>
      <w:pPr>
        <w:ind w:firstLine="645"/>
        <w:jc w:val="left"/>
        <w:spacing w:before="145" w:after="145" w:line="360" w:lineRule="auto"/>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bidi="ar"/>
        </w:rPr>
        <w:t xml:space="preserve">根据《财政部 司法部关于政府采购支持监狱企业发展有关问题的通知》（财库</w:t>
      </w:r>
      <w:r>
        <w:rPr>
          <w:rFonts w:hint="eastAsia" w:ascii="宋体" w:hAnsi="宋体" w:cs="宋体"/>
          <w:color w:val="auto"/>
          <w:sz w:val="24"/>
          <w:szCs w:val="24"/>
          <w:highlight w:val="none"/>
          <w:lang w:eastAsia="zh-CN" w:bidi="ar"/>
        </w:rPr>
        <w:t xml:space="preserve">〔2014〕68号</w:t>
      </w:r>
      <w:r>
        <w:rPr>
          <w:rFonts w:hint="eastAsia" w:ascii="宋体" w:hAnsi="宋体" w:cs="宋体"/>
          <w:color w:val="auto"/>
          <w:sz w:val="24"/>
          <w:szCs w:val="24"/>
          <w:highlight w:val="none"/>
          <w:lang w:bidi="ar"/>
        </w:rPr>
        <w:t xml:space="preserve">）的规定，</w:t>
      </w:r>
      <w:r>
        <w:rPr>
          <w:rFonts w:hint="eastAsia" w:ascii="宋体" w:hAnsi="宋体" w:cs="宋体"/>
          <w:color w:val="auto"/>
          <w:sz w:val="24"/>
          <w:szCs w:val="24"/>
          <w:highlight w:val="none"/>
          <w:u w:val="single"/>
          <w:lang w:bidi="ar"/>
        </w:rPr>
        <w:t xml:space="preserve">          （填写供应商法定全称）</w:t>
      </w:r>
      <w:r>
        <w:rPr>
          <w:rFonts w:hint="eastAsia" w:ascii="宋体" w:hAnsi="宋体" w:cs="宋体"/>
          <w:color w:val="auto"/>
          <w:sz w:val="24"/>
          <w:szCs w:val="24"/>
          <w:highlight w:val="none"/>
          <w:lang w:bidi="ar"/>
        </w:rPr>
        <w:t xml:space="preserve">为监狱企业。</w:t>
      </w:r>
      <w:r/>
    </w:p>
    <w:p>
      <w:pPr>
        <w:ind w:firstLine="645"/>
        <w:jc w:val="left"/>
        <w:spacing w:before="145" w:after="145" w:line="360" w:lineRule="auto"/>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bidi="ar"/>
        </w:rPr>
        <w:t xml:space="preserve">特此声明。</w:t>
      </w:r>
      <w:r/>
    </w:p>
    <w:p>
      <w:pPr>
        <w:ind w:firstLine="1440"/>
        <w:jc w:val="left"/>
        <w:spacing w:before="145" w:after="145"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1440"/>
        <w:jc w:val="left"/>
        <w:spacing w:before="145" w:after="145" w:line="360" w:lineRule="auto"/>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bidi="ar"/>
        </w:rPr>
        <w:t xml:space="preserve">省级以上监狱管理局、戒毒管理局（含新疆生产建设兵团）（盖章）：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rPr>
          <w:rFonts w:hint="eastAsia" w:ascii="宋体" w:hAnsi="宋体" w:cs="宋体"/>
          <w:color w:val="auto"/>
          <w:sz w:val="24"/>
          <w:szCs w:val="28"/>
          <w:highlight w:val="none"/>
          <w:lang w:val="en-US" w:eastAsia="zh-CN"/>
        </w:rPr>
        <w:t xml:space="preserve">日期：  年  月  日</w:t>
      </w:r>
      <w:r/>
    </w:p>
    <w:p>
      <w:pPr>
        <w:ind w:left="845" w:firstLine="630"/>
        <w:jc w:val="center"/>
        <w:spacing w:before="145" w:after="145" w:line="360" w:lineRule="auto"/>
        <w:widowControl/>
        <w:tabs>
          <w:tab w:val="left" w:pos="1050" w:leader="none"/>
        </w:tabs>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拟派项目负责人无在建工程承诺书</w:t>
      </w:r>
      <w:r/>
    </w:p>
    <w:p>
      <w:pPr>
        <w:jc w:val="center"/>
        <w:spacing w:line="36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ind w:firstLine="0"/>
        <w:keepLines w:val="0"/>
        <w:keepNext w:val="0"/>
        <w:pageBreakBefore w:val="0"/>
        <w:spacing w:line="360" w:lineRule="auto"/>
        <w:widowControl w:val="off"/>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u w:val="single"/>
          <w:lang w:eastAsia="zh-CN"/>
        </w:rPr>
        <w:t xml:space="preserve">江苏省南通女子监狱</w:t>
      </w:r>
      <w:r>
        <w:rPr>
          <w:rFonts w:hint="eastAsia" w:ascii="宋体" w:hAnsi="宋体" w:cs="宋体"/>
          <w:color w:val="auto"/>
          <w:spacing w:val="8"/>
          <w:sz w:val="24"/>
          <w:szCs w:val="24"/>
          <w:highlight w:val="none"/>
        </w:rPr>
        <w:t xml:space="preserve">：</w:t>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我方参加你方的</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工程（以下简称“本工程”）施工</w:t>
      </w:r>
      <w:r>
        <w:rPr>
          <w:rFonts w:hint="eastAsia" w:ascii="宋体" w:hAnsi="宋体" w:cs="宋体"/>
          <w:color w:val="auto"/>
          <w:spacing w:val="8"/>
          <w:sz w:val="24"/>
          <w:szCs w:val="24"/>
          <w:highlight w:val="none"/>
          <w:lang w:val="en-US" w:eastAsia="zh-CN"/>
        </w:rPr>
        <w:t xml:space="preserve">响应</w:t>
      </w:r>
      <w:r>
        <w:rPr>
          <w:rFonts w:hint="eastAsia" w:ascii="宋体" w:hAnsi="宋体" w:cs="宋体"/>
          <w:color w:val="auto"/>
          <w:spacing w:val="8"/>
          <w:sz w:val="24"/>
          <w:szCs w:val="24"/>
          <w:highlight w:val="none"/>
        </w:rPr>
        <w:t xml:space="preserve">的申请，拟派项目负责人为</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。现我方向你方</w:t>
      </w:r>
      <w:r>
        <w:rPr>
          <w:rFonts w:hint="eastAsia" w:ascii="宋体" w:hAnsi="宋体" w:cs="宋体"/>
          <w:color w:val="auto"/>
          <w:spacing w:val="8"/>
          <w:sz w:val="24"/>
          <w:szCs w:val="24"/>
          <w:highlight w:val="none"/>
          <w:lang w:eastAsia="zh-CN"/>
        </w:rPr>
        <w:t xml:space="preserve">郑重</w:t>
      </w:r>
      <w:r>
        <w:rPr>
          <w:rFonts w:hint="eastAsia" w:ascii="宋体" w:hAnsi="宋体" w:cs="宋体"/>
          <w:color w:val="auto"/>
          <w:spacing w:val="8"/>
          <w:sz w:val="24"/>
          <w:szCs w:val="24"/>
          <w:highlight w:val="none"/>
        </w:rPr>
        <w:t xml:space="preserve">承诺：</w:t>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拟派项目负责人 </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无在建工程</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rPr>
        <w:t xml:space="preserve">如果我方经本工程</w:t>
      </w:r>
      <w:r>
        <w:rPr>
          <w:rFonts w:hint="eastAsia" w:ascii="宋体" w:hAnsi="宋体" w:cs="宋体"/>
          <w:color w:val="auto"/>
          <w:spacing w:val="8"/>
          <w:sz w:val="24"/>
          <w:szCs w:val="24"/>
          <w:highlight w:val="none"/>
          <w:lang w:val="en-US" w:eastAsia="zh-CN"/>
        </w:rPr>
        <w:t xml:space="preserve">磋商小组</w:t>
      </w:r>
      <w:r>
        <w:rPr>
          <w:rFonts w:hint="eastAsia" w:ascii="宋体" w:hAnsi="宋体" w:cs="宋体"/>
          <w:color w:val="auto"/>
          <w:spacing w:val="8"/>
          <w:sz w:val="24"/>
          <w:szCs w:val="24"/>
          <w:highlight w:val="none"/>
        </w:rPr>
        <w:t xml:space="preserve">评定为第一成交候选人，在</w:t>
      </w:r>
      <w:r>
        <w:rPr>
          <w:rFonts w:hint="eastAsia" w:ascii="宋体" w:hAnsi="宋体" w:cs="宋体"/>
          <w:color w:val="auto"/>
          <w:spacing w:val="8"/>
          <w:sz w:val="24"/>
          <w:szCs w:val="24"/>
          <w:highlight w:val="none"/>
          <w:lang w:val="en-US" w:eastAsia="zh-CN"/>
        </w:rPr>
        <w:t xml:space="preserve">结果公告发布后</w:t>
      </w:r>
      <w:r>
        <w:rPr>
          <w:rFonts w:hint="eastAsia" w:ascii="宋体" w:hAnsi="宋体" w:cs="宋体"/>
          <w:color w:val="auto"/>
          <w:spacing w:val="8"/>
          <w:sz w:val="24"/>
          <w:szCs w:val="24"/>
          <w:highlight w:val="none"/>
        </w:rPr>
        <w:t xml:space="preserve">被</w:t>
      </w:r>
      <w:r>
        <w:rPr>
          <w:rFonts w:hint="eastAsia" w:ascii="宋体" w:hAnsi="宋体" w:cs="宋体"/>
          <w:color w:val="auto"/>
          <w:spacing w:val="8"/>
          <w:sz w:val="24"/>
          <w:szCs w:val="24"/>
          <w:highlight w:val="none"/>
          <w:lang w:val="en-US" w:eastAsia="zh-CN"/>
        </w:rPr>
        <w:t xml:space="preserve">其他供应商质疑或投诉，</w:t>
      </w:r>
      <w:r>
        <w:rPr>
          <w:rFonts w:hint="eastAsia" w:ascii="宋体" w:hAnsi="宋体" w:cs="宋体"/>
          <w:color w:val="auto"/>
          <w:spacing w:val="8"/>
          <w:sz w:val="24"/>
          <w:szCs w:val="24"/>
          <w:highlight w:val="none"/>
        </w:rPr>
        <w:t xml:space="preserve">并经核实确</w:t>
      </w:r>
      <w:r>
        <w:rPr>
          <w:rFonts w:hint="eastAsia" w:ascii="宋体" w:hAnsi="宋体" w:cs="宋体"/>
          <w:color w:val="auto"/>
          <w:spacing w:val="8"/>
          <w:sz w:val="24"/>
          <w:szCs w:val="24"/>
          <w:highlight w:val="none"/>
          <w:lang w:val="en-US" w:eastAsia="zh-CN"/>
        </w:rPr>
        <w:t xml:space="preserve">定我方</w:t>
      </w:r>
      <w:r>
        <w:rPr>
          <w:rFonts w:hint="eastAsia" w:ascii="宋体" w:hAnsi="宋体" w:cs="宋体"/>
          <w:color w:val="auto"/>
          <w:spacing w:val="8"/>
          <w:sz w:val="24"/>
          <w:szCs w:val="24"/>
          <w:highlight w:val="none"/>
        </w:rPr>
        <w:t xml:space="preserve">拟派项目负责人有在建工程</w:t>
      </w:r>
      <w:r>
        <w:rPr>
          <w:rFonts w:hint="eastAsia" w:ascii="宋体" w:hAnsi="宋体" w:cs="宋体"/>
          <w:color w:val="auto"/>
          <w:spacing w:val="8"/>
          <w:sz w:val="24"/>
          <w:szCs w:val="24"/>
          <w:highlight w:val="none"/>
          <w:lang w:eastAsia="zh-CN"/>
        </w:rPr>
        <w:t xml:space="preserve">的</w:t>
      </w:r>
      <w:r>
        <w:rPr>
          <w:rFonts w:hint="eastAsia" w:ascii="宋体" w:hAnsi="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采购人有权</w:t>
      </w:r>
      <w:r>
        <w:rPr>
          <w:rFonts w:hint="eastAsia" w:ascii="宋体" w:hAnsi="宋体" w:cs="宋体"/>
          <w:color w:val="auto"/>
          <w:spacing w:val="8"/>
          <w:sz w:val="24"/>
          <w:szCs w:val="24"/>
          <w:highlight w:val="none"/>
        </w:rPr>
        <w:t xml:space="preserve">取消我方第一成交候选人资格。</w:t>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供应商全称（加盖CA电子公章）：</w:t>
      </w:r>
      <w:r/>
    </w:p>
    <w:p>
      <w:pPr>
        <w:ind w:firstLine="482"/>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法定代表人（签字或盖电子章）：</w:t>
      </w:r>
      <w:r/>
    </w:p>
    <w:p>
      <w:pPr>
        <w:jc w:val="right"/>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s="宋体"/>
          <w:color w:val="auto"/>
          <w:sz w:val="24"/>
          <w:szCs w:val="28"/>
          <w:highlight w:val="none"/>
          <w:lang w:val="en-US" w:eastAsia="zh-CN"/>
        </w:rPr>
        <w:t xml:space="preserve">日期：  年  月  日</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宋体" w:hAnsi="宋体"/>
          <w:b/>
          <w:color w:val="auto"/>
          <w:sz w:val="30"/>
          <w:szCs w:val="30"/>
          <w:highlight w:val="none"/>
        </w:rPr>
      </w:pPr>
      <w:r/>
      <w:bookmarkStart w:id="741" w:name="_Toc23314"/>
      <w:r/>
      <w:bookmarkStart w:id="742" w:name="_Toc29999"/>
      <w:r>
        <w:rPr>
          <w:rFonts w:hint="eastAsia" w:ascii="宋体" w:hAnsi="宋体" w:cs="宋体"/>
          <w:b/>
          <w:color w:val="auto"/>
          <w:sz w:val="24"/>
          <w:szCs w:val="21"/>
          <w:highlight w:val="none"/>
        </w:rPr>
        <w:br w:type="page" w:clear="all"/>
      </w:r>
      <w:bookmarkEnd w:id="741"/>
      <w:r/>
      <w:bookmarkEnd w:id="742"/>
      <w:r/>
      <w:r/>
    </w:p>
    <w:p>
      <w:pPr>
        <w:ind w:firstLine="4237"/>
        <w:jc w:val="both"/>
        <w:keepLines/>
        <w:keepNext/>
        <w:spacing w:before="260" w:after="260" w:line="416" w:lineRule="auto"/>
        <w:rPr>
          <w:rFonts w:hint="eastAsia" w:ascii="宋体" w:hAnsi="宋体"/>
          <w:b/>
          <w:color w:val="auto"/>
          <w:sz w:val="30"/>
          <w:szCs w:val="30"/>
          <w:highlight w:val="none"/>
        </w:rPr>
        <w:outlineLvl w:val="9"/>
      </w:pPr>
      <w:r>
        <w:rPr>
          <w:rFonts w:hint="eastAsia" w:ascii="宋体" w:hAnsi="宋体"/>
          <w:b/>
          <w:color w:val="auto"/>
          <w:sz w:val="30"/>
          <w:szCs w:val="30"/>
          <w:highlight w:val="none"/>
          <w:lang w:val="en-US" w:eastAsia="zh-CN"/>
        </w:rPr>
        <w:t xml:space="preserve">磋商响应</w:t>
      </w:r>
      <w:r>
        <w:rPr>
          <w:rFonts w:hint="eastAsia" w:ascii="宋体" w:hAnsi="宋体"/>
          <w:b/>
          <w:color w:val="auto"/>
          <w:sz w:val="30"/>
          <w:szCs w:val="30"/>
          <w:highlight w:val="none"/>
        </w:rPr>
        <w:t xml:space="preserve">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rPr>
        <w:t xml:space="preserve">         （采购人）</w:t>
      </w:r>
      <w:r/>
    </w:p>
    <w:p>
      <w:pPr>
        <w:ind w:firstLine="482"/>
        <w:spacing w:line="480" w:lineRule="exact"/>
        <w:rPr>
          <w:rFonts w:ascii="宋体" w:hAnsi="宋体" w:cs="宋体"/>
          <w:color w:val="auto"/>
          <w:sz w:val="24"/>
          <w:highlight w:val="none"/>
        </w:rPr>
      </w:pPr>
      <w:r>
        <w:rPr>
          <w:rFonts w:hint="eastAsia" w:ascii="宋体" w:hAnsi="宋体" w:cs="宋体"/>
          <w:color w:val="auto"/>
          <w:sz w:val="24"/>
          <w:highlight w:val="none"/>
        </w:rPr>
        <w:t xml:space="preserve">依据贵单位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（采购项目名称）项目竞争性磋商采购的邀请，我方授权</w:t>
      </w:r>
      <w:r>
        <w:rPr>
          <w:rFonts w:hint="eastAsia" w:ascii="宋体" w:hAnsi="宋体" w:cs="宋体"/>
          <w:color w:val="auto"/>
          <w:sz w:val="24"/>
          <w:highlight w:val="none"/>
          <w:u w:val="single"/>
        </w:rPr>
        <w:t xml:space="preserve">（姓名）（职务）</w:t>
      </w:r>
      <w:r>
        <w:rPr>
          <w:rFonts w:hint="eastAsia" w:ascii="宋体" w:hAnsi="宋体" w:cs="宋体"/>
          <w:color w:val="auto"/>
          <w:sz w:val="24"/>
          <w:highlight w:val="none"/>
        </w:rPr>
        <w:t xml:space="preserve">为全权代表参加该项目的磋商响应工作，全权处理本次磋商响应的有关事宜。同时，我公司声明如下：</w:t>
      </w:r>
      <w:r/>
    </w:p>
    <w:p>
      <w:pPr>
        <w:ind w:firstLine="482"/>
        <w:spacing w:line="48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我方同意并接受本项目采购文件的各项要求，遵守采购文件中的各项规定，按采购文件的要求提供报价。</w:t>
      </w:r>
      <w:r/>
    </w:p>
    <w:p>
      <w:pPr>
        <w:ind w:firstLine="48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2.我们完全理解贵方不一定将合同授予最低报价的供应商。</w:t>
      </w:r>
      <w:r/>
    </w:p>
    <w:p>
      <w:pPr>
        <w:ind w:firstLine="48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3.我们已详细审核全部磋商文件及其有效补充文件，我们知道必须放弃提出含糊不清或误解问题的权利。</w:t>
      </w:r>
      <w:r/>
    </w:p>
    <w:p>
      <w:pPr>
        <w:ind w:firstLine="48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4.我们同意从规定的开标日期起遵循本响应文件，并在规定的磋商有效期期满之前均具有约束力。</w:t>
      </w:r>
      <w:r/>
    </w:p>
    <w:p>
      <w:pPr>
        <w:ind w:firstLine="48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5.同意向贵方提供贵方可能另外要求的与磋商有关的任何证据或资料，并保证我方已提供和将要提供的文件是真实的、准确的。</w:t>
      </w:r>
      <w:r/>
    </w:p>
    <w:p>
      <w:pPr>
        <w:ind w:firstLine="48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6.一旦我方成交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我方将根据磋商文件的规定，严格履行合同的责任和义务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并保证在磋商文件规定的时</w:t>
      </w:r>
      <w:r>
        <w:rPr>
          <w:rFonts w:hint="eastAsia" w:ascii="宋体" w:hAnsi="宋体" w:cs="宋体"/>
          <w:color w:val="auto"/>
          <w:sz w:val="24"/>
          <w:highlight w:val="none"/>
          <w:lang w:eastAsia="zh-CN"/>
        </w:rPr>
        <w:t xml:space="preserve">间内</w:t>
      </w:r>
      <w:r>
        <w:rPr>
          <w:rFonts w:hint="eastAsia" w:ascii="宋体" w:hAnsi="宋体" w:cs="宋体"/>
          <w:color w:val="auto"/>
          <w:sz w:val="24"/>
          <w:highlight w:val="none"/>
        </w:rPr>
        <w:t xml:space="preserve">完成项目，交付买方验收、使用。</w:t>
      </w:r>
      <w:r/>
    </w:p>
    <w:p>
      <w:pPr>
        <w:ind w:left="425"/>
        <w:jc w:val="left"/>
        <w:spacing w:line="480" w:lineRule="exact"/>
        <w:rPr>
          <w:rFonts w:hint="eastAsia" w:ascii="宋体" w:hAnsi="宋体"/>
          <w:color w:val="auto"/>
          <w:sz w:val="24"/>
          <w:highlight w:val="none"/>
        </w:rPr>
      </w:pPr>
      <w:r>
        <w:rPr>
          <w:rFonts w:hint="eastAsia" w:ascii="宋体" w:hAnsi="宋体" w:cs="宋体"/>
          <w:color w:val="auto"/>
          <w:sz w:val="24"/>
          <w:highlight w:val="none"/>
        </w:rPr>
        <w:t xml:space="preserve"> </w:t>
      </w:r>
      <w:r>
        <w:rPr>
          <w:rFonts w:ascii="宋体" w:hAnsi="宋体"/>
          <w:color w:val="auto"/>
          <w:sz w:val="24"/>
          <w:highlight w:val="none"/>
        </w:rPr>
        <w:t xml:space="preserve">7</w:t>
      </w:r>
      <w:r>
        <w:rPr>
          <w:rFonts w:hint="eastAsia" w:ascii="宋体" w:hAnsi="宋体"/>
          <w:color w:val="auto"/>
          <w:sz w:val="24"/>
          <w:highlight w:val="none"/>
        </w:rPr>
        <w:t xml:space="preserve">.与本磋商响应有关的正式通讯地址为：</w:t>
      </w:r>
      <w:r/>
    </w:p>
    <w:p>
      <w:pPr>
        <w:ind w:left="420" w:firstLine="480"/>
        <w:jc w:val="left"/>
        <w:spacing w:line="480" w:lineRule="exact"/>
        <w:rPr>
          <w:rFonts w:hint="eastAsia" w:ascii="宋体" w:hAnsi="宋体"/>
          <w:color w:val="auto"/>
          <w:sz w:val="24"/>
          <w:highlight w:val="none"/>
        </w:rPr>
      </w:pPr>
      <w:r>
        <w:rPr>
          <w:rFonts w:hint="eastAsia" w:ascii="宋体" w:hAnsi="宋体"/>
          <w:color w:val="auto"/>
          <w:sz w:val="24"/>
          <w:highlight w:val="none"/>
        </w:rPr>
        <w:t xml:space="preserve">地          址：</w:t>
      </w:r>
      <w:r/>
    </w:p>
    <w:p>
      <w:pPr>
        <w:ind w:left="420" w:firstLine="480"/>
        <w:jc w:val="left"/>
        <w:spacing w:line="480" w:lineRule="exact"/>
        <w:rPr>
          <w:rFonts w:hint="eastAsia" w:ascii="宋体" w:hAnsi="宋体"/>
          <w:color w:val="auto"/>
          <w:sz w:val="24"/>
          <w:highlight w:val="none"/>
        </w:rPr>
      </w:pPr>
      <w:r>
        <w:rPr>
          <w:rFonts w:hint="eastAsia" w:ascii="宋体" w:hAnsi="宋体"/>
          <w:color w:val="auto"/>
          <w:sz w:val="24"/>
          <w:highlight w:val="none"/>
        </w:rPr>
        <w:t xml:space="preserve">邮          编：</w:t>
      </w:r>
      <w:r/>
    </w:p>
    <w:p>
      <w:pPr>
        <w:ind w:left="420" w:firstLine="480"/>
        <w:jc w:val="left"/>
        <w:spacing w:line="480" w:lineRule="exact"/>
        <w:rPr>
          <w:rFonts w:hint="eastAsia" w:ascii="宋体" w:hAnsi="宋体"/>
          <w:color w:val="auto"/>
          <w:sz w:val="24"/>
          <w:highlight w:val="none"/>
        </w:rPr>
      </w:pPr>
      <w:r>
        <w:rPr>
          <w:rFonts w:hint="eastAsia" w:ascii="宋体" w:hAnsi="宋体"/>
          <w:color w:val="auto"/>
          <w:sz w:val="24"/>
          <w:highlight w:val="none"/>
        </w:rPr>
        <w:t xml:space="preserve">电          话：</w:t>
      </w:r>
      <w:r/>
    </w:p>
    <w:p>
      <w:pPr>
        <w:ind w:left="420" w:firstLine="480"/>
        <w:jc w:val="left"/>
        <w:spacing w:line="480" w:lineRule="exact"/>
        <w:rPr>
          <w:rFonts w:hint="eastAsia" w:ascii="宋体" w:hAnsi="宋体"/>
          <w:color w:val="auto"/>
          <w:sz w:val="24"/>
          <w:highlight w:val="none"/>
        </w:rPr>
      </w:pPr>
      <w:r>
        <w:rPr>
          <w:rFonts w:hint="eastAsia" w:ascii="宋体" w:hAnsi="宋体"/>
          <w:color w:val="auto"/>
          <w:sz w:val="24"/>
          <w:highlight w:val="none"/>
        </w:rPr>
        <w:t xml:space="preserve">传          真：</w:t>
      </w:r>
      <w:r/>
    </w:p>
    <w:p>
      <w:pPr>
        <w:ind w:left="420" w:firstLine="480"/>
        <w:jc w:val="left"/>
        <w:spacing w:line="480" w:lineRule="exact"/>
        <w:rPr>
          <w:rFonts w:hint="eastAsia" w:ascii="宋体" w:hAnsi="宋体"/>
          <w:color w:val="auto"/>
          <w:sz w:val="24"/>
          <w:highlight w:val="none"/>
        </w:rPr>
      </w:pPr>
      <w:r>
        <w:rPr>
          <w:rFonts w:hint="eastAsia" w:ascii="宋体" w:hAnsi="宋体"/>
          <w:color w:val="auto"/>
          <w:sz w:val="24"/>
          <w:highlight w:val="none"/>
        </w:rPr>
        <w:t xml:space="preserve">供应商开户行：</w:t>
      </w:r>
      <w:r/>
    </w:p>
    <w:p>
      <w:pPr>
        <w:ind w:left="420" w:firstLine="480"/>
        <w:jc w:val="left"/>
        <w:spacing w:line="480" w:lineRule="exact"/>
        <w:rPr>
          <w:rFonts w:hint="eastAsia" w:ascii="宋体" w:hAnsi="宋体"/>
          <w:color w:val="auto"/>
          <w:sz w:val="24"/>
          <w:highlight w:val="none"/>
        </w:rPr>
      </w:pPr>
      <w:r>
        <w:rPr>
          <w:rFonts w:hint="eastAsia" w:ascii="宋体" w:hAnsi="宋体"/>
          <w:color w:val="auto"/>
          <w:sz w:val="24"/>
          <w:highlight w:val="none"/>
        </w:rPr>
        <w:t xml:space="preserve">账          号： </w:t>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highlight w:val="none"/>
          <w:lang w:val="en-US" w:eastAsia="zh-CN"/>
        </w:rPr>
        <w:t xml:space="preserve">日期：  年  月  日</w:t>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contextualSpacing/>
        <w:jc w:val="center"/>
        <w:spacing w:line="30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8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w:t>
      </w:r>
      <w:r>
        <w:rPr>
          <w:rFonts w:hint="eastAsia" w:ascii="宋体" w:hAnsi="宋体"/>
          <w:color w:val="auto"/>
          <w:sz w:val="24"/>
          <w:szCs w:val="24"/>
          <w:highlight w:val="none"/>
          <w:lang w:val="en-US" w:eastAsia="zh-CN"/>
        </w:rPr>
        <w:t xml:space="preserve">四章</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需求”中的技术部分的要求，如有偏离，应逐条填列在偏离表中。完全响应的，可空白列示。</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2.“偏离说明”一栏选择“正偏离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无偏离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pStyle w:val="863"/>
        <w:rPr>
          <w:rFonts w:hint="eastAsia"/>
          <w:color w:val="auto"/>
          <w:highlight w:val="none"/>
        </w:rPr>
      </w:pPr>
      <w:r>
        <w:rPr>
          <w:rFonts w:hint="eastAsia"/>
          <w:color w:val="auto"/>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highlight w:val="none"/>
          <w:lang w:val="en-US" w:eastAsia="zh-CN"/>
        </w:rPr>
        <w:t xml:space="preserve">日期：  年  月  日</w:t>
      </w:r>
      <w:r/>
    </w:p>
    <w:p>
      <w:pPr>
        <w:jc w:val="right"/>
        <w:rPr>
          <w:rFonts w:hint="eastAsia" w:ascii="黑体" w:hAnsi="Arial" w:eastAsia="黑体"/>
          <w:color w:val="auto"/>
          <w:sz w:val="32"/>
          <w:szCs w:val="21"/>
          <w:highlight w:val="none"/>
        </w:rPr>
      </w:pPr>
      <w:r>
        <w:rPr>
          <w:rFonts w:hint="eastAsia" w:ascii="宋体" w:hAnsi="宋体"/>
          <w:color w:val="auto"/>
          <w:sz w:val="24"/>
          <w:szCs w:val="24"/>
          <w:highlight w:val="none"/>
        </w:rPr>
        <w:br w:type="page" w:clear="all"/>
      </w:r>
      <w:r/>
    </w:p>
    <w:p>
      <w:pPr>
        <w:contextualSpacing/>
        <w:jc w:val="center"/>
        <w:spacing w:line="300" w:lineRule="auto"/>
        <w:rPr>
          <w:rFonts w:hint="eastAsia" w:ascii="宋体" w:hAnsi="宋体"/>
          <w:b/>
          <w:color w:val="auto"/>
          <w:sz w:val="30"/>
          <w:szCs w:val="30"/>
          <w:highlight w:val="none"/>
        </w:rPr>
      </w:pPr>
      <w:r/>
      <w:bookmarkStart w:id="743" w:name="_Hlt26955054"/>
      <w:r/>
      <w:bookmarkEnd w:id="743"/>
      <w:r>
        <w:rPr>
          <w:rFonts w:hint="eastAsia" w:ascii="宋体" w:hAnsi="宋体"/>
          <w:b/>
          <w:color w:val="auto"/>
          <w:sz w:val="30"/>
          <w:szCs w:val="30"/>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8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w:t>
      </w:r>
      <w:r>
        <w:rPr>
          <w:rFonts w:hint="eastAsia" w:ascii="宋体" w:hAnsi="宋体"/>
          <w:color w:val="auto"/>
          <w:sz w:val="24"/>
          <w:szCs w:val="24"/>
          <w:highlight w:val="none"/>
          <w:lang w:val="en-US" w:eastAsia="zh-CN"/>
        </w:rPr>
        <w:t xml:space="preserve">四章</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需求”中的商务部分的要求，如有偏离，应逐条填列在偏离表中。完全响应的，可空白列示。</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2.“偏离说明”一栏选择“正偏离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无偏离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40"/>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highlight w:val="none"/>
          <w:lang w:val="en-US" w:eastAsia="zh-CN"/>
        </w:rPr>
        <w:t xml:space="preserve">日期：  年  月  日</w:t>
      </w:r>
      <w:r/>
    </w:p>
    <w:p>
      <w:pPr>
        <w:jc w:val="center"/>
        <w:spacing w:line="439" w:lineRule="atLeast"/>
        <w:rPr>
          <w:rFonts w:ascii="Arial" w:hAnsi="Arial"/>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幼圆" w:cs="Arial"/>
          <w:b/>
          <w:color w:val="auto"/>
          <w:sz w:val="24"/>
          <w:szCs w:val="44"/>
          <w:highlight w:val="none"/>
        </w:rPr>
        <w:br w:type="page" w:clear="all"/>
      </w:r>
      <w:r>
        <w:rPr>
          <w:rFonts w:ascii="宋体" w:hAnsi="宋体" w:cs="宋体"/>
          <w:b/>
          <w:color w:val="auto"/>
          <w:sz w:val="30"/>
          <w:highlight w:val="none"/>
        </w:rPr>
        <w:t xml:space="preserve">已标价的工程量清单</w:t>
      </w:r>
      <w:r/>
    </w:p>
    <w:p>
      <w:pPr>
        <w:contextualSpacing/>
        <w:jc w:val="center"/>
        <w:spacing w:line="300" w:lineRule="auto"/>
        <w:tabs>
          <w:tab w:val="left" w:pos="1260" w:leader="none"/>
        </w:tabs>
        <w:rPr>
          <w:rFonts w:eastAsia="黑体" w:cs="宋体"/>
          <w:color w:val="auto"/>
          <w:sz w:val="28"/>
          <w:szCs w:val="20"/>
          <w:highlight w:val="none"/>
        </w:rPr>
      </w:pPr>
      <w:r>
        <w:rPr>
          <w:rFonts w:ascii="宋体" w:hAnsi="宋体" w:cs="宋体"/>
          <w:b/>
          <w:color w:val="auto"/>
          <w:sz w:val="30"/>
          <w:highlight w:val="none"/>
        </w:rPr>
        <w:t xml:space="preserve">（详见附件）</w:t>
      </w:r>
      <w:r/>
    </w:p>
    <w:p>
      <w:pPr>
        <w:rPr>
          <w:rFonts w:hint="eastAsia" w:ascii="宋体" w:hAnsi="宋体"/>
          <w:color w:val="auto"/>
          <w:sz w:val="24"/>
          <w:highlight w:val="none"/>
        </w:rPr>
      </w:pPr>
      <w:r>
        <w:rPr>
          <w:rFonts w:hint="eastAsia" w:ascii="宋体" w:hAnsi="宋体"/>
          <w:color w:val="auto"/>
          <w:sz w:val="24"/>
          <w:highlight w:val="none"/>
        </w:rPr>
        <w:br w:type="page" w:clear="all"/>
      </w:r>
      <w:r/>
    </w:p>
    <w:p>
      <w:pPr>
        <w:pStyle w:val="832"/>
        <w:ind w:firstLine="602"/>
        <w:jc w:val="center"/>
        <w:spacing w:line="30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计划投入的主要施工机械设备表</w:t>
      </w:r>
      <w:r/>
    </w:p>
    <w:tbl>
      <w:tblPr>
        <w:tblStyle w:val="830"/>
        <w:tblW w:w="0" w:type="auto"/>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vAlign w:val="top"/>
            <w:textDirection w:val="lrTb"/>
            <w:noWrap w:val="false"/>
          </w:tcPr>
          <w:p>
            <w:pPr>
              <w:pStyle w:val="832"/>
              <w:ind w:firstLine="0"/>
              <w:jc w:val="center"/>
              <w:spacing w:line="360" w:lineRule="auto"/>
              <w:rPr>
                <w:rFonts w:ascii="宋体" w:hAnsi="宋体" w:cs="宋体"/>
                <w:color w:val="auto"/>
                <w:position w:val="-32"/>
                <w:highlight w:val="none"/>
              </w:rPr>
            </w:pPr>
            <w:r>
              <w:rPr>
                <w:rFonts w:hint="eastAsia" w:ascii="宋体" w:hAnsi="宋体" w:cs="宋体"/>
                <w:color w:val="auto"/>
                <w:position w:val="-32"/>
                <w:highlight w:val="none"/>
              </w:rPr>
              <w:t xml:space="preserve">序号</w:t>
            </w:r>
            <w:r/>
          </w:p>
        </w:tc>
        <w:tc>
          <w:tcPr>
            <w:tcW w:w="1700" w:type="dxa"/>
            <w:vAlign w:val="top"/>
            <w:textDirection w:val="lrTb"/>
            <w:noWrap w:val="false"/>
          </w:tcPr>
          <w:p>
            <w:pPr>
              <w:pStyle w:val="832"/>
              <w:ind w:firstLine="0"/>
              <w:jc w:val="center"/>
              <w:spacing w:line="360" w:lineRule="auto"/>
              <w:rPr>
                <w:rFonts w:ascii="宋体" w:hAnsi="宋体" w:cs="宋体"/>
                <w:color w:val="auto"/>
                <w:position w:val="-50"/>
                <w:highlight w:val="none"/>
              </w:rPr>
            </w:pPr>
            <w:r>
              <w:rPr>
                <w:rFonts w:hint="eastAsia" w:ascii="宋体" w:hAnsi="宋体" w:cs="宋体"/>
                <w:color w:val="auto"/>
                <w:position w:val="-50"/>
                <w:highlight w:val="none"/>
              </w:rPr>
              <w:t xml:space="preserve">机械设备名称</w:t>
            </w:r>
            <w:r/>
          </w:p>
        </w:tc>
        <w:tc>
          <w:tcPr>
            <w:tcW w:w="700" w:type="dxa"/>
            <w:vAlign w:val="top"/>
            <w:textDirection w:val="lrTb"/>
            <w:noWrap w:val="false"/>
          </w:tcPr>
          <w:p>
            <w:pPr>
              <w:pStyle w:val="832"/>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型号规格</w:t>
            </w:r>
            <w:r/>
          </w:p>
        </w:tc>
        <w:tc>
          <w:tcPr>
            <w:tcW w:w="700" w:type="dxa"/>
            <w:vAlign w:val="top"/>
            <w:textDirection w:val="lrTb"/>
            <w:noWrap w:val="false"/>
          </w:tcPr>
          <w:p>
            <w:pPr>
              <w:pStyle w:val="832"/>
              <w:ind w:firstLine="0"/>
              <w:jc w:val="center"/>
              <w:spacing w:line="360" w:lineRule="auto"/>
              <w:rPr>
                <w:rFonts w:ascii="宋体" w:hAnsi="宋体" w:cs="宋体"/>
                <w:color w:val="auto"/>
                <w:position w:val="-50"/>
                <w:highlight w:val="none"/>
              </w:rPr>
            </w:pPr>
            <w:r>
              <w:rPr>
                <w:rFonts w:hint="eastAsia" w:ascii="宋体" w:hAnsi="宋体" w:cs="宋体"/>
                <w:color w:val="auto"/>
                <w:position w:val="-50"/>
                <w:highlight w:val="none"/>
              </w:rPr>
              <w:t xml:space="preserve">数量</w:t>
            </w:r>
            <w:r/>
          </w:p>
        </w:tc>
        <w:tc>
          <w:tcPr>
            <w:tcW w:w="900" w:type="dxa"/>
            <w:vAlign w:val="top"/>
            <w:textDirection w:val="lrTb"/>
            <w:noWrap w:val="false"/>
          </w:tcPr>
          <w:p>
            <w:pPr>
              <w:pStyle w:val="832"/>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国 别</w:t>
            </w:r>
            <w:r/>
          </w:p>
          <w:p>
            <w:pPr>
              <w:pStyle w:val="832"/>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产 地</w:t>
            </w:r>
            <w:r/>
          </w:p>
        </w:tc>
        <w:tc>
          <w:tcPr>
            <w:tcW w:w="900" w:type="dxa"/>
            <w:vAlign w:val="top"/>
            <w:textDirection w:val="lrTb"/>
            <w:noWrap w:val="false"/>
          </w:tcPr>
          <w:p>
            <w:pPr>
              <w:pStyle w:val="832"/>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制 造</w:t>
            </w:r>
            <w:r/>
          </w:p>
          <w:p>
            <w:pPr>
              <w:pStyle w:val="832"/>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年 份</w:t>
            </w:r>
            <w:r/>
          </w:p>
        </w:tc>
        <w:tc>
          <w:tcPr>
            <w:tcW w:w="1100" w:type="dxa"/>
            <w:vAlign w:val="top"/>
            <w:textDirection w:val="lrTb"/>
            <w:noWrap w:val="false"/>
          </w:tcPr>
          <w:p>
            <w:pPr>
              <w:pStyle w:val="832"/>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额定功率</w:t>
            </w:r>
            <w:r>
              <w:rPr>
                <w:rFonts w:hint="eastAsia" w:ascii="宋体" w:hAnsi="宋体" w:cs="宋体"/>
                <w:color w:val="auto"/>
                <w:position w:val="-30"/>
                <w:highlight w:val="none"/>
                <w:lang w:eastAsia="zh-CN"/>
              </w:rPr>
              <w:t xml:space="preserve">（kW）</w:t>
            </w:r>
            <w:r/>
          </w:p>
        </w:tc>
        <w:tc>
          <w:tcPr>
            <w:tcW w:w="1100" w:type="dxa"/>
            <w:vAlign w:val="top"/>
            <w:textDirection w:val="lrTb"/>
            <w:noWrap w:val="false"/>
          </w:tcPr>
          <w:p>
            <w:pPr>
              <w:pStyle w:val="832"/>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生产能力</w:t>
            </w:r>
            <w:r>
              <w:rPr>
                <w:rFonts w:hint="eastAsia" w:ascii="宋体" w:hAnsi="宋体" w:cs="宋体"/>
                <w:color w:val="auto"/>
                <w:position w:val="-30"/>
                <w:highlight w:val="none"/>
                <w:lang w:eastAsia="zh-CN"/>
              </w:rPr>
              <w:t xml:space="preserve">（</w:t>
            </w:r>
            <w:r>
              <w:rPr>
                <w:rFonts w:hint="eastAsia" w:ascii="宋体" w:hAnsi="宋体" w:cs="宋体"/>
                <w:color w:val="auto"/>
                <w:position w:val="-30"/>
                <w:highlight w:val="none"/>
              </w:rPr>
              <w:t xml:space="preserve">MH</w:t>
            </w:r>
            <w:r>
              <w:rPr>
                <w:rFonts w:hint="eastAsia" w:ascii="宋体" w:hAnsi="宋体" w:cs="宋体"/>
                <w:color w:val="auto"/>
                <w:position w:val="-30"/>
                <w:highlight w:val="none"/>
                <w:lang w:eastAsia="zh-CN"/>
              </w:rPr>
              <w:t xml:space="preserve">）</w:t>
            </w:r>
            <w:r/>
          </w:p>
        </w:tc>
        <w:tc>
          <w:tcPr>
            <w:tcW w:w="700" w:type="dxa"/>
            <w:vAlign w:val="top"/>
            <w:textDirection w:val="lrTb"/>
            <w:noWrap w:val="false"/>
          </w:tcPr>
          <w:p>
            <w:pPr>
              <w:pStyle w:val="832"/>
              <w:ind w:firstLine="0"/>
              <w:jc w:val="center"/>
              <w:spacing w:line="360" w:lineRule="auto"/>
              <w:rPr>
                <w:rFonts w:ascii="宋体" w:hAnsi="宋体" w:cs="宋体"/>
                <w:color w:val="auto"/>
                <w:position w:val="-50"/>
                <w:highlight w:val="none"/>
              </w:rPr>
            </w:pPr>
            <w:r>
              <w:rPr>
                <w:rFonts w:hint="eastAsia" w:ascii="宋体" w:hAnsi="宋体" w:cs="宋体"/>
                <w:color w:val="auto"/>
                <w:position w:val="-50"/>
                <w:highlight w:val="none"/>
              </w:rPr>
              <w:t xml:space="preserve">备注</w:t>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32"/>
              <w:ind w:left="1260" w:firstLine="0"/>
              <w:spacing w:line="360" w:lineRule="auto"/>
              <w:rPr>
                <w:rFonts w:ascii="宋体" w:hAnsi="宋体" w:cs="宋体"/>
                <w:color w:val="auto"/>
                <w:highlight w:val="none"/>
              </w:rPr>
            </w:pPr>
            <w:r>
              <w:rPr>
                <w:rFonts w:ascii="宋体" w:hAnsi="宋体" w:cs="宋体"/>
                <w:color w:val="auto"/>
                <w:highlight w:val="none"/>
              </w:rPr>
            </w:r>
            <w:r/>
          </w:p>
        </w:tc>
      </w:tr>
    </w:tbl>
    <w:p>
      <w:pPr>
        <w:spacing w:line="300" w:lineRule="auto"/>
        <w:rPr>
          <w:rFonts w:hint="eastAsia" w:ascii="宋体" w:hAnsi="宋体" w:cs="宋体"/>
          <w:color w:val="auto"/>
          <w:sz w:val="32"/>
          <w:szCs w:val="32"/>
          <w:highlight w:val="none"/>
          <w:lang w:val="en-US" w:eastAsia="zh-CN"/>
        </w:rPr>
      </w:pPr>
      <w:r/>
      <w:bookmarkStart w:id="744" w:name="_Toc20744274"/>
      <w:r/>
      <w:bookmarkStart w:id="745" w:name="_Toc20744811"/>
      <w:r>
        <w:rPr>
          <w:rFonts w:hint="eastAsia" w:ascii="宋体" w:hAnsi="宋体" w:cs="宋体"/>
          <w:color w:val="auto"/>
          <w:sz w:val="24"/>
          <w:szCs w:val="24"/>
          <w:highlight w:val="none"/>
        </w:rPr>
        <w:br w:type="page" w:clear="all"/>
      </w:r>
      <w:r/>
    </w:p>
    <w:p>
      <w:pPr>
        <w:jc w:val="center"/>
        <w:rPr>
          <w:rFonts w:ascii="宋体" w:hAnsi="宋体" w:cs="宋体"/>
          <w:color w:val="auto"/>
          <w:sz w:val="24"/>
          <w:szCs w:val="24"/>
          <w:highlight w:val="none"/>
        </w:rPr>
        <w:outlineLvl w:val="9"/>
      </w:pPr>
      <w:r>
        <w:rPr>
          <w:rFonts w:hint="eastAsia" w:ascii="宋体" w:hAnsi="宋体" w:cs="宋体"/>
          <w:color w:val="auto"/>
          <w:sz w:val="30"/>
          <w:szCs w:val="30"/>
          <w:highlight w:val="none"/>
        </w:rPr>
        <w:t xml:space="preserve">主要施工人员表</w:t>
      </w:r>
      <w:bookmarkEnd w:id="744"/>
      <w:r/>
      <w:bookmarkEnd w:id="745"/>
      <w:r/>
      <w:r/>
    </w:p>
    <w:tbl>
      <w:tblPr>
        <w:tblStyle w:val="8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jc w:val="center"/>
        </w:trPr>
        <w:tc>
          <w:tcPr>
            <w:tcW w:w="708"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机构</w:t>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项目工程师</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姓名</w:t>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职务</w:t>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职称</w:t>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主要资历、经验及承担过的工程</w:t>
            </w:r>
            <w:r/>
          </w:p>
        </w:tc>
      </w:tr>
      <w:tr>
        <w:trPr>
          <w:cantSplit/>
          <w:jc w:val="center"/>
        </w:trPr>
        <w:tc>
          <w:tcPr>
            <w:tcW w:w="708" w:type="dxa"/>
            <w:vAlign w:val="top"/>
            <w:vMerge w:val="restart"/>
            <w:textDirection w:val="lrTb"/>
            <w:noWrap w:val="false"/>
          </w:tcPr>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总</w:t>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部</w:t>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项目主管</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技术负责人</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restart"/>
            <w:textDirection w:val="lrTb"/>
            <w:noWrap w:val="false"/>
          </w:tcPr>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现</w:t>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场</w:t>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项目负责人</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项目技术负责人</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质量管理</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安全管理</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施工管理</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计划管理</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1632" w:type="dxa"/>
            <w:vAlign w:val="center"/>
            <w:textDirection w:val="lrTb"/>
            <w:noWrap w:val="false"/>
          </w:tcPr>
          <w:p>
            <w:pPr>
              <w:jc w:val="center"/>
              <w:spacing w:line="360" w:lineRule="auto"/>
              <w:rPr>
                <w:rFonts w:ascii="宋体" w:hAnsi="宋体" w:cs="宋体"/>
                <w:color w:val="auto"/>
                <w:position w:val="-30"/>
                <w:sz w:val="24"/>
                <w:highlight w:val="none"/>
              </w:rPr>
            </w:pPr>
            <w:r>
              <w:rPr>
                <w:rFonts w:hint="eastAsia" w:ascii="宋体" w:hAnsi="宋体" w:cs="宋体"/>
                <w:color w:val="auto"/>
                <w:highlight w:val="none"/>
              </w:rPr>
              <w:t xml:space="preserve">材料管理</w:t>
            </w:r>
            <w:r/>
          </w:p>
        </w:tc>
        <w:tc>
          <w:tcPr>
            <w:tcW w:w="709"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1"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0"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3557"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1632"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709"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1"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0"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3557"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1632"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709"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1"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0"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3557"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r>
    </w:tbl>
    <w:p>
      <w:pPr>
        <w:jc w:val="center"/>
        <w:rPr>
          <w:rFonts w:hint="eastAsia" w:ascii="宋体" w:hAnsi="宋体" w:cs="宋体"/>
          <w:b/>
          <w:bCs/>
          <w:color w:val="auto"/>
          <w:sz w:val="32"/>
          <w:szCs w:val="32"/>
          <w:highlight w:val="none"/>
        </w:rPr>
      </w:pPr>
      <w:r>
        <w:rPr>
          <w:rFonts w:hint="eastAsia" w:ascii="宋体" w:hAnsi="宋体"/>
          <w:color w:val="auto"/>
          <w:sz w:val="24"/>
          <w:highlight w:val="none"/>
        </w:rPr>
        <w:br w:type="page" w:clear="all"/>
      </w:r>
      <w:r>
        <w:rPr>
          <w:rFonts w:hint="eastAsia" w:ascii="宋体" w:hAnsi="宋体" w:cs="宋体"/>
          <w:b/>
          <w:bCs/>
          <w:color w:val="auto"/>
          <w:sz w:val="32"/>
          <w:szCs w:val="32"/>
          <w:highlight w:val="none"/>
        </w:rPr>
        <w:t xml:space="preserve">质疑函范本</w:t>
      </w:r>
      <w:r/>
    </w:p>
    <w:p>
      <w:pPr>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公章：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jc w:val="left"/>
        <w:spacing w:before="132" w:after="378"/>
        <w:shd w:val="clear" w:color="auto" w:fill="ffffff"/>
        <w:widowControl/>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0"/>
          <w:highlight w:val="none"/>
        </w:rPr>
        <w:t xml:space="preserve">特别提醒：</w:t>
      </w:r>
      <w:r>
        <w:rPr>
          <w:rFonts w:hint="eastAsia" w:ascii="宋体" w:hAnsi="宋体" w:cs="宋体"/>
          <w:b/>
          <w:bCs/>
          <w:color w:val="auto"/>
          <w:sz w:val="24"/>
          <w:szCs w:val="24"/>
          <w:highlight w:val="none"/>
          <w:shd w:val="clear" w:color="auto" w:fill="ffffff"/>
        </w:rPr>
        <w:t xml:space="preserve">供应商必须在法定质疑期内一次性提出针对同一采购程序环节的质疑。</w:t>
      </w:r>
      <w:r/>
    </w:p>
    <w:p>
      <w:pPr>
        <w:pStyle w:val="917"/>
        <w:rPr>
          <w:rFonts w:hint="eastAsia" w:ascii="宋体" w:hAnsi="宋体" w:cs="宋体"/>
          <w:b/>
          <w:bCs/>
          <w:color w:val="auto"/>
          <w:sz w:val="24"/>
          <w:szCs w:val="24"/>
          <w:highlight w:val="none"/>
          <w:shd w:val="clear" w:color="auto" w:fill="ffffff"/>
        </w:rPr>
        <w:outlineLvl w:val="9"/>
      </w:pPr>
      <w:r>
        <w:rPr>
          <w:rFonts w:hint="eastAsia" w:ascii="宋体" w:hAnsi="宋体" w:cs="宋体"/>
          <w:b/>
          <w:bCs/>
          <w:color w:val="auto"/>
          <w:sz w:val="24"/>
          <w:szCs w:val="24"/>
          <w:highlight w:val="none"/>
          <w:shd w:val="clear" w:color="auto" w:fill="ffffff"/>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1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办理政采贷和履约保函（保险）告知函</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各政府采购供应商：</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欢迎贵公司参与南通市政府采购活动！</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政府采购线上合同信用融资和履约保函（保险）是支持企业发展，针对参与政府采购活动的企业融资难、现金流不足等问题推出的一项服务举措。</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pgNumType w:start="8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方正楷体_GBK">
    <w:panose1 w:val="020B0503020202020204"/>
  </w:font>
  <w:font w:name="monospace">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阿里巴巴普惠体">
    <w:panose1 w:val="020B0503020202020204"/>
  </w:font>
  <w:font w:name="楷体_GB2312">
    <w:panose1 w:val="02010609060101010101"/>
  </w:font>
  <w:font w:name="Courier New">
    <w:panose1 w:val="02070309020205020404"/>
  </w:font>
  <w:font w:name="方正姚体">
    <w:panose1 w:val="02010601030101010101"/>
  </w:font>
  <w:font w:name="仿宋_GB2312">
    <w:panose1 w:val="02010609060101010101"/>
  </w:font>
  <w:font w:name="Verdana">
    <w:panose1 w:val="020B0604030504040204"/>
  </w:font>
  <w:font w:name="黑体">
    <w:panose1 w:val="02010609060101010101"/>
  </w:font>
  <w:font w:name="幼圆">
    <w:panose1 w:val="02010509060101010101"/>
  </w:font>
  <w:font w:name="Calibri-Bold">
    <w:panose1 w:val="020F05020202040302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heme="minorHAnsi" w:hAnsiTheme="minorHAnsi" w:eastAsiaTheme="minorEastAsia" w:cstheme="minorBidi"/>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tabs>
                              <w:tab w:val="center" w:pos="4153" w:leader="none"/>
                              <w:tab w:val="clear" w:pos="7143" w:leader="none"/>
                              <w:tab w:val="right" w:pos="8306" w:leader="none"/>
                              <w:tab w:val="clear" w:pos="14287"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tabs>
                        <w:tab w:val="center" w:pos="4153" w:leader="none"/>
                        <w:tab w:val="clear" w:pos="7143" w:leader="none"/>
                        <w:tab w:val="right" w:pos="8306" w:leader="none"/>
                        <w:tab w:val="clear" w:pos="14287"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pPr>
    <w:r>
      <w:fldChar w:fldCharType="begin"/>
    </w:r>
    <w:r>
      <w:instrText xml:space="preserve"> PAGE   \* MERGEFORMAT </w:instrText>
    </w:r>
    <w:r>
      <w:fldChar w:fldCharType="separate"/>
    </w:r>
    <w:r>
      <w:rPr>
        <w:lang w:val="zh-CN"/>
      </w:rPr>
      <w:t xml:space="preserve">93</w:t>
    </w:r>
    <w:r>
      <w:fldChar w:fldCharType="end"/>
    </w:r>
    <w:r/>
  </w:p>
  <w:p>
    <w:pPr>
      <w:pStyle w:val="1091"/>
      <w:tabs>
        <w:tab w:val="left" w:pos="5708"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Style w:val="1111"/>
      </w:rPr>
      <w:framePr w:wrap="around" w:vAnchor="text" w:hAnchor="margin" w:xAlign="center" w:y="1"/>
    </w:pPr>
    <w:r>
      <w:fldChar w:fldCharType="begin"/>
    </w:r>
    <w:r>
      <w:rPr>
        <w:rStyle w:val="1111"/>
      </w:rPr>
      <w:instrText xml:space="preserve">PAGE  </w:instrText>
    </w:r>
    <w:r>
      <w:fldChar w:fldCharType="separate"/>
    </w:r>
    <w:r>
      <w:rPr>
        <w:rStyle w:val="1111"/>
      </w:rPr>
      <w:t xml:space="preserve">1</w:t>
    </w:r>
    <w:r>
      <w:fldChar w:fldCharType="end"/>
    </w:r>
    <w:r/>
  </w:p>
  <w:p>
    <w:pPr>
      <w:pStyle w:val="109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rPr>
        <w:rFonts w:hint="eastAsia"/>
        <w:b/>
        <w:i/>
      </w:rPr>
    </w:pPr>
    <w:r>
      <w:rPr>
        <w:b/>
        <w:i/>
        <w:sz w:val="20"/>
      </w:rPr>
      <w:t xml:space="preserve"> </w:t>
    </w:r>
    <w:r/>
  </w:p>
  <w:p>
    <w:pPr>
      <w:rPr>
        <w:rFonts w:hint="eastAsia"/>
        <w:b/>
        <w:i/>
      </w:rPr>
    </w:pPr>
    <w:r>
      <w:rPr>
        <w:rFonts w:hint="eastAsia"/>
        <w:b/>
        <w:i/>
      </w:rPr>
    </w:r>
    <w:r/>
  </w:p>
  <w:p>
    <w:pP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Style w:val="1111"/>
      </w:rPr>
      <w:framePr w:wrap="around" w:vAnchor="text" w:hAnchor="margin" w:xAlign="center" w:y="1"/>
    </w:pPr>
    <w:r>
      <w:fldChar w:fldCharType="begin"/>
    </w:r>
    <w:r>
      <w:rPr>
        <w:rStyle w:val="1111"/>
      </w:rPr>
      <w:instrText xml:space="preserve">PAGE  </w:instrText>
    </w:r>
    <w:r>
      <w:fldChar w:fldCharType="separate"/>
    </w:r>
    <w:r>
      <w:rPr>
        <w:rStyle w:val="1111"/>
      </w:rPr>
      <w:t xml:space="preserve">1</w:t>
    </w:r>
    <w:r>
      <w:fldChar w:fldCharType="end"/>
    </w:r>
    <w:r/>
  </w:p>
  <w:p>
    <w:pPr>
      <w:pStyle w:val="1091"/>
    </w:pPr>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left" w:pos="3565" w:leader="none"/>
      </w:tabs>
      <w:rPr>
        <w:color w:val="000000"/>
        <w:szCs w:val="24"/>
      </w:rPr>
      <w:pBdr>
        <w:bottom w:val="none" w:color="000000" w:sz="0" w:space="0"/>
      </w:pBdr>
    </w:pPr>
    <w:r>
      <w:rPr>
        <w:color w:val="000000"/>
        <w:szCs w:val="24"/>
      </w:rPr>
    </w:r>
    <w:r/>
  </w:p>
  <w:p>
    <w:pPr>
      <w:rPr>
        <w:color w:val="000000"/>
      </w:rP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1"/>
      <w:isLgl w:val="false"/>
      <w:suff w:val="nothing"/>
      <w:lvlText w:val=""/>
      <w:lvlJc w:val="left"/>
      <w:pPr>
        <w:ind w:left="0" w:firstLine="0"/>
      </w:pPr>
      <w:rPr>
        <w:rFonts w:hint="eastAsia"/>
      </w:rPr>
    </w:lvl>
    <w:lvl w:ilvl="6">
      <w:start w:val="1"/>
      <w:numFmt w:val="decimal"/>
      <w:pStyle w:val="1063"/>
      <w:isLgl w:val="false"/>
      <w:suff w:val="nothing"/>
      <w:lvlText w:val=""/>
      <w:lvlJc w:val="left"/>
      <w:pPr>
        <w:ind w:left="0" w:firstLine="0"/>
      </w:pPr>
      <w:rPr>
        <w:rFonts w:hint="eastAsia"/>
      </w:rPr>
    </w:lvl>
    <w:lvl w:ilvl="7">
      <w:start w:val="1"/>
      <w:numFmt w:val="decimal"/>
      <w:pStyle w:val="1065"/>
      <w:isLgl w:val="false"/>
      <w:suff w:val="nothing"/>
      <w:lvlText w:val=""/>
      <w:lvlJc w:val="left"/>
      <w:pPr>
        <w:ind w:left="0" w:firstLine="0"/>
      </w:pPr>
      <w:rPr>
        <w:rFonts w:hint="eastAsia"/>
      </w:rPr>
    </w:lvl>
    <w:lvl w:ilvl="8">
      <w:start w:val="1"/>
      <w:numFmt w:val="decimal"/>
      <w:pStyle w:val="1067"/>
      <w:isLgl w:val="false"/>
      <w:suff w:val="nothing"/>
      <w:lvlText w:val=""/>
      <w:lvlJc w:val="left"/>
      <w:pPr>
        <w:ind w:left="0" w:firstLine="0"/>
      </w:pPr>
      <w:rPr>
        <w:rFonts w:hint="eastAsia"/>
      </w:rPr>
    </w:lvl>
  </w:abstractNum>
  <w:abstractNum w:abstractNumId="3">
    <w:multiLevelType w:val="hybridMultilevel"/>
    <w:lvl w:ilvl="0">
      <w:start w:val="1"/>
      <w:numFmt w:val="decimal"/>
      <w:pStyle w:val="11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link w:val="1191"/>
    <w:uiPriority w:val="0"/>
    <w:qFormat/>
    <w:pPr>
      <w:jc w:val="both"/>
      <w:widowControl w:val="off"/>
    </w:pPr>
    <w:rPr>
      <w:rFonts w:hint="default" w:ascii="Calibri" w:hAnsi="Calibri" w:eastAsia="宋体" w:cs="Times New Roman"/>
      <w:sz w:val="21"/>
      <w:szCs w:val="22"/>
      <w:lang w:val="en-US" w:eastAsia="zh-CN" w:bidi="ar-SA"/>
    </w:rPr>
  </w:style>
  <w:style w:type="paragraph" w:styleId="820">
    <w:name w:val="Heading 1"/>
    <w:basedOn w:val="819"/>
    <w:next w:val="819"/>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basedOn w:val="819"/>
    <w:next w:val="819"/>
    <w:uiPriority w:val="39"/>
    <w:unhideWhenUsed/>
    <w:qFormat/>
    <w:pPr>
      <w:ind w:left="1701" w:right="0" w:firstLine="0"/>
      <w:spacing w:after="57"/>
    </w:pPr>
  </w:style>
  <w:style w:type="paragraph" w:styleId="832">
    <w:name w:val="Normal Indent"/>
    <w:basedOn w:val="819"/>
    <w:uiPriority w:val="0"/>
    <w:qFormat/>
    <w:pPr>
      <w:ind w:firstLine="420"/>
    </w:pPr>
    <w:rPr>
      <w:sz w:val="20"/>
      <w:szCs w:val="20"/>
    </w:rPr>
  </w:style>
  <w:style w:type="paragraph" w:styleId="833">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4">
    <w:name w:val="annotation text"/>
    <w:basedOn w:val="819"/>
    <w:uiPriority w:val="99"/>
    <w:semiHidden/>
    <w:unhideWhenUsed/>
    <w:qFormat/>
    <w:pPr>
      <w:jc w:val="left"/>
    </w:pPr>
  </w:style>
  <w:style w:type="paragraph" w:styleId="835">
    <w:name w:val="Body Text"/>
    <w:basedOn w:val="819"/>
    <w:uiPriority w:val="99"/>
    <w:unhideWhenUsed/>
    <w:qFormat/>
    <w:pPr>
      <w:spacing w:after="120"/>
    </w:pPr>
  </w:style>
  <w:style w:type="paragraph" w:styleId="836">
    <w:name w:val="Body Text Indent"/>
    <w:basedOn w:val="819"/>
    <w:uiPriority w:val="0"/>
    <w:qFormat/>
    <w:pPr>
      <w:ind w:firstLine="480"/>
      <w:spacing w:after="156"/>
    </w:pPr>
    <w:rPr>
      <w:sz w:val="24"/>
      <w:szCs w:val="24"/>
    </w:rPr>
  </w:style>
  <w:style w:type="paragraph" w:styleId="837">
    <w:name w:val="index 4"/>
    <w:basedOn w:val="819"/>
    <w:next w:val="819"/>
    <w:uiPriority w:val="0"/>
    <w:qFormat/>
    <w:pPr>
      <w:ind w:left="1260"/>
    </w:pPr>
    <w:rPr>
      <w:szCs w:val="20"/>
    </w:rPr>
  </w:style>
  <w:style w:type="paragraph" w:styleId="838">
    <w:name w:val="toc 5"/>
    <w:basedOn w:val="819"/>
    <w:next w:val="819"/>
    <w:uiPriority w:val="39"/>
    <w:unhideWhenUsed/>
    <w:qFormat/>
    <w:pPr>
      <w:ind w:left="1134" w:right="0" w:firstLine="0"/>
      <w:spacing w:after="57"/>
    </w:pPr>
  </w:style>
  <w:style w:type="paragraph" w:styleId="839">
    <w:name w:val="toc 3"/>
    <w:basedOn w:val="819"/>
    <w:next w:val="819"/>
    <w:uiPriority w:val="39"/>
    <w:unhideWhenUsed/>
    <w:qFormat/>
    <w:pPr>
      <w:ind w:left="567" w:right="0" w:firstLine="0"/>
      <w:spacing w:after="57"/>
    </w:pPr>
  </w:style>
  <w:style w:type="paragraph" w:styleId="840">
    <w:name w:val="toc 8"/>
    <w:basedOn w:val="819"/>
    <w:next w:val="819"/>
    <w:uiPriority w:val="39"/>
    <w:unhideWhenUsed/>
    <w:qFormat/>
    <w:pPr>
      <w:ind w:left="1984" w:right="0" w:firstLine="0"/>
      <w:spacing w:after="57"/>
    </w:pPr>
  </w:style>
  <w:style w:type="paragraph" w:styleId="841">
    <w:name w:val="Body Text Indent 2"/>
    <w:basedOn w:val="819"/>
    <w:uiPriority w:val="0"/>
    <w:qFormat/>
    <w:pPr>
      <w:ind w:firstLine="560"/>
      <w:spacing w:line="500" w:lineRule="exact"/>
    </w:pPr>
    <w:rPr>
      <w:rFonts w:eastAsia="仿宋_GB2312"/>
      <w:sz w:val="28"/>
      <w:szCs w:val="20"/>
    </w:rPr>
  </w:style>
  <w:style w:type="paragraph" w:styleId="842">
    <w:name w:val="endnote text"/>
    <w:basedOn w:val="819"/>
    <w:uiPriority w:val="99"/>
    <w:semiHidden/>
    <w:unhideWhenUsed/>
    <w:qFormat/>
    <w:pPr>
      <w:spacing w:after="0" w:line="240" w:lineRule="auto"/>
    </w:pPr>
    <w:rPr>
      <w:sz w:val="20"/>
    </w:rPr>
  </w:style>
  <w:style w:type="paragraph" w:styleId="843">
    <w:name w:val="Footer"/>
    <w:basedOn w:val="819"/>
    <w:uiPriority w:val="99"/>
    <w:unhideWhenUsed/>
    <w:qFormat/>
    <w:pPr>
      <w:spacing w:after="0" w:line="240" w:lineRule="auto"/>
      <w:tabs>
        <w:tab w:val="center" w:pos="7143" w:leader="none"/>
        <w:tab w:val="right" w:pos="14287" w:leader="none"/>
      </w:tabs>
    </w:pPr>
  </w:style>
  <w:style w:type="paragraph" w:styleId="844">
    <w:name w:val="envelope return"/>
    <w:basedOn w:val="819"/>
    <w:uiPriority w:val="99"/>
    <w:unhideWhenUsed/>
    <w:qFormat/>
    <w:rPr>
      <w:rFonts w:ascii="Arial" w:hAnsi="Arial"/>
    </w:rPr>
  </w:style>
  <w:style w:type="paragraph" w:styleId="845">
    <w:name w:val="Header"/>
    <w:basedOn w:val="819"/>
    <w:uiPriority w:val="99"/>
    <w:unhideWhenUsed/>
    <w:qFormat/>
    <w:pPr>
      <w:spacing w:after="0" w:line="240" w:lineRule="auto"/>
      <w:tabs>
        <w:tab w:val="center" w:pos="7143" w:leader="none"/>
        <w:tab w:val="right" w:pos="14287" w:leader="none"/>
      </w:tabs>
    </w:pPr>
  </w:style>
  <w:style w:type="paragraph" w:styleId="846">
    <w:name w:val="toc 1"/>
    <w:basedOn w:val="819"/>
    <w:next w:val="819"/>
    <w:uiPriority w:val="39"/>
    <w:unhideWhenUsed/>
    <w:qFormat/>
    <w:pPr>
      <w:ind w:left="0" w:right="0" w:firstLine="0"/>
      <w:spacing w:after="57"/>
    </w:pPr>
  </w:style>
  <w:style w:type="paragraph" w:styleId="847">
    <w:name w:val="toc 4"/>
    <w:basedOn w:val="819"/>
    <w:next w:val="819"/>
    <w:uiPriority w:val="39"/>
    <w:unhideWhenUsed/>
    <w:qFormat/>
    <w:pPr>
      <w:ind w:left="850" w:right="0" w:firstLine="0"/>
      <w:spacing w:after="57"/>
    </w:pPr>
  </w:style>
  <w:style w:type="paragraph" w:styleId="848">
    <w:name w:val="Subtitle"/>
    <w:basedOn w:val="819"/>
    <w:next w:val="819"/>
    <w:uiPriority w:val="11"/>
    <w:qFormat/>
    <w:pPr>
      <w:spacing w:before="200" w:after="200"/>
    </w:pPr>
    <w:rPr>
      <w:sz w:val="24"/>
      <w:szCs w:val="24"/>
    </w:rPr>
  </w:style>
  <w:style w:type="paragraph" w:styleId="849">
    <w:name w:val="footnote text"/>
    <w:basedOn w:val="819"/>
    <w:uiPriority w:val="99"/>
    <w:semiHidden/>
    <w:unhideWhenUsed/>
    <w:qFormat/>
    <w:pPr>
      <w:spacing w:after="40" w:line="240" w:lineRule="auto"/>
    </w:pPr>
    <w:rPr>
      <w:sz w:val="18"/>
    </w:rPr>
  </w:style>
  <w:style w:type="paragraph" w:styleId="850">
    <w:name w:val="toc 6"/>
    <w:basedOn w:val="819"/>
    <w:next w:val="819"/>
    <w:uiPriority w:val="39"/>
    <w:unhideWhenUsed/>
    <w:qFormat/>
    <w:pPr>
      <w:ind w:left="1417" w:right="0" w:firstLine="0"/>
      <w:spacing w:after="57"/>
    </w:pPr>
  </w:style>
  <w:style w:type="paragraph" w:styleId="851">
    <w:name w:val="table of figures"/>
    <w:basedOn w:val="819"/>
    <w:next w:val="819"/>
    <w:uiPriority w:val="99"/>
    <w:unhideWhenUsed/>
    <w:qFormat/>
    <w:pPr>
      <w:spacing w:after="0" w:afterAutospacing="0"/>
    </w:pPr>
  </w:style>
  <w:style w:type="paragraph" w:styleId="852">
    <w:name w:val="toc 2"/>
    <w:basedOn w:val="819"/>
    <w:next w:val="819"/>
    <w:uiPriority w:val="39"/>
    <w:unhideWhenUsed/>
    <w:qFormat/>
    <w:pPr>
      <w:ind w:left="283" w:right="0" w:firstLine="0"/>
      <w:spacing w:after="57"/>
    </w:pPr>
  </w:style>
  <w:style w:type="paragraph" w:styleId="853">
    <w:name w:val="toc 9"/>
    <w:basedOn w:val="819"/>
    <w:next w:val="819"/>
    <w:uiPriority w:val="39"/>
    <w:unhideWhenUsed/>
    <w:qFormat/>
    <w:pPr>
      <w:ind w:left="2268" w:right="0" w:firstLine="0"/>
      <w:spacing w:after="57"/>
    </w:pPr>
  </w:style>
  <w:style w:type="paragraph" w:styleId="854">
    <w:name w:val="HTML Preformatted"/>
    <w:basedOn w:val="8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55">
    <w:name w:val="Normal (Web)"/>
    <w:basedOn w:val="819"/>
    <w:uiPriority w:val="0"/>
    <w:unhideWhenUsed/>
    <w:qFormat/>
    <w:pPr>
      <w:jc w:val="left"/>
      <w:spacing w:before="100" w:beforeAutospacing="1" w:after="100" w:afterAutospacing="1"/>
      <w:widowControl/>
    </w:pPr>
    <w:rPr>
      <w:rFonts w:ascii="宋体" w:hAnsi="宋体" w:cs="宋体"/>
      <w:sz w:val="24"/>
    </w:rPr>
  </w:style>
  <w:style w:type="paragraph" w:styleId="856">
    <w:name w:val="Title"/>
    <w:basedOn w:val="819"/>
    <w:next w:val="819"/>
    <w:uiPriority w:val="10"/>
    <w:qFormat/>
    <w:pPr>
      <w:contextualSpacing/>
      <w:spacing w:before="300" w:after="200"/>
    </w:pPr>
    <w:rPr>
      <w:sz w:val="48"/>
      <w:szCs w:val="48"/>
    </w:rPr>
  </w:style>
  <w:style w:type="paragraph" w:styleId="857">
    <w:name w:val="Body Text First Indent 2"/>
    <w:basedOn w:val="836"/>
    <w:uiPriority w:val="99"/>
    <w:qFormat/>
    <w:pPr>
      <w:ind w:firstLine="420"/>
    </w:pPr>
    <w:rPr>
      <w:sz w:val="21"/>
      <w:szCs w:val="21"/>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basedOn w:val="829"/>
    <w:uiPriority w:val="22"/>
    <w:qFormat/>
    <w:rPr>
      <w:b/>
    </w:rPr>
  </w:style>
  <w:style w:type="character" w:styleId="860">
    <w:name w:val="endnote reference"/>
    <w:uiPriority w:val="99"/>
    <w:semiHidden/>
    <w:unhideWhenUsed/>
    <w:qFormat/>
    <w:rPr>
      <w:vertAlign w:val="superscript"/>
    </w:rPr>
  </w:style>
  <w:style w:type="character" w:styleId="861">
    <w:name w:val="Hyperlink"/>
    <w:uiPriority w:val="99"/>
    <w:unhideWhenUsed/>
    <w:qFormat/>
    <w:rPr>
      <w:color w:val="0000ff" w:themeColor="hyperlink"/>
      <w:u w:val="single"/>
      <w14:textFill>
        <w14:solidFill>
          <w14:schemeClr w14:val="hlink"/>
        </w14:solidFill>
      </w14:textFill>
    </w:rPr>
  </w:style>
  <w:style w:type="character" w:styleId="862">
    <w:name w:val="footnote reference"/>
    <w:uiPriority w:val="99"/>
    <w:unhideWhenUsed/>
    <w:qFormat/>
    <w:rPr>
      <w:vertAlign w:val="superscript"/>
    </w:rPr>
  </w:style>
  <w:style w:type="paragraph" w:styleId="863" w:customStyle="1">
    <w:name w:val="正文首行缩进11"/>
    <w:basedOn w:val="864"/>
    <w:uiPriority w:val="0"/>
    <w:qFormat/>
    <w:pPr>
      <w:ind w:firstLine="420"/>
    </w:pPr>
  </w:style>
  <w:style w:type="paragraph" w:styleId="864" w:customStyle="1">
    <w:name w:val="正文文本11"/>
    <w:basedOn w:val="819"/>
    <w:next w:val="819"/>
    <w:link w:val="1078"/>
    <w:uiPriority w:val="0"/>
    <w:qFormat/>
    <w:rPr>
      <w:rFonts w:ascii="楷体_GB2312" w:hAnsi="Arial" w:eastAsia="楷体_GB2312" w:cs="Times New Roman"/>
      <w:sz w:val="28"/>
      <w:szCs w:val="28"/>
    </w:rPr>
  </w:style>
  <w:style w:type="paragraph" w:styleId="865" w:customStyle="1">
    <w:name w:val="标题 112"/>
    <w:basedOn w:val="819"/>
    <w:next w:val="819"/>
    <w:link w:val="878"/>
    <w:uiPriority w:val="9"/>
    <w:qFormat/>
    <w:pPr>
      <w:keepLines/>
      <w:keepNext/>
      <w:spacing w:before="480" w:after="200"/>
      <w:outlineLvl w:val="0"/>
    </w:pPr>
    <w:rPr>
      <w:rFonts w:ascii="Arial" w:hAnsi="Arial" w:eastAsia="Arial" w:cs="Arial"/>
      <w:sz w:val="40"/>
      <w:szCs w:val="40"/>
    </w:rPr>
  </w:style>
  <w:style w:type="paragraph" w:styleId="866" w:customStyle="1">
    <w:name w:val="标题 2111"/>
    <w:basedOn w:val="819"/>
    <w:next w:val="819"/>
    <w:link w:val="879"/>
    <w:uiPriority w:val="9"/>
    <w:unhideWhenUsed/>
    <w:qFormat/>
    <w:pPr>
      <w:keepLines/>
      <w:keepNext/>
      <w:spacing w:before="360" w:after="200"/>
      <w:outlineLvl w:val="1"/>
    </w:pPr>
    <w:rPr>
      <w:rFonts w:ascii="Arial" w:hAnsi="Arial" w:eastAsia="Arial" w:cs="Arial"/>
      <w:sz w:val="34"/>
    </w:rPr>
  </w:style>
  <w:style w:type="paragraph" w:styleId="867" w:customStyle="1">
    <w:name w:val="标题 311"/>
    <w:basedOn w:val="819"/>
    <w:next w:val="819"/>
    <w:link w:val="880"/>
    <w:uiPriority w:val="9"/>
    <w:unhideWhenUsed/>
    <w:qFormat/>
    <w:pPr>
      <w:keepLines/>
      <w:keepNext/>
      <w:spacing w:before="320" w:after="200"/>
      <w:outlineLvl w:val="2"/>
    </w:pPr>
    <w:rPr>
      <w:rFonts w:ascii="Arial" w:hAnsi="Arial" w:eastAsia="Arial" w:cs="Arial"/>
      <w:sz w:val="30"/>
      <w:szCs w:val="30"/>
    </w:rPr>
  </w:style>
  <w:style w:type="paragraph" w:styleId="868" w:customStyle="1">
    <w:name w:val="标题 411"/>
    <w:basedOn w:val="819"/>
    <w:next w:val="819"/>
    <w:link w:val="881"/>
    <w:uiPriority w:val="9"/>
    <w:unhideWhenUsed/>
    <w:qFormat/>
    <w:pPr>
      <w:keepLines/>
      <w:keepNext/>
      <w:spacing w:before="320" w:after="200"/>
      <w:outlineLvl w:val="3"/>
    </w:pPr>
    <w:rPr>
      <w:rFonts w:ascii="Arial" w:hAnsi="Arial" w:eastAsia="Arial" w:cs="Arial"/>
      <w:b/>
      <w:bCs/>
      <w:sz w:val="26"/>
      <w:szCs w:val="26"/>
    </w:rPr>
  </w:style>
  <w:style w:type="paragraph" w:styleId="869" w:customStyle="1">
    <w:name w:val="标题 511"/>
    <w:basedOn w:val="819"/>
    <w:next w:val="819"/>
    <w:link w:val="882"/>
    <w:uiPriority w:val="9"/>
    <w:unhideWhenUsed/>
    <w:qFormat/>
    <w:pPr>
      <w:keepLines/>
      <w:keepNext/>
      <w:spacing w:before="320" w:after="200"/>
      <w:outlineLvl w:val="4"/>
    </w:pPr>
    <w:rPr>
      <w:rFonts w:ascii="Arial" w:hAnsi="Arial" w:eastAsia="Arial" w:cs="Arial"/>
      <w:b/>
      <w:bCs/>
      <w:sz w:val="24"/>
      <w:szCs w:val="24"/>
    </w:rPr>
  </w:style>
  <w:style w:type="paragraph" w:styleId="870" w:customStyle="1">
    <w:name w:val="标题 611"/>
    <w:basedOn w:val="819"/>
    <w:next w:val="819"/>
    <w:link w:val="883"/>
    <w:uiPriority w:val="9"/>
    <w:unhideWhenUsed/>
    <w:qFormat/>
    <w:pPr>
      <w:keepLines/>
      <w:keepNext/>
      <w:spacing w:before="320" w:after="200"/>
      <w:outlineLvl w:val="5"/>
    </w:pPr>
    <w:rPr>
      <w:rFonts w:ascii="Arial" w:hAnsi="Arial" w:eastAsia="Arial" w:cs="Arial"/>
      <w:b/>
      <w:bCs/>
      <w:sz w:val="22"/>
      <w:szCs w:val="22"/>
    </w:rPr>
  </w:style>
  <w:style w:type="paragraph" w:styleId="871" w:customStyle="1">
    <w:name w:val="标题 711"/>
    <w:basedOn w:val="819"/>
    <w:next w:val="819"/>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72" w:customStyle="1">
    <w:name w:val="标题 811"/>
    <w:basedOn w:val="819"/>
    <w:next w:val="819"/>
    <w:link w:val="885"/>
    <w:uiPriority w:val="9"/>
    <w:unhideWhenUsed/>
    <w:qFormat/>
    <w:pPr>
      <w:keepLines/>
      <w:keepNext/>
      <w:spacing w:before="320" w:after="200"/>
      <w:outlineLvl w:val="7"/>
    </w:pPr>
    <w:rPr>
      <w:rFonts w:ascii="Arial" w:hAnsi="Arial" w:eastAsia="Arial" w:cs="Arial"/>
      <w:i/>
      <w:iCs/>
      <w:sz w:val="22"/>
      <w:szCs w:val="22"/>
    </w:rPr>
  </w:style>
  <w:style w:type="paragraph" w:styleId="873" w:customStyle="1">
    <w:name w:val="标题 911"/>
    <w:basedOn w:val="819"/>
    <w:next w:val="819"/>
    <w:link w:val="886"/>
    <w:uiPriority w:val="9"/>
    <w:unhideWhenUsed/>
    <w:qFormat/>
    <w:pPr>
      <w:keepLines/>
      <w:keepNext/>
      <w:spacing w:before="320" w:after="200"/>
      <w:outlineLvl w:val="8"/>
    </w:pPr>
    <w:rPr>
      <w:rFonts w:ascii="Arial" w:hAnsi="Arial" w:eastAsia="Arial" w:cs="Arial"/>
      <w:i/>
      <w:iCs/>
      <w:sz w:val="21"/>
      <w:szCs w:val="21"/>
    </w:rPr>
  </w:style>
  <w:style w:type="character" w:styleId="874" w:customStyle="1">
    <w:name w:val="默认段落字体11"/>
    <w:link w:val="819"/>
    <w:uiPriority w:val="1"/>
    <w:unhideWhenUsed/>
    <w:qFormat/>
  </w:style>
  <w:style w:type="table" w:styleId="875" w:customStyle="1">
    <w:name w:val="普通表格11"/>
    <w:uiPriority w:val="99"/>
    <w:unhideWhenUsed/>
    <w:qFormat/>
    <w:tblPr/>
  </w:style>
  <w:style w:type="paragraph" w:styleId="876" w:customStyle="1">
    <w:name w:val="标题 21"/>
    <w:basedOn w:val="819"/>
    <w:next w:val="877"/>
    <w:uiPriority w:val="0"/>
    <w:qFormat/>
    <w:pPr>
      <w:jc w:val="center"/>
      <w:keepLines/>
      <w:keepNext/>
      <w:spacing w:before="260" w:after="260" w:line="416" w:lineRule="auto"/>
      <w:outlineLvl w:val="1"/>
    </w:pPr>
    <w:rPr>
      <w:rFonts w:ascii="Arial" w:hAnsi="Arial" w:eastAsia="幼圆"/>
      <w:b/>
      <w:sz w:val="44"/>
      <w:szCs w:val="20"/>
    </w:rPr>
  </w:style>
  <w:style w:type="paragraph" w:styleId="877" w:customStyle="1">
    <w:name w:val="正文1"/>
    <w:next w:val="819"/>
    <w:uiPriority w:val="0"/>
    <w:qFormat/>
    <w:pPr>
      <w:jc w:val="both"/>
      <w:spacing w:line="312" w:lineRule="atLeast"/>
      <w:widowControl w:val="off"/>
    </w:pPr>
    <w:rPr>
      <w:rFonts w:hint="default" w:ascii="宋体" w:hAnsi="阿里巴巴普惠体" w:eastAsia="阿里巴巴普惠体" w:cs="阿里巴巴普惠体"/>
      <w:sz w:val="34"/>
      <w:szCs w:val="22"/>
      <w:lang w:val="en-US" w:eastAsia="zh-CN" w:bidi="ar-SA"/>
    </w:rPr>
  </w:style>
  <w:style w:type="character" w:styleId="878" w:customStyle="1">
    <w:name w:val="Heading 1 Char"/>
    <w:link w:val="865"/>
    <w:uiPriority w:val="9"/>
    <w:qFormat/>
    <w:rPr>
      <w:rFonts w:ascii="Arial" w:hAnsi="Arial" w:eastAsia="Arial" w:cs="Arial"/>
      <w:sz w:val="40"/>
      <w:szCs w:val="40"/>
    </w:rPr>
  </w:style>
  <w:style w:type="character" w:styleId="879" w:customStyle="1">
    <w:name w:val="Heading 2 Char"/>
    <w:link w:val="866"/>
    <w:uiPriority w:val="9"/>
    <w:qFormat/>
    <w:rPr>
      <w:rFonts w:ascii="Arial" w:hAnsi="Arial" w:eastAsia="Arial" w:cs="Arial"/>
      <w:sz w:val="34"/>
    </w:rPr>
  </w:style>
  <w:style w:type="character" w:styleId="880" w:customStyle="1">
    <w:name w:val="Heading 3 Char"/>
    <w:link w:val="867"/>
    <w:uiPriority w:val="9"/>
    <w:qFormat/>
    <w:rPr>
      <w:rFonts w:ascii="Arial" w:hAnsi="Arial" w:eastAsia="Arial" w:cs="Arial"/>
      <w:sz w:val="30"/>
      <w:szCs w:val="30"/>
    </w:rPr>
  </w:style>
  <w:style w:type="character" w:styleId="881" w:customStyle="1">
    <w:name w:val="Heading 4 Char"/>
    <w:link w:val="868"/>
    <w:uiPriority w:val="9"/>
    <w:qFormat/>
    <w:rPr>
      <w:rFonts w:ascii="Arial" w:hAnsi="Arial" w:eastAsia="Arial" w:cs="Arial"/>
      <w:b/>
      <w:bCs/>
      <w:sz w:val="26"/>
      <w:szCs w:val="26"/>
    </w:rPr>
  </w:style>
  <w:style w:type="character" w:styleId="882" w:customStyle="1">
    <w:name w:val="Heading 5 Char"/>
    <w:link w:val="869"/>
    <w:uiPriority w:val="9"/>
    <w:qFormat/>
    <w:rPr>
      <w:rFonts w:ascii="Arial" w:hAnsi="Arial" w:eastAsia="Arial" w:cs="Arial"/>
      <w:b/>
      <w:bCs/>
      <w:sz w:val="24"/>
      <w:szCs w:val="24"/>
    </w:rPr>
  </w:style>
  <w:style w:type="character" w:styleId="883" w:customStyle="1">
    <w:name w:val="Heading 6 Char"/>
    <w:link w:val="870"/>
    <w:uiPriority w:val="9"/>
    <w:qFormat/>
    <w:rPr>
      <w:rFonts w:ascii="Arial" w:hAnsi="Arial" w:eastAsia="Arial" w:cs="Arial"/>
      <w:b/>
      <w:bCs/>
      <w:sz w:val="22"/>
      <w:szCs w:val="22"/>
    </w:rPr>
  </w:style>
  <w:style w:type="character" w:styleId="884" w:customStyle="1">
    <w:name w:val="Heading 7 Char"/>
    <w:link w:val="871"/>
    <w:uiPriority w:val="9"/>
    <w:qFormat/>
    <w:rPr>
      <w:rFonts w:ascii="Arial" w:hAnsi="Arial" w:eastAsia="Arial" w:cs="Arial"/>
      <w:b/>
      <w:bCs/>
      <w:i/>
      <w:iCs/>
      <w:sz w:val="22"/>
      <w:szCs w:val="22"/>
    </w:rPr>
  </w:style>
  <w:style w:type="character" w:styleId="885" w:customStyle="1">
    <w:name w:val="Heading 8 Char"/>
    <w:link w:val="872"/>
    <w:uiPriority w:val="9"/>
    <w:qFormat/>
    <w:rPr>
      <w:rFonts w:ascii="Arial" w:hAnsi="Arial" w:eastAsia="Arial" w:cs="Arial"/>
      <w:i/>
      <w:iCs/>
      <w:sz w:val="22"/>
      <w:szCs w:val="22"/>
    </w:rPr>
  </w:style>
  <w:style w:type="character" w:styleId="886" w:customStyle="1">
    <w:name w:val="Heading 9 Char"/>
    <w:link w:val="873"/>
    <w:uiPriority w:val="9"/>
    <w:qFormat/>
    <w:rPr>
      <w:rFonts w:ascii="Arial" w:hAnsi="Arial" w:eastAsia="Arial" w:cs="Arial"/>
      <w:i/>
      <w:iCs/>
      <w:sz w:val="21"/>
      <w:szCs w:val="21"/>
    </w:rPr>
  </w:style>
  <w:style w:type="paragraph" w:styleId="887" w:customStyle="1">
    <w:name w:val="目录 71"/>
    <w:basedOn w:val="819"/>
    <w:next w:val="819"/>
    <w:uiPriority w:val="0"/>
    <w:semiHidden/>
    <w:qFormat/>
    <w:pPr>
      <w:ind w:left="1260"/>
      <w:jc w:val="left"/>
    </w:pPr>
    <w:rPr>
      <w:rFonts w:ascii="Times New Roman" w:hAnsi="Times New Roman" w:eastAsia="宋体" w:cs="Times New Roman"/>
      <w:szCs w:val="21"/>
    </w:rPr>
  </w:style>
  <w:style w:type="paragraph" w:styleId="888" w:customStyle="1">
    <w:name w:val="题注1"/>
    <w:basedOn w:val="819"/>
    <w:next w:val="819"/>
    <w:uiPriority w:val="35"/>
    <w:unhideWhenUsed/>
    <w:qFormat/>
    <w:pPr>
      <w:spacing w:line="276" w:lineRule="auto"/>
    </w:pPr>
    <w:rPr>
      <w:b/>
      <w:bCs/>
      <w:color w:val="4f81bd"/>
      <w:sz w:val="18"/>
      <w:szCs w:val="18"/>
    </w:rPr>
  </w:style>
  <w:style w:type="paragraph" w:styleId="889" w:customStyle="1">
    <w:name w:val="目录 51"/>
    <w:basedOn w:val="819"/>
    <w:next w:val="819"/>
    <w:uiPriority w:val="0"/>
    <w:semiHidden/>
    <w:qFormat/>
    <w:pPr>
      <w:ind w:left="840"/>
      <w:jc w:val="left"/>
    </w:pPr>
    <w:rPr>
      <w:rFonts w:ascii="Times New Roman" w:hAnsi="Times New Roman" w:eastAsia="宋体" w:cs="Times New Roman"/>
      <w:szCs w:val="21"/>
    </w:rPr>
  </w:style>
  <w:style w:type="paragraph" w:styleId="890" w:customStyle="1">
    <w:name w:val="目录 31"/>
    <w:basedOn w:val="819"/>
    <w:next w:val="819"/>
    <w:uiPriority w:val="39"/>
    <w:qFormat/>
    <w:pPr>
      <w:ind w:left="420"/>
      <w:jc w:val="left"/>
    </w:pPr>
    <w:rPr>
      <w:rFonts w:ascii="Times New Roman" w:hAnsi="Times New Roman" w:eastAsia="宋体" w:cs="Times New Roman"/>
      <w:i/>
      <w:iCs/>
      <w:szCs w:val="24"/>
    </w:rPr>
  </w:style>
  <w:style w:type="paragraph" w:styleId="891" w:customStyle="1">
    <w:name w:val="目录 81"/>
    <w:basedOn w:val="819"/>
    <w:next w:val="819"/>
    <w:uiPriority w:val="0"/>
    <w:semiHidden/>
    <w:qFormat/>
    <w:pPr>
      <w:ind w:left="1470"/>
      <w:jc w:val="left"/>
    </w:pPr>
    <w:rPr>
      <w:rFonts w:ascii="Times New Roman" w:hAnsi="Times New Roman" w:eastAsia="宋体" w:cs="Times New Roman"/>
      <w:szCs w:val="21"/>
    </w:rPr>
  </w:style>
  <w:style w:type="paragraph" w:styleId="892" w:customStyle="1">
    <w:name w:val="尾注文本1"/>
    <w:basedOn w:val="819"/>
    <w:link w:val="893"/>
    <w:uiPriority w:val="99"/>
    <w:unhideWhenUsed/>
    <w:qFormat/>
    <w:pPr>
      <w:spacing w:after="0" w:line="240" w:lineRule="auto"/>
    </w:pPr>
    <w:rPr>
      <w:sz w:val="20"/>
    </w:rPr>
  </w:style>
  <w:style w:type="character" w:styleId="893" w:customStyle="1">
    <w:name w:val="Endnote Text Char"/>
    <w:link w:val="892"/>
    <w:uiPriority w:val="99"/>
    <w:qFormat/>
    <w:rPr>
      <w:sz w:val="20"/>
    </w:rPr>
  </w:style>
  <w:style w:type="paragraph" w:styleId="894" w:customStyle="1">
    <w:name w:val="页脚11"/>
    <w:basedOn w:val="819"/>
    <w:link w:val="915"/>
    <w:uiPriority w:val="99"/>
    <w:unhideWhenUsed/>
    <w:qFormat/>
    <w:pPr>
      <w:spacing w:after="0" w:line="240" w:lineRule="auto"/>
      <w:tabs>
        <w:tab w:val="center" w:pos="7143" w:leader="none"/>
        <w:tab w:val="right" w:pos="14287" w:leader="none"/>
      </w:tabs>
    </w:pPr>
  </w:style>
  <w:style w:type="character" w:styleId="895" w:customStyle="1">
    <w:name w:val="Footer Char"/>
    <w:link w:val="894"/>
    <w:uiPriority w:val="99"/>
    <w:qFormat/>
  </w:style>
  <w:style w:type="paragraph" w:styleId="896" w:customStyle="1">
    <w:name w:val="页眉11"/>
    <w:basedOn w:val="819"/>
    <w:link w:val="897"/>
    <w:uiPriority w:val="99"/>
    <w:unhideWhenUsed/>
    <w:qFormat/>
    <w:pPr>
      <w:spacing w:after="0" w:line="240" w:lineRule="auto"/>
      <w:tabs>
        <w:tab w:val="center" w:pos="7143" w:leader="none"/>
        <w:tab w:val="right" w:pos="14287" w:leader="none"/>
      </w:tabs>
    </w:pPr>
  </w:style>
  <w:style w:type="character" w:styleId="897" w:customStyle="1">
    <w:name w:val="Header Char"/>
    <w:link w:val="896"/>
    <w:uiPriority w:val="99"/>
    <w:qFormat/>
  </w:style>
  <w:style w:type="paragraph" w:styleId="898" w:customStyle="1">
    <w:name w:val="目录 111"/>
    <w:basedOn w:val="819"/>
    <w:next w:val="819"/>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99" w:customStyle="1">
    <w:name w:val="目录 41"/>
    <w:basedOn w:val="819"/>
    <w:next w:val="819"/>
    <w:uiPriority w:val="0"/>
    <w:semiHidden/>
    <w:qFormat/>
    <w:pPr>
      <w:ind w:left="630"/>
      <w:jc w:val="left"/>
    </w:pPr>
    <w:rPr>
      <w:rFonts w:ascii="Times New Roman" w:hAnsi="Times New Roman" w:eastAsia="宋体" w:cs="Times New Roman"/>
      <w:szCs w:val="21"/>
    </w:rPr>
  </w:style>
  <w:style w:type="paragraph" w:styleId="900" w:customStyle="1">
    <w:name w:val="副标题1"/>
    <w:basedOn w:val="819"/>
    <w:next w:val="819"/>
    <w:link w:val="901"/>
    <w:uiPriority w:val="11"/>
    <w:qFormat/>
    <w:pPr>
      <w:spacing w:before="200" w:after="200"/>
    </w:pPr>
    <w:rPr>
      <w:sz w:val="24"/>
      <w:szCs w:val="24"/>
    </w:rPr>
  </w:style>
  <w:style w:type="character" w:styleId="901" w:customStyle="1">
    <w:name w:val="Subtitle Char"/>
    <w:link w:val="900"/>
    <w:uiPriority w:val="11"/>
    <w:qFormat/>
    <w:rPr>
      <w:sz w:val="24"/>
      <w:szCs w:val="24"/>
    </w:rPr>
  </w:style>
  <w:style w:type="paragraph" w:styleId="902" w:customStyle="1">
    <w:name w:val="脚注文本1"/>
    <w:basedOn w:val="819"/>
    <w:link w:val="903"/>
    <w:uiPriority w:val="99"/>
    <w:unhideWhenUsed/>
    <w:qFormat/>
    <w:pPr>
      <w:spacing w:after="40" w:line="240" w:lineRule="auto"/>
    </w:pPr>
    <w:rPr>
      <w:sz w:val="18"/>
    </w:rPr>
  </w:style>
  <w:style w:type="character" w:styleId="903" w:customStyle="1">
    <w:name w:val="Footnote Text Char"/>
    <w:link w:val="902"/>
    <w:uiPriority w:val="99"/>
    <w:qFormat/>
    <w:rPr>
      <w:sz w:val="18"/>
    </w:rPr>
  </w:style>
  <w:style w:type="paragraph" w:styleId="904" w:customStyle="1">
    <w:name w:val="目录 61"/>
    <w:basedOn w:val="819"/>
    <w:next w:val="819"/>
    <w:uiPriority w:val="0"/>
    <w:semiHidden/>
    <w:qFormat/>
    <w:pPr>
      <w:ind w:left="1050"/>
      <w:jc w:val="left"/>
    </w:pPr>
    <w:rPr>
      <w:rFonts w:ascii="Times New Roman" w:hAnsi="Times New Roman" w:eastAsia="宋体" w:cs="Times New Roman"/>
      <w:szCs w:val="21"/>
    </w:rPr>
  </w:style>
  <w:style w:type="paragraph" w:styleId="905" w:customStyle="1">
    <w:name w:val="图表目录11"/>
    <w:basedOn w:val="819"/>
    <w:next w:val="819"/>
    <w:uiPriority w:val="99"/>
    <w:unhideWhenUsed/>
    <w:qFormat/>
    <w:pPr>
      <w:spacing w:after="0" w:afterAutospacing="0"/>
    </w:pPr>
  </w:style>
  <w:style w:type="paragraph" w:styleId="906" w:customStyle="1">
    <w:name w:val="目录 21"/>
    <w:basedOn w:val="819"/>
    <w:next w:val="819"/>
    <w:uiPriority w:val="39"/>
    <w:qFormat/>
    <w:pPr>
      <w:ind w:left="210"/>
      <w:jc w:val="left"/>
    </w:pPr>
    <w:rPr>
      <w:rFonts w:ascii="Times New Roman" w:hAnsi="Times New Roman" w:eastAsia="宋体" w:cs="Times New Roman"/>
      <w:smallCaps/>
      <w:szCs w:val="24"/>
    </w:rPr>
  </w:style>
  <w:style w:type="paragraph" w:styleId="907" w:customStyle="1">
    <w:name w:val="目录 91"/>
    <w:basedOn w:val="819"/>
    <w:next w:val="819"/>
    <w:uiPriority w:val="0"/>
    <w:semiHidden/>
    <w:qFormat/>
    <w:pPr>
      <w:ind w:left="1680"/>
      <w:jc w:val="left"/>
    </w:pPr>
    <w:rPr>
      <w:rFonts w:ascii="Times New Roman" w:hAnsi="Times New Roman" w:eastAsia="宋体" w:cs="Times New Roman"/>
      <w:szCs w:val="21"/>
    </w:rPr>
  </w:style>
  <w:style w:type="paragraph" w:styleId="908" w:customStyle="1">
    <w:name w:val="标题11"/>
    <w:basedOn w:val="819"/>
    <w:next w:val="819"/>
    <w:link w:val="909"/>
    <w:uiPriority w:val="10"/>
    <w:qFormat/>
    <w:pPr>
      <w:contextualSpacing/>
      <w:spacing w:before="300" w:after="200"/>
    </w:pPr>
    <w:rPr>
      <w:sz w:val="48"/>
      <w:szCs w:val="48"/>
    </w:rPr>
  </w:style>
  <w:style w:type="character" w:styleId="909" w:customStyle="1">
    <w:name w:val="Title Char"/>
    <w:link w:val="908"/>
    <w:uiPriority w:val="10"/>
    <w:qFormat/>
    <w:rPr>
      <w:sz w:val="48"/>
      <w:szCs w:val="48"/>
    </w:rPr>
  </w:style>
  <w:style w:type="table" w:styleId="910" w:customStyle="1">
    <w:name w:val="网格型12"/>
    <w:uiPriority w:val="59"/>
    <w:qFormat/>
    <w:pPr>
      <w:spacing w:after="0" w:line="240" w:lineRule="auto"/>
    </w:pPr>
    <w:tblPr/>
  </w:style>
  <w:style w:type="character" w:styleId="911" w:customStyle="1">
    <w:name w:val="尾注引用1"/>
    <w:link w:val="819"/>
    <w:uiPriority w:val="99"/>
    <w:unhideWhenUsed/>
    <w:qFormat/>
    <w:rPr>
      <w:vertAlign w:val="superscript"/>
    </w:rPr>
  </w:style>
  <w:style w:type="character" w:styleId="912" w:customStyle="1">
    <w:name w:val="超链接11"/>
    <w:link w:val="819"/>
    <w:uiPriority w:val="99"/>
    <w:unhideWhenUsed/>
    <w:qFormat/>
    <w:rPr>
      <w:color w:val="0000ff"/>
      <w:u w:val="single"/>
    </w:rPr>
  </w:style>
  <w:style w:type="character" w:styleId="913" w:customStyle="1">
    <w:name w:val="脚注引用1"/>
    <w:link w:val="819"/>
    <w:uiPriority w:val="99"/>
    <w:unhideWhenUsed/>
    <w:qFormat/>
    <w:rPr>
      <w:vertAlign w:val="superscript"/>
    </w:rPr>
  </w:style>
  <w:style w:type="character" w:styleId="914" w:customStyle="1">
    <w:name w:val="fontstyle01"/>
    <w:link w:val="819"/>
    <w:uiPriority w:val="0"/>
    <w:qFormat/>
    <w:rPr>
      <w:rFonts w:ascii="Calibri-Bold" w:hAnsi="Calibri-Bold"/>
      <w:b/>
      <w:bCs/>
      <w:color w:val="000000"/>
      <w:sz w:val="22"/>
      <w:szCs w:val="22"/>
    </w:rPr>
  </w:style>
  <w:style w:type="character" w:styleId="915" w:customStyle="1">
    <w:name w:val="Caption Char"/>
    <w:link w:val="894"/>
    <w:uiPriority w:val="99"/>
    <w:qFormat/>
  </w:style>
  <w:style w:type="paragraph" w:styleId="916" w:customStyle="1">
    <w:name w:val="目录 11"/>
    <w:basedOn w:val="819"/>
    <w:next w:val="81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7" w:customStyle="1">
    <w:name w:val="标题 211"/>
    <w:basedOn w:val="819"/>
    <w:next w:val="819"/>
    <w:link w:val="918"/>
    <w:uiPriority w:val="0"/>
    <w:qFormat/>
    <w:pPr>
      <w:jc w:val="center"/>
      <w:keepLines/>
      <w:keepNext/>
      <w:spacing w:before="260" w:after="260" w:line="416" w:lineRule="auto"/>
      <w:outlineLvl w:val="1"/>
    </w:pPr>
    <w:rPr>
      <w:rFonts w:ascii="宋体" w:hAnsi="宋体" w:eastAsia="楷体_GB2312" w:cs="宋体"/>
      <w:b/>
      <w:bCs/>
      <w:sz w:val="26"/>
      <w:szCs w:val="26"/>
    </w:rPr>
  </w:style>
  <w:style w:type="character" w:styleId="918" w:customStyle="1">
    <w:name w:val="标题 2 字符"/>
    <w:link w:val="917"/>
    <w:uiPriority w:val="0"/>
    <w:qFormat/>
    <w:rPr>
      <w:rFonts w:ascii="Arial" w:hAnsi="Arial" w:eastAsia="幼圆" w:cs="Arial"/>
      <w:b/>
      <w:bCs/>
      <w:sz w:val="44"/>
      <w:szCs w:val="44"/>
    </w:rPr>
  </w:style>
  <w:style w:type="paragraph" w:styleId="919">
    <w:name w:val="List Paragraph"/>
    <w:basedOn w:val="819"/>
    <w:uiPriority w:val="34"/>
    <w:qFormat/>
    <w:pPr>
      <w:contextualSpacing/>
      <w:ind w:left="720"/>
    </w:pPr>
  </w:style>
  <w:style w:type="paragraph" w:styleId="920">
    <w:name w:val="No Spacing"/>
    <w:uiPriority w:val="1"/>
    <w:qFormat/>
    <w:pPr>
      <w:spacing w:before="0" w:after="0" w:line="240" w:lineRule="auto"/>
    </w:pPr>
    <w:rPr>
      <w:rFonts w:hint="default" w:ascii="Calibri" w:hAnsi="Calibri" w:eastAsia="宋体" w:cs="Times New Roman"/>
    </w:rPr>
  </w:style>
  <w:style w:type="paragraph" w:styleId="921">
    <w:name w:val="Quote"/>
    <w:basedOn w:val="819"/>
    <w:next w:val="819"/>
    <w:link w:val="922"/>
    <w:uiPriority w:val="29"/>
    <w:qFormat/>
    <w:pPr>
      <w:ind w:left="720" w:right="720"/>
    </w:pPr>
    <w:rPr>
      <w:i/>
    </w:rPr>
  </w:style>
  <w:style w:type="character" w:styleId="922" w:customStyle="1">
    <w:name w:val="Quote Char"/>
    <w:link w:val="921"/>
    <w:uiPriority w:val="29"/>
    <w:qFormat/>
    <w:rPr>
      <w:i/>
    </w:rPr>
  </w:style>
  <w:style w:type="paragraph" w:styleId="923">
    <w:name w:val="Intense Quote"/>
    <w:basedOn w:val="819"/>
    <w:next w:val="819"/>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Intense Quote Char"/>
    <w:link w:val="923"/>
    <w:uiPriority w:val="30"/>
    <w:qFormat/>
    <w:rPr>
      <w:i/>
    </w:rPr>
  </w:style>
  <w:style w:type="table" w:styleId="925" w:customStyle="1">
    <w:name w:val="Table Grid Light"/>
    <w:uiPriority w:val="59"/>
    <w:qFormat/>
    <w:pPr>
      <w:spacing w:after="0" w:line="240" w:lineRule="auto"/>
    </w:pPr>
    <w:tblPr/>
  </w:style>
  <w:style w:type="table" w:styleId="926" w:customStyle="1">
    <w:name w:val="Plain Table 1"/>
    <w:uiPriority w:val="59"/>
    <w:qFormat/>
    <w:pPr>
      <w:spacing w:after="0" w:line="240" w:lineRule="auto"/>
    </w:pPr>
    <w:tblPr/>
  </w:style>
  <w:style w:type="table" w:styleId="927" w:customStyle="1">
    <w:name w:val="Plain Table 2"/>
    <w:uiPriority w:val="59"/>
    <w:qFormat/>
    <w:pPr>
      <w:spacing w:after="0" w:line="240" w:lineRule="auto"/>
    </w:pPr>
    <w:tblPr/>
  </w:style>
  <w:style w:type="table" w:styleId="928" w:customStyle="1">
    <w:name w:val="Plain Table 3"/>
    <w:uiPriority w:val="99"/>
    <w:qFormat/>
    <w:pPr>
      <w:spacing w:after="0" w:line="240" w:lineRule="auto"/>
    </w:pPr>
    <w:tblPr/>
  </w:style>
  <w:style w:type="table" w:styleId="929" w:customStyle="1">
    <w:name w:val="Plain Table 4"/>
    <w:uiPriority w:val="99"/>
    <w:qFormat/>
    <w:pPr>
      <w:spacing w:after="0" w:line="240" w:lineRule="auto"/>
    </w:pPr>
    <w:tblPr/>
  </w:style>
  <w:style w:type="table" w:styleId="930" w:customStyle="1">
    <w:name w:val="Plain Table 5"/>
    <w:uiPriority w:val="99"/>
    <w:qFormat/>
    <w:pPr>
      <w:spacing w:after="0" w:line="240" w:lineRule="auto"/>
    </w:pPr>
    <w:tblPr/>
  </w:style>
  <w:style w:type="table" w:styleId="931" w:customStyle="1">
    <w:name w:val="Grid Table 1 Light"/>
    <w:uiPriority w:val="99"/>
    <w:qFormat/>
    <w:pPr>
      <w:spacing w:after="0" w:line="240" w:lineRule="auto"/>
    </w:pPr>
    <w:tblPr/>
  </w:style>
  <w:style w:type="table" w:styleId="932" w:customStyle="1">
    <w:name w:val="Grid Table 1 Light - Accent 1"/>
    <w:uiPriority w:val="99"/>
    <w:qFormat/>
    <w:pPr>
      <w:spacing w:after="0" w:line="240" w:lineRule="auto"/>
    </w:pPr>
    <w:tblPr/>
  </w:style>
  <w:style w:type="table" w:styleId="933" w:customStyle="1">
    <w:name w:val="Grid Table 1 Light - Accent 2"/>
    <w:uiPriority w:val="99"/>
    <w:qFormat/>
    <w:pPr>
      <w:spacing w:after="0" w:line="240" w:lineRule="auto"/>
    </w:pPr>
    <w:tblPr/>
  </w:style>
  <w:style w:type="table" w:styleId="934" w:customStyle="1">
    <w:name w:val="Grid Table 1 Light - Accent 3"/>
    <w:uiPriority w:val="99"/>
    <w:qFormat/>
    <w:pPr>
      <w:spacing w:after="0" w:line="240" w:lineRule="auto"/>
    </w:pPr>
    <w:tblPr/>
  </w:style>
  <w:style w:type="table" w:styleId="935" w:customStyle="1">
    <w:name w:val="Grid Table 1 Light - Accent 4"/>
    <w:uiPriority w:val="99"/>
    <w:qFormat/>
    <w:pPr>
      <w:spacing w:after="0" w:line="240" w:lineRule="auto"/>
    </w:pPr>
    <w:tblPr/>
  </w:style>
  <w:style w:type="table" w:styleId="936" w:customStyle="1">
    <w:name w:val="Grid Table 1 Light - Accent 5"/>
    <w:uiPriority w:val="99"/>
    <w:qFormat/>
    <w:pPr>
      <w:spacing w:after="0" w:line="240" w:lineRule="auto"/>
    </w:pPr>
    <w:tblPr/>
  </w:style>
  <w:style w:type="table" w:styleId="937" w:customStyle="1">
    <w:name w:val="Grid Table 1 Light - Accent 6"/>
    <w:uiPriority w:val="99"/>
    <w:qFormat/>
    <w:pPr>
      <w:spacing w:after="0" w:line="240" w:lineRule="auto"/>
    </w:pPr>
    <w:tblPr/>
  </w:style>
  <w:style w:type="table" w:styleId="938" w:customStyle="1">
    <w:name w:val="Grid Table 2"/>
    <w:uiPriority w:val="99"/>
    <w:qFormat/>
    <w:pPr>
      <w:spacing w:after="0" w:line="240" w:lineRule="auto"/>
    </w:pPr>
    <w:tblPr/>
  </w:style>
  <w:style w:type="table" w:styleId="939" w:customStyle="1">
    <w:name w:val="Grid Table 2 - Accent 1"/>
    <w:uiPriority w:val="99"/>
    <w:qFormat/>
    <w:pPr>
      <w:spacing w:after="0" w:line="240" w:lineRule="auto"/>
    </w:pPr>
    <w:tblPr/>
  </w:style>
  <w:style w:type="table" w:styleId="940" w:customStyle="1">
    <w:name w:val="Grid Table 2 - Accent 2"/>
    <w:uiPriority w:val="99"/>
    <w:qFormat/>
    <w:pPr>
      <w:spacing w:after="0" w:line="240" w:lineRule="auto"/>
    </w:pPr>
    <w:tblPr/>
  </w:style>
  <w:style w:type="table" w:styleId="941" w:customStyle="1">
    <w:name w:val="Grid Table 2 - Accent 3"/>
    <w:uiPriority w:val="99"/>
    <w:qFormat/>
    <w:pPr>
      <w:spacing w:after="0" w:line="240" w:lineRule="auto"/>
    </w:pPr>
    <w:tblPr/>
  </w:style>
  <w:style w:type="table" w:styleId="942" w:customStyle="1">
    <w:name w:val="Grid Table 2 - Accent 4"/>
    <w:uiPriority w:val="99"/>
    <w:qFormat/>
    <w:pPr>
      <w:spacing w:after="0" w:line="240" w:lineRule="auto"/>
    </w:pPr>
    <w:tblPr/>
  </w:style>
  <w:style w:type="table" w:styleId="943" w:customStyle="1">
    <w:name w:val="Grid Table 2 - Accent 5"/>
    <w:uiPriority w:val="99"/>
    <w:qFormat/>
    <w:pPr>
      <w:spacing w:after="0" w:line="240" w:lineRule="auto"/>
    </w:pPr>
    <w:tblPr/>
  </w:style>
  <w:style w:type="table" w:styleId="944" w:customStyle="1">
    <w:name w:val="Grid Table 2 - Accent 6"/>
    <w:uiPriority w:val="99"/>
    <w:qFormat/>
    <w:pPr>
      <w:spacing w:after="0" w:line="240" w:lineRule="auto"/>
    </w:pPr>
    <w:tblPr/>
  </w:style>
  <w:style w:type="table" w:styleId="945" w:customStyle="1">
    <w:name w:val="Grid Table 3"/>
    <w:uiPriority w:val="99"/>
    <w:qFormat/>
    <w:pPr>
      <w:spacing w:after="0" w:line="240" w:lineRule="auto"/>
    </w:pPr>
    <w:tblPr/>
  </w:style>
  <w:style w:type="table" w:styleId="946" w:customStyle="1">
    <w:name w:val="Grid Table 3 - Accent 1"/>
    <w:uiPriority w:val="99"/>
    <w:qFormat/>
    <w:pPr>
      <w:spacing w:after="0" w:line="240" w:lineRule="auto"/>
    </w:pPr>
    <w:tblPr/>
  </w:style>
  <w:style w:type="table" w:styleId="947" w:customStyle="1">
    <w:name w:val="Grid Table 3 - Accent 2"/>
    <w:uiPriority w:val="99"/>
    <w:qFormat/>
    <w:pPr>
      <w:spacing w:after="0" w:line="240" w:lineRule="auto"/>
    </w:pPr>
    <w:tblPr/>
  </w:style>
  <w:style w:type="table" w:styleId="948" w:customStyle="1">
    <w:name w:val="Grid Table 3 - Accent 3"/>
    <w:uiPriority w:val="99"/>
    <w:qFormat/>
    <w:pPr>
      <w:spacing w:after="0" w:line="240" w:lineRule="auto"/>
    </w:pPr>
    <w:tblPr/>
  </w:style>
  <w:style w:type="table" w:styleId="949" w:customStyle="1">
    <w:name w:val="Grid Table 3 - Accent 4"/>
    <w:uiPriority w:val="99"/>
    <w:qFormat/>
    <w:pPr>
      <w:spacing w:after="0" w:line="240" w:lineRule="auto"/>
    </w:pPr>
    <w:tblPr/>
  </w:style>
  <w:style w:type="table" w:styleId="950" w:customStyle="1">
    <w:name w:val="Grid Table 3 - Accent 5"/>
    <w:uiPriority w:val="99"/>
    <w:qFormat/>
    <w:pPr>
      <w:spacing w:after="0" w:line="240" w:lineRule="auto"/>
    </w:pPr>
    <w:tblPr/>
  </w:style>
  <w:style w:type="table" w:styleId="951" w:customStyle="1">
    <w:name w:val="Grid Table 3 - Accent 6"/>
    <w:uiPriority w:val="99"/>
    <w:qFormat/>
    <w:pPr>
      <w:spacing w:after="0" w:line="240" w:lineRule="auto"/>
    </w:pPr>
    <w:tblPr/>
  </w:style>
  <w:style w:type="table" w:styleId="952" w:customStyle="1">
    <w:name w:val="Grid Table 4"/>
    <w:uiPriority w:val="59"/>
    <w:qFormat/>
    <w:pPr>
      <w:spacing w:after="0" w:line="240" w:lineRule="auto"/>
    </w:pPr>
    <w:tblPr/>
  </w:style>
  <w:style w:type="table" w:styleId="953" w:customStyle="1">
    <w:name w:val="Grid Table 4 - Accent 1"/>
    <w:uiPriority w:val="59"/>
    <w:qFormat/>
    <w:pPr>
      <w:spacing w:after="0" w:line="240" w:lineRule="auto"/>
    </w:pPr>
    <w:tblPr/>
  </w:style>
  <w:style w:type="table" w:styleId="954" w:customStyle="1">
    <w:name w:val="Grid Table 4 - Accent 2"/>
    <w:uiPriority w:val="59"/>
    <w:qFormat/>
    <w:pPr>
      <w:spacing w:after="0" w:line="240" w:lineRule="auto"/>
    </w:pPr>
    <w:tblPr/>
  </w:style>
  <w:style w:type="table" w:styleId="955" w:customStyle="1">
    <w:name w:val="Grid Table 4 - Accent 3"/>
    <w:uiPriority w:val="59"/>
    <w:qFormat/>
    <w:pPr>
      <w:spacing w:after="0" w:line="240" w:lineRule="auto"/>
    </w:pPr>
    <w:tblPr/>
  </w:style>
  <w:style w:type="table" w:styleId="956" w:customStyle="1">
    <w:name w:val="Grid Table 4 - Accent 4"/>
    <w:uiPriority w:val="59"/>
    <w:qFormat/>
    <w:pPr>
      <w:spacing w:after="0" w:line="240" w:lineRule="auto"/>
    </w:pPr>
    <w:tblPr/>
  </w:style>
  <w:style w:type="table" w:styleId="957" w:customStyle="1">
    <w:name w:val="Grid Table 4 - Accent 5"/>
    <w:uiPriority w:val="59"/>
    <w:qFormat/>
    <w:pPr>
      <w:spacing w:after="0" w:line="240" w:lineRule="auto"/>
    </w:pPr>
    <w:tblPr/>
  </w:style>
  <w:style w:type="table" w:styleId="958" w:customStyle="1">
    <w:name w:val="Grid Table 4 - Accent 6"/>
    <w:uiPriority w:val="59"/>
    <w:qFormat/>
    <w:pPr>
      <w:spacing w:after="0" w:line="240" w:lineRule="auto"/>
    </w:pPr>
    <w:tblPr/>
  </w:style>
  <w:style w:type="table" w:styleId="959" w:customStyle="1">
    <w:name w:val="Grid Table 5 Dark"/>
    <w:uiPriority w:val="99"/>
    <w:qFormat/>
    <w:pPr>
      <w:spacing w:after="0" w:line="240" w:lineRule="auto"/>
    </w:pPr>
    <w:tblPr/>
  </w:style>
  <w:style w:type="table" w:styleId="960" w:customStyle="1">
    <w:name w:val="Grid Table 5 Dark- Accent 1"/>
    <w:uiPriority w:val="99"/>
    <w:qFormat/>
    <w:pPr>
      <w:spacing w:after="0" w:line="240" w:lineRule="auto"/>
    </w:pPr>
    <w:tblPr/>
  </w:style>
  <w:style w:type="table" w:styleId="961" w:customStyle="1">
    <w:name w:val="Grid Table 5 Dark - Accent 2"/>
    <w:uiPriority w:val="99"/>
    <w:qFormat/>
    <w:pPr>
      <w:spacing w:after="0" w:line="240" w:lineRule="auto"/>
    </w:pPr>
    <w:tblPr/>
  </w:style>
  <w:style w:type="table" w:styleId="962" w:customStyle="1">
    <w:name w:val="Grid Table 5 Dark - Accent 3"/>
    <w:uiPriority w:val="99"/>
    <w:qFormat/>
    <w:pPr>
      <w:spacing w:after="0" w:line="240" w:lineRule="auto"/>
    </w:pPr>
    <w:tblPr/>
  </w:style>
  <w:style w:type="table" w:styleId="963" w:customStyle="1">
    <w:name w:val="Grid Table 5 Dark- Accent 4"/>
    <w:uiPriority w:val="99"/>
    <w:qFormat/>
    <w:pPr>
      <w:spacing w:after="0" w:line="240" w:lineRule="auto"/>
    </w:pPr>
    <w:tblPr/>
  </w:style>
  <w:style w:type="table" w:styleId="964" w:customStyle="1">
    <w:name w:val="Grid Table 5 Dark - Accent 5"/>
    <w:uiPriority w:val="99"/>
    <w:qFormat/>
    <w:pPr>
      <w:spacing w:after="0" w:line="240" w:lineRule="auto"/>
    </w:pPr>
    <w:tblPr/>
  </w:style>
  <w:style w:type="table" w:styleId="965" w:customStyle="1">
    <w:name w:val="Grid Table 5 Dark - Accent 6"/>
    <w:uiPriority w:val="99"/>
    <w:qFormat/>
    <w:pPr>
      <w:spacing w:after="0" w:line="240" w:lineRule="auto"/>
    </w:pPr>
    <w:tblPr/>
  </w:style>
  <w:style w:type="table" w:styleId="966" w:customStyle="1">
    <w:name w:val="Grid Table 6 Colorful"/>
    <w:uiPriority w:val="99"/>
    <w:qFormat/>
    <w:pPr>
      <w:spacing w:after="0" w:line="240" w:lineRule="auto"/>
    </w:pPr>
    <w:tblPr/>
  </w:style>
  <w:style w:type="table" w:styleId="967" w:customStyle="1">
    <w:name w:val="Grid Table 6 Colorful - Accent 1"/>
    <w:uiPriority w:val="99"/>
    <w:qFormat/>
    <w:pPr>
      <w:spacing w:after="0" w:line="240" w:lineRule="auto"/>
    </w:pPr>
    <w:tblPr/>
  </w:style>
  <w:style w:type="table" w:styleId="968" w:customStyle="1">
    <w:name w:val="Grid Table 6 Colorful - Accent 2"/>
    <w:uiPriority w:val="99"/>
    <w:qFormat/>
    <w:pPr>
      <w:spacing w:after="0" w:line="240" w:lineRule="auto"/>
    </w:pPr>
    <w:tblPr/>
  </w:style>
  <w:style w:type="table" w:styleId="969" w:customStyle="1">
    <w:name w:val="Grid Table 6 Colorful - Accent 3"/>
    <w:uiPriority w:val="99"/>
    <w:qFormat/>
    <w:pPr>
      <w:spacing w:after="0" w:line="240" w:lineRule="auto"/>
    </w:pPr>
    <w:tblPr/>
  </w:style>
  <w:style w:type="table" w:styleId="970" w:customStyle="1">
    <w:name w:val="Grid Table 6 Colorful - Accent 4"/>
    <w:uiPriority w:val="99"/>
    <w:qFormat/>
    <w:pPr>
      <w:spacing w:after="0" w:line="240" w:lineRule="auto"/>
    </w:pPr>
    <w:tblPr/>
  </w:style>
  <w:style w:type="table" w:styleId="971" w:customStyle="1">
    <w:name w:val="Grid Table 6 Colorful - Accent 5"/>
    <w:uiPriority w:val="99"/>
    <w:qFormat/>
    <w:pPr>
      <w:spacing w:after="0" w:line="240" w:lineRule="auto"/>
    </w:pPr>
    <w:tblPr/>
  </w:style>
  <w:style w:type="table" w:styleId="972" w:customStyle="1">
    <w:name w:val="Grid Table 6 Colorful - Accent 6"/>
    <w:uiPriority w:val="99"/>
    <w:qFormat/>
    <w:pPr>
      <w:spacing w:after="0" w:line="240" w:lineRule="auto"/>
    </w:pPr>
    <w:tblPr/>
  </w:style>
  <w:style w:type="table" w:styleId="973" w:customStyle="1">
    <w:name w:val="Grid Table 7 Colorful"/>
    <w:uiPriority w:val="99"/>
    <w:qFormat/>
    <w:pPr>
      <w:spacing w:after="0" w:line="240" w:lineRule="auto"/>
    </w:pPr>
    <w:tblPr/>
  </w:style>
  <w:style w:type="table" w:styleId="974" w:customStyle="1">
    <w:name w:val="Grid Table 7 Colorful - Accent 1"/>
    <w:uiPriority w:val="99"/>
    <w:qFormat/>
    <w:pPr>
      <w:spacing w:after="0" w:line="240" w:lineRule="auto"/>
    </w:pPr>
    <w:tblPr/>
  </w:style>
  <w:style w:type="table" w:styleId="975" w:customStyle="1">
    <w:name w:val="Grid Table 7 Colorful - Accent 2"/>
    <w:uiPriority w:val="99"/>
    <w:qFormat/>
    <w:pPr>
      <w:spacing w:after="0" w:line="240" w:lineRule="auto"/>
    </w:pPr>
    <w:tblPr/>
  </w:style>
  <w:style w:type="table" w:styleId="976" w:customStyle="1">
    <w:name w:val="Grid Table 7 Colorful - Accent 3"/>
    <w:uiPriority w:val="99"/>
    <w:qFormat/>
    <w:pPr>
      <w:spacing w:after="0" w:line="240" w:lineRule="auto"/>
    </w:pPr>
    <w:tblPr/>
  </w:style>
  <w:style w:type="table" w:styleId="977" w:customStyle="1">
    <w:name w:val="Grid Table 7 Colorful - Accent 4"/>
    <w:uiPriority w:val="99"/>
    <w:qFormat/>
    <w:pPr>
      <w:spacing w:after="0" w:line="240" w:lineRule="auto"/>
    </w:pPr>
    <w:tblPr/>
  </w:style>
  <w:style w:type="table" w:styleId="978" w:customStyle="1">
    <w:name w:val="Grid Table 7 Colorful - Accent 5"/>
    <w:uiPriority w:val="99"/>
    <w:qFormat/>
    <w:pPr>
      <w:spacing w:after="0" w:line="240" w:lineRule="auto"/>
    </w:pPr>
    <w:tblPr/>
  </w:style>
  <w:style w:type="table" w:styleId="979" w:customStyle="1">
    <w:name w:val="Grid Table 7 Colorful - Accent 6"/>
    <w:uiPriority w:val="99"/>
    <w:qFormat/>
    <w:pPr>
      <w:spacing w:after="0" w:line="240" w:lineRule="auto"/>
    </w:pPr>
    <w:tblPr/>
  </w:style>
  <w:style w:type="table" w:styleId="980" w:customStyle="1">
    <w:name w:val="List Table 1 Light"/>
    <w:uiPriority w:val="99"/>
    <w:qFormat/>
    <w:pPr>
      <w:spacing w:after="0" w:line="240" w:lineRule="auto"/>
    </w:pPr>
    <w:tblPr/>
  </w:style>
  <w:style w:type="table" w:styleId="981" w:customStyle="1">
    <w:name w:val="List Table 1 Light - Accent 1"/>
    <w:uiPriority w:val="99"/>
    <w:qFormat/>
    <w:pPr>
      <w:spacing w:after="0" w:line="240" w:lineRule="auto"/>
    </w:pPr>
    <w:tblPr/>
  </w:style>
  <w:style w:type="table" w:styleId="982" w:customStyle="1">
    <w:name w:val="List Table 1 Light - Accent 2"/>
    <w:uiPriority w:val="99"/>
    <w:qFormat/>
    <w:pPr>
      <w:spacing w:after="0" w:line="240" w:lineRule="auto"/>
    </w:pPr>
    <w:tblPr/>
  </w:style>
  <w:style w:type="table" w:styleId="983" w:customStyle="1">
    <w:name w:val="List Table 1 Light - Accent 3"/>
    <w:uiPriority w:val="99"/>
    <w:qFormat/>
    <w:pPr>
      <w:spacing w:after="0" w:line="240" w:lineRule="auto"/>
    </w:pPr>
    <w:tblPr/>
  </w:style>
  <w:style w:type="table" w:styleId="984" w:customStyle="1">
    <w:name w:val="List Table 1 Light - Accent 4"/>
    <w:uiPriority w:val="99"/>
    <w:qFormat/>
    <w:pPr>
      <w:spacing w:after="0" w:line="240" w:lineRule="auto"/>
    </w:pPr>
    <w:tblPr/>
  </w:style>
  <w:style w:type="table" w:styleId="985" w:customStyle="1">
    <w:name w:val="List Table 1 Light - Accent 5"/>
    <w:uiPriority w:val="99"/>
    <w:qFormat/>
    <w:pPr>
      <w:spacing w:after="0" w:line="240" w:lineRule="auto"/>
    </w:pPr>
    <w:tblPr/>
  </w:style>
  <w:style w:type="table" w:styleId="986" w:customStyle="1">
    <w:name w:val="List Table 1 Light - Accent 6"/>
    <w:uiPriority w:val="99"/>
    <w:qFormat/>
    <w:pPr>
      <w:spacing w:after="0" w:line="240" w:lineRule="auto"/>
    </w:pPr>
    <w:tblPr/>
  </w:style>
  <w:style w:type="table" w:styleId="987" w:customStyle="1">
    <w:name w:val="List Table 2"/>
    <w:uiPriority w:val="99"/>
    <w:qFormat/>
    <w:pPr>
      <w:spacing w:after="0" w:line="240" w:lineRule="auto"/>
    </w:pPr>
    <w:tblPr/>
  </w:style>
  <w:style w:type="table" w:styleId="988" w:customStyle="1">
    <w:name w:val="List Table 2 - Accent 1"/>
    <w:uiPriority w:val="99"/>
    <w:qFormat/>
    <w:pPr>
      <w:spacing w:after="0" w:line="240" w:lineRule="auto"/>
    </w:pPr>
    <w:tblPr/>
  </w:style>
  <w:style w:type="table" w:styleId="989" w:customStyle="1">
    <w:name w:val="List Table 2 - Accent 2"/>
    <w:uiPriority w:val="99"/>
    <w:qFormat/>
    <w:pPr>
      <w:spacing w:after="0" w:line="240" w:lineRule="auto"/>
    </w:pPr>
    <w:tblPr/>
  </w:style>
  <w:style w:type="table" w:styleId="990" w:customStyle="1">
    <w:name w:val="List Table 2 - Accent 3"/>
    <w:uiPriority w:val="99"/>
    <w:qFormat/>
    <w:pPr>
      <w:spacing w:after="0" w:line="240" w:lineRule="auto"/>
    </w:pPr>
    <w:tblPr/>
  </w:style>
  <w:style w:type="table" w:styleId="991" w:customStyle="1">
    <w:name w:val="List Table 2 - Accent 4"/>
    <w:uiPriority w:val="99"/>
    <w:qFormat/>
    <w:pPr>
      <w:spacing w:after="0" w:line="240" w:lineRule="auto"/>
    </w:pPr>
    <w:tblPr/>
  </w:style>
  <w:style w:type="table" w:styleId="992" w:customStyle="1">
    <w:name w:val="List Table 2 - Accent 5"/>
    <w:uiPriority w:val="99"/>
    <w:qFormat/>
    <w:pPr>
      <w:spacing w:after="0" w:line="240" w:lineRule="auto"/>
    </w:pPr>
    <w:tblPr/>
  </w:style>
  <w:style w:type="table" w:styleId="993" w:customStyle="1">
    <w:name w:val="List Table 2 - Accent 6"/>
    <w:uiPriority w:val="99"/>
    <w:qFormat/>
    <w:pPr>
      <w:spacing w:after="0" w:line="240" w:lineRule="auto"/>
    </w:pPr>
    <w:tblPr/>
  </w:style>
  <w:style w:type="table" w:styleId="994" w:customStyle="1">
    <w:name w:val="List Table 3"/>
    <w:uiPriority w:val="99"/>
    <w:qFormat/>
    <w:pPr>
      <w:spacing w:after="0" w:line="240" w:lineRule="auto"/>
    </w:pPr>
    <w:tblPr/>
  </w:style>
  <w:style w:type="table" w:styleId="995" w:customStyle="1">
    <w:name w:val="List Table 3 - Accent 1"/>
    <w:uiPriority w:val="99"/>
    <w:qFormat/>
    <w:pPr>
      <w:spacing w:after="0" w:line="240" w:lineRule="auto"/>
    </w:pPr>
    <w:tblPr/>
  </w:style>
  <w:style w:type="table" w:styleId="996" w:customStyle="1">
    <w:name w:val="List Table 3 - Accent 2"/>
    <w:uiPriority w:val="99"/>
    <w:qFormat/>
    <w:pPr>
      <w:spacing w:after="0" w:line="240" w:lineRule="auto"/>
    </w:pPr>
    <w:tblPr/>
  </w:style>
  <w:style w:type="table" w:styleId="997" w:customStyle="1">
    <w:name w:val="List Table 3 - Accent 3"/>
    <w:uiPriority w:val="99"/>
    <w:qFormat/>
    <w:pPr>
      <w:spacing w:after="0" w:line="240" w:lineRule="auto"/>
    </w:pPr>
    <w:tblPr/>
  </w:style>
  <w:style w:type="table" w:styleId="998" w:customStyle="1">
    <w:name w:val="List Table 3 - Accent 4"/>
    <w:uiPriority w:val="99"/>
    <w:qFormat/>
    <w:pPr>
      <w:spacing w:after="0" w:line="240" w:lineRule="auto"/>
    </w:pPr>
    <w:tblPr/>
  </w:style>
  <w:style w:type="table" w:styleId="999" w:customStyle="1">
    <w:name w:val="List Table 3 - Accent 5"/>
    <w:uiPriority w:val="99"/>
    <w:qFormat/>
    <w:pPr>
      <w:spacing w:after="0" w:line="240" w:lineRule="auto"/>
    </w:pPr>
    <w:tblPr/>
  </w:style>
  <w:style w:type="table" w:styleId="1000" w:customStyle="1">
    <w:name w:val="List Table 3 - Accent 6"/>
    <w:uiPriority w:val="99"/>
    <w:qFormat/>
    <w:pPr>
      <w:spacing w:after="0" w:line="240" w:lineRule="auto"/>
    </w:pPr>
    <w:tblPr/>
  </w:style>
  <w:style w:type="table" w:styleId="1001" w:customStyle="1">
    <w:name w:val="List Table 4"/>
    <w:uiPriority w:val="99"/>
    <w:qFormat/>
    <w:pPr>
      <w:spacing w:after="0" w:line="240" w:lineRule="auto"/>
    </w:pPr>
    <w:tblPr/>
  </w:style>
  <w:style w:type="table" w:styleId="1002" w:customStyle="1">
    <w:name w:val="List Table 4 - Accent 1"/>
    <w:uiPriority w:val="99"/>
    <w:qFormat/>
    <w:pPr>
      <w:spacing w:after="0" w:line="240" w:lineRule="auto"/>
    </w:pPr>
    <w:tblPr/>
  </w:style>
  <w:style w:type="table" w:styleId="1003" w:customStyle="1">
    <w:name w:val="List Table 4 - Accent 2"/>
    <w:uiPriority w:val="99"/>
    <w:qFormat/>
    <w:pPr>
      <w:spacing w:after="0" w:line="240" w:lineRule="auto"/>
    </w:pPr>
    <w:tblPr/>
  </w:style>
  <w:style w:type="table" w:styleId="1004" w:customStyle="1">
    <w:name w:val="List Table 4 - Accent 3"/>
    <w:uiPriority w:val="99"/>
    <w:qFormat/>
    <w:pPr>
      <w:spacing w:after="0" w:line="240" w:lineRule="auto"/>
    </w:pPr>
    <w:tblPr/>
  </w:style>
  <w:style w:type="table" w:styleId="1005" w:customStyle="1">
    <w:name w:val="List Table 4 - Accent 4"/>
    <w:uiPriority w:val="99"/>
    <w:qFormat/>
    <w:pPr>
      <w:spacing w:after="0" w:line="240" w:lineRule="auto"/>
    </w:pPr>
    <w:tblPr/>
  </w:style>
  <w:style w:type="table" w:styleId="1006" w:customStyle="1">
    <w:name w:val="List Table 4 - Accent 5"/>
    <w:uiPriority w:val="99"/>
    <w:qFormat/>
    <w:pPr>
      <w:spacing w:after="0" w:line="240" w:lineRule="auto"/>
    </w:pPr>
    <w:tblPr/>
  </w:style>
  <w:style w:type="table" w:styleId="1007" w:customStyle="1">
    <w:name w:val="List Table 4 - Accent 6"/>
    <w:uiPriority w:val="99"/>
    <w:qFormat/>
    <w:pPr>
      <w:spacing w:after="0" w:line="240" w:lineRule="auto"/>
    </w:pPr>
    <w:tblPr/>
  </w:style>
  <w:style w:type="table" w:styleId="1008" w:customStyle="1">
    <w:name w:val="List Table 5 Dark"/>
    <w:uiPriority w:val="99"/>
    <w:qFormat/>
    <w:pPr>
      <w:spacing w:after="0" w:line="240" w:lineRule="auto"/>
    </w:pPr>
    <w:tblPr/>
  </w:style>
  <w:style w:type="table" w:styleId="1009" w:customStyle="1">
    <w:name w:val="List Table 5 Dark - Accent 1"/>
    <w:uiPriority w:val="99"/>
    <w:qFormat/>
    <w:pPr>
      <w:spacing w:after="0" w:line="240" w:lineRule="auto"/>
    </w:pPr>
    <w:tblPr/>
  </w:style>
  <w:style w:type="table" w:styleId="1010" w:customStyle="1">
    <w:name w:val="List Table 5 Dark - Accent 2"/>
    <w:uiPriority w:val="99"/>
    <w:qFormat/>
    <w:pPr>
      <w:spacing w:after="0" w:line="240" w:lineRule="auto"/>
    </w:pPr>
    <w:tblPr/>
  </w:style>
  <w:style w:type="table" w:styleId="1011" w:customStyle="1">
    <w:name w:val="List Table 5 Dark - Accent 3"/>
    <w:uiPriority w:val="99"/>
    <w:qFormat/>
    <w:pPr>
      <w:spacing w:after="0" w:line="240" w:lineRule="auto"/>
    </w:pPr>
    <w:tblPr/>
  </w:style>
  <w:style w:type="table" w:styleId="1012" w:customStyle="1">
    <w:name w:val="List Table 5 Dark - Accent 4"/>
    <w:uiPriority w:val="99"/>
    <w:qFormat/>
    <w:pPr>
      <w:spacing w:after="0" w:line="240" w:lineRule="auto"/>
    </w:pPr>
    <w:tblPr/>
  </w:style>
  <w:style w:type="table" w:styleId="1013" w:customStyle="1">
    <w:name w:val="List Table 5 Dark - Accent 5"/>
    <w:uiPriority w:val="99"/>
    <w:qFormat/>
    <w:pPr>
      <w:spacing w:after="0" w:line="240" w:lineRule="auto"/>
    </w:pPr>
    <w:tblPr/>
  </w:style>
  <w:style w:type="table" w:styleId="1014" w:customStyle="1">
    <w:name w:val="List Table 5 Dark - Accent 6"/>
    <w:uiPriority w:val="99"/>
    <w:qFormat/>
    <w:pPr>
      <w:spacing w:after="0" w:line="240" w:lineRule="auto"/>
    </w:pPr>
    <w:tblPr/>
  </w:style>
  <w:style w:type="table" w:styleId="1015" w:customStyle="1">
    <w:name w:val="List Table 6 Colorful"/>
    <w:uiPriority w:val="99"/>
    <w:qFormat/>
    <w:pPr>
      <w:spacing w:after="0" w:line="240" w:lineRule="auto"/>
    </w:pPr>
    <w:tblPr/>
  </w:style>
  <w:style w:type="table" w:styleId="1016" w:customStyle="1">
    <w:name w:val="List Table 6 Colorful - Accent 1"/>
    <w:uiPriority w:val="99"/>
    <w:qFormat/>
    <w:pPr>
      <w:spacing w:after="0" w:line="240" w:lineRule="auto"/>
    </w:pPr>
    <w:tblPr/>
  </w:style>
  <w:style w:type="table" w:styleId="1017" w:customStyle="1">
    <w:name w:val="List Table 6 Colorful - Accent 2"/>
    <w:uiPriority w:val="99"/>
    <w:qFormat/>
    <w:pPr>
      <w:spacing w:after="0" w:line="240" w:lineRule="auto"/>
    </w:pPr>
    <w:tblPr/>
  </w:style>
  <w:style w:type="table" w:styleId="1018" w:customStyle="1">
    <w:name w:val="List Table 6 Colorful - Accent 3"/>
    <w:uiPriority w:val="99"/>
    <w:qFormat/>
    <w:pPr>
      <w:spacing w:after="0" w:line="240" w:lineRule="auto"/>
    </w:pPr>
    <w:tblPr/>
  </w:style>
  <w:style w:type="table" w:styleId="1019" w:customStyle="1">
    <w:name w:val="List Table 6 Colorful - Accent 4"/>
    <w:uiPriority w:val="99"/>
    <w:qFormat/>
    <w:pPr>
      <w:spacing w:after="0" w:line="240" w:lineRule="auto"/>
    </w:pPr>
    <w:tblPr/>
  </w:style>
  <w:style w:type="table" w:styleId="1020" w:customStyle="1">
    <w:name w:val="List Table 6 Colorful - Accent 5"/>
    <w:uiPriority w:val="99"/>
    <w:qFormat/>
    <w:pPr>
      <w:spacing w:after="0" w:line="240" w:lineRule="auto"/>
    </w:pPr>
    <w:tblPr/>
  </w:style>
  <w:style w:type="table" w:styleId="1021" w:customStyle="1">
    <w:name w:val="List Table 6 Colorful - Accent 6"/>
    <w:uiPriority w:val="99"/>
    <w:qFormat/>
    <w:pPr>
      <w:spacing w:after="0" w:line="240" w:lineRule="auto"/>
    </w:pPr>
    <w:tblPr/>
  </w:style>
  <w:style w:type="table" w:styleId="1022" w:customStyle="1">
    <w:name w:val="List Table 7 Colorful"/>
    <w:uiPriority w:val="99"/>
    <w:qFormat/>
    <w:pPr>
      <w:spacing w:after="0" w:line="240" w:lineRule="auto"/>
    </w:pPr>
    <w:tblPr/>
  </w:style>
  <w:style w:type="table" w:styleId="1023" w:customStyle="1">
    <w:name w:val="List Table 7 Colorful - Accent 1"/>
    <w:uiPriority w:val="99"/>
    <w:qFormat/>
    <w:pPr>
      <w:spacing w:after="0" w:line="240" w:lineRule="auto"/>
    </w:pPr>
    <w:tblPr/>
  </w:style>
  <w:style w:type="table" w:styleId="1024" w:customStyle="1">
    <w:name w:val="List Table 7 Colorful - Accent 2"/>
    <w:uiPriority w:val="99"/>
    <w:qFormat/>
    <w:pPr>
      <w:spacing w:after="0" w:line="240" w:lineRule="auto"/>
    </w:pPr>
    <w:tblPr/>
  </w:style>
  <w:style w:type="table" w:styleId="1025" w:customStyle="1">
    <w:name w:val="List Table 7 Colorful - Accent 3"/>
    <w:uiPriority w:val="99"/>
    <w:qFormat/>
    <w:pPr>
      <w:spacing w:after="0" w:line="240" w:lineRule="auto"/>
    </w:pPr>
    <w:tblPr/>
  </w:style>
  <w:style w:type="table" w:styleId="1026" w:customStyle="1">
    <w:name w:val="List Table 7 Colorful - Accent 4"/>
    <w:uiPriority w:val="99"/>
    <w:qFormat/>
    <w:pPr>
      <w:spacing w:after="0" w:line="240" w:lineRule="auto"/>
    </w:pPr>
    <w:tblPr/>
  </w:style>
  <w:style w:type="table" w:styleId="1027" w:customStyle="1">
    <w:name w:val="List Table 7 Colorful - Accent 5"/>
    <w:uiPriority w:val="99"/>
    <w:qFormat/>
    <w:pPr>
      <w:spacing w:after="0" w:line="240" w:lineRule="auto"/>
    </w:pPr>
    <w:tblPr/>
  </w:style>
  <w:style w:type="table" w:styleId="1028" w:customStyle="1">
    <w:name w:val="List Table 7 Colorful - Accent 6"/>
    <w:uiPriority w:val="99"/>
    <w:qFormat/>
    <w:pPr>
      <w:spacing w:after="0" w:line="240" w:lineRule="auto"/>
    </w:pPr>
    <w:tblPr/>
  </w:style>
  <w:style w:type="table" w:styleId="1029" w:customStyle="1">
    <w:name w:val="Lined - Accent"/>
    <w:uiPriority w:val="99"/>
    <w:qFormat/>
    <w:pPr>
      <w:spacing w:after="0" w:line="240" w:lineRule="auto"/>
    </w:pPr>
    <w:rPr>
      <w:color w:val="404040"/>
    </w:rPr>
    <w:tblPr/>
  </w:style>
  <w:style w:type="table" w:styleId="1030" w:customStyle="1">
    <w:name w:val="Lined - Accent 1"/>
    <w:uiPriority w:val="99"/>
    <w:qFormat/>
    <w:pPr>
      <w:spacing w:after="0" w:line="240" w:lineRule="auto"/>
    </w:pPr>
    <w:rPr>
      <w:color w:val="404040"/>
    </w:rPr>
    <w:tblPr/>
  </w:style>
  <w:style w:type="table" w:styleId="1031" w:customStyle="1">
    <w:name w:val="Lined - Accent 2"/>
    <w:uiPriority w:val="99"/>
    <w:qFormat/>
    <w:pPr>
      <w:spacing w:after="0" w:line="240" w:lineRule="auto"/>
    </w:pPr>
    <w:rPr>
      <w:color w:val="404040"/>
    </w:rPr>
    <w:tblPr/>
  </w:style>
  <w:style w:type="table" w:styleId="1032" w:customStyle="1">
    <w:name w:val="Lined - Accent 3"/>
    <w:uiPriority w:val="99"/>
    <w:qFormat/>
    <w:pPr>
      <w:spacing w:after="0" w:line="240" w:lineRule="auto"/>
    </w:pPr>
    <w:rPr>
      <w:color w:val="404040"/>
    </w:rPr>
    <w:tblPr/>
  </w:style>
  <w:style w:type="table" w:styleId="1033" w:customStyle="1">
    <w:name w:val="Lined - Accent 4"/>
    <w:uiPriority w:val="99"/>
    <w:qFormat/>
    <w:pPr>
      <w:spacing w:after="0" w:line="240" w:lineRule="auto"/>
    </w:pPr>
    <w:rPr>
      <w:color w:val="404040"/>
    </w:rPr>
    <w:tblPr/>
  </w:style>
  <w:style w:type="table" w:styleId="1034" w:customStyle="1">
    <w:name w:val="Lined - Accent 5"/>
    <w:uiPriority w:val="99"/>
    <w:qFormat/>
    <w:pPr>
      <w:spacing w:after="0" w:line="240" w:lineRule="auto"/>
    </w:pPr>
    <w:rPr>
      <w:color w:val="404040"/>
    </w:rPr>
    <w:tblPr/>
  </w:style>
  <w:style w:type="table" w:styleId="1035" w:customStyle="1">
    <w:name w:val="Lined - Accent 6"/>
    <w:uiPriority w:val="99"/>
    <w:qFormat/>
    <w:pPr>
      <w:spacing w:after="0" w:line="240" w:lineRule="auto"/>
    </w:pPr>
    <w:rPr>
      <w:color w:val="404040"/>
    </w:rPr>
    <w:tblPr/>
  </w:style>
  <w:style w:type="table" w:styleId="1036" w:customStyle="1">
    <w:name w:val="Bordered &amp; Lined - Accent"/>
    <w:uiPriority w:val="99"/>
    <w:qFormat/>
    <w:pPr>
      <w:spacing w:after="0" w:line="240" w:lineRule="auto"/>
    </w:pPr>
    <w:rPr>
      <w:color w:val="404040"/>
    </w:rPr>
    <w:tblPr/>
  </w:style>
  <w:style w:type="table" w:styleId="1037" w:customStyle="1">
    <w:name w:val="Bordered &amp; Lined - Accent 1"/>
    <w:uiPriority w:val="99"/>
    <w:qFormat/>
    <w:pPr>
      <w:spacing w:after="0" w:line="240" w:lineRule="auto"/>
    </w:pPr>
    <w:rPr>
      <w:color w:val="404040"/>
    </w:rPr>
    <w:tblPr/>
  </w:style>
  <w:style w:type="table" w:styleId="1038" w:customStyle="1">
    <w:name w:val="Bordered &amp; Lined - Accent 2"/>
    <w:uiPriority w:val="99"/>
    <w:qFormat/>
    <w:pPr>
      <w:spacing w:after="0" w:line="240" w:lineRule="auto"/>
    </w:pPr>
    <w:rPr>
      <w:color w:val="404040"/>
    </w:rPr>
    <w:tblPr/>
  </w:style>
  <w:style w:type="table" w:styleId="1039" w:customStyle="1">
    <w:name w:val="Bordered &amp; Lined - Accent 3"/>
    <w:uiPriority w:val="99"/>
    <w:qFormat/>
    <w:pPr>
      <w:spacing w:after="0" w:line="240" w:lineRule="auto"/>
    </w:pPr>
    <w:rPr>
      <w:color w:val="404040"/>
    </w:rPr>
    <w:tblPr/>
  </w:style>
  <w:style w:type="table" w:styleId="1040" w:customStyle="1">
    <w:name w:val="Bordered &amp; Lined - Accent 4"/>
    <w:uiPriority w:val="99"/>
    <w:qFormat/>
    <w:pPr>
      <w:spacing w:after="0" w:line="240" w:lineRule="auto"/>
    </w:pPr>
    <w:rPr>
      <w:color w:val="404040"/>
    </w:rPr>
    <w:tblPr/>
  </w:style>
  <w:style w:type="table" w:styleId="1041" w:customStyle="1">
    <w:name w:val="Bordered &amp; Lined - Accent 5"/>
    <w:uiPriority w:val="99"/>
    <w:qFormat/>
    <w:pPr>
      <w:spacing w:after="0" w:line="240" w:lineRule="auto"/>
    </w:pPr>
    <w:rPr>
      <w:color w:val="404040"/>
    </w:rPr>
    <w:tblPr/>
  </w:style>
  <w:style w:type="table" w:styleId="1042" w:customStyle="1">
    <w:name w:val="Bordered &amp; Lined - Accent 6"/>
    <w:uiPriority w:val="99"/>
    <w:qFormat/>
    <w:pPr>
      <w:spacing w:after="0" w:line="240" w:lineRule="auto"/>
    </w:pPr>
    <w:rPr>
      <w:color w:val="404040"/>
    </w:rPr>
    <w:tblPr/>
  </w:style>
  <w:style w:type="table" w:styleId="1043" w:customStyle="1">
    <w:name w:val="Bordered"/>
    <w:uiPriority w:val="99"/>
    <w:qFormat/>
    <w:pPr>
      <w:spacing w:after="0" w:line="240" w:lineRule="auto"/>
    </w:pPr>
    <w:tblPr/>
  </w:style>
  <w:style w:type="table" w:styleId="1044" w:customStyle="1">
    <w:name w:val="Bordered - Accent 1"/>
    <w:uiPriority w:val="99"/>
    <w:qFormat/>
    <w:pPr>
      <w:spacing w:after="0" w:line="240" w:lineRule="auto"/>
    </w:pPr>
    <w:tblPr/>
  </w:style>
  <w:style w:type="table" w:styleId="1045" w:customStyle="1">
    <w:name w:val="Bordered - Accent 2"/>
    <w:uiPriority w:val="99"/>
    <w:qFormat/>
    <w:pPr>
      <w:spacing w:after="0" w:line="240" w:lineRule="auto"/>
    </w:pPr>
    <w:tblPr/>
  </w:style>
  <w:style w:type="table" w:styleId="1046" w:customStyle="1">
    <w:name w:val="Bordered - Accent 3"/>
    <w:uiPriority w:val="99"/>
    <w:qFormat/>
    <w:pPr>
      <w:spacing w:after="0" w:line="240" w:lineRule="auto"/>
    </w:pPr>
    <w:tblPr/>
  </w:style>
  <w:style w:type="table" w:styleId="1047" w:customStyle="1">
    <w:name w:val="Bordered - Accent 4"/>
    <w:uiPriority w:val="99"/>
    <w:qFormat/>
    <w:pPr>
      <w:spacing w:after="0" w:line="240" w:lineRule="auto"/>
    </w:pPr>
    <w:tblPr/>
  </w:style>
  <w:style w:type="table" w:styleId="1048" w:customStyle="1">
    <w:name w:val="Bordered - Accent 5"/>
    <w:uiPriority w:val="99"/>
    <w:qFormat/>
    <w:pPr>
      <w:spacing w:after="0" w:line="240" w:lineRule="auto"/>
    </w:pPr>
    <w:tblPr/>
  </w:style>
  <w:style w:type="table" w:styleId="1049" w:customStyle="1">
    <w:name w:val="Bordered - Accent 6"/>
    <w:uiPriority w:val="99"/>
    <w:qFormat/>
    <w:pPr>
      <w:spacing w:after="0" w:line="240" w:lineRule="auto"/>
    </w:pPr>
    <w:tblPr/>
  </w:style>
  <w:style w:type="paragraph" w:styleId="1050" w:customStyle="1">
    <w:name w:val="TOC Heading"/>
    <w:uiPriority w:val="39"/>
    <w:unhideWhenUsed/>
    <w:qFormat/>
    <w:rPr>
      <w:rFonts w:hint="default" w:ascii="Calibri" w:hAnsi="Calibri" w:eastAsia="宋体" w:cs="Times New Roman"/>
    </w:rPr>
  </w:style>
  <w:style w:type="paragraph" w:styleId="1051" w:customStyle="1">
    <w:name w:val="标题 111"/>
    <w:basedOn w:val="819"/>
    <w:next w:val="819"/>
    <w:link w:val="1052"/>
    <w:uiPriority w:val="0"/>
    <w:qFormat/>
    <w:pPr>
      <w:jc w:val="center"/>
      <w:keepNext/>
      <w:outlineLvl w:val="0"/>
    </w:pPr>
    <w:rPr>
      <w:rFonts w:ascii="楷体_GB2312" w:hAnsi="Times New Roman" w:eastAsia="楷体_GB2312" w:cs="Times New Roman"/>
      <w:sz w:val="28"/>
      <w:szCs w:val="28"/>
    </w:rPr>
  </w:style>
  <w:style w:type="character" w:styleId="1052" w:customStyle="1">
    <w:name w:val="标题 1 字符"/>
    <w:link w:val="1051"/>
    <w:uiPriority w:val="0"/>
    <w:qFormat/>
    <w:rPr>
      <w:rFonts w:ascii="楷体_GB2312" w:hAnsi="Times New Roman" w:eastAsia="楷体_GB2312" w:cs="Times New Roman"/>
      <w:sz w:val="28"/>
      <w:szCs w:val="28"/>
    </w:rPr>
  </w:style>
  <w:style w:type="paragraph" w:styleId="1053" w:customStyle="1">
    <w:name w:val="标题 31"/>
    <w:basedOn w:val="819"/>
    <w:next w:val="1054"/>
    <w:link w:val="10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54" w:customStyle="1">
    <w:name w:val="正文缩进1"/>
    <w:basedOn w:val="819"/>
    <w:link w:val="1056"/>
    <w:uiPriority w:val="0"/>
    <w:qFormat/>
    <w:pPr>
      <w:ind w:firstLine="420"/>
    </w:pPr>
    <w:rPr>
      <w:szCs w:val="21"/>
    </w:rPr>
  </w:style>
  <w:style w:type="character" w:styleId="1055" w:customStyle="1">
    <w:name w:val="标题 3 字符"/>
    <w:link w:val="1053"/>
    <w:uiPriority w:val="0"/>
    <w:qFormat/>
    <w:rPr>
      <w:rFonts w:ascii="Times New Roman" w:hAnsi="Times New Roman" w:eastAsia="宋体" w:cs="Times New Roman"/>
      <w:b/>
      <w:bCs/>
      <w:sz w:val="32"/>
      <w:szCs w:val="32"/>
    </w:rPr>
  </w:style>
  <w:style w:type="character" w:styleId="1056" w:customStyle="1">
    <w:name w:val="正文缩进 字符"/>
    <w:link w:val="1054"/>
    <w:uiPriority w:val="0"/>
    <w:qFormat/>
    <w:rPr>
      <w:szCs w:val="21"/>
    </w:rPr>
  </w:style>
  <w:style w:type="paragraph" w:styleId="1057" w:customStyle="1">
    <w:name w:val="标题 41"/>
    <w:basedOn w:val="819"/>
    <w:next w:val="1054"/>
    <w:link w:val="1058"/>
    <w:uiPriority w:val="0"/>
    <w:qFormat/>
    <w:pPr>
      <w:keepLines/>
      <w:keepNext/>
      <w:spacing w:before="280" w:after="290" w:line="376" w:lineRule="auto"/>
      <w:outlineLvl w:val="3"/>
    </w:pPr>
    <w:rPr>
      <w:rFonts w:ascii="Arial" w:hAnsi="Arial" w:eastAsia="黑体" w:cs="Arial"/>
      <w:b/>
      <w:bCs/>
      <w:sz w:val="28"/>
      <w:szCs w:val="28"/>
    </w:rPr>
  </w:style>
  <w:style w:type="character" w:styleId="1058" w:customStyle="1">
    <w:name w:val="标题 4 字符"/>
    <w:link w:val="1057"/>
    <w:uiPriority w:val="0"/>
    <w:qFormat/>
    <w:rPr>
      <w:rFonts w:ascii="Arial" w:hAnsi="Arial" w:eastAsia="黑体" w:cs="Arial"/>
      <w:b/>
      <w:bCs/>
      <w:sz w:val="28"/>
      <w:szCs w:val="28"/>
    </w:rPr>
  </w:style>
  <w:style w:type="paragraph" w:styleId="1059" w:customStyle="1">
    <w:name w:val="标题 51"/>
    <w:basedOn w:val="819"/>
    <w:next w:val="1054"/>
    <w:link w:val="1060"/>
    <w:uiPriority w:val="0"/>
    <w:qFormat/>
    <w:pPr>
      <w:keepNext/>
      <w:outlineLvl w:val="4"/>
    </w:pPr>
    <w:rPr>
      <w:rFonts w:ascii="宋体" w:hAnsi="Times New Roman" w:eastAsia="宋体" w:cs="Times New Roman"/>
      <w:color w:val="000000"/>
      <w:sz w:val="28"/>
      <w:szCs w:val="28"/>
    </w:rPr>
  </w:style>
  <w:style w:type="character" w:styleId="1060" w:customStyle="1">
    <w:name w:val="标题 5 字符"/>
    <w:link w:val="1059"/>
    <w:uiPriority w:val="0"/>
    <w:qFormat/>
    <w:rPr>
      <w:rFonts w:ascii="宋体" w:hAnsi="Times New Roman" w:eastAsia="宋体" w:cs="Times New Roman"/>
      <w:color w:val="000000"/>
      <w:sz w:val="28"/>
      <w:szCs w:val="28"/>
    </w:rPr>
  </w:style>
  <w:style w:type="paragraph" w:styleId="1061" w:customStyle="1">
    <w:name w:val="标题 61"/>
    <w:basedOn w:val="819"/>
    <w:next w:val="819"/>
    <w:link w:val="106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062" w:customStyle="1">
    <w:name w:val="标题 6 字符"/>
    <w:link w:val="1061"/>
    <w:uiPriority w:val="0"/>
    <w:qFormat/>
    <w:rPr>
      <w:rFonts w:ascii="Arial" w:hAnsi="Arial" w:eastAsia="黑体" w:cs="Times New Roman"/>
      <w:b/>
      <w:bCs/>
      <w:sz w:val="24"/>
      <w:szCs w:val="24"/>
    </w:rPr>
  </w:style>
  <w:style w:type="paragraph" w:styleId="1063" w:customStyle="1">
    <w:name w:val="标题 71"/>
    <w:basedOn w:val="819"/>
    <w:next w:val="819"/>
    <w:link w:val="106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064" w:customStyle="1">
    <w:name w:val="标题 7 字符"/>
    <w:link w:val="1063"/>
    <w:uiPriority w:val="0"/>
    <w:qFormat/>
    <w:rPr>
      <w:rFonts w:ascii="Times New Roman" w:hAnsi="Times New Roman" w:eastAsia="宋体" w:cs="Times New Roman"/>
      <w:b/>
      <w:bCs/>
      <w:sz w:val="24"/>
      <w:szCs w:val="24"/>
    </w:rPr>
  </w:style>
  <w:style w:type="paragraph" w:styleId="1065" w:customStyle="1">
    <w:name w:val="标题 81"/>
    <w:basedOn w:val="819"/>
    <w:next w:val="819"/>
    <w:link w:val="106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066" w:customStyle="1">
    <w:name w:val="标题 8 字符"/>
    <w:link w:val="1065"/>
    <w:uiPriority w:val="0"/>
    <w:qFormat/>
    <w:rPr>
      <w:rFonts w:ascii="Arial" w:hAnsi="Arial" w:eastAsia="黑体" w:cs="Times New Roman"/>
      <w:sz w:val="24"/>
      <w:szCs w:val="24"/>
    </w:rPr>
  </w:style>
  <w:style w:type="paragraph" w:styleId="1067" w:customStyle="1">
    <w:name w:val="标题 91"/>
    <w:basedOn w:val="819"/>
    <w:next w:val="819"/>
    <w:link w:val="106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68" w:customStyle="1">
    <w:name w:val="标题 9 字符"/>
    <w:link w:val="1067"/>
    <w:uiPriority w:val="0"/>
    <w:qFormat/>
    <w:rPr>
      <w:rFonts w:ascii="Arial" w:hAnsi="Arial" w:eastAsia="黑体" w:cs="Times New Roman"/>
      <w:szCs w:val="21"/>
    </w:rPr>
  </w:style>
  <w:style w:type="character" w:styleId="1069" w:customStyle="1">
    <w:name w:val="默认段落字体1"/>
    <w:link w:val="819"/>
    <w:uiPriority w:val="1"/>
    <w:unhideWhenUsed/>
    <w:qFormat/>
  </w:style>
  <w:style w:type="table" w:styleId="1070" w:customStyle="1">
    <w:name w:val="普通表格1"/>
    <w:uiPriority w:val="99"/>
    <w:unhideWhenUsed/>
    <w:qFormat/>
    <w:tblPr/>
  </w:style>
  <w:style w:type="paragraph" w:styleId="1071" w:customStyle="1">
    <w:name w:val="列表 31"/>
    <w:basedOn w:val="819"/>
    <w:uiPriority w:val="0"/>
    <w:qFormat/>
    <w:pPr>
      <w:ind w:left="100" w:hanging="200"/>
    </w:pPr>
    <w:rPr>
      <w:rFonts w:ascii="Times New Roman" w:hAnsi="Times New Roman" w:eastAsia="宋体" w:cs="Times New Roman"/>
      <w:szCs w:val="21"/>
    </w:rPr>
  </w:style>
  <w:style w:type="paragraph" w:styleId="1072" w:customStyle="1">
    <w:name w:val="文档结构图1"/>
    <w:basedOn w:val="819"/>
    <w:link w:val="1073"/>
    <w:uiPriority w:val="0"/>
    <w:semiHidden/>
    <w:qFormat/>
    <w:pPr>
      <w:shd w:val="clear" w:color="auto" w:fill="000080"/>
    </w:pPr>
    <w:rPr>
      <w:rFonts w:ascii="Times New Roman" w:hAnsi="Times New Roman" w:eastAsia="宋体" w:cs="Times New Roman"/>
      <w:szCs w:val="21"/>
    </w:rPr>
  </w:style>
  <w:style w:type="character" w:styleId="1073" w:customStyle="1">
    <w:name w:val="文档结构图 字符"/>
    <w:link w:val="1072"/>
    <w:uiPriority w:val="0"/>
    <w:semiHidden/>
    <w:qFormat/>
    <w:rPr>
      <w:rFonts w:ascii="Times New Roman" w:hAnsi="Times New Roman" w:eastAsia="宋体" w:cs="Times New Roman"/>
      <w:szCs w:val="21"/>
      <w:shd w:val="clear" w:color="auto" w:fill="000080"/>
    </w:rPr>
  </w:style>
  <w:style w:type="paragraph" w:styleId="1074" w:customStyle="1">
    <w:name w:val="批注文字1"/>
    <w:basedOn w:val="819"/>
    <w:link w:val="1075"/>
    <w:uiPriority w:val="0"/>
    <w:unhideWhenUsed/>
    <w:qFormat/>
    <w:pPr>
      <w:jc w:val="left"/>
    </w:pPr>
  </w:style>
  <w:style w:type="character" w:styleId="1075" w:customStyle="1">
    <w:name w:val="批注文字 字符"/>
    <w:link w:val="1074"/>
    <w:uiPriority w:val="99"/>
    <w:semiHidden/>
    <w:qFormat/>
  </w:style>
  <w:style w:type="paragraph" w:styleId="1076" w:customStyle="1">
    <w:name w:val="正文文本 31"/>
    <w:basedOn w:val="819"/>
    <w:link w:val="1077"/>
    <w:uiPriority w:val="0"/>
    <w:qFormat/>
    <w:rPr>
      <w:rFonts w:ascii="仿宋_GB2312" w:hAnsi="Arial" w:eastAsia="仿宋_GB2312" w:cs="Times New Roman"/>
      <w:sz w:val="32"/>
      <w:szCs w:val="32"/>
    </w:rPr>
  </w:style>
  <w:style w:type="character" w:styleId="1077" w:customStyle="1">
    <w:name w:val="正文文本 3 字符"/>
    <w:link w:val="1076"/>
    <w:uiPriority w:val="0"/>
    <w:qFormat/>
    <w:rPr>
      <w:rFonts w:ascii="仿宋_GB2312" w:hAnsi="Arial" w:eastAsia="仿宋_GB2312" w:cs="Times New Roman"/>
      <w:sz w:val="32"/>
      <w:szCs w:val="32"/>
    </w:rPr>
  </w:style>
  <w:style w:type="character" w:styleId="1078" w:customStyle="1">
    <w:name w:val="正文文本 字符"/>
    <w:link w:val="864"/>
    <w:uiPriority w:val="0"/>
    <w:qFormat/>
    <w:rPr>
      <w:rFonts w:ascii="楷体_GB2312" w:hAnsi="Arial" w:eastAsia="楷体_GB2312" w:cs="Times New Roman"/>
      <w:sz w:val="28"/>
      <w:szCs w:val="28"/>
    </w:rPr>
  </w:style>
  <w:style w:type="paragraph" w:styleId="1079" w:customStyle="1">
    <w:name w:val="正文文本缩进1"/>
    <w:basedOn w:val="819"/>
    <w:next w:val="1080"/>
    <w:link w:val="1081"/>
    <w:uiPriority w:val="0"/>
    <w:unhideWhenUsed/>
    <w:qFormat/>
    <w:pPr>
      <w:ind w:left="420"/>
      <w:spacing w:after="120"/>
    </w:pPr>
  </w:style>
  <w:style w:type="paragraph" w:styleId="1080" w:customStyle="1">
    <w:name w:val="寄信人地址1"/>
    <w:basedOn w:val="819"/>
    <w:uiPriority w:val="99"/>
    <w:unhideWhenUsed/>
    <w:qFormat/>
    <w:rPr>
      <w:rFonts w:ascii="Arial" w:hAnsi="Arial"/>
      <w:szCs w:val="24"/>
    </w:rPr>
  </w:style>
  <w:style w:type="character" w:styleId="1081" w:customStyle="1">
    <w:name w:val="正文文本缩进 字符"/>
    <w:link w:val="1079"/>
    <w:uiPriority w:val="0"/>
    <w:qFormat/>
  </w:style>
  <w:style w:type="paragraph" w:styleId="1082" w:customStyle="1">
    <w:name w:val="列表 21"/>
    <w:basedOn w:val="819"/>
    <w:uiPriority w:val="0"/>
    <w:qFormat/>
    <w:pPr>
      <w:ind w:left="100" w:hanging="200"/>
    </w:pPr>
    <w:rPr>
      <w:rFonts w:ascii="Times New Roman" w:hAnsi="Times New Roman" w:eastAsia="宋体" w:cs="Times New Roman"/>
      <w:szCs w:val="21"/>
    </w:rPr>
  </w:style>
  <w:style w:type="paragraph" w:styleId="1083" w:customStyle="1">
    <w:name w:val="纯文本1"/>
    <w:basedOn w:val="819"/>
    <w:link w:val="1084"/>
    <w:uiPriority w:val="0"/>
    <w:qFormat/>
    <w:rPr>
      <w:rFonts w:ascii="宋体" w:hAnsi="Courier New" w:eastAsia="宋体" w:cs="Courier New"/>
      <w:szCs w:val="21"/>
    </w:rPr>
  </w:style>
  <w:style w:type="character" w:styleId="1084" w:customStyle="1">
    <w:name w:val="纯文本 字符"/>
    <w:link w:val="1083"/>
    <w:uiPriority w:val="0"/>
    <w:qFormat/>
    <w:rPr>
      <w:rFonts w:ascii="宋体" w:hAnsi="Courier New" w:eastAsia="宋体" w:cs="Courier New"/>
      <w:szCs w:val="21"/>
    </w:rPr>
  </w:style>
  <w:style w:type="paragraph" w:styleId="1085" w:customStyle="1">
    <w:name w:val="日期1"/>
    <w:basedOn w:val="819"/>
    <w:next w:val="819"/>
    <w:link w:val="1086"/>
    <w:uiPriority w:val="0"/>
    <w:qFormat/>
    <w:rPr>
      <w:rFonts w:ascii="Times New Roman" w:hAnsi="Times New Roman" w:eastAsia="宋体" w:cs="Times New Roman"/>
      <w:sz w:val="24"/>
      <w:szCs w:val="24"/>
    </w:rPr>
  </w:style>
  <w:style w:type="character" w:styleId="1086" w:customStyle="1">
    <w:name w:val="日期 字符"/>
    <w:link w:val="1085"/>
    <w:uiPriority w:val="0"/>
    <w:qFormat/>
    <w:rPr>
      <w:rFonts w:ascii="Times New Roman" w:hAnsi="Times New Roman" w:eastAsia="宋体" w:cs="Times New Roman"/>
      <w:sz w:val="24"/>
      <w:szCs w:val="24"/>
    </w:rPr>
  </w:style>
  <w:style w:type="paragraph" w:styleId="1087" w:customStyle="1">
    <w:name w:val="正文文本缩进 21"/>
    <w:basedOn w:val="819"/>
    <w:link w:val="1088"/>
    <w:uiPriority w:val="0"/>
    <w:qFormat/>
    <w:pPr>
      <w:ind w:left="630" w:firstLine="645"/>
    </w:pPr>
    <w:rPr>
      <w:rFonts w:ascii="Arial" w:hAnsi="Arial" w:eastAsia="仿宋_GB2312" w:cs="Arial"/>
      <w:sz w:val="32"/>
      <w:szCs w:val="32"/>
    </w:rPr>
  </w:style>
  <w:style w:type="character" w:styleId="1088" w:customStyle="1">
    <w:name w:val="正文文本缩进 2 字符"/>
    <w:link w:val="1087"/>
    <w:uiPriority w:val="0"/>
    <w:qFormat/>
    <w:rPr>
      <w:rFonts w:ascii="Arial" w:hAnsi="Arial" w:eastAsia="仿宋_GB2312" w:cs="Arial"/>
      <w:sz w:val="32"/>
      <w:szCs w:val="32"/>
    </w:rPr>
  </w:style>
  <w:style w:type="paragraph" w:styleId="1089" w:customStyle="1">
    <w:name w:val="批注框文本1"/>
    <w:basedOn w:val="819"/>
    <w:link w:val="1090"/>
    <w:uiPriority w:val="0"/>
    <w:semiHidden/>
    <w:qFormat/>
    <w:rPr>
      <w:rFonts w:ascii="Times New Roman" w:hAnsi="Times New Roman" w:eastAsia="宋体" w:cs="Times New Roman"/>
      <w:sz w:val="18"/>
      <w:szCs w:val="18"/>
    </w:rPr>
  </w:style>
  <w:style w:type="character" w:styleId="1090" w:customStyle="1">
    <w:name w:val="批注框文本 字符"/>
    <w:link w:val="1089"/>
    <w:uiPriority w:val="0"/>
    <w:semiHidden/>
    <w:qFormat/>
    <w:rPr>
      <w:rFonts w:ascii="Times New Roman" w:hAnsi="Times New Roman" w:eastAsia="宋体" w:cs="Times New Roman"/>
      <w:sz w:val="18"/>
      <w:szCs w:val="18"/>
    </w:rPr>
  </w:style>
  <w:style w:type="paragraph" w:styleId="1091" w:customStyle="1">
    <w:name w:val="页脚1"/>
    <w:basedOn w:val="819"/>
    <w:link w:val="1092"/>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92" w:customStyle="1">
    <w:name w:val="页脚 字符"/>
    <w:link w:val="1091"/>
    <w:uiPriority w:val="99"/>
    <w:qFormat/>
    <w:rPr>
      <w:rFonts w:ascii="Times New Roman" w:hAnsi="Times New Roman" w:eastAsia="宋体" w:cs="Times New Roman"/>
      <w:sz w:val="18"/>
      <w:szCs w:val="18"/>
    </w:rPr>
  </w:style>
  <w:style w:type="paragraph" w:styleId="1093" w:customStyle="1">
    <w:name w:val="页眉1"/>
    <w:basedOn w:val="819"/>
    <w:link w:val="109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94" w:customStyle="1">
    <w:name w:val="页眉 字符"/>
    <w:link w:val="1093"/>
    <w:uiPriority w:val="0"/>
    <w:qFormat/>
    <w:rPr>
      <w:rFonts w:ascii="Times New Roman" w:hAnsi="Times New Roman" w:eastAsia="宋体" w:cs="Times New Roman"/>
      <w:sz w:val="18"/>
      <w:szCs w:val="18"/>
    </w:rPr>
  </w:style>
  <w:style w:type="paragraph" w:styleId="1095" w:customStyle="1">
    <w:name w:val="列表1"/>
    <w:basedOn w:val="819"/>
    <w:uiPriority w:val="0"/>
    <w:qFormat/>
    <w:pPr>
      <w:ind w:left="200" w:hanging="200"/>
    </w:pPr>
    <w:rPr>
      <w:rFonts w:ascii="Times New Roman" w:hAnsi="Times New Roman" w:eastAsia="宋体" w:cs="Times New Roman"/>
      <w:szCs w:val="21"/>
    </w:rPr>
  </w:style>
  <w:style w:type="paragraph" w:styleId="1096" w:customStyle="1">
    <w:name w:val="正文文本缩进 31"/>
    <w:basedOn w:val="819"/>
    <w:link w:val="1097"/>
    <w:uiPriority w:val="0"/>
    <w:qFormat/>
    <w:pPr>
      <w:ind w:left="645" w:firstLine="645"/>
    </w:pPr>
    <w:rPr>
      <w:rFonts w:ascii="Arial" w:hAnsi="Arial" w:eastAsia="仿宋_GB2312" w:cs="Arial"/>
      <w:color w:val="ffff00"/>
      <w:sz w:val="32"/>
      <w:szCs w:val="32"/>
    </w:rPr>
  </w:style>
  <w:style w:type="character" w:styleId="1097" w:customStyle="1">
    <w:name w:val="正文文本缩进 3 字符"/>
    <w:link w:val="1096"/>
    <w:uiPriority w:val="0"/>
    <w:qFormat/>
    <w:rPr>
      <w:rFonts w:ascii="Arial" w:hAnsi="Arial" w:eastAsia="仿宋_GB2312" w:cs="Arial"/>
      <w:color w:val="ffff00"/>
      <w:sz w:val="32"/>
      <w:szCs w:val="32"/>
    </w:rPr>
  </w:style>
  <w:style w:type="paragraph" w:styleId="1098" w:customStyle="1">
    <w:name w:val="图表目录1"/>
    <w:basedOn w:val="819"/>
    <w:next w:val="819"/>
    <w:uiPriority w:val="0"/>
    <w:semiHidden/>
    <w:qFormat/>
    <w:pPr>
      <w:ind w:left="840" w:hanging="420"/>
    </w:pPr>
    <w:rPr>
      <w:rFonts w:ascii="Times New Roman" w:hAnsi="Times New Roman" w:eastAsia="宋体" w:cs="Times New Roman"/>
      <w:szCs w:val="21"/>
    </w:rPr>
  </w:style>
  <w:style w:type="paragraph" w:styleId="1099" w:customStyle="1">
    <w:name w:val="正文文本 21"/>
    <w:basedOn w:val="819"/>
    <w:link w:val="1100"/>
    <w:uiPriority w:val="0"/>
    <w:qFormat/>
    <w:pPr>
      <w:jc w:val="center"/>
      <w:widowControl/>
    </w:pPr>
    <w:rPr>
      <w:rFonts w:ascii="楷体_GB2312" w:hAnsi="Times New Roman" w:eastAsia="楷体_GB2312" w:cs="Times New Roman"/>
      <w:sz w:val="28"/>
      <w:szCs w:val="28"/>
    </w:rPr>
  </w:style>
  <w:style w:type="character" w:styleId="1100" w:customStyle="1">
    <w:name w:val="正文文本 2 字符"/>
    <w:link w:val="1099"/>
    <w:uiPriority w:val="0"/>
    <w:qFormat/>
    <w:rPr>
      <w:rFonts w:ascii="楷体_GB2312" w:hAnsi="Times New Roman" w:eastAsia="楷体_GB2312" w:cs="Times New Roman"/>
      <w:sz w:val="28"/>
      <w:szCs w:val="28"/>
    </w:rPr>
  </w:style>
  <w:style w:type="paragraph" w:styleId="1101" w:customStyle="1">
    <w:name w:val="普通(网站)1"/>
    <w:basedOn w:val="819"/>
    <w:uiPriority w:val="99"/>
    <w:qFormat/>
    <w:pPr>
      <w:jc w:val="left"/>
      <w:spacing w:before="100" w:beforeAutospacing="1" w:after="100" w:afterAutospacing="1"/>
      <w:widowControl/>
    </w:pPr>
    <w:rPr>
      <w:rFonts w:ascii="宋体" w:hAnsi="宋体" w:eastAsia="宋体" w:cs="宋体"/>
      <w:sz w:val="24"/>
      <w:szCs w:val="24"/>
    </w:rPr>
  </w:style>
  <w:style w:type="paragraph" w:styleId="1102" w:customStyle="1">
    <w:name w:val="索引 11"/>
    <w:basedOn w:val="819"/>
    <w:next w:val="819"/>
    <w:uiPriority w:val="0"/>
    <w:semiHidden/>
    <w:qFormat/>
    <w:pPr>
      <w:spacing w:line="240" w:lineRule="atLeast"/>
    </w:pPr>
    <w:rPr>
      <w:rFonts w:ascii="Times New Roman" w:hAnsi="Times New Roman" w:eastAsia="宋体" w:cs="Times New Roman"/>
      <w:b/>
      <w:bCs/>
      <w:szCs w:val="21"/>
    </w:rPr>
  </w:style>
  <w:style w:type="paragraph" w:styleId="1103" w:customStyle="1">
    <w:name w:val="批注主题1"/>
    <w:basedOn w:val="1074"/>
    <w:next w:val="1074"/>
    <w:link w:val="1104"/>
    <w:uiPriority w:val="0"/>
    <w:semiHidden/>
    <w:qFormat/>
    <w:rPr>
      <w:rFonts w:ascii="Times New Roman" w:hAnsi="Times New Roman" w:eastAsia="宋体" w:cs="Times New Roman"/>
      <w:b/>
      <w:bCs/>
      <w:szCs w:val="21"/>
    </w:rPr>
  </w:style>
  <w:style w:type="character" w:styleId="1104" w:customStyle="1">
    <w:name w:val="批注主题 字符"/>
    <w:link w:val="1103"/>
    <w:uiPriority w:val="0"/>
    <w:semiHidden/>
    <w:qFormat/>
    <w:rPr>
      <w:rFonts w:ascii="Times New Roman" w:hAnsi="Times New Roman" w:eastAsia="宋体" w:cs="Times New Roman"/>
      <w:b/>
      <w:bCs/>
      <w:szCs w:val="21"/>
    </w:rPr>
  </w:style>
  <w:style w:type="paragraph" w:styleId="1105" w:customStyle="1">
    <w:name w:val="正文文本首行缩进"/>
    <w:basedOn w:val="819"/>
    <w:link w:val="1106"/>
    <w:uiPriority w:val="0"/>
    <w:qFormat/>
    <w:pPr>
      <w:ind w:firstLine="200"/>
      <w:spacing w:line="360" w:lineRule="auto"/>
    </w:pPr>
    <w:rPr>
      <w:rFonts w:ascii="仿宋_GB2312" w:hAnsi="Times New Roman" w:eastAsia="仿宋_GB2312" w:cs="Times New Roman"/>
      <w:sz w:val="30"/>
      <w:szCs w:val="30"/>
    </w:rPr>
  </w:style>
  <w:style w:type="character" w:styleId="1106" w:customStyle="1">
    <w:name w:val="正文文本首行缩进 字符"/>
    <w:link w:val="1105"/>
    <w:uiPriority w:val="0"/>
    <w:qFormat/>
    <w:rPr>
      <w:rFonts w:ascii="仿宋_GB2312" w:hAnsi="Times New Roman" w:eastAsia="仿宋_GB2312" w:cs="Times New Roman"/>
      <w:sz w:val="30"/>
      <w:szCs w:val="30"/>
    </w:rPr>
  </w:style>
  <w:style w:type="paragraph" w:styleId="1107" w:customStyle="1">
    <w:name w:val="正文文本首行缩进 2"/>
    <w:basedOn w:val="1079"/>
    <w:link w:val="1108"/>
    <w:uiPriority w:val="99"/>
    <w:qFormat/>
    <w:pPr>
      <w:ind w:left="0" w:firstLine="420"/>
      <w:spacing w:after="0" w:line="360" w:lineRule="auto"/>
    </w:pPr>
    <w:rPr>
      <w:rFonts w:ascii="宋体" w:hAnsi="宋体" w:eastAsia="宋体" w:cs="Times New Roman"/>
      <w:szCs w:val="20"/>
    </w:rPr>
  </w:style>
  <w:style w:type="character" w:styleId="1108" w:customStyle="1">
    <w:name w:val="正文文本首行缩进 2 字符"/>
    <w:link w:val="1107"/>
    <w:uiPriority w:val="99"/>
    <w:qFormat/>
    <w:rPr>
      <w:rFonts w:ascii="宋体" w:hAnsi="宋体" w:eastAsia="宋体" w:cs="Times New Roman"/>
      <w:szCs w:val="20"/>
    </w:rPr>
  </w:style>
  <w:style w:type="table" w:styleId="1109" w:customStyle="1">
    <w:name w:val="网格型11"/>
    <w:basedOn w:val="1070"/>
    <w:uiPriority w:val="0"/>
    <w:qFormat/>
    <w:pPr>
      <w:jc w:val="both"/>
      <w:widowControl w:val="off"/>
    </w:pPr>
    <w:rPr>
      <w:rFonts w:ascii="Times New Roman" w:hAnsi="Times New Roman" w:eastAsia="宋体" w:cs="Times New Roman"/>
      <w:sz w:val="20"/>
      <w:szCs w:val="20"/>
    </w:rPr>
    <w:tblPr/>
  </w:style>
  <w:style w:type="character" w:styleId="1110" w:customStyle="1">
    <w:name w:val="要点1"/>
    <w:link w:val="819"/>
    <w:uiPriority w:val="0"/>
    <w:qFormat/>
    <w:rPr>
      <w:b/>
      <w:bCs/>
    </w:rPr>
  </w:style>
  <w:style w:type="character" w:styleId="1111" w:customStyle="1">
    <w:name w:val="页码1"/>
    <w:link w:val="819"/>
    <w:uiPriority w:val="0"/>
    <w:qFormat/>
  </w:style>
  <w:style w:type="character" w:styleId="1112" w:customStyle="1">
    <w:name w:val="访问过的超链接"/>
    <w:link w:val="819"/>
    <w:uiPriority w:val="0"/>
    <w:qFormat/>
    <w:rPr>
      <w:color w:val="800080"/>
      <w:u w:val="single"/>
    </w:rPr>
  </w:style>
  <w:style w:type="character" w:styleId="1113" w:customStyle="1">
    <w:name w:val="超链接1"/>
    <w:link w:val="819"/>
    <w:uiPriority w:val="0"/>
    <w:qFormat/>
    <w:rPr>
      <w:color w:val="0000ff"/>
      <w:u w:val="single"/>
    </w:rPr>
  </w:style>
  <w:style w:type="character" w:styleId="1114" w:customStyle="1">
    <w:name w:val="批注引用1"/>
    <w:link w:val="819"/>
    <w:uiPriority w:val="0"/>
    <w:qFormat/>
    <w:rPr>
      <w:sz w:val="21"/>
      <w:szCs w:val="21"/>
    </w:rPr>
  </w:style>
  <w:style w:type="character" w:styleId="1115" w:customStyle="1">
    <w:name w:val="font5 Char"/>
    <w:link w:val="819"/>
    <w:uiPriority w:val="0"/>
    <w:qFormat/>
    <w:rPr>
      <w:rFonts w:ascii="宋体" w:hAnsi="宋体" w:eastAsia="宋体"/>
      <w:sz w:val="28"/>
      <w:szCs w:val="28"/>
      <w:lang w:val="en-US" w:eastAsia="zh-CN" w:bidi="ar-SA"/>
    </w:rPr>
  </w:style>
  <w:style w:type="character" w:styleId="1116" w:customStyle="1">
    <w:name w:val="二级目录 Char"/>
    <w:link w:val="1117"/>
    <w:uiPriority w:val="0"/>
    <w:qFormat/>
    <w:rPr>
      <w:b/>
      <w:sz w:val="30"/>
      <w:szCs w:val="28"/>
    </w:rPr>
  </w:style>
  <w:style w:type="paragraph" w:styleId="1117" w:customStyle="1">
    <w:name w:val="二级目录"/>
    <w:next w:val="819"/>
    <w:link w:val="1116"/>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18" w:customStyle="1">
    <w:name w:val="列出段落 Char"/>
    <w:link w:val="1119"/>
    <w:uiPriority w:val="0"/>
    <w:qFormat/>
    <w:rPr>
      <w:rFonts w:ascii="Calibri" w:hAnsi="Calibri"/>
      <w:sz w:val="24"/>
      <w:szCs w:val="24"/>
      <w:lang w:eastAsia="en-US" w:bidi="en-US"/>
    </w:rPr>
  </w:style>
  <w:style w:type="paragraph" w:styleId="1119" w:customStyle="1">
    <w:name w:val="列出段落1"/>
    <w:basedOn w:val="819"/>
    <w:link w:val="1118"/>
    <w:uiPriority w:val="0"/>
    <w:qFormat/>
    <w:pPr>
      <w:contextualSpacing/>
      <w:ind w:left="720"/>
      <w:jc w:val="left"/>
      <w:widowControl/>
    </w:pPr>
    <w:rPr>
      <w:rFonts w:ascii="Calibri" w:hAnsi="Calibri"/>
      <w:sz w:val="24"/>
      <w:szCs w:val="24"/>
      <w:lang w:eastAsia="en-US" w:bidi="en-US"/>
    </w:rPr>
  </w:style>
  <w:style w:type="paragraph" w:styleId="1120" w:customStyle="1">
    <w:name w:val="Body Text(ch)"/>
    <w:basedOn w:val="819"/>
    <w:next w:val="864"/>
    <w:uiPriority w:val="0"/>
    <w:qFormat/>
    <w:pPr>
      <w:spacing w:after="120"/>
    </w:pPr>
    <w:rPr>
      <w:rFonts w:ascii="宋体" w:hAnsi="Arial" w:eastAsia="宋体" w:cs="Times New Roman"/>
      <w:bCs/>
      <w:iCs/>
      <w:szCs w:val="24"/>
    </w:rPr>
  </w:style>
  <w:style w:type="paragraph" w:styleId="1121" w:customStyle="1">
    <w:name w:val="xl27"/>
    <w:basedOn w:val="8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2" w:customStyle="1">
    <w:name w:val="xl26"/>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3" w:customStyle="1">
    <w:name w:val="Char"/>
    <w:basedOn w:val="819"/>
    <w:uiPriority w:val="0"/>
    <w:qFormat/>
    <w:pPr>
      <w:ind w:firstLine="200"/>
      <w:tabs>
        <w:tab w:val="left" w:pos="360" w:leader="none"/>
      </w:tabs>
    </w:pPr>
    <w:rPr>
      <w:rFonts w:ascii="Times New Roman" w:hAnsi="Times New Roman" w:eastAsia="宋体" w:cs="Times New Roman"/>
      <w:sz w:val="28"/>
      <w:szCs w:val="30"/>
    </w:rPr>
  </w:style>
  <w:style w:type="paragraph" w:styleId="1124" w:customStyle="1">
    <w:name w:val=" Char"/>
    <w:basedOn w:val="1072"/>
    <w:uiPriority w:val="0"/>
    <w:qFormat/>
    <w:rPr>
      <w:rFonts w:ascii="Tahoma" w:hAnsi="Tahoma"/>
      <w:sz w:val="24"/>
      <w:szCs w:val="24"/>
    </w:rPr>
  </w:style>
  <w:style w:type="paragraph" w:styleId="1125" w:customStyle="1">
    <w:name w:val="普通正文"/>
    <w:basedOn w:val="819"/>
    <w:uiPriority w:val="0"/>
    <w:qFormat/>
    <w:pPr>
      <w:ind w:firstLine="480"/>
      <w:jc w:val="left"/>
      <w:spacing w:before="120" w:after="120" w:line="360" w:lineRule="auto"/>
    </w:pPr>
    <w:rPr>
      <w:rFonts w:ascii="Arial" w:hAnsi="Arial" w:eastAsia="宋体" w:cs="Times New Roman"/>
      <w:sz w:val="24"/>
      <w:szCs w:val="24"/>
    </w:rPr>
  </w:style>
  <w:style w:type="paragraph" w:styleId="1126" w:customStyle="1">
    <w:name w:val="table_lines"/>
    <w:basedOn w:val="819"/>
    <w:uiPriority w:val="0"/>
    <w:qFormat/>
    <w:pPr>
      <w:jc w:val="left"/>
      <w:widowControl/>
    </w:pPr>
    <w:rPr>
      <w:rFonts w:ascii="Times New Roman" w:hAnsi="Times New Roman" w:eastAsia="宋体" w:cs="Times New Roman"/>
      <w:sz w:val="20"/>
      <w:szCs w:val="20"/>
      <w:lang w:val="de-DE" w:eastAsia="de-DE"/>
    </w:rPr>
  </w:style>
  <w:style w:type="paragraph" w:styleId="11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8" w:customStyle="1">
    <w:name w:val="font7"/>
    <w:basedOn w:val="81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29" w:customStyle="1">
    <w:name w:val=" Char Char Char Char"/>
    <w:basedOn w:val="1072"/>
    <w:uiPriority w:val="0"/>
    <w:qFormat/>
    <w:pPr>
      <w:spacing w:line="360" w:lineRule="auto"/>
    </w:pPr>
    <w:rPr>
      <w:rFonts w:ascii="Tahoma" w:hAnsi="Tahoma"/>
      <w:sz w:val="24"/>
      <w:szCs w:val="24"/>
    </w:rPr>
  </w:style>
  <w:style w:type="paragraph" w:styleId="1130" w:customStyle="1">
    <w:name w:val="列表段落"/>
    <w:basedOn w:val="819"/>
    <w:uiPriority w:val="0"/>
    <w:qFormat/>
    <w:pPr>
      <w:contextualSpacing/>
      <w:ind w:left="720"/>
      <w:jc w:val="left"/>
      <w:widowControl/>
    </w:pPr>
    <w:rPr>
      <w:rFonts w:ascii="Calibri" w:hAnsi="Calibri" w:eastAsia="宋体" w:cs="Times New Roman"/>
      <w:sz w:val="24"/>
      <w:szCs w:val="24"/>
      <w:lang w:eastAsia="en-US" w:bidi="en-US"/>
    </w:rPr>
  </w:style>
  <w:style w:type="paragraph" w:styleId="1131" w:customStyle="1">
    <w:name w:val="4"/>
    <w:basedOn w:val="819"/>
    <w:next w:val="1096"/>
    <w:uiPriority w:val="0"/>
    <w:qFormat/>
    <w:pPr>
      <w:ind w:firstLine="420"/>
      <w:spacing w:line="360" w:lineRule="auto"/>
    </w:pPr>
    <w:rPr>
      <w:rFonts w:ascii="Times New Roman" w:hAnsi="Times New Roman" w:eastAsia="宋体" w:cs="Times New Roman"/>
      <w:color w:val="ff0000"/>
      <w:sz w:val="24"/>
      <w:szCs w:val="24"/>
    </w:rPr>
  </w:style>
  <w:style w:type="paragraph" w:styleId="1132" w:customStyle="1">
    <w:name w:val="普通 (Web)"/>
    <w:basedOn w:val="819"/>
    <w:uiPriority w:val="0"/>
    <w:qFormat/>
    <w:pPr>
      <w:jc w:val="left"/>
      <w:spacing w:before="100" w:beforeAutospacing="1" w:after="100" w:afterAutospacing="1"/>
      <w:widowControl/>
    </w:pPr>
    <w:rPr>
      <w:rFonts w:ascii="宋体" w:hAnsi="宋体" w:eastAsia="宋体" w:cs="Times New Roman"/>
      <w:sz w:val="24"/>
      <w:szCs w:val="24"/>
    </w:rPr>
  </w:style>
  <w:style w:type="paragraph" w:styleId="1133" w:customStyle="1">
    <w:name w:val=" Char Char Char Char Char Char Char Char Char Char"/>
    <w:basedOn w:val="819"/>
    <w:uiPriority w:val="0"/>
    <w:qFormat/>
    <w:pPr>
      <w:spacing w:line="360" w:lineRule="auto"/>
    </w:pPr>
    <w:rPr>
      <w:rFonts w:ascii="Times New Roman" w:hAnsi="Times New Roman" w:eastAsia="宋体" w:cs="Times New Roman"/>
      <w:sz w:val="24"/>
      <w:szCs w:val="20"/>
    </w:rPr>
  </w:style>
  <w:style w:type="paragraph" w:styleId="1134" w:customStyle="1">
    <w:name w:val="样式1"/>
    <w:basedOn w:val="819"/>
    <w:uiPriority w:val="0"/>
    <w:qFormat/>
    <w:pPr>
      <w:numPr>
        <w:ilvl w:val="0"/>
        <w:numId w:val="3"/>
      </w:numPr>
    </w:pPr>
    <w:rPr>
      <w:rFonts w:ascii="宋体" w:hAnsi="宋体" w:eastAsia="宋体" w:cs="Times New Roman"/>
      <w:szCs w:val="21"/>
    </w:rPr>
  </w:style>
  <w:style w:type="paragraph" w:styleId="1135" w:customStyle="1">
    <w:name w:val="font6"/>
    <w:basedOn w:val="81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36" w:customStyle="1">
    <w:name w:val="xl25"/>
    <w:basedOn w:val="8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7" w:customStyle="1">
    <w:name w:val="图标"/>
    <w:basedOn w:val="819"/>
    <w:next w:val="81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38" w:customStyle="1">
    <w:name w:val="标题3"/>
    <w:basedOn w:val="819"/>
    <w:next w:val="819"/>
    <w:uiPriority w:val="0"/>
    <w:qFormat/>
    <w:pPr>
      <w:ind w:firstLine="624"/>
      <w:spacing w:line="590" w:lineRule="atLeast"/>
    </w:pPr>
    <w:rPr>
      <w:rFonts w:ascii="方正黑体_GBK" w:hAnsi="Times New Roman" w:eastAsia="方正黑体_GBK" w:cs="Times New Roman"/>
      <w:sz w:val="32"/>
      <w:szCs w:val="32"/>
    </w:rPr>
  </w:style>
  <w:style w:type="paragraph" w:styleId="1139" w:customStyle="1">
    <w:name w:val="xl24"/>
    <w:basedOn w:val="8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40" w:customStyle="1">
    <w:name w:val="xl29"/>
    <w:basedOn w:val="81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41" w:customStyle="1">
    <w:name w:val="Char Char Char Char Char Char Char Char"/>
    <w:basedOn w:val="819"/>
    <w:uiPriority w:val="0"/>
    <w:qFormat/>
    <w:pPr>
      <w:jc w:val="left"/>
      <w:spacing w:after="160" w:line="240" w:lineRule="exact"/>
      <w:widowControl/>
    </w:pPr>
    <w:rPr>
      <w:rFonts w:ascii="Verdana" w:hAnsi="Verdana" w:eastAsia="宋体" w:cs="Times New Roman"/>
      <w:sz w:val="20"/>
      <w:szCs w:val="20"/>
      <w:lang w:eastAsia="en-US"/>
    </w:rPr>
  </w:style>
  <w:style w:type="paragraph" w:styleId="1142" w:customStyle="1">
    <w:name w:val="xl28"/>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43" w:customStyle="1">
    <w:name w:val=" Char Char Char Char Char Char Char Char"/>
    <w:basedOn w:val="819"/>
    <w:uiPriority w:val="0"/>
    <w:qFormat/>
    <w:pPr>
      <w:jc w:val="left"/>
      <w:spacing w:after="160" w:line="240" w:lineRule="exact"/>
      <w:widowControl/>
    </w:pPr>
    <w:rPr>
      <w:rFonts w:ascii="Verdana" w:hAnsi="Verdana" w:eastAsia="宋体" w:cs="Times New Roman"/>
      <w:sz w:val="20"/>
      <w:szCs w:val="20"/>
      <w:lang w:eastAsia="en-US"/>
    </w:rPr>
  </w:style>
  <w:style w:type="paragraph" w:styleId="1144" w:customStyle="1">
    <w:name w:val="xl30"/>
    <w:basedOn w:val="81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45" w:customStyle="1">
    <w:name w:val="Char Char Char Char"/>
    <w:basedOn w:val="1072"/>
    <w:uiPriority w:val="0"/>
    <w:qFormat/>
    <w:pPr>
      <w:spacing w:line="360" w:lineRule="auto"/>
    </w:pPr>
    <w:rPr>
      <w:rFonts w:ascii="Tahoma" w:hAnsi="Tahoma"/>
      <w:sz w:val="24"/>
      <w:szCs w:val="24"/>
    </w:rPr>
  </w:style>
  <w:style w:type="paragraph" w:styleId="1146" w:customStyle="1">
    <w:name w:val="table_1stline"/>
    <w:basedOn w:val="819"/>
    <w:uiPriority w:val="0"/>
    <w:qFormat/>
    <w:pPr>
      <w:jc w:val="left"/>
      <w:spacing w:before="120"/>
      <w:widowControl/>
    </w:pPr>
    <w:rPr>
      <w:rFonts w:ascii="Times New Roman" w:hAnsi="Times New Roman" w:eastAsia="宋体" w:cs="Times New Roman"/>
      <w:bCs/>
      <w:sz w:val="20"/>
      <w:szCs w:val="20"/>
      <w:lang w:val="de-DE" w:eastAsia="de-DE"/>
    </w:rPr>
  </w:style>
  <w:style w:type="paragraph" w:styleId="1147" w:customStyle="1">
    <w:name w:val="font5"/>
    <w:basedOn w:val="81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48" w:customStyle="1">
    <w:name w:val="标题1"/>
    <w:basedOn w:val="819"/>
    <w:next w:val="81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0"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51" w:customStyle="1">
    <w:name w:val="正文文本1"/>
    <w:basedOn w:val="819"/>
    <w:next w:val="819"/>
    <w:uiPriority w:val="0"/>
    <w:qFormat/>
    <w:rPr>
      <w:rFonts w:ascii="仿宋_GB2312" w:eastAsia="仿宋_GB2312"/>
      <w:sz w:val="24"/>
      <w:szCs w:val="20"/>
    </w:rPr>
  </w:style>
  <w:style w:type="paragraph" w:styleId="1152" w:customStyle="1">
    <w:name w:val="索引 51"/>
    <w:basedOn w:val="819"/>
    <w:next w:val="819"/>
    <w:uiPriority w:val="99"/>
    <w:unhideWhenUsed/>
    <w:qFormat/>
    <w:pPr>
      <w:ind w:left="800"/>
    </w:pPr>
  </w:style>
  <w:style w:type="paragraph" w:styleId="1153" w:customStyle="1">
    <w:name w:val="HTML 预设格式1"/>
    <w:basedOn w:val="819"/>
    <w:link w:val="11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54" w:customStyle="1">
    <w:name w:val="HTML 预设格式 字符"/>
    <w:link w:val="1153"/>
    <w:uiPriority w:val="0"/>
    <w:qFormat/>
    <w:rPr>
      <w:rFonts w:ascii="黑体" w:hAnsi="Courier New" w:eastAsia="黑体" w:cs="Courier New"/>
    </w:rPr>
  </w:style>
  <w:style w:type="character" w:styleId="1155" w:customStyle="1">
    <w:name w:val="强调1"/>
    <w:link w:val="819"/>
    <w:uiPriority w:val="0"/>
    <w:qFormat/>
    <w:rPr>
      <w:b/>
      <w:bCs/>
    </w:rPr>
  </w:style>
  <w:style w:type="character" w:styleId="1156" w:customStyle="1">
    <w:name w:val="HTML 定义1"/>
    <w:link w:val="819"/>
    <w:uiPriority w:val="0"/>
    <w:qFormat/>
  </w:style>
  <w:style w:type="character" w:styleId="1157" w:customStyle="1">
    <w:name w:val="HTML 打字机1"/>
    <w:link w:val="819"/>
    <w:uiPriority w:val="0"/>
    <w:qFormat/>
    <w:rPr>
      <w:rFonts w:ascii="monospace" w:hAnsi="monospace" w:eastAsia="monospace" w:cs="monospace"/>
      <w:sz w:val="20"/>
    </w:rPr>
  </w:style>
  <w:style w:type="character" w:styleId="1158" w:customStyle="1">
    <w:name w:val="HTML 缩写1"/>
    <w:link w:val="819"/>
    <w:uiPriority w:val="0"/>
    <w:qFormat/>
    <w:rPr>
      <w:rFonts w:ascii="微软雅黑" w:hAnsi="微软雅黑" w:eastAsia="微软雅黑" w:cs="微软雅黑"/>
      <w:color w:val="ffffff"/>
      <w:sz w:val="14"/>
      <w:szCs w:val="14"/>
      <w:u w:val="none"/>
      <w:shd w:val="clear" w:color="auto" w:fill="59c2e6"/>
    </w:rPr>
  </w:style>
  <w:style w:type="character" w:styleId="1159" w:customStyle="1">
    <w:name w:val="HTML 变量1"/>
    <w:link w:val="819"/>
    <w:uiPriority w:val="0"/>
    <w:qFormat/>
    <w:rPr>
      <w:vanish/>
    </w:rPr>
  </w:style>
  <w:style w:type="character" w:styleId="1160" w:customStyle="1">
    <w:name w:val="HTML 代码1"/>
    <w:link w:val="819"/>
    <w:uiPriority w:val="0"/>
    <w:qFormat/>
    <w:rPr>
      <w:rFonts w:ascii="monospace" w:hAnsi="monospace" w:eastAsia="monospace" w:cs="monospace"/>
      <w:sz w:val="20"/>
    </w:rPr>
  </w:style>
  <w:style w:type="character" w:styleId="1161" w:customStyle="1">
    <w:name w:val="HTML 引文1"/>
    <w:link w:val="819"/>
    <w:uiPriority w:val="0"/>
    <w:qFormat/>
  </w:style>
  <w:style w:type="character" w:styleId="1162" w:customStyle="1">
    <w:name w:val="HTML 键盘1"/>
    <w:link w:val="819"/>
    <w:uiPriority w:val="0"/>
    <w:qFormat/>
    <w:rPr>
      <w:rFonts w:ascii="monospace" w:hAnsi="monospace" w:eastAsia="monospace" w:cs="monospace"/>
      <w:sz w:val="20"/>
    </w:rPr>
  </w:style>
  <w:style w:type="character" w:styleId="1163" w:customStyle="1">
    <w:name w:val="HTML 样本1"/>
    <w:link w:val="819"/>
    <w:uiPriority w:val="0"/>
    <w:qFormat/>
    <w:rPr>
      <w:rFonts w:ascii="monospace" w:hAnsi="monospace" w:eastAsia="monospace" w:cs="monospace"/>
    </w:rPr>
  </w:style>
  <w:style w:type="character" w:styleId="1164" w:customStyle="1">
    <w:name w:val="fontstyle11"/>
    <w:link w:val="819"/>
    <w:uiPriority w:val="0"/>
    <w:qFormat/>
    <w:rPr>
      <w:rFonts w:hint="eastAsia" w:ascii="宋体" w:hAnsi="宋体" w:eastAsia="宋体"/>
      <w:color w:val="000000"/>
      <w:sz w:val="22"/>
      <w:szCs w:val="22"/>
    </w:rPr>
  </w:style>
  <w:style w:type="character" w:styleId="1165" w:customStyle="1">
    <w:name w:val="标题2 Char"/>
    <w:link w:val="819"/>
    <w:uiPriority w:val="0"/>
    <w:qFormat/>
    <w:rPr>
      <w:rFonts w:ascii="方正楷体_GBK" w:hAnsi="Book Antiqua" w:eastAsia="方正楷体_GBK"/>
      <w:sz w:val="32"/>
      <w:lang w:val="en-US" w:eastAsia="zh-CN" w:bidi="ar-SA"/>
    </w:rPr>
  </w:style>
  <w:style w:type="character" w:styleId="1166" w:customStyle="1">
    <w:name w:val="jj1"/>
    <w:link w:val="819"/>
    <w:uiPriority w:val="0"/>
    <w:qFormat/>
    <w:rPr>
      <w:sz w:val="20"/>
      <w:szCs w:val="20"/>
      <w:u w:val="none"/>
    </w:rPr>
  </w:style>
  <w:style w:type="paragraph" w:styleId="1167" w:customStyle="1">
    <w:name w:val="TOC 标题"/>
    <w:basedOn w:val="1051"/>
    <w:next w:val="81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68" w:customStyle="1">
    <w:name w:val="正文缩进2格"/>
    <w:basedOn w:val="819"/>
    <w:uiPriority w:val="0"/>
    <w:qFormat/>
    <w:pPr>
      <w:ind w:firstLine="639"/>
      <w:spacing w:line="600" w:lineRule="exact"/>
    </w:pPr>
    <w:rPr>
      <w:rFonts w:ascii="仿宋_GB2312" w:hAnsi="宋体" w:eastAsia="仿宋_GB2312"/>
      <w:sz w:val="31"/>
      <w:szCs w:val="28"/>
    </w:rPr>
  </w:style>
  <w:style w:type="paragraph" w:styleId="1169" w:customStyle="1">
    <w:name w:val="Char Char Char Char1 Char Char Char"/>
    <w:basedOn w:val="1072"/>
    <w:uiPriority w:val="0"/>
    <w:qFormat/>
    <w:pPr>
      <w:spacing w:line="360" w:lineRule="auto"/>
    </w:pPr>
    <w:rPr>
      <w:rFonts w:ascii="Tahoma" w:hAnsi="Tahoma"/>
      <w:sz w:val="24"/>
      <w:szCs w:val="24"/>
    </w:rPr>
  </w:style>
  <w:style w:type="paragraph" w:styleId="1170" w:customStyle="1">
    <w:name w:val="xl47"/>
    <w:basedOn w:val="81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7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72" w:customStyle="1">
    <w:name w:val="BioQuote Tekst"/>
    <w:basedOn w:val="819"/>
    <w:uiPriority w:val="0"/>
    <w:qFormat/>
    <w:pPr>
      <w:ind w:right="-1"/>
    </w:pPr>
    <w:rPr>
      <w:rFonts w:ascii="Arial" w:hAnsi="Arial"/>
      <w:sz w:val="22"/>
      <w:szCs w:val="20"/>
      <w:lang w:eastAsia="en-US"/>
    </w:rPr>
  </w:style>
  <w:style w:type="paragraph" w:styleId="1173" w:customStyle="1">
    <w:name w:val="HTML 预先格式化"/>
    <w:basedOn w:val="8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4"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75" w:customStyle="1">
    <w:name w:val="默认段落字体 Para Char Char Char Char Char Char Char Char Char1 Char Char Char Char Char Char Char"/>
    <w:basedOn w:val="1072"/>
    <w:uiPriority w:val="0"/>
    <w:qFormat/>
    <w:rPr>
      <w:rFonts w:ascii="Tahoma" w:hAnsi="Tahoma"/>
      <w:sz w:val="24"/>
      <w:szCs w:val="24"/>
    </w:rPr>
  </w:style>
  <w:style w:type="paragraph" w:styleId="1176" w:customStyle="1">
    <w:name w:val="正文_1_0"/>
    <w:basedOn w:val="819"/>
    <w:uiPriority w:val="0"/>
    <w:qFormat/>
    <w:rPr>
      <w:rFonts w:ascii="Times New Roman" w:hAnsi="Times New Roman"/>
      <w:szCs w:val="24"/>
    </w:rPr>
  </w:style>
  <w:style w:type="paragraph" w:styleId="1177" w:customStyle="1">
    <w:name w:val=" Char Char Char Char1 Char Char"/>
    <w:basedOn w:val="819"/>
    <w:uiPriority w:val="0"/>
    <w:qFormat/>
    <w:pPr>
      <w:tabs>
        <w:tab w:val="left" w:pos="360" w:leader="none"/>
      </w:tabs>
    </w:pPr>
    <w:rPr>
      <w:rFonts w:ascii="Times New Roman" w:hAnsi="Times New Roman"/>
      <w:sz w:val="24"/>
      <w:szCs w:val="24"/>
    </w:rPr>
  </w:style>
  <w:style w:type="paragraph" w:styleId="1178" w:customStyle="1">
    <w:name w:val="Coms Alinea"/>
    <w:uiPriority w:val="0"/>
    <w:qFormat/>
    <w:pPr>
      <w:widowControl w:val="off"/>
    </w:pPr>
    <w:rPr>
      <w:rFonts w:hint="default" w:ascii="Arial" w:hAnsi="Arial" w:eastAsia="宋体" w:cs="Arial"/>
      <w:lang w:val="en-US" w:eastAsia="zh-CN" w:bidi="ar-SA"/>
    </w:rPr>
  </w:style>
  <w:style w:type="paragraph" w:styleId="1179" w:customStyle="1">
    <w:name w:val="标题2"/>
    <w:basedOn w:val="819"/>
    <w:next w:val="819"/>
    <w:uiPriority w:val="0"/>
    <w:qFormat/>
    <w:pPr>
      <w:jc w:val="center"/>
    </w:pPr>
    <w:rPr>
      <w:rFonts w:ascii="Times New Roman" w:hAnsi="Times New Roman" w:eastAsia="方正楷体_GBK"/>
      <w:szCs w:val="24"/>
    </w:rPr>
  </w:style>
  <w:style w:type="paragraph" w:styleId="1180" w:customStyle="1">
    <w:name w:val="WPSOffice手动目录 1"/>
    <w:uiPriority w:val="0"/>
    <w:qFormat/>
    <w:rPr>
      <w:rFonts w:hint="default" w:ascii="Times New Roman" w:hAnsi="Times New Roman" w:eastAsia="宋体" w:cs="Times New Roman"/>
      <w:lang w:val="en-US" w:eastAsia="zh-CN" w:bidi="ar-SA"/>
    </w:rPr>
  </w:style>
  <w:style w:type="paragraph" w:styleId="1181" w:customStyle="1">
    <w:name w:val="四级标题"/>
    <w:basedOn w:val="1085"/>
    <w:uiPriority w:val="0"/>
    <w:qFormat/>
    <w:pPr>
      <w:ind w:left="851" w:hanging="851"/>
      <w:jc w:val="left"/>
      <w:spacing w:line="360" w:lineRule="auto"/>
      <w:widowControl/>
      <w:tabs>
        <w:tab w:val="left" w:pos="851" w:leader="none"/>
      </w:tabs>
    </w:pPr>
    <w:rPr>
      <w:rFonts w:ascii="Arial" w:hAnsi="Arial"/>
      <w:b/>
      <w:bCs/>
      <w:szCs w:val="32"/>
    </w:rPr>
  </w:style>
  <w:style w:type="paragraph" w:styleId="1182" w:customStyle="1">
    <w:name w:val="FootnoteText1"/>
    <w:basedOn w:val="819"/>
    <w:next w:val="1183"/>
    <w:uiPriority w:val="0"/>
    <w:unhideWhenUsed/>
    <w:qFormat/>
    <w:pPr>
      <w:jc w:val="left"/>
      <w:spacing w:line="312" w:lineRule="atLeast"/>
    </w:pPr>
    <w:rPr>
      <w:rFonts w:ascii="Times New Roman" w:hAnsi="Times New Roman"/>
      <w:sz w:val="18"/>
      <w:szCs w:val="24"/>
    </w:rPr>
  </w:style>
  <w:style w:type="paragraph" w:styleId="1183" w:customStyle="1">
    <w:name w:val="Index51"/>
    <w:basedOn w:val="819"/>
    <w:next w:val="819"/>
    <w:uiPriority w:val="0"/>
    <w:unhideWhenUsed/>
    <w:qFormat/>
    <w:pPr>
      <w:ind w:left="1050" w:hanging="210"/>
      <w:jc w:val="left"/>
    </w:pPr>
    <w:rPr>
      <w:rFonts w:ascii="Times New Roman" w:hAnsi="Times New Roman"/>
      <w:sz w:val="18"/>
      <w:szCs w:val="18"/>
      <w:lang w:eastAsia="zh-TW"/>
    </w:rPr>
  </w:style>
  <w:style w:type="paragraph" w:styleId="1184" w:customStyle="1">
    <w:name w:val="正文首行缩进 21"/>
    <w:basedOn w:val="819"/>
    <w:uiPriority w:val="99"/>
    <w:unhideWhenUsed/>
    <w:qFormat/>
    <w:pPr>
      <w:ind w:firstLine="420"/>
    </w:pPr>
    <w:rPr>
      <w:rFonts w:ascii="楷体_GB2312" w:eastAsia="楷体_GB2312"/>
      <w:sz w:val="32"/>
      <w:szCs w:val="20"/>
    </w:rPr>
  </w:style>
  <w:style w:type="paragraph" w:styleId="1185" w:customStyle="1">
    <w:name w:val="标题 11"/>
    <w:basedOn w:val="819"/>
    <w:next w:val="819"/>
    <w:uiPriority w:val="0"/>
    <w:qFormat/>
    <w:pPr>
      <w:keepNext/>
      <w:outlineLvl w:val="0"/>
    </w:pPr>
    <w:rPr>
      <w:rFonts w:ascii="楷体_GB2312" w:hAnsi="Times New Roman" w:eastAsia="楷体_GB2312"/>
      <w:sz w:val="28"/>
      <w:szCs w:val="20"/>
    </w:rPr>
  </w:style>
  <w:style w:type="table" w:styleId="1186" w:customStyle="1">
    <w:name w:val="网格型1"/>
    <w:basedOn w:val="1070"/>
    <w:uiPriority w:val="59"/>
    <w:qFormat/>
    <w:rPr>
      <w:rFonts w:ascii="Arial" w:hAnsi="Arial" w:eastAsia="宋体" w:cs="Times New Roman"/>
      <w:sz w:val="22"/>
      <w:szCs w:val="22"/>
      <w:lang w:eastAsia="en-US"/>
    </w:rPr>
    <w:tblPr/>
  </w:style>
  <w:style w:type="table" w:styleId="1187" w:customStyle="1">
    <w:name w:val="网格型2"/>
    <w:basedOn w:val="1070"/>
    <w:uiPriority w:val="59"/>
    <w:qFormat/>
    <w:rPr>
      <w:rFonts w:ascii="Arial" w:hAnsi="Arial" w:eastAsia="宋体" w:cs="Times New Roman"/>
      <w:sz w:val="22"/>
      <w:szCs w:val="22"/>
      <w:lang w:eastAsia="en-US"/>
    </w:rPr>
    <w:tblPr/>
  </w:style>
  <w:style w:type="table" w:styleId="1188" w:customStyle="1">
    <w:name w:val="网格型3"/>
    <w:basedOn w:val="1070"/>
    <w:uiPriority w:val="59"/>
    <w:qFormat/>
    <w:rPr>
      <w:rFonts w:ascii="Arial" w:hAnsi="Arial" w:eastAsia="宋体" w:cs="Times New Roman"/>
      <w:sz w:val="22"/>
      <w:szCs w:val="22"/>
      <w:lang w:eastAsia="en-US"/>
    </w:rPr>
    <w:tblPr/>
  </w:style>
  <w:style w:type="table" w:styleId="1189" w:customStyle="1">
    <w:name w:val="Table Normal"/>
    <w:uiPriority w:val="0"/>
    <w:unhideWhenUsed/>
    <w:qFormat/>
    <w:pPr>
      <w:spacing w:after="160" w:line="278" w:lineRule="auto"/>
    </w:pPr>
    <w:rPr>
      <w:rFonts w:ascii="Arial" w:hAnsi="Arial" w:eastAsia="等线" w:cs="Arial"/>
      <w:color w:val="000000"/>
      <w:sz w:val="21"/>
      <w:szCs w:val="21"/>
      <w:lang w:eastAsia="en-US"/>
    </w:rPr>
    <w:tblPr/>
  </w:style>
  <w:style w:type="character" w:styleId="1190" w:customStyle="1">
    <w:name w:val="font21"/>
    <w:basedOn w:val="874"/>
    <w:link w:val="819"/>
    <w:uiPriority w:val="0"/>
    <w:qFormat/>
    <w:rPr>
      <w:rFonts w:hint="eastAsia" w:ascii="宋体" w:hAnsi="宋体" w:eastAsia="宋体" w:cs="宋体"/>
      <w:color w:val="000000"/>
      <w:sz w:val="20"/>
      <w:szCs w:val="20"/>
      <w:u w:val="none"/>
    </w:rPr>
  </w:style>
  <w:style w:type="character" w:styleId="1191" w:customStyle="1">
    <w:name w:val="font31"/>
    <w:basedOn w:val="874"/>
    <w:link w:val="819"/>
    <w:uiPriority w:val="0"/>
    <w:qFormat/>
    <w:rPr>
      <w:rFonts w:ascii="Arial" w:hAnsi="Arial" w:cs="Arial"/>
      <w:color w:val="000000"/>
      <w:sz w:val="20"/>
      <w:szCs w:val="20"/>
      <w:u w:val="none"/>
    </w:rPr>
  </w:style>
  <w:style w:type="paragraph" w:styleId="1192" w:customStyle="1">
    <w:name w:val="无间隔1"/>
    <w:uiPriority w:val="0"/>
    <w:qFormat/>
    <w:pPr>
      <w:jc w:val="both"/>
      <w:widowControl w:val="off"/>
    </w:pPr>
    <w:rPr>
      <w:rFonts w:ascii="Calibri" w:hAnsi="Calibri" w:eastAsia="宋体" w:cs="Calibri"/>
      <w:sz w:val="21"/>
      <w:szCs w:val="24"/>
      <w:lang w:val="en-US" w:eastAsia="zh-CN" w:bidi="ar-SA"/>
    </w:rPr>
  </w:style>
  <w:style w:type="paragraph" w:styleId="1193" w:customStyle="1">
    <w:name w:val="首行缩进"/>
    <w:basedOn w:val="819"/>
    <w:uiPriority w:val="0"/>
    <w:qFormat/>
    <w:pPr>
      <w:ind w:firstLine="480"/>
      <w:jc w:val="left"/>
      <w:spacing w:line="360" w:lineRule="auto"/>
    </w:pPr>
    <w:rPr>
      <w:rFonts w:ascii="宋体" w:hAnsi="宋体"/>
      <w:sz w:val="24"/>
    </w:rPr>
  </w:style>
  <w:style w:type="table" w:styleId="1194" w:customStyle="1">
    <w:name w:val="网格型4"/>
    <w:basedOn w:val="8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5" w:customStyle="1">
    <w:name w:val="xl53"/>
    <w:basedOn w:val="819"/>
    <w:next w:val="819"/>
    <w:uiPriority w:val="99"/>
    <w:qFormat/>
    <w:pPr>
      <w:jc w:val="center"/>
      <w:spacing w:before="100" w:beforeAutospacing="1" w:after="100" w:afterAutospacing="1" w:line="100" w:lineRule="exact"/>
      <w:widowControl/>
      <w:pBdr>
        <w:top w:val="single" w:color="auto" w:sz="4" w:space="0"/>
        <w:left w:val="single" w:color="auto" w:sz="8" w:space="0"/>
        <w:bottom w:val="single" w:color="auto" w:sz="8" w:space="0"/>
        <w:right w:val="single" w:color="auto" w:sz="4" w:space="0"/>
      </w:pBdr>
    </w:pPr>
    <w:rPr>
      <w:rFonts w:hAnsi="宋体"/>
      <w:b/>
      <w:bCs/>
      <w:sz w:val="20"/>
      <w:szCs w:val="20"/>
    </w:rPr>
  </w:style>
  <w:style w:type="paragraph" w:styleId="1196" w:customStyle="1">
    <w:name w:val="正文_4"/>
    <w:uiPriority w:val="0"/>
    <w:qFormat/>
    <w:pPr>
      <w:ind w:left="0" w:right="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paragraph" w:styleId="1197" w:customStyle="1">
    <w:name w:val="Blockquote"/>
    <w:uiPriority w:val="0"/>
    <w:qFormat/>
    <w:pPr>
      <w:ind w:left="360" w:right="360"/>
      <w:jc w:val="left"/>
      <w:keepLines w:val="0"/>
      <w:keepNext w:val="0"/>
      <w:spacing w:before="100" w:beforeAutospacing="0" w:after="100" w:afterAutospacing="0"/>
      <w:widowControl w:val="off"/>
      <w:suppressLineNumbers w:val="0"/>
    </w:pPr>
    <w:rPr>
      <w:rFonts w:hint="default" w:ascii="Calibri" w:hAnsi="Calibri" w:eastAsia="宋体" w:cs="Times New Roman"/>
      <w:sz w:val="24"/>
      <w:szCs w:val="22"/>
      <w:lang w:val="en-US" w:eastAsia="zh-CN" w:bidi="ar"/>
    </w:rPr>
  </w:style>
  <w:style w:type="paragraph" w:styleId="1198" w:customStyle="1">
    <w:name w:val="正文首行缩进 211"/>
    <w:basedOn w:val="1079"/>
    <w:uiPriority w:val="0"/>
    <w:unhideWhenUsed/>
    <w:qFormat/>
    <w:pPr>
      <w:ind w:left="0"/>
      <w:jc w:val="center"/>
      <w:spacing w:line="360" w:lineRule="auto"/>
    </w:pPr>
    <w:rPr>
      <w:rFonts w:ascii="宋体" w:hAnsi="宋体"/>
      <w:sz w:val="20"/>
    </w:rPr>
  </w:style>
  <w:style w:type="character" w:styleId="1199" w:customStyle="1">
    <w:name w:val="font71"/>
    <w:basedOn w:val="829"/>
    <w:uiPriority w:val="0"/>
    <w:qFormat/>
    <w:rPr>
      <w:rFonts w:hint="eastAsia" w:ascii="宋体" w:hAnsi="宋体" w:eastAsia="宋体" w:cs="宋体"/>
      <w:color w:val="c00000"/>
      <w:sz w:val="20"/>
      <w:szCs w:val="20"/>
      <w:u w:val="none"/>
    </w:rPr>
  </w:style>
  <w:style w:type="character" w:styleId="1200" w:customStyle="1">
    <w:name w:val="font41"/>
    <w:basedOn w:val="829"/>
    <w:uiPriority w:val="0"/>
    <w:qFormat/>
    <w:rPr>
      <w:rFonts w:hint="eastAsia" w:ascii="宋体" w:hAnsi="宋体" w:eastAsia="宋体" w:cs="宋体"/>
      <w:color w:val="000000"/>
      <w:sz w:val="21"/>
      <w:szCs w:val="21"/>
      <w:u w:val="none"/>
    </w:rPr>
  </w:style>
  <w:style w:type="character" w:styleId="1201" w:customStyle="1">
    <w:name w:val="font61"/>
    <w:basedOn w:val="829"/>
    <w:uiPriority w:val="0"/>
    <w:qFormat/>
    <w:rPr>
      <w:rFonts w:hint="eastAsia" w:ascii="宋体" w:hAnsi="宋体" w:eastAsia="宋体" w:cs="宋体"/>
      <w:color w:val="c00000"/>
      <w:sz w:val="21"/>
      <w:szCs w:val="21"/>
      <w:u w:val="none"/>
    </w:rPr>
  </w:style>
  <w:style w:type="paragraph" w:styleId="1202" w:customStyle="1">
    <w:name w:val="正文_5"/>
    <w:uiPriority w:val="99"/>
    <w:qFormat/>
    <w:pPr>
      <w:jc w:val="both"/>
      <w:widowControl w:val="off"/>
    </w:pPr>
    <w:rPr>
      <w:rFonts w:hint="default" w:ascii="Times New Roman" w:hAnsi="Times New Roman" w:eastAsia="宋体" w:cs="Times New Roman"/>
      <w:sz w:val="21"/>
      <w:szCs w:val="24"/>
      <w:lang w:val="en-US" w:eastAsia="zh-CN" w:bidi="ar-SA"/>
    </w:rPr>
  </w:style>
  <w:style w:type="table" w:styleId="1203" w:customStyle="1">
    <w:name w:val="Table Grid"/>
    <w:basedOn w:val="830"/>
    <w:uiPriority w:val="0"/>
    <w:qFormat/>
    <w:rPr>
      <w:rFonts w:eastAsia="Times New Roman"/>
    </w:rPr>
    <w:tblPr>
      <w:tblCellMar>
        <w:left w:w="0" w:type="dxa"/>
        <w:right w:w="0" w:type="dxa"/>
      </w:tblCellMar>
    </w:tblPr>
  </w:style>
  <w:style w:type="numbering" w:styleId="17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816d446e-0425-4ee2-b0f0-c6f9fd108bbf</errorID>
      <errorWord>(</errorWord>
      <group>L1_Format</group>
      <groupName>格式问题</groupName>
      <ability>L2_HalfPunc</ability>
      <abilityName>全半角检查</abilityName>
      <candidateList>
        <item>（</item>
      </candidateList>
      <explain>文本全半角错误。</explain>
      <paraID> 7838F9E</paraID>
      <start>49</start>
      <end>50</end>
      <status>modified</status>
      <modifiedWord>（</modifiedWord>
      <trackRevisions>false</trackRevisions>
    </reviewItem>
    <reviewItem>
      <errorID>b8eec1d6-d7de-4ceb-94ef-7378f4ef0f8d</errorID>
      <errorWord>：</errorWord>
      <group>L1_Format</group>
      <groupName>格式问题</groupName>
      <ability>L2_HalfPunc</ability>
      <abilityName>全半角检查</abilityName>
      <candidateList>
        <item>:</item>
      </candidateList>
      <explain>文本全半角错误。</explain>
      <paraID>6CBB3868</paraID>
      <start>51</start>
      <end>52</end>
      <status>modified</status>
      <modifiedWord>:</modifiedWord>
      <trackRevisions>false</trackRevisions>
    </reviewItem>
    <reviewItem>
      <errorID>e2739cad-553e-40a1-9f70-dfc1686c23a5</errorID>
      <errorWord>,</errorWord>
      <group>L1_Format</group>
      <groupName>格式问题</groupName>
      <ability>L2_HalfPunc</ability>
      <abilityName>全半角检查</abilityName>
      <candidateList>
        <item>，</item>
      </candidateList>
      <explain>文本全半角错误。</explain>
      <paraID>6CBB3868</paraID>
      <start>60</start>
      <end>61</end>
      <status>modified</status>
      <modifiedWord>，</modifiedWord>
      <trackRevisions>false</trackRevisions>
    </reviewItem>
    <reviewItem>
      <errorID>80861c38-a061-4eda-8cb4-13da4bccb836</errorID>
      <errorWord>(</errorWord>
      <group>L1_Format</group>
      <groupName>格式问题</groupName>
      <ability>L2_HalfPunc</ability>
      <abilityName>全半角检查</abilityName>
      <candidateList>
        <item>（</item>
      </candidateList>
      <explain>文本全半角错误。</explain>
      <paraID>382400F2</paraID>
      <start>18</start>
      <end>19</end>
      <status>modified</status>
      <modifiedWord>（</modifiedWord>
      <trackRevisions>false</trackRevisions>
    </reviewItem>
    <reviewItem>
      <errorID>2c666a3a-2efd-449f-9742-9155fe590901</errorID>
      <errorWord>)</errorWord>
      <group>L1_Format</group>
      <groupName>格式问题</groupName>
      <ability>L2_HalfPunc</ability>
      <abilityName>全半角检查</abilityName>
      <candidateList>
        <item>）</item>
      </candidateList>
      <explain>文本全半角错误。</explain>
      <paraID>382400F2</paraID>
      <start>20</start>
      <end>21</end>
      <status>modified</status>
      <modifiedWord>）</modifiedWord>
      <trackRevisions>false</trackRevisions>
    </reviewItem>
    <reviewItem>
      <errorID>fb94a9ce-03d2-470f-af55-eeae1161fd04</errorID>
      <errorWord>（</errorWord>
      <group>L1_Punc</group>
      <groupName>标点问题</groupName>
      <ability>L2_Punc</ability>
      <abilityName>标点符号检查</abilityName>
      <candidateList/>
      <explain>同一形式括号套用。</explain>
      <paraID> 1120C4B</paraID>
      <start>22</start>
      <end>23</end>
      <status>ignored</status>
      <modifiedWord/>
      <trackRevisions>false</trackRevisions>
    </reviewItem>
    <reviewItem>
      <errorID>258452a8-8d23-4626-ac30-c2a83e5fdb87</errorID>
      <errorWord>）</errorWord>
      <group>L1_Punc</group>
      <groupName>标点问题</groupName>
      <ability>L2_Punc</ability>
      <abilityName>标点符号检查</abilityName>
      <candidateList/>
      <explain>同一形式括号套用。</explain>
      <paraID> 1120C4B</paraID>
      <start>26</start>
      <end>27</end>
      <status>ignored</status>
      <modifiedWord/>
      <trackRevisions>false</trackRevisions>
    </reviewItem>
    <reviewItem>
      <errorID>2c509bb2-913b-467f-93cb-439452494187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399F790A</paraID>
      <start>13</start>
      <end>16</end>
      <status>ignored</status>
      <modifiedWord/>
      <trackRevisions>false</trackRevisions>
    </reviewItem>
    <reviewItem>
      <errorID>fdfdcda0-9d86-4cdc-91ad-b2899878d28c</errorID>
      <errorWord>：</errorWord>
      <group>L1_Format</group>
      <groupName>格式问题</groupName>
      <ability>L2_HalfPunc</ability>
      <abilityName>全半角检查</abilityName>
      <candidateList>
        <item>:</item>
      </candidateList>
      <explain>文本全半角错误。</explain>
      <paraID>4259DB4C</paraID>
      <start>54</start>
      <end>55</end>
      <status>modified</status>
      <modifiedWord>:</modifiedWord>
      <trackRevisions>false</trackRevisions>
    </reviewItem>
    <reviewItem>
      <errorID>49a64152-698d-463c-8d28-2158080a082b</errorID>
      <errorWord>：；</errorWord>
      <group>L1_Punc</group>
      <groupName>标点问题</groupName>
      <ability>L2_Punc</ability>
      <abilityName>标点符号检查</abilityName>
      <candidateList>
        <item>：</item>
      </candidateList>
      <explain/>
      <paraID>44FC485B</paraID>
      <start>7</start>
      <end>9</end>
      <status>ignored</status>
      <modifiedWord/>
      <trackRevisions>false</trackRevisions>
    </reviewItem>
    <reviewItem>
      <errorID>b9a137a1-8c96-4b81-accd-84fec0503629</errorID>
      <errorWord>：；</errorWord>
      <group>L1_Punc</group>
      <groupName>标点问题</groupName>
      <ability>L2_Punc</ability>
      <abilityName>标点符号检查</abilityName>
      <candidateList>
        <item>：</item>
      </candidateList>
      <explain/>
      <paraID>612443FF</paraID>
      <start>4</start>
      <end>6</end>
      <status>ignored</status>
      <modifiedWord/>
      <trackRevisions>false</trackRevisions>
    </reviewItem>
    <reviewItem>
      <errorID>44b3c683-b137-4f4b-9950-0069d002afea</errorID>
      <errorWord>：；</errorWord>
      <group>L1_Punc</group>
      <groupName>标点问题</groupName>
      <ability>L2_Punc</ability>
      <abilityName>标点符号检查</abilityName>
      <candidateList>
        <item>：</item>
      </candidateList>
      <explain/>
      <paraID>5B4F7412</paraID>
      <start>4</start>
      <end>6</end>
      <status>ignored</status>
      <modifiedWord/>
      <trackRevisions>false</trackRevisions>
    </reviewItem>
    <reviewItem>
      <errorID>1d8fcaee-27e6-4540-9a8a-200364a49bc0</errorID>
      <errorWord>：。</errorWord>
      <group>L1_Punc</group>
      <groupName>标点问题</groupName>
      <ability>L2_Punc</ability>
      <abilityName>标点符号检查</abilityName>
      <candidateList>
        <item>：</item>
      </candidateList>
      <explain/>
      <paraID>65FEB5ED</paraID>
      <start>4</start>
      <end>6</end>
      <status>ignored</status>
      <modifiedWord/>
      <trackRevisions>false</trackRevisions>
    </reviewItem>
    <reviewItem>
      <errorID>cc34ce94-b194-4a7f-b336-ac6c9131acec</errorID>
      <errorWord>：；</errorWord>
      <group>L1_Punc</group>
      <groupName>标点问题</groupName>
      <ability>L2_Punc</ability>
      <abilityName>标点符号检查</abilityName>
      <candidateList>
        <item>：</item>
      </candidateList>
      <explain/>
      <paraID>6283AAA4</paraID>
      <start>7</start>
      <end>9</end>
      <status>ignored</status>
      <modifiedWord/>
      <trackRevisions>false</trackRevisions>
    </reviewItem>
    <reviewItem>
      <errorID>105e0e26-669b-4d75-b7ad-45bb206fe02c</errorID>
      <errorWord>：；</errorWord>
      <group>L1_Punc</group>
      <groupName>标点问题</groupName>
      <ability>L2_Punc</ability>
      <abilityName>标点符号检查</abilityName>
      <candidateList>
        <item>：</item>
      </candidateList>
      <explain/>
      <paraID>1D664065</paraID>
      <start>4</start>
      <end>6</end>
      <status>ignored</status>
      <modifiedWord/>
      <trackRevisions>false</trackRevisions>
    </reviewItem>
    <reviewItem>
      <errorID>a0fdaf10-0b11-408c-89d0-e9753f1b2fd3</errorID>
      <errorWord>：；</errorWord>
      <group>L1_Punc</group>
      <groupName>标点问题</groupName>
      <ability>L2_Punc</ability>
      <abilityName>标点符号检查</abilityName>
      <candidateList>
        <item>：</item>
      </candidateList>
      <explain/>
      <paraID>7829B82F</paraID>
      <start>4</start>
      <end>6</end>
      <status>ignored</status>
      <modifiedWord/>
      <trackRevisions>false</trackRevisions>
    </reviewItem>
    <reviewItem>
      <errorID>70243778-d14f-44ce-8e4b-0a20d30eb1d4</errorID>
      <errorWord>：。</errorWord>
      <group>L1_Punc</group>
      <groupName>标点问题</groupName>
      <ability>L2_Punc</ability>
      <abilityName>标点符号检查</abilityName>
      <candidateList>
        <item>：</item>
      </candidateList>
      <explain/>
      <paraID>39FCE01A</paraID>
      <start>4</start>
      <end>6</end>
      <status>ignored</status>
      <modifiedWord/>
      <trackRevisions>false</trackRevisions>
    </reviewItem>
    <reviewItem>
      <errorID>db12de45-83cc-4048-af48-74ff8a19843a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25</start>
      <end>28</end>
      <status>ignored</status>
      <modifiedWord/>
      <trackRevisions>false</trackRevisions>
    </reviewItem>
    <reviewItem>
      <errorID>88eae45f-dd73-4bc6-b514-2ec8f8245f59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38</start>
      <end>41</end>
      <status>ignored</status>
      <modifiedWord/>
      <trackRevisions>false</trackRevisions>
    </reviewItem>
    <reviewItem>
      <errorID>6b5c42c7-42a0-4174-841a-290b30675d3a</errorID>
      <errorWord>：。</errorWord>
      <group>L1_Punc</group>
      <groupName>标点问题</groupName>
      <ability>L2_Punc</ability>
      <abilityName>标点符号检查</abilityName>
      <candidateList>
        <item>：</item>
      </candidateList>
      <explain/>
      <paraID> F19D70E</paraID>
      <start>10</start>
      <end>12</end>
      <status>ignored</status>
      <modifiedWord/>
      <trackRevisions>false</trackRevisions>
    </reviewItem>
    <reviewItem>
      <errorID>0365e981-4c35-4213-a508-ac1b58b6c851</errorID>
      <errorWord>：。</errorWord>
      <group>L1_Punc</group>
      <groupName>标点问题</groupName>
      <ability>L2_Punc</ability>
      <abilityName>标点符号检查</abilityName>
      <candidateList>
        <item>：</item>
      </candidateList>
      <explain/>
      <paraID>4D71C8CE</paraID>
      <start>10</start>
      <end>12</end>
      <status>ignored</status>
      <modifiedWord/>
      <trackRevisions>false</trackRevisions>
    </reviewItem>
    <reviewItem>
      <errorID>95575d71-6b5d-4700-89db-fe22512a3f1d</errorID>
      <errorWord>：。</errorWord>
      <group>L1_Punc</group>
      <groupName>标点问题</groupName>
      <ability>L2_Punc</ability>
      <abilityName>标点符号检查</abilityName>
      <candidateList>
        <item>：</item>
      </candidateList>
      <explain/>
      <paraID>20058225</paraID>
      <start>10</start>
      <end>12</end>
      <status>ignored</status>
      <modifiedWord/>
      <trackRevisions>false</trackRevisions>
    </reviewItem>
    <reviewItem>
      <errorID>9aff4133-5bdf-4186-b8b0-265861a3d15e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1E66E459</paraID>
      <start>35</start>
      <end>37</end>
      <status>ignored</status>
      <modifiedWord/>
      <trackRevisions>false</trackRevisions>
    </reviewItem>
    <reviewItem>
      <errorID>113c347c-bec1-4208-9405-6eb58caf18da</errorID>
      <errorWord>：；</errorWord>
      <group>L1_Punc</group>
      <groupName>标点问题</groupName>
      <ability>L2_Punc</ability>
      <abilityName>标点符号检查</abilityName>
      <candidateList>
        <item>：</item>
      </candidateList>
      <explain/>
      <paraID>12A3B2F0</paraID>
      <start>6</start>
      <end>8</end>
      <status>ignored</status>
      <modifiedWord/>
      <trackRevisions>false</trackRevisions>
    </reviewItem>
    <reviewItem>
      <errorID>8b5a1b31-c5e4-4141-81b1-bcf718deb00f</errorID>
      <errorWord>：；</errorWord>
      <group>L1_Punc</group>
      <groupName>标点问题</groupName>
      <ability>L2_Punc</ability>
      <abilityName>标点符号检查</abilityName>
      <candidateList>
        <item>：</item>
      </candidateList>
      <explain/>
      <paraID>1A618B4A</paraID>
      <start>4</start>
      <end>6</end>
      <status>ignored</status>
      <modifiedWord/>
      <trackRevisions>false</trackRevisions>
    </reviewItem>
    <reviewItem>
      <errorID>bb098406-713c-4e34-bd7b-105ce6f40981</errorID>
      <errorWord>：；</errorWord>
      <group>L1_Punc</group>
      <groupName>标点问题</groupName>
      <ability>L2_Punc</ability>
      <abilityName>标点符号检查</abilityName>
      <candidateList>
        <item>：</item>
      </candidateList>
      <explain/>
      <paraID>3BDFE925</paraID>
      <start>6</start>
      <end>8</end>
      <status>ignored</status>
      <modifiedWord/>
      <trackRevisions>false</trackRevisions>
    </reviewItem>
    <reviewItem>
      <errorID>7786fccd-06d7-4e29-852d-80d723e608f4</errorID>
      <errorWord>：；</errorWord>
      <group>L1_Punc</group>
      <groupName>标点问题</groupName>
      <ability>L2_Punc</ability>
      <abilityName>标点符号检查</abilityName>
      <candidateList>
        <item>：</item>
      </candidateList>
      <explain/>
      <paraID>4993EC8E</paraID>
      <start>4</start>
      <end>6</end>
      <status>ignored</status>
      <modifiedWord/>
      <trackRevisions>false</trackRevisions>
    </reviewItem>
    <reviewItem>
      <errorID>e41a7f64-a725-459e-b9e3-bf8e5edef048</errorID>
      <errorWord>：；</errorWord>
      <group>L1_Punc</group>
      <groupName>标点问题</groupName>
      <ability>L2_Punc</ability>
      <abilityName>标点符号检查</abilityName>
      <candidateList>
        <item>：</item>
      </candidateList>
      <explain/>
      <paraID>7FFD9819</paraID>
      <start>4</start>
      <end>6</end>
      <status>ignored</status>
      <modifiedWord/>
      <trackRevisions>false</trackRevisions>
    </reviewItem>
    <reviewItem>
      <errorID>92752ff0-cedc-4c3b-8be6-b08020b480e2</errorID>
      <errorWord>：。</errorWord>
      <group>L1_Punc</group>
      <groupName>标点问题</groupName>
      <ability>L2_Punc</ability>
      <abilityName>标点符号检查</abilityName>
      <candidateList>
        <item>：</item>
      </candidateList>
      <explain/>
      <paraID>7C4271C4</paraID>
      <start>4</start>
      <end>6</end>
      <status>ignored</status>
      <modifiedWord/>
      <trackRevisions>false</trackRevisions>
    </reviewItem>
    <reviewItem>
      <errorID>fd7cfe46-e3bc-477a-8558-7480967770ae</errorID>
      <errorWord>约定的</errorWord>
      <group>L1_Word</group>
      <groupName>字词问题</groupName>
      <ability>L2_Typo</ability>
      <abilityName>字词错误</abilityName>
      <candidateList>
        <item>约定</item>
      </candidateList>
      <explain/>
      <paraID>774127D6</paraID>
      <start>99</start>
      <end>101</end>
      <status>modified</status>
      <modifiedWord>约定</modifiedWord>
      <trackRevisions>false</trackRevisions>
    </reviewItem>
    <reviewItem>
      <errorID>ce1641bb-a29e-45d8-9fd2-ca91dae26ba6</errorID>
      <errorWord>需要的</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BD03F73</paraID>
      <start>460</start>
      <end>462</end>
      <status>modified</status>
      <modifiedWord>需要</modifiedWord>
      <trackRevisions>false</trackRevisions>
    </reviewItem>
    <reviewItem>
      <errorID>3227d03a-7fe7-49fd-a6ce-e1f138f1c206</errorID>
      <errorWord>：/。</errorWord>
      <group>L1_Punc</group>
      <groupName>标点问题</groupName>
      <ability>L2_Punc</ability>
      <abilityName>标点符号检查</abilityName>
      <candidateList>
        <item>：</item>
      </candidateList>
      <explain/>
      <paraID>6A16CCFD</paraID>
      <start>12</start>
      <end>15</end>
      <status>ignored</status>
      <modifiedWord/>
      <trackRevisions>false</trackRevisions>
    </reviewItem>
    <reviewItem>
      <errorID>e6d11c6b-3415-4847-ad7c-24e76b9f49c4</errorID>
      <errorWord>临近</errorWord>
      <group>L1_Word</group>
      <groupName>字词问题</groupName>
      <ability>L2_Typo</ability>
      <abilityName>字词错误</abilityName>
      <candidateList>
        <item>邻近</item>
      </candidateList>
      <explain>存在发音相同字词的误用。</explain>
      <paraID>44A0678F</paraID>
      <start>130</start>
      <end>132</end>
      <status>modified</status>
      <modifiedWord>邻近</modifiedWord>
      <trackRevisions>false</trackRevisions>
    </reviewItem>
    <reviewItem>
      <errorID>f5ee98fc-9d1b-4171-a1ce-3d7a31fc6019</errorID>
      <errorWord>：；</errorWord>
      <group>L1_Punc</group>
      <groupName>标点问题</groupName>
      <ability>L2_Punc</ability>
      <abilityName>标点符号检查</abilityName>
      <candidateList>
        <item>：</item>
      </candidateList>
      <explain/>
      <paraID>4C93DD81</paraID>
      <start>6</start>
      <end>8</end>
      <status>ignored</status>
      <modifiedWord/>
      <trackRevisions>false</trackRevisions>
    </reviewItem>
    <reviewItem>
      <errorID>f8ddb447-b9b9-4ffb-aa92-ebeac4b8b744</errorID>
      <errorWord>：；</errorWord>
      <group>L1_Punc</group>
      <groupName>标点问题</groupName>
      <ability>L2_Punc</ability>
      <abilityName>标点符号检查</abilityName>
      <candidateList>
        <item>：</item>
      </candidateList>
      <explain/>
      <paraID> 9918A0C</paraID>
      <start>4</start>
      <end>6</end>
      <status>ignored</status>
      <modifiedWord/>
      <trackRevisions>false</trackRevisions>
    </reviewItem>
    <reviewItem>
      <errorID>bece3620-5657-4e99-b9d5-cf3f8618985f</errorID>
      <errorWord>：；</errorWord>
      <group>L1_Punc</group>
      <groupName>标点问题</groupName>
      <ability>L2_Punc</ability>
      <abilityName>标点符号检查</abilityName>
      <candidateList>
        <item>：</item>
      </candidateList>
      <explain/>
      <paraID>3058884D</paraID>
      <start>9</start>
      <end>11</end>
      <status>ignored</status>
      <modifiedWord/>
      <trackRevisions>false</trackRevisions>
    </reviewItem>
    <reviewItem>
      <errorID>280c3309-bce6-4232-aa7e-4828edddfdca</errorID>
      <errorWord>：；</errorWord>
      <group>L1_Punc</group>
      <groupName>标点问题</groupName>
      <ability>L2_Punc</ability>
      <abilityName>标点符号检查</abilityName>
      <candidateList>
        <item>：</item>
      </candidateList>
      <explain/>
      <paraID>3C4A897C</paraID>
      <start>8</start>
      <end>10</end>
      <status>ignored</status>
      <modifiedWord/>
      <trackRevisions>false</trackRevisions>
    </reviewItem>
    <reviewItem>
      <errorID>54bbaf28-9d2b-4e18-b87e-5aa102517960</errorID>
      <errorWord>：；</errorWord>
      <group>L1_Punc</group>
      <groupName>标点问题</groupName>
      <ability>L2_Punc</ability>
      <abilityName>标点符号检查</abilityName>
      <candidateList>
        <item>：</item>
      </candidateList>
      <explain/>
      <paraID> 9FA0670</paraID>
      <start>8</start>
      <end>10</end>
      <status>ignored</status>
      <modifiedWord/>
      <trackRevisions>false</trackRevisions>
    </reviewItem>
    <reviewItem>
      <errorID>747bf591-2c68-460f-b3aa-804cd5e808ff</errorID>
      <errorWord>：；</errorWord>
      <group>L1_Punc</group>
      <groupName>标点问题</groupName>
      <ability>L2_Punc</ability>
      <abilityName>标点符号检查</abilityName>
      <candidateList>
        <item>：</item>
      </candidateList>
      <explain/>
      <paraID>3674BE57</paraID>
      <start>11</start>
      <end>13</end>
      <status>ignored</status>
      <modifiedWord/>
      <trackRevisions>false</trackRevisions>
    </reviewItem>
    <reviewItem>
      <errorID>5c98fcbe-3487-4b3b-bc18-5f733d022c32</errorID>
      <errorWord>：；</errorWord>
      <group>L1_Punc</group>
      <groupName>标点问题</groupName>
      <ability>L2_Punc</ability>
      <abilityName>标点符号检查</abilityName>
      <candidateList>
        <item>：</item>
      </candidateList>
      <explain/>
      <paraID>41BA408E</paraID>
      <start>4</start>
      <end>6</end>
      <status>ignored</status>
      <modifiedWord/>
      <trackRevisions>false</trackRevisions>
    </reviewItem>
    <reviewItem>
      <errorID>79db6b5d-32da-429e-9628-439320348a4c</errorID>
      <errorWord>：；</errorWord>
      <group>L1_Punc</group>
      <groupName>标点问题</groupName>
      <ability>L2_Punc</ability>
      <abilityName>标点符号检查</abilityName>
      <candidateList>
        <item>：</item>
      </candidateList>
      <explain/>
      <paraID>78A39681</paraID>
      <start>4</start>
      <end>6</end>
      <status>ignored</status>
      <modifiedWord/>
      <trackRevisions>false</trackRevisions>
    </reviewItem>
    <reviewItem>
      <errorID>c55cda4c-d717-4366-98f6-172dd5e7f696</errorID>
      <errorWord>：；</errorWord>
      <group>L1_Punc</group>
      <groupName>标点问题</groupName>
      <ability>L2_Punc</ability>
      <abilityName>标点符号检查</abilityName>
      <candidateList>
        <item>：</item>
      </candidateList>
      <explain/>
      <paraID>773148C0</paraID>
      <start>4</start>
      <end>6</end>
      <status>ignored</status>
      <modifiedWord/>
      <trackRevisions>false</trackRevisions>
    </reviewItem>
    <reviewItem>
      <errorID>103ac992-0e5b-427d-9647-d9400f20d5ca</errorID>
      <errorWord>：/。</errorWord>
      <group>L1_Punc</group>
      <groupName>标点问题</groupName>
      <ability>L2_Punc</ability>
      <abilityName>标点符号检查</abilityName>
      <candidateList>
        <item>：</item>
      </candidateList>
      <explain/>
      <paraID>54BDB4CC</paraID>
      <start>9</start>
      <end>12</end>
      <status>ignored</status>
      <modifiedWord/>
      <trackRevisions>false</trackRevisions>
    </reviewItem>
    <reviewItem>
      <errorID>df8547a0-4351-40fa-96c3-1191f5e98d95</errorID>
      <errorWord>：/。</errorWord>
      <group>L1_Punc</group>
      <groupName>标点问题</groupName>
      <ability>L2_Punc</ability>
      <abilityName>标点符号检查</abilityName>
      <candidateList>
        <item>：</item>
      </candidateList>
      <explain/>
      <paraID>3C9E1109</paraID>
      <start>13</start>
      <end>16</end>
      <status>ignored</status>
      <modifiedWord/>
      <trackRevisions>false</trackRevisions>
    </reviewItem>
    <reviewItem>
      <errorID>4001a05d-25c6-4542-b8e5-bc662733fe1d</errorID>
      <errorWord>：/。</errorWord>
      <group>L1_Punc</group>
      <groupName>标点问题</groupName>
      <ability>L2_Punc</ability>
      <abilityName>标点符号检查</abilityName>
      <candidateList>
        <item>：</item>
      </candidateList>
      <explain/>
      <paraID> 29E40F6</paraID>
      <start>11</start>
      <end>14</end>
      <status>ignored</status>
      <modifiedWord/>
      <trackRevisions>false</trackRevisions>
    </reviewItem>
    <reviewItem>
      <errorID>fc0935f4-5d0e-428a-bcd4-51731407a724</errorID>
      <errorWord>：/。</errorWord>
      <group>L1_Punc</group>
      <groupName>标点问题</groupName>
      <ability>L2_Punc</ability>
      <abilityName>标点符号检查</abilityName>
      <candidateList>
        <item>：</item>
      </candidateList>
      <explain/>
      <paraID>46E92935</paraID>
      <start>9</start>
      <end>12</end>
      <status>ignored</status>
      <modifiedWord/>
      <trackRevisions>false</trackRevisions>
    </reviewItem>
    <reviewItem>
      <errorID>cbbc89b2-5f6c-4ceb-9df7-ea6c99c615b3</errorID>
      <errorWord>：/。</errorWord>
      <group>L1_Punc</group>
      <groupName>标点问题</groupName>
      <ability>L2_Punc</ability>
      <abilityName>标点符号检查</abilityName>
      <candidateList>
        <item>：</item>
      </candidateList>
      <explain/>
      <paraID> 980FE6E</paraID>
      <start>13</start>
      <end>16</end>
      <status>ignored</status>
      <modifiedWord/>
      <trackRevisions>false</trackRevisions>
    </reviewItem>
    <reviewItem>
      <errorID>c413e1b5-c02c-48e4-b07b-0f9aee988b75</errorID>
      <errorWord>：/。</errorWord>
      <group>L1_Punc</group>
      <groupName>标点问题</groupName>
      <ability>L2_Punc</ability>
      <abilityName>标点符号检查</abilityName>
      <candidateList>
        <item>：</item>
      </candidateList>
      <explain/>
      <paraID>6419D17A</paraID>
      <start>10</start>
      <end>13</end>
      <status>ignored</status>
      <modifiedWord/>
      <trackRevisions>false</trackRevisions>
    </reviewItem>
    <reviewItem>
      <errorID>0f1883d7-46e4-4e6b-88db-4c154c75e005</errorID>
      <errorWord>：/。</errorWord>
      <group>L1_Punc</group>
      <groupName>标点问题</groupName>
      <ability>L2_Punc</ability>
      <abilityName>标点符号检查</abilityName>
      <candidateList>
        <item>：</item>
      </candidateList>
      <explain/>
      <paraID>64A2954A</paraID>
      <start>10</start>
      <end>13</end>
      <status>ignored</status>
      <modifiedWord/>
      <trackRevisions>false</trackRevisions>
    </reviewItem>
    <reviewItem>
      <errorID>be4342c2-b4eb-4efb-a5ab-28bc502d18a2</errorID>
      <errorWord>：/。</errorWord>
      <group>L1_Punc</group>
      <groupName>标点问题</groupName>
      <ability>L2_Punc</ability>
      <abilityName>标点符号检查</abilityName>
      <candidateList>
        <item>：</item>
      </candidateList>
      <explain/>
      <paraID>75BA07F2</paraID>
      <start>31</start>
      <end>34</end>
      <status>ignored</status>
      <modifiedWord/>
      <trackRevisions>false</trackRevisions>
    </reviewItem>
    <reviewItem>
      <errorID>1a23e780-0f8a-492d-b0c2-fa5877dc040d</errorID>
      <errorWord>：；</errorWord>
      <group>L1_Punc</group>
      <groupName>标点问题</groupName>
      <ability>L2_Punc</ability>
      <abilityName>标点符号检查</abilityName>
      <candidateList>
        <item>：</item>
      </candidateList>
      <explain/>
      <paraID>5DC25833</paraID>
      <start>6</start>
      <end>8</end>
      <status>ignored</status>
      <modifiedWord/>
      <trackRevisions>false</trackRevisions>
    </reviewItem>
    <reviewItem>
      <errorID>1c457bb1-1df5-4303-ac21-b3096110a997</errorID>
      <errorWord>：；</errorWord>
      <group>L1_Punc</group>
      <groupName>标点问题</groupName>
      <ability>L2_Punc</ability>
      <abilityName>标点符号检查</abilityName>
      <candidateList>
        <item>：</item>
      </candidateList>
      <explain/>
      <paraID>151BA3FB</paraID>
      <start>6</start>
      <end>8</end>
      <status>ignored</status>
      <modifiedWord/>
      <trackRevisions>false</trackRevisions>
    </reviewItem>
    <reviewItem>
      <errorID>046a2fd9-0a21-41ae-88b6-5176c90c1e9d</errorID>
      <errorWord>：；</errorWord>
      <group>L1_Punc</group>
      <groupName>标点问题</groupName>
      <ability>L2_Punc</ability>
      <abilityName>标点符号检查</abilityName>
      <candidateList>
        <item>：</item>
      </candidateList>
      <explain/>
      <paraID>27BDE91B</paraID>
      <start>12</start>
      <end>14</end>
      <status>ignored</status>
      <modifiedWord/>
      <trackRevisions>false</trackRevisions>
    </reviewItem>
    <reviewItem>
      <errorID>5a440f48-2836-4c45-a0e3-c5c95bd00556</errorID>
      <errorWord>：；</errorWord>
      <group>L1_Punc</group>
      <groupName>标点问题</groupName>
      <ability>L2_Punc</ability>
      <abilityName>标点符号检查</abilityName>
      <candidateList>
        <item>：</item>
      </candidateList>
      <explain/>
      <paraID>1099B0F2</paraID>
      <start>4</start>
      <end>6</end>
      <status>ignored</status>
      <modifiedWord/>
      <trackRevisions>false</trackRevisions>
    </reviewItem>
    <reviewItem>
      <errorID>3fc7e42f-5768-4143-b07b-a0da0f4f16b9</errorID>
      <errorWord>：；</errorWord>
      <group>L1_Punc</group>
      <groupName>标点问题</groupName>
      <ability>L2_Punc</ability>
      <abilityName>标点符号检查</abilityName>
      <candidateList>
        <item>：</item>
      </candidateList>
      <explain/>
      <paraID>6D150AC0</paraID>
      <start>4</start>
      <end>6</end>
      <status>ignored</status>
      <modifiedWord/>
      <trackRevisions>false</trackRevisions>
    </reviewItem>
    <reviewItem>
      <errorID>e5da8eec-0e7a-497e-b9d6-cc8a4aa29d63</errorID>
      <errorWord>：；</errorWord>
      <group>L1_Punc</group>
      <groupName>标点问题</groupName>
      <ability>L2_Punc</ability>
      <abilityName>标点符号检查</abilityName>
      <candidateList>
        <item>：</item>
      </candidateList>
      <explain/>
      <paraID> B787D88</paraID>
      <start>4</start>
      <end>6</end>
      <status>ignored</status>
      <modifiedWord/>
      <trackRevisions>false</trackRevisions>
    </reviewItem>
    <reviewItem>
      <errorID>934f22e9-b0d6-4be2-9d26-448c30175539</errorID>
      <errorWord>：。</errorWord>
      <group>L1_Punc</group>
      <groupName>标点问题</groupName>
      <ability>L2_Punc</ability>
      <abilityName>标点符号检查</abilityName>
      <candidateList>
        <item>：</item>
      </candidateList>
      <explain/>
      <paraID>76A2066D</paraID>
      <start>10</start>
      <end>12</end>
      <status>ignored</status>
      <modifiedWord/>
      <trackRevisions>false</trackRevisions>
    </reviewItem>
    <reviewItem>
      <errorID>d71539a9-0e39-460c-b5cc-98c82834afe9</errorID>
      <errorWord>：/。</errorWord>
      <group>L1_Punc</group>
      <groupName>标点问题</groupName>
      <ability>L2_Punc</ability>
      <abilityName>标点符号检查</abilityName>
      <candidateList>
        <item>：</item>
      </candidateList>
      <explain/>
      <paraID>7A0CC261</paraID>
      <start>39</start>
      <end>42</end>
      <status>ignored</status>
      <modifiedWord/>
      <trackRevisions>false</trackRevisions>
    </reviewItem>
    <reviewItem>
      <errorID>1b760ba6-cafc-47c5-b5bb-1fef1155f3bb</errorID>
      <errorWord>：/。</errorWord>
      <group>L1_Punc</group>
      <groupName>标点问题</groupName>
      <ability>L2_Punc</ability>
      <abilityName>标点符号检查</abilityName>
      <candidateList>
        <item>：</item>
      </candidateList>
      <explain/>
      <paraID>767656D8</paraID>
      <start>9</start>
      <end>12</end>
      <status>ignored</status>
      <modifiedWord/>
      <trackRevisions>false</trackRevisions>
    </reviewItem>
    <reviewItem>
      <errorID>9b0f80d2-166b-48d5-8743-5519ba93c2fc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781DD0D7</paraID>
      <start>48</start>
      <end>49</end>
      <status>modified</status>
      <modifiedWord>地</modifiedWord>
      <trackRevisions>false</trackRevisions>
    </reviewItem>
    <reviewItem>
      <errorID>b4fe92da-6fcc-43ec-a774-53b9fb9fe1c2</errorID>
      <errorWord>：/</errorWord>
      <group>L1_Punc</group>
      <groupName>标点问题</groupName>
      <ability>L2_Punc</ability>
      <abilityName>标点符号检查</abilityName>
      <candidateList>
        <item>：</item>
      </candidateList>
      <explain/>
      <paraID>28BAA575</paraID>
      <start>27</start>
      <end>29</end>
      <status>ignored</status>
      <modifiedWord/>
      <trackRevisions>false</trackRevisions>
    </reviewItem>
    <reviewItem>
      <errorID>256f76cc-63b1-4ea1-af23-d34b2bbf2255</errorID>
      <errorWord>期限的</errorWord>
      <group>L1_Word</group>
      <groupName>字词问题</groupName>
      <ability>L2_Typo</ability>
      <abilityName>字词错误</abilityName>
      <candidateList>
        <item>期限</item>
      </candidateList>
      <explain/>
      <paraID>31B59D8E</paraID>
      <start>14</start>
      <end>16</end>
      <status>modified</status>
      <modifiedWord>期限</modifiedWord>
      <trackRevisions>false</trackRevisions>
    </reviewItem>
    <reviewItem>
      <errorID>a428866a-4977-4abf-bc26-0c455d28c1be</errorID>
      <errorWord>：/。</errorWord>
      <group>L1_Punc</group>
      <groupName>标点问题</groupName>
      <ability>L2_Punc</ability>
      <abilityName>标点符号检查</abilityName>
      <candidateList>
        <item>：</item>
      </candidateList>
      <explain/>
      <paraID>4706C22C</paraID>
      <start>16</start>
      <end>19</end>
      <status>ignored</status>
      <modifiedWord/>
      <trackRevisions>false</trackRevisions>
    </reviewItem>
    <reviewItem>
      <errorID>f9a8d934-5427-4cae-85a0-51387e4b7a59</errorID>
      <errorWord>：/。</errorWord>
      <group>L1_Punc</group>
      <groupName>标点问题</groupName>
      <ability>L2_Punc</ability>
      <abilityName>标点符号检查</abilityName>
      <candidateList>
        <item>：</item>
      </candidateList>
      <explain/>
      <paraID>49D8ECC7</paraID>
      <start>16</start>
      <end>19</end>
      <status>ignored</status>
      <modifiedWord/>
      <trackRevisions>false</trackRevisions>
    </reviewItem>
    <reviewItem>
      <errorID>d25c6e79-3b5e-4210-9ce4-a0efc9648cfd</errorID>
      <errorWord>：/。</errorWord>
      <group>L1_Punc</group>
      <groupName>标点问题</groupName>
      <ability>L2_Punc</ability>
      <abilityName>标点符号检查</abilityName>
      <candidateList>
        <item>：</item>
      </candidateList>
      <explain/>
      <paraID>5FF1D6A6</paraID>
      <start>39</start>
      <end>42</end>
      <status>ignored</status>
      <modifiedWord/>
      <trackRevisions>false</trackRevisions>
    </reviewItem>
    <reviewItem>
      <errorID>16266cbf-72af-437e-83bf-50760838e514</errorID>
      <errorWord>：。</errorWord>
      <group>L1_Punc</group>
      <groupName>标点问题</groupName>
      <ability>L2_Punc</ability>
      <abilityName>标点符号检查</abilityName>
      <candidateList>
        <item>：</item>
      </candidateList>
      <explain/>
      <paraID>1522886D</paraID>
      <start>16</start>
      <end>18</end>
      <status>ignored</status>
      <modifiedWord/>
      <trackRevisions>false</trackRevisions>
    </reviewItem>
    <reviewItem>
      <errorID>319e3b73-fa04-48fe-bae7-b180b6b48bcc</errorID>
      <errorWord>噪音</errorWord>
      <group>L1_Word</group>
      <groupName>字词问题</groupName>
      <ability>L2_Alias</ability>
      <abilityName>也作/曾用词</abilityName>
      <candidateList>
        <item>噪声</item>
      </candidateList>
      <explain>词汇[噪音]为不规范表述或旧称，其规范书面表述为[噪声]。</explain>
      <paraID>66DA506E</paraID>
      <start>309</start>
      <end>311</end>
      <status>ignored</status>
      <modifiedWord/>
      <trackRevisions>false</trackRevisions>
    </reviewItem>
    <reviewItem>
      <errorID>d51e5832-17a0-48af-b0e8-3aed79edc2fc</errorID>
      <errorWord>其它</errorWord>
      <group>L1_Word</group>
      <groupName>字词问题</groupName>
      <ability>L2_Alias</ability>
      <abilityName>也作/曾用词</abilityName>
      <candidateList>
        <item>其他</item>
      </candidateList>
      <explain>词汇[其它]为不规范表述或旧称，其规范书面表述为[其他]。</explain>
      <paraID>66DA506E</paraID>
      <start>376</start>
      <end>378</end>
      <status>modified</status>
      <modifiedWord>其他</modifiedWord>
      <trackRevisions>false</trackRevisions>
    </reviewItem>
    <reviewItem>
      <errorID>e0edb544-1734-44ec-b609-01ca16cff9ab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24B32E54</paraID>
      <start>80</start>
      <end>83</end>
      <status>ignored</status>
      <modifiedWord/>
      <trackRevisions>false</trackRevisions>
    </reviewItem>
    <reviewItem>
      <errorID>c279ce24-6628-4f68-a27c-dae9f71a509e</errorID>
      <errorWord>：/</errorWord>
      <group>L1_Punc</group>
      <groupName>标点问题</groupName>
      <ability>L2_Punc</ability>
      <abilityName>标点符号检查</abilityName>
      <candidateList>
        <item>：</item>
      </candidateList>
      <explain/>
      <paraID> 1BB43A6</paraID>
      <start>10</start>
      <end>12</end>
      <status>ignored</status>
      <modifiedWord/>
      <trackRevisions>false</trackRevisions>
    </reviewItem>
    <reviewItem>
      <errorID>0b90358d-2780-4bdb-a95b-28d48a8189f4</errorID>
      <errorWord>：/</errorWord>
      <group>L1_Punc</group>
      <groupName>标点问题</groupName>
      <ability>L2_Punc</ability>
      <abilityName>标点符号检查</abilityName>
      <candidateList>
        <item>：</item>
      </candidateList>
      <explain/>
      <paraID>29649822</paraID>
      <start>7</start>
      <end>9</end>
      <status>ignored</status>
      <modifiedWord/>
      <trackRevisions>false</trackRevisions>
    </reviewItem>
    <reviewItem>
      <errorID>af96c5ad-2e70-43e4-81fe-5f94c212bece</errorID>
      <errorWord>：/</errorWord>
      <group>L1_Punc</group>
      <groupName>标点问题</groupName>
      <ability>L2_Punc</ability>
      <abilityName>标点符号检查</abilityName>
      <candidateList>
        <item>：</item>
      </candidateList>
      <explain/>
      <paraID>5B36D583</paraID>
      <start>8</start>
      <end>10</end>
      <status>ignored</status>
      <modifiedWord/>
      <trackRevisions>false</trackRevisions>
    </reviewItem>
    <reviewItem>
      <errorID>ee85b42b-9070-4535-86eb-844e17e5cb86</errorID>
      <errorWord>：/</errorWord>
      <group>L1_Punc</group>
      <groupName>标点问题</groupName>
      <ability>L2_Punc</ability>
      <abilityName>标点符号检查</abilityName>
      <candidateList>
        <item>：</item>
      </candidateList>
      <explain/>
      <paraID>545FD6C3</paraID>
      <start>13</start>
      <end>15</end>
      <status>ignored</status>
      <modifiedWord/>
      <trackRevisions>false</trackRevisions>
    </reviewItem>
    <reviewItem>
      <errorID>e7a6a657-8c22-42f7-8be9-e5f95431a4cb</errorID>
      <errorWord>：/</errorWord>
      <group>L1_Punc</group>
      <groupName>标点问题</groupName>
      <ability>L2_Punc</ability>
      <abilityName>标点符号检查</abilityName>
      <candidateList>
        <item>：</item>
      </candidateList>
      <explain/>
      <paraID>346CEAE9</paraID>
      <start>9</start>
      <end>11</end>
      <status>ignored</status>
      <modifiedWord/>
      <trackRevisions>false</trackRevisions>
    </reviewItem>
    <reviewItem>
      <errorID>5c42487f-ccaf-4c64-ae3e-9ba0097f99fd</errorID>
      <errorWord>（2014）448号</errorWord>
      <group>L1_Knowledge</group>
      <groupName>知识性问题</groupName>
      <ability>L2_Knowledge</ability>
      <abilityName>其他知识</abilityName>
      <candidateList>
        <item>〔2014〕448号</item>
      </candidateList>
      <explain>发文字号格式错误。</explain>
      <paraID>588E9C6C</paraID>
      <start>12</start>
      <end>22</end>
      <status>ignored</status>
      <modifiedWord/>
      <trackRevisions>false</trackRevisions>
    </reviewItem>
    <reviewItem>
      <errorID>eb3e14cd-3355-4f8d-9f7f-d366610138ec</errorID>
      <errorWord>房</errorWord>
      <group>L1_Word</group>
      <groupName>字词问题</groupName>
      <ability>L2_Typo</ability>
      <abilityName>字词错误</abilityName>
      <candidateList>
        <item>房和</item>
      </candidateList>
      <explain/>
      <paraID>588E9C6C</paraID>
      <start>25</start>
      <end>27</end>
      <status>modified</status>
      <modifiedWord>房和</modifiedWord>
      <trackRevisions>false</trackRevisions>
    </reviewItem>
    <reviewItem>
      <errorID>a202aa66-da58-463a-88f6-94f9d061500f</errorID>
      <errorWord>：/。</errorWord>
      <group>L1_Punc</group>
      <groupName>标点问题</groupName>
      <ability>L2_Punc</ability>
      <abilityName>标点符号检查</abilityName>
      <candidateList>
        <item>：</item>
      </candidateList>
      <explain/>
      <paraID>63F6C2CC</paraID>
      <start>51</start>
      <end>54</end>
      <status>ignored</status>
      <modifiedWord/>
      <trackRevisions>false</trackRevisions>
    </reviewItem>
    <reviewItem>
      <errorID>31bab94a-bc16-43cc-aa86-ea69cddb2235</errorID>
      <errorWord>：/。</errorWord>
      <group>L1_Punc</group>
      <groupName>标点问题</groupName>
      <ability>L2_Punc</ability>
      <abilityName>标点符号检查</abilityName>
      <candidateList>
        <item>：</item>
      </candidateList>
      <explain/>
      <paraID>59477F4C</paraID>
      <start>14</start>
      <end>17</end>
      <status>ignored</status>
      <modifiedWord/>
      <trackRevisions>false</trackRevisions>
    </reviewItem>
    <reviewItem>
      <errorID>0045f752-5286-4c6e-aae4-dd116056b607</errorID>
      <errorWord>内</errorWord>
      <group>L1_Word</group>
      <groupName>字词问题</groupName>
      <ability>L2_Typo</ability>
      <abilityName>字词错误</abilityName>
      <candidateList>
        <item>内支</item>
      </candidateList>
      <explain/>
      <paraID>7DC826E7</paraID>
      <start>26</start>
      <end>27</end>
      <status>ignored</status>
      <modifiedWord/>
      <trackRevisions>false</trackRevisions>
    </reviewItem>
    <reviewItem>
      <errorID>18e94aa5-6852-49c8-8952-507378d95ac0</errorID>
      <errorWord>内</errorWord>
      <group>L1_Word</group>
      <groupName>字词问题</groupName>
      <ability>L2_Typo</ability>
      <abilityName>字词错误</abilityName>
      <candidateList>
        <item>内支</item>
      </candidateList>
      <explain/>
      <paraID>471319AD</paraID>
      <start>31</start>
      <end>32</end>
      <status>ignored</status>
      <modifiedWord/>
      <trackRevisions>false</trackRevisions>
    </reviewItem>
    <reviewItem>
      <errorID>da5d235e-c6ca-4bd7-9df0-99296612098d</errorID>
      <errorWord>内</errorWord>
      <group>L1_Word</group>
      <groupName>字词问题</groupName>
      <ability>L2_Typo</ability>
      <abilityName>字词错误</abilityName>
      <candidateList>
        <item>内支</item>
      </candidateList>
      <explain/>
      <paraID>46349445</paraID>
      <start>16</start>
      <end>17</end>
      <status>ignored</status>
      <modifiedWord/>
      <trackRevisions>false</trackRevisions>
    </reviewItem>
    <reviewItem>
      <errorID>323f96c5-5993-402a-8a7a-8ad0e5ba200f</errorID>
      <errorWord>：/。</errorWord>
      <group>L1_Punc</group>
      <groupName>标点问题</groupName>
      <ability>L2_Punc</ability>
      <abilityName>标点符号检查</abilityName>
      <candidateList>
        <item>：</item>
      </candidateList>
      <explain/>
      <paraID>7E95BFEA</paraID>
      <start>14</start>
      <end>17</end>
      <status>ignored</status>
      <modifiedWord/>
      <trackRevisions>false</trackRevisions>
    </reviewItem>
    <reviewItem>
      <errorID>c4bb09f2-c70a-4097-98d0-9589ec2105a3</errorID>
      <errorWord>：/。</errorWord>
      <group>L1_Punc</group>
      <groupName>标点问题</groupName>
      <ability>L2_Punc</ability>
      <abilityName>标点符号检查</abilityName>
      <candidateList>
        <item>：</item>
      </candidateList>
      <explain/>
      <paraID>395ADE09</paraID>
      <start>19</start>
      <end>22</end>
      <status>ignored</status>
      <modifiedWord/>
      <trackRevisions>false</trackRevisions>
    </reviewItem>
    <reviewItem>
      <errorID>fcf3d7fc-0db4-4a5a-99cb-2329f8ee9eee</errorID>
      <errorWord>：/。</errorWord>
      <group>L1_Punc</group>
      <groupName>标点问题</groupName>
      <ability>L2_Punc</ability>
      <abilityName>标点符号检查</abilityName>
      <candidateList>
        <item>：</item>
      </candidateList>
      <explain/>
      <paraID>1D3C9A7C</paraID>
      <start>22</start>
      <end>25</end>
      <status>ignored</status>
      <modifiedWord/>
      <trackRevisions>false</trackRevisions>
    </reviewItem>
    <reviewItem>
      <errorID>78e01933-5959-43df-8676-331c9b38f477</errorID>
      <errorWord>：/。</errorWord>
      <group>L1_Punc</group>
      <groupName>标点问题</groupName>
      <ability>L2_Punc</ability>
      <abilityName>标点符号检查</abilityName>
      <candidateList>
        <item>：</item>
      </candidateList>
      <explain/>
      <paraID>58151FFF</paraID>
      <start>34</start>
      <end>37</end>
      <status>ignored</status>
      <modifiedWord/>
      <trackRevisions>false</trackRevisions>
    </reviewItem>
    <reviewItem>
      <errorID>10ef7357-ab74-475a-9ec0-5f15341b1784</errorID>
      <errorWord>：/。</errorWord>
      <group>L1_Punc</group>
      <groupName>标点问题</groupName>
      <ability>L2_Punc</ability>
      <abilityName>标点符号检查</abilityName>
      <candidateList>
        <item>：</item>
      </candidateList>
      <explain/>
      <paraID>5DAB6996</paraID>
      <start>30</start>
      <end>33</end>
      <status>ignored</status>
      <modifiedWord/>
      <trackRevisions>false</trackRevisions>
    </reviewItem>
    <reviewItem>
      <errorID>a7dec820-ad39-4a09-9725-55ad8763c293</errorID>
      <errorWord>：。</errorWord>
      <group>L1_Punc</group>
      <groupName>标点问题</groupName>
      <ability>L2_Punc</ability>
      <abilityName>标点符号检查</abilityName>
      <candidateList>
        <item>：</item>
      </candidateList>
      <explain/>
      <paraID>77D9DF1B</paraID>
      <start>6</start>
      <end>8</end>
      <status>ignored</status>
      <modifiedWord/>
      <trackRevisions>false</trackRevisions>
    </reviewItem>
    <reviewItem>
      <errorID>6077eec0-2216-40af-bc54-daea8c6f59e7</errorID>
      <errorWord>：/。</errorWord>
      <group>L1_Punc</group>
      <groupName>标点问题</groupName>
      <ability>L2_Punc</ability>
      <abilityName>标点符号检查</abilityName>
      <candidateList>
        <item>：</item>
      </candidateList>
      <explain/>
      <paraID>2E48ED84</paraID>
      <start>15</start>
      <end>18</end>
      <status>ignored</status>
      <modifiedWord/>
      <trackRevisions>false</trackRevisions>
    </reviewItem>
    <reviewItem>
      <errorID>b264afbd-6ddb-4e09-9443-b7bc993051ab</errorID>
      <errorWord>：/。</errorWord>
      <group>L1_Punc</group>
      <groupName>标点问题</groupName>
      <ability>L2_Punc</ability>
      <abilityName>标点符号检查</abilityName>
      <candidateList>
        <item>：</item>
      </candidateList>
      <explain/>
      <paraID>1CBF5E7F</paraID>
      <start>13</start>
      <end>16</end>
      <status>ignored</status>
      <modifiedWord/>
      <trackRevisions>false</trackRevisions>
    </reviewItem>
    <reviewItem>
      <errorID>5d9590bf-e549-4c30-959a-930eed5c2dc3</errorID>
      <errorWord>：/。</errorWord>
      <group>L1_Punc</group>
      <groupName>标点问题</groupName>
      <ability>L2_Punc</ability>
      <abilityName>标点符号检查</abilityName>
      <candidateList>
        <item>：</item>
      </candidateList>
      <explain/>
      <paraID>43B3223B</paraID>
      <start>15</start>
      <end>18</end>
      <status>ignored</status>
      <modifiedWord/>
      <trackRevisions>false</trackRevisions>
    </reviewItem>
    <reviewItem>
      <errorID>9ef5ae77-0d0e-4482-aa76-159c3b8cf92a</errorID>
      <errorWord>：/。</errorWord>
      <group>L1_Punc</group>
      <groupName>标点问题</groupName>
      <ability>L2_Punc</ability>
      <abilityName>标点符号检查</abilityName>
      <candidateList>
        <item>：</item>
      </candidateList>
      <explain/>
      <paraID>5AD889F1</paraID>
      <start>12</start>
      <end>15</end>
      <status>ignored</status>
      <modifiedWord/>
      <trackRevisions>false</trackRevisions>
    </reviewItem>
    <reviewItem>
      <errorID>8cd07ad6-1cd8-4e7f-a0a4-af1d23e33c0b</errorID>
      <errorWord>：/。</errorWord>
      <group>L1_Punc</group>
      <groupName>标点问题</groupName>
      <ability>L2_Punc</ability>
      <abilityName>标点符号检查</abilityName>
      <candidateList>
        <item>：</item>
      </candidateList>
      <explain/>
      <paraID>753CD491</paraID>
      <start>15</start>
      <end>18</end>
      <status>ignored</status>
      <modifiedWord/>
      <trackRevisions>false</trackRevisions>
    </reviewItem>
    <reviewItem>
      <errorID>8f6acdbf-76a5-489e-a2ac-4a56630e90b4</errorID>
      <errorWord>：/。</errorWord>
      <group>L1_Punc</group>
      <groupName>标点问题</groupName>
      <ability>L2_Punc</ability>
      <abilityName>标点符号检查</abilityName>
      <candidateList>
        <item>：</item>
      </candidateList>
      <explain/>
      <paraID>39E2A0C1</paraID>
      <start>15</start>
      <end>18</end>
      <status>ignored</status>
      <modifiedWord/>
      <trackRevisions>false</trackRevisions>
    </reviewItem>
    <reviewItem>
      <errorID>261997f0-62fe-48a7-b5a0-7973afda0429</errorID>
      <errorWord>：/。</errorWord>
      <group>L1_Punc</group>
      <groupName>标点问题</groupName>
      <ability>L2_Punc</ability>
      <abilityName>标点符号检查</abilityName>
      <candidateList>
        <item>：</item>
      </candidateList>
      <explain/>
      <paraID>19A884A9</paraID>
      <start>30</start>
      <end>33</end>
      <status>ignored</status>
      <modifiedWord/>
      <trackRevisions>false</trackRevisions>
    </reviewItem>
    <reviewItem>
      <errorID>8bf86f0f-38b6-4abf-945d-0d8ec77156da</errorID>
      <errorWord>：/。</errorWord>
      <group>L1_Punc</group>
      <groupName>标点问题</groupName>
      <ability>L2_Punc</ability>
      <abilityName>标点符号检查</abilityName>
      <candidateList>
        <item>：</item>
      </candidateList>
      <explain/>
      <paraID>35CA872B</paraID>
      <start>13</start>
      <end>16</end>
      <status>ignored</status>
      <modifiedWord/>
      <trackRevisions>false</trackRevisions>
    </reviewItem>
    <reviewItem>
      <errorID>21b3dc16-00c2-467d-9d65-80c63fd24d9a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671FF6D3</paraID>
      <start>0</start>
      <end>4</end>
      <status>ignored</status>
      <modifiedWord/>
      <trackRevisions>false</trackRevisions>
    </reviewItem>
    <reviewItem>
      <errorID>d7b83138-76b6-46a6-ad11-185ecb3ac320</errorID>
      <errorWord>：/。</errorWord>
      <group>L1_Punc</group>
      <groupName>标点问题</groupName>
      <ability>L2_Punc</ability>
      <abilityName>标点符号检查</abilityName>
      <candidateList>
        <item>：</item>
      </candidateList>
      <explain/>
      <paraID>1C428A86</paraID>
      <start>9</start>
      <end>12</end>
      <status>ignored</status>
      <modifiedWord/>
      <trackRevisions>false</trackRevisions>
    </reviewItem>
    <reviewItem>
      <errorID>9ae39443-612f-4244-b63b-4530bd98dda8</errorID>
      <errorWord>：。</errorWord>
      <group>L1_Punc</group>
      <groupName>标点问题</groupName>
      <ability>L2_Punc</ability>
      <abilityName>标点符号检查</abilityName>
      <candidateList>
        <item>：</item>
      </candidateList>
      <explain/>
      <paraID>7AD21334</paraID>
      <start>12</start>
      <end>14</end>
      <status>ignored</status>
      <modifiedWord/>
      <trackRevisions>false</trackRevisions>
    </reviewItem>
    <reviewItem>
      <errorID>c5c38ef4-798b-4073-a059-a22c65c78a75</errorID>
      <errorWord>：/。</errorWord>
      <group>L1_Punc</group>
      <groupName>标点问题</groupName>
      <ability>L2_Punc</ability>
      <abilityName>标点符号检查</abilityName>
      <candidateList>
        <item>：</item>
      </candidateList>
      <explain/>
      <paraID>47D02403</paraID>
      <start>33</start>
      <end>36</end>
      <status>ignored</status>
      <modifiedWord/>
      <trackRevisions>false</trackRevisions>
    </reviewItem>
    <reviewItem>
      <errorID>5d8bad4a-3917-4c1b-95aa-8a63c5e448ec</errorID>
      <errorWord>：/。</errorWord>
      <group>L1_Punc</group>
      <groupName>标点问题</groupName>
      <ability>L2_Punc</ability>
      <abilityName>标点符号检查</abilityName>
      <candidateList>
        <item>：</item>
      </candidateList>
      <explain/>
      <paraID>712DE20E</paraID>
      <start>27</start>
      <end>30</end>
      <status>ignored</status>
      <modifiedWord/>
      <trackRevisions>false</trackRevisions>
    </reviewItem>
    <reviewItem>
      <errorID>dd3e010a-c43d-4dab-b123-4262686c96c8</errorID>
      <errorWord>：/。</errorWord>
      <group>L1_Punc</group>
      <groupName>标点问题</groupName>
      <ability>L2_Punc</ability>
      <abilityName>标点符号检查</abilityName>
      <candidateList>
        <item>：</item>
      </candidateList>
      <explain/>
      <paraID>718716F2</paraID>
      <start>51</start>
      <end>54</end>
      <status>ignored</status>
      <modifiedWord/>
      <trackRevisions>false</trackRevisions>
    </reviewItem>
    <reviewItem>
      <errorID>11a5a0a7-9f19-4b86-8ce8-9fd0502fbbed</errorID>
      <errorWord>：/。</errorWord>
      <group>L1_Punc</group>
      <groupName>标点问题</groupName>
      <ability>L2_Punc</ability>
      <abilityName>标点符号检查</abilityName>
      <candidateList>
        <item>：</item>
      </candidateList>
      <explain/>
      <paraID>3437781F</paraID>
      <start>63</start>
      <end>66</end>
      <status>ignored</status>
      <modifiedWord/>
      <trackRevisions>false</trackRevisions>
    </reviewItem>
    <reviewItem>
      <errorID>17cb2fc2-7196-42c3-acc8-be01ce7a2ba5</errorID>
      <errorWord>：/。</errorWord>
      <group>L1_Punc</group>
      <groupName>标点问题</groupName>
      <ability>L2_Punc</ability>
      <abilityName>标点符号检查</abilityName>
      <candidateList>
        <item>：</item>
      </candidateList>
      <explain/>
      <paraID>37A57752</paraID>
      <start>24</start>
      <end>27</end>
      <status>ignored</status>
      <modifiedWord/>
      <trackRevisions>false</trackRevisions>
    </reviewItem>
    <reviewItem>
      <errorID>2b38a870-ef61-4ca8-b7c8-1795effbd5ed</errorID>
      <errorWord>：/。</errorWord>
      <group>L1_Punc</group>
      <groupName>标点问题</groupName>
      <ability>L2_Punc</ability>
      <abilityName>标点符号检查</abilityName>
      <candidateList>
        <item>：</item>
      </candidateList>
      <explain/>
      <paraID>54989931</paraID>
      <start>40</start>
      <end>43</end>
      <status>ignored</status>
      <modifiedWord/>
      <trackRevisions>false</trackRevisions>
    </reviewItem>
    <reviewItem>
      <errorID>ccc6b76a-d6fd-430a-935d-b6ef6c75764b</errorID>
      <errorWord>、</errorWord>
      <group>L1_Punc</group>
      <groupName>标点问题</groupName>
      <ability>L2_Punc</ability>
      <abilityName>标点符号检查</abilityName>
      <candidateList>
        <item>.</item>
      </candidateList>
      <explain/>
      <paraID>2FD961C2</paraID>
      <start>1</start>
      <end>2</end>
      <status>ignored</status>
      <modifiedWord/>
      <trackRevisions>false</trackRevisions>
    </reviewItem>
    <reviewItem>
      <errorID>6459f5a6-8a4a-4934-bf4c-9c0f235365cc</errorID>
      <errorWord>完</errorWord>
      <group>L1_Word</group>
      <groupName>字词问题</groupName>
      <ability>L2_Typo</ability>
      <abilityName>字词错误</abilityName>
      <candidateList>
        <item>完成</item>
      </candidateList>
      <explain>〈动〉按照预期的目的结束；做成：～任务｜～作业｜计划完得成。</explain>
      <paraID>2FD961C2</paraID>
      <start>56</start>
      <end>57</end>
      <status>ignored</status>
      <modifiedWord/>
      <trackRevisions>false</trackRevisions>
    </reviewItem>
    <reviewItem>
      <errorID>99ddaec9-6c9d-4686-a683-751d20c45da5</errorID>
      <errorWord>、</errorWord>
      <group>L1_Punc</group>
      <groupName>标点问题</groupName>
      <ability>L2_Punc</ability>
      <abilityName>标点符号检查</abilityName>
      <candidateList>
        <item>.</item>
      </candidateList>
      <explain/>
      <paraID> 27D40C6</paraID>
      <start>1</start>
      <end>2</end>
      <status>ignored</status>
      <modifiedWord/>
      <trackRevisions>false</trackRevisions>
    </reviewItem>
    <reviewItem>
      <errorID>a3fc9193-2656-41ae-8910-3d0c609935cf</errorID>
      <errorWord>、</errorWord>
      <group>L1_Punc</group>
      <groupName>标点问题</groupName>
      <ability>L2_Punc</ability>
      <abilityName>标点符号检查</abilityName>
      <candidateList>
        <item>.</item>
      </candidateList>
      <explain/>
      <paraID>75F9940F</paraID>
      <start>1</start>
      <end>2</end>
      <status>ignored</status>
      <modifiedWord/>
      <trackRevisions>false</trackRevisions>
    </reviewItem>
    <reviewItem>
      <errorID>5a5f3dea-fecd-4553-96d5-9fa64c0d746f</errorID>
      <errorWord>完</errorWord>
      <group>L1_Word</group>
      <groupName>字词问题</groupName>
      <ability>L2_Typo</ability>
      <abilityName>字词错误</abilityName>
      <candidateList>
        <item>完成</item>
      </candidateList>
      <explain>〈动〉按照预期的目的结束；做成：～任务｜～作业｜计划完得成。</explain>
      <paraID>75F9940F</paraID>
      <start>66</start>
      <end>67</end>
      <status>ignored</status>
      <modifiedWord/>
      <trackRevisions>false</trackRevisions>
    </reviewItem>
    <reviewItem>
      <errorID>b50d18d5-6d61-4815-b352-c4c159471afb</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1BA770A1</paraID>
      <start>4</start>
      <end>8</end>
      <status>modified</status>
      <modifiedWord>其他约定</modifiedWord>
      <trackRevisions>false</trackRevisions>
    </reviewItem>
    <reviewItem>
      <errorID>eb6f76ef-1661-430e-aea4-9b128444bfaf</errorID>
      <errorWord>做出</errorWord>
      <group>L1_Word</group>
      <groupName>字词问题</groupName>
      <ability>L2_Typo</ability>
      <abilityName>字词错误</abilityName>
      <candidateList>
        <item>作出</item>
      </candidateList>
      <explain/>
      <paraID>484A5F3B</paraID>
      <start>63</start>
      <end>65</end>
      <status>modified</status>
      <modifiedWord>作出</modifiedWord>
      <trackRevisions>false</trackRevisions>
    </reviewItem>
    <reviewItem>
      <errorID>3907aa0b-570f-400e-b75a-71e48ff24b93</errorID>
      <errorWord>,</errorWord>
      <group>L1_Format</group>
      <groupName>格式问题</groupName>
      <ability>L2_HalfPunc</ability>
      <abilityName>全半角检查</abilityName>
      <candidateList>
        <item>，</item>
      </candidateList>
      <explain>文本全半角错误。</explain>
      <paraID>5463FE05</paraID>
      <start>15</start>
      <end>16</end>
      <status>modified</status>
      <modifiedWord>，</modifiedWord>
      <trackRevisions>false</trackRevisions>
    </reviewItem>
    <reviewItem>
      <errorID>af35d8c0-ead3-4be0-82bb-9c38d0d39334</errorID>
      <errorWord>法律、法规</errorWord>
      <group>L1_Word</group>
      <groupName>字词问题</groupName>
      <ability>L2_Typo</ability>
      <abilityName>字词错误</abilityName>
      <candidateList>
        <item>法律法规</item>
      </candidateList>
      <explain/>
      <paraID>5463FE05</paraID>
      <start>29</start>
      <end>34</end>
      <status>ignored</status>
      <modifiedWord/>
      <trackRevisions>false</trackRevisions>
    </reviewItem>
    <reviewItem>
      <errorID>aff3bd68-a71c-4561-a864-ab75cc356401</errorID>
      <errorWord>,</errorWord>
      <group>L1_Format</group>
      <groupName>格式问题</groupName>
      <ability>L2_HalfPunc</ability>
      <abilityName>全半角检查</abilityName>
      <candidateList>
        <item>，</item>
      </candidateList>
      <explain>文本全半角错误。</explain>
      <paraID>5463FE05</paraID>
      <start>37</start>
      <end>38</end>
      <status>modified</status>
      <modifiedWord>，</modifiedWord>
      <trackRevisions>false</trackRevisions>
    </reviewItem>
    <reviewItem>
      <errorID>717a7fbf-0f08-4b4e-905e-b2706c18d154</errorID>
      <errorWord>,</errorWord>
      <group>L1_Format</group>
      <groupName>格式问题</groupName>
      <ability>L2_HalfPunc</ability>
      <abilityName>全半角检查</abilityName>
      <candidateList>
        <item>，</item>
      </candidateList>
      <explain>文本全半角错误。</explain>
      <paraID>5463FE05</paraID>
      <start>55</start>
      <end>56</end>
      <status>modified</status>
      <modifiedWord>，</modifiedWord>
      <trackRevisions>false</trackRevisions>
    </reviewItem>
    <reviewItem>
      <errorID>0e5ef4e8-ef10-4d4c-863c-40a7a84f199d</errorID>
      <errorWord>,</errorWord>
      <group>L1_Format</group>
      <groupName>格式问题</groupName>
      <ability>L2_HalfPunc</ability>
      <abilityName>全半角检查</abilityName>
      <candidateList>
        <item>，</item>
      </candidateList>
      <explain>文本全半角错误。</explain>
      <paraID>47F9640E</paraID>
      <start>22</start>
      <end>23</end>
      <status>modified</status>
      <modifiedWord>，</modifiedWord>
      <trackRevisions>false</trackRevisions>
    </reviewItem>
    <reviewItem>
      <errorID>c19889f2-f25a-460d-80e1-084825b2b2e7</errorID>
      <errorWord>,</errorWord>
      <group>L1_Format</group>
      <groupName>格式问题</groupName>
      <ability>L2_HalfPunc</ability>
      <abilityName>全半角检查</abilityName>
      <candidateList>
        <item>，</item>
      </candidateList>
      <explain>文本全半角错误。</explain>
      <paraID>47F9640E</paraID>
      <start>62</start>
      <end>63</end>
      <status>modified</status>
      <modifiedWord>，</modifiedWord>
      <trackRevisions>false</trackRevisions>
    </reviewItem>
    <reviewItem>
      <errorID>b7d6c6ae-d2a4-4993-9a0d-3d6c20b06f8c</errorID>
      <errorWord>,</errorWord>
      <group>L1_Format</group>
      <groupName>格式问题</groupName>
      <ability>L2_HalfPunc</ability>
      <abilityName>全半角检查</abilityName>
      <candidateList>
        <item>，</item>
      </candidateList>
      <explain>文本全半角错误。</explain>
      <paraID>2CEC770B</paraID>
      <start>27</start>
      <end>28</end>
      <status>modified</status>
      <modifiedWord>，</modifiedWord>
      <trackRevisions>false</trackRevisions>
    </reviewItem>
    <reviewItem>
      <errorID>30942755-4fab-4d48-9054-d1da4f650600</errorID>
      <errorWord>,</errorWord>
      <group>L1_Format</group>
      <groupName>格式问题</groupName>
      <ability>L2_HalfPunc</ability>
      <abilityName>全半角检查</abilityName>
      <candidateList>
        <item>，</item>
      </candidateList>
      <explain>文本全半角错误。</explain>
      <paraID>2CEC770B</paraID>
      <start>45</start>
      <end>46</end>
      <status>modified</status>
      <modifiedWord>，</modifiedWord>
      <trackRevisions>false</trackRevisions>
    </reviewItem>
    <reviewItem>
      <errorID>ce8c2d96-a872-49c2-bdb3-49052d0682f5</errorID>
      <errorWord>,</errorWord>
      <group>L1_Format</group>
      <groupName>格式问题</groupName>
      <ability>L2_HalfPunc</ability>
      <abilityName>全半角检查</abilityName>
      <candidateList>
        <item>，</item>
      </candidateList>
      <explain>文本全半角错误。</explain>
      <paraID>2CEC770B</paraID>
      <start>61</start>
      <end>62</end>
      <status>modified</status>
      <modifiedWord>，</modifiedWord>
      <trackRevisions>false</trackRevisions>
    </reviewItem>
    <reviewItem>
      <errorID>bdddf1e0-e198-4b2f-8573-0022f95e75dc</errorID>
      <errorWord>（</errorWord>
      <group>L1_Word</group>
      <groupName>字词问题</groupName>
      <ability>L2_Typo</ability>
      <abilityName>字词错误</abilityName>
      <candidateList>
        <item>（以</item>
      </candidateList>
      <explain/>
      <paraID>4A4B47AA</paraID>
      <start>28</start>
      <end>29</end>
      <status>ignored</status>
      <modifiedWord/>
      <trackRevisions>false</trackRevisions>
    </reviewItem>
    <reviewItem>
      <errorID>1f50572d-8c58-4d0e-82fb-ab897c8defb6</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738C676F</paraID>
      <start>57</start>
      <end>63</end>
      <status>ignored</status>
      <modifiedWord/>
      <trackRevisions>false</trackRevisions>
    </reviewItem>
    <reviewItem>
      <errorID>5268c3cd-8471-40dc-a1d4-364c35d4fab3</errorID>
      <errorWord>，</errorWord>
      <group>L1_Word</group>
      <groupName>字词问题</groupName>
      <ability>L2_Typo</ability>
      <abilityName>字词错误</abilityName>
      <candidateList>
        <item>，以</item>
      </candidateList>
      <explain/>
      <paraID>39E52FC9</paraID>
      <start>91</start>
      <end>92</end>
      <status>ignored</status>
      <modifiedWord/>
      <trackRevisions>false</trackRevisions>
    </reviewItem>
    <reviewItem>
      <errorID>0309b84f-085c-46dd-8d4f-3e0a746f0691</errorID>
      <errorWord>交纳</errorWord>
      <group>L1_Word</group>
      <groupName>字词问题</groupName>
      <ability>L2_Typo</ability>
      <abilityName>字词错误</abilityName>
      <candidateList>
        <item>缴纳</item>
      </candidateList>
      <explain>存在发音相同字词的误用。</explain>
      <paraID>1187FDA5</paraID>
      <start>35</start>
      <end>37</end>
      <status>modified</status>
      <modifiedWord>缴纳</modifiedWord>
      <trackRevisions>false</trackRevisions>
    </reviewItem>
    <reviewItem>
      <errorID>6a7a745b-345b-4531-a81e-32821848d571</errorID>
      <errorWord>，</errorWord>
      <group>L1_Word</group>
      <groupName>字词问题</groupName>
      <ability>L2_Typo</ability>
      <abilityName>字词错误</abilityName>
      <candidateList>
        <item>，由</item>
      </candidateList>
      <explain/>
      <paraID>76A8D766</paraID>
      <start>92</start>
      <end>93</end>
      <status>ignored</status>
      <modifiedWord/>
      <trackRevisions>false</trackRevisions>
    </reviewItem>
    <reviewItem>
      <errorID>cbf127ab-1456-4ab3-9630-8c7421ee68c8</errorID>
      <errorWord>：/。</errorWord>
      <group>L1_Punc</group>
      <groupName>标点问题</groupName>
      <ability>L2_Punc</ability>
      <abilityName>标点符号检查</abilityName>
      <candidateList>
        <item>：</item>
      </candidateList>
      <explain/>
      <paraID>1F2087EE</paraID>
      <start>17</start>
      <end>20</end>
      <status>ignored</status>
      <modifiedWord/>
      <trackRevisions>false</trackRevisions>
    </reviewItem>
    <reviewItem>
      <errorID>14fb3ed5-395a-4c68-abe7-bcd80c34b8c4</errorID>
      <errorWord>乙方有</errorWord>
      <group>L1_Word</group>
      <groupName>字词问题</groupName>
      <ability>L2_Typo</ability>
      <abilityName>字词错误</abilityName>
      <candidateList>
        <item>乙方</item>
      </candidateList>
      <explain/>
      <paraID>70670C89</paraID>
      <start>7</start>
      <end>9</end>
      <status>modified</status>
      <modifiedWord>乙方</modifiedWord>
      <trackRevisions>false</trackRevisions>
    </reviewItem>
    <reviewItem>
      <errorID>336c5929-3c6d-4568-a33d-59eeee99f41c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479D3755</paraID>
      <start>11</start>
      <end>15</end>
      <status>ignored</status>
      <modifiedWord/>
      <trackRevisions>false</trackRevisions>
    </reviewItem>
    <reviewItem>
      <errorID>099a6bc9-cf67-4340-8563-1c7499e9a95b</errorID>
      <errorWord>法制观念，提高职工</errorWord>
      <group>L1_Word</group>
      <groupName>字词问题</groupName>
      <ability>L2_Typo</ability>
      <abilityName>字词错误</abilityName>
      <candidateList>
        <item>法治观念，提高职工</item>
      </candidateList>
      <explain/>
      <paraID> EE05EC9</paraID>
      <start>34</start>
      <end>43</end>
      <status>ignored</status>
      <modifiedWord/>
      <trackRevisions>false</trackRevisions>
    </reviewItem>
    <reviewItem>
      <errorID>58996072-fac5-4dc0-8c86-39d21ec20da3</errorID>
      <errorWord>保护的</errorWord>
      <group>L1_Word</group>
      <groupName>字词问题</groupName>
      <ability>L2_Typo</ability>
      <abilityName>字词错误</abilityName>
      <candidateList>
        <item>保护</item>
      </candidateList>
      <explain/>
      <paraID> EE05EC9</paraID>
      <start>55</start>
      <end>58</end>
      <status>ignored</status>
      <modifiedWord/>
      <trackRevisions>false</trackRevisions>
    </reviewItem>
    <reviewItem>
      <errorID>ccbec706-ba73-407b-9208-94ba215a0f4e</errorID>
      <errorWord>乙方都</errorWord>
      <group>L1_Word</group>
      <groupName>字词问题</groupName>
      <ability>L2_Typo</ability>
      <abilityName>字词错误</abilityName>
      <candidateList>
        <item>乙方</item>
      </candidateList>
      <explain/>
      <paraID>50BF820B</paraID>
      <start>27</start>
      <end>30</end>
      <status>ignored</status>
      <modifiedWord/>
      <trackRevisions>false</trackRevisions>
    </reviewItem>
    <reviewItem>
      <errorID>a4503e8c-0cc8-418f-8d1e-4491da3ded5e</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6EA3AEB1</paraID>
      <start>167</start>
      <end>169</end>
      <status>modified</status>
      <modifiedWord>由于</modifiedWord>
      <trackRevisions>false</trackRevisions>
    </reviewItem>
    <reviewItem>
      <errorID>d6b2cd78-cb04-4dbb-b292-3b8044c78043</errorID>
      <errorWord>气割</errorWord>
      <group>L1_Word</group>
      <groupName>字词问题</groupName>
      <ability>L2_Typo</ability>
      <abilityName>字词错误</abilityName>
      <candidateList>
        <item>切割</item>
      </candidateList>
      <explain/>
      <paraID>28C304AA</paraID>
      <start>50</start>
      <end>52</end>
      <status>ignored</status>
      <modifiedWord/>
      <trackRevisions>false</trackRevisions>
    </reviewItem>
    <reviewItem>
      <errorID>3d178903-0853-4b8d-a03e-0dfe687f2563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484CF6D3</paraID>
      <start>0</start>
      <end>3</end>
      <status>modified</status>
      <modifiedWord>19.</modifiedWord>
      <trackRevisions>false</trackRevisions>
    </reviewItem>
    <reviewItem>
      <errorID>8ad2e44e-1c70-45cf-bb95-1e346d3506d8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1358A3A8</paraID>
      <start>0</start>
      <end>3</end>
      <status>modified</status>
      <modifiedWord>20.</modifiedWord>
      <trackRevisions>false</trackRevisions>
    </reviewItem>
    <reviewItem>
      <errorID>e96c2fab-8504-4ad3-bcf2-dc2e862d3766</errorID>
      <errorWord>交纳</errorWord>
      <group>L1_Word</group>
      <groupName>字词问题</groupName>
      <ability>L2_Typo</ability>
      <abilityName>字词错误</abilityName>
      <candidateList>
        <item>缴纳</item>
      </candidateList>
      <explain>存在发音相同字词的误用。</explain>
      <paraID> 970DB46</paraID>
      <start>35</start>
      <end>37</end>
      <status>modified</status>
      <modifiedWord>缴纳</modifiedWord>
      <trackRevisions>false</trackRevisions>
    </reviewItem>
    <reviewItem>
      <errorID>6bb1e4df-3387-4e61-a65c-72e3c2bb71be</errorID>
      <errorWord>：</errorWord>
      <group>L1_Format</group>
      <groupName>格式问题</groupName>
      <ability>L2_HalfPunc</ability>
      <abilityName>全半角检查</abilityName>
      <candidateList>
        <item>:</item>
      </candidateList>
      <explain>文本全半角错误。</explain>
      <paraID>6119D1DF</paraID>
      <start>51</start>
      <end>52</end>
      <status>modified</status>
      <modifiedWord>:</modifiedWord>
      <trackRevisions>false</trackRevisions>
    </reviewItem>
    <reviewItem>
      <errorID>6b6fcde2-0e76-4b9e-8744-4e3762b019d0</errorID>
      <errorWord>二个</errorWord>
      <group>L1_Word</group>
      <groupName>字词问题</groupName>
      <ability>L2_Typo</ability>
      <abilityName>字词错误</abilityName>
      <candidateList>
        <item>两个</item>
      </candidateList>
      <explain/>
      <paraID>216B8F9C</paraID>
      <start>60</start>
      <end>62</end>
      <status>ignored</status>
      <modifiedWord/>
      <trackRevisions>false</trackRevisions>
    </reviewItem>
    <reviewItem>
      <errorID>f447d1b5-b328-4744-ba8b-ae4b31f0b29a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41A89A22</paraID>
      <start>46</start>
      <end>50</end>
      <status>ignored</status>
      <modifiedWord/>
      <trackRevisions>false</trackRevisions>
    </reviewItem>
    <reviewItem>
      <errorID>405a4d97-a1cc-4492-adab-86e74b3ef5aa</errorID>
      <errorWord>设施的</errorWord>
      <group>L1_Word</group>
      <groupName>字词问题</groupName>
      <ability>L2_Typo</ability>
      <abilityName>字词错误</abilityName>
      <candidateList>
        <item>设施</item>
      </candidateList>
      <explain/>
      <paraID>116BB79B</paraID>
      <start>45</start>
      <end>47</end>
      <status>modified</status>
      <modifiedWord>设施</modifiedWord>
      <trackRevisions>false</trackRevisions>
    </reviewItem>
    <reviewItem>
      <errorID>56fea4e8-fe54-43d4-9963-57fb8e32a4aa</errorID>
      <errorWord>,</errorWord>
      <group>L1_Format</group>
      <groupName>格式问题</groupName>
      <ability>L2_HalfPunc</ability>
      <abilityName>全半角检查</abilityName>
      <candidateList>
        <item>，</item>
      </candidateList>
      <explain>文本全半角错误。</explain>
      <paraID>65FD7F41</paraID>
      <start>16</start>
      <end>17</end>
      <status>modified</status>
      <modifiedWord>，</modifiedWord>
      <trackRevisions>false</trackRevisions>
    </reviewItem>
    <reviewItem>
      <errorID>1b3998c2-574f-4ee9-96ee-e961c86360ec</errorID>
      <errorWord>第27条</errorWord>
      <group>L1_Knowledge</group>
      <groupName>知识性问题</groupName>
      <ability>L2_Knowledge</ability>
      <abilityName>其他知识</abilityName>
      <candidateList>
        <item>第二十七条</item>
      </candidateList>
      <explain/>
      <paraID>6453E60E</paraID>
      <start>12</start>
      <end>16</end>
      <status>unmodified</status>
      <modifiedWord/>
      <trackRevisions>false</trackRevisions>
    </reviewItem>
    <reviewItem>
      <errorID>fa6ddc3a-538e-47b6-b118-1d4a1231a153</errorID>
      <errorWord>,</errorWord>
      <group>L1_Format</group>
      <groupName>格式问题</groupName>
      <ability>L2_HalfPunc</ability>
      <abilityName>全半角检查</abilityName>
      <candidateList>
        <item>，</item>
      </candidateList>
      <explain>文本全半角错误。</explain>
      <paraID>69548476</paraID>
      <start>40</start>
      <end>41</end>
      <status>unmodified</status>
      <modifiedWord/>
      <trackRevisions>false</trackRevisions>
    </reviewItem>
    <reviewItem>
      <errorID>d2406958-e8cf-48c2-a32d-60ab2cdff840</errorID>
      <errorWord>(</errorWord>
      <group>L1_Format</group>
      <groupName>格式问题</groupName>
      <ability>L2_HalfPunc</ability>
      <abilityName>全半角检查</abilityName>
      <candidateList>
        <item>（</item>
      </candidateList>
      <explain>文本全半角错误。</explain>
      <paraID>52E3969C</paraID>
      <start>18</start>
      <end>19</end>
      <status>unmodified</status>
      <modifiedWord/>
      <trackRevisions>false</trackRevisions>
    </reviewItem>
    <reviewItem>
      <errorID>5e3e7744-248f-447a-ad82-1da950d5d41e</errorID>
      <errorWord>)</errorWord>
      <group>L1_Format</group>
      <groupName>格式问题</groupName>
      <ability>L2_HalfPunc</ability>
      <abilityName>全半角检查</abilityName>
      <candidateList>
        <item>）</item>
      </candidateList>
      <explain>文本全半角错误。</explain>
      <paraID>52E3969C</paraID>
      <start>20</start>
      <end>21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7D89D8-8179-41A0-8527-9D91D757C5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陈珺</cp:lastModifiedBy>
  <cp:revision>22</cp:revision>
  <dcterms:created xsi:type="dcterms:W3CDTF">2023-03-27T07:28:00Z</dcterms:created>
  <dcterms:modified xsi:type="dcterms:W3CDTF">2026-05-21T01:06:52Z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eyJoZGlkIjoiNGU3NDM3MzI5YzEyZGZjZjkzY2E5N2U2OGRlYTgzNGEiLCJ1c2VySWQiOiIxODE5OTk5MTgxIn0=</vt:lpwstr>
  </property>
  <property fmtid="{D5CDD505-2E9C-101B-9397-08002B2CF9AE}" pid="3" name="KSOProductBuildVer">
    <vt:lpwstr>2052-12.1.0.26375</vt:lpwstr>
  </property>
  <property fmtid="{D5CDD505-2E9C-101B-9397-08002B2CF9AE}" pid="4" name="ICV">
    <vt:lpwstr>0A0DB1CDF1964C0FA771DCB862A7D03B_13</vt:lpwstr>
  </property>
</Properties>
</file>