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527C5">
      <w:pPr>
        <w:spacing w:line="360" w:lineRule="auto"/>
        <w:rPr>
          <w:rFonts w:ascii="宋体" w:hAnsi="宋体" w:cs="宋体"/>
          <w:b/>
          <w:color w:val="auto"/>
          <w:sz w:val="52"/>
          <w:szCs w:val="52"/>
          <w:highlight w:val="none"/>
        </w:rPr>
      </w:pPr>
    </w:p>
    <w:p w14:paraId="16EB0747">
      <w:pPr>
        <w:spacing w:line="360" w:lineRule="auto"/>
        <w:jc w:val="center"/>
        <w:outlineLvl w:val="0"/>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71A36DAD">
      <w:pPr>
        <w:spacing w:line="360" w:lineRule="auto"/>
        <w:rPr>
          <w:rFonts w:ascii="宋体" w:hAnsi="宋体" w:cs="宋体"/>
          <w:bCs/>
          <w:color w:val="auto"/>
          <w:sz w:val="30"/>
          <w:highlight w:val="none"/>
        </w:rPr>
      </w:pPr>
    </w:p>
    <w:p w14:paraId="3048C1ED">
      <w:pPr>
        <w:spacing w:line="360" w:lineRule="auto"/>
        <w:rPr>
          <w:rFonts w:ascii="宋体" w:hAnsi="宋体" w:cs="宋体"/>
          <w:bCs/>
          <w:color w:val="auto"/>
          <w:sz w:val="30"/>
          <w:highlight w:val="none"/>
        </w:rPr>
      </w:pPr>
    </w:p>
    <w:p w14:paraId="508A37AF">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0A9235FD">
      <w:pPr>
        <w:spacing w:line="360" w:lineRule="auto"/>
        <w:jc w:val="center"/>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AkU4VP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63548340">
      <w:pPr>
        <w:tabs>
          <w:tab w:val="left" w:pos="9921"/>
        </w:tabs>
        <w:spacing w:line="360" w:lineRule="auto"/>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02B21C3C">
      <w:pPr>
        <w:spacing w:line="360" w:lineRule="auto"/>
        <w:jc w:val="center"/>
        <w:rPr>
          <w:rFonts w:ascii="宋体" w:hAnsi="宋体" w:cs="宋体"/>
          <w:bCs/>
          <w:color w:val="auto"/>
          <w:sz w:val="24"/>
          <w:highlight w:val="none"/>
        </w:rPr>
      </w:pPr>
    </w:p>
    <w:p w14:paraId="0D2F3089">
      <w:pPr>
        <w:spacing w:line="360" w:lineRule="auto"/>
        <w:jc w:val="center"/>
        <w:rPr>
          <w:rFonts w:ascii="宋体" w:hAnsi="宋体" w:cs="宋体"/>
          <w:b/>
          <w:color w:val="auto"/>
          <w:sz w:val="24"/>
          <w:highlight w:val="none"/>
        </w:rPr>
      </w:pPr>
    </w:p>
    <w:p w14:paraId="62360974">
      <w:pPr>
        <w:spacing w:line="360" w:lineRule="auto"/>
        <w:rPr>
          <w:rFonts w:ascii="宋体" w:hAnsi="宋体" w:cs="宋体"/>
          <w:b/>
          <w:color w:val="auto"/>
          <w:sz w:val="24"/>
          <w:highlight w:val="none"/>
        </w:rPr>
      </w:pPr>
    </w:p>
    <w:p w14:paraId="65F0DE17">
      <w:pPr>
        <w:spacing w:line="360" w:lineRule="auto"/>
        <w:rPr>
          <w:rFonts w:ascii="宋体" w:hAnsi="宋体" w:cs="宋体"/>
          <w:b/>
          <w:color w:val="auto"/>
          <w:sz w:val="24"/>
          <w:highlight w:val="none"/>
        </w:rPr>
      </w:pPr>
    </w:p>
    <w:p w14:paraId="11FAAD62">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JSZC-320214-ZRJJ-G2026-0002</w:t>
      </w:r>
    </w:p>
    <w:p w14:paraId="7B93AB16">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2026年度、2027年度人大、政协、综治中心食堂服务外包项目</w:t>
      </w:r>
    </w:p>
    <w:p w14:paraId="71F73599">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无锡市新吴区机关事务服务中心</w:t>
      </w:r>
    </w:p>
    <w:p w14:paraId="7382F2CE">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无锡彰誉技术咨询有限公司</w:t>
      </w:r>
    </w:p>
    <w:p w14:paraId="6C09B7A8">
      <w:pPr>
        <w:spacing w:line="360" w:lineRule="auto"/>
        <w:rPr>
          <w:rFonts w:ascii="宋体" w:hAnsi="宋体" w:cs="宋体"/>
          <w:b/>
          <w:color w:val="auto"/>
          <w:sz w:val="24"/>
          <w:highlight w:val="none"/>
        </w:rPr>
      </w:pPr>
    </w:p>
    <w:p w14:paraId="46BC5C00">
      <w:pPr>
        <w:spacing w:line="360" w:lineRule="auto"/>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四</w:t>
      </w:r>
      <w:r>
        <w:rPr>
          <w:rFonts w:hint="eastAsia" w:ascii="宋体" w:hAnsi="宋体" w:cs="宋体"/>
          <w:bCs/>
          <w:color w:val="auto"/>
          <w:sz w:val="30"/>
          <w:szCs w:val="30"/>
          <w:highlight w:val="none"/>
        </w:rPr>
        <w:t>月</w:t>
      </w:r>
    </w:p>
    <w:p w14:paraId="55644D42">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r>
    </w:p>
    <w:p w14:paraId="2FAA5DC3">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37AD0DB0">
      <w:pPr>
        <w:tabs>
          <w:tab w:val="left" w:pos="8000"/>
        </w:tabs>
        <w:spacing w:line="600" w:lineRule="auto"/>
        <w:rPr>
          <w:rFonts w:ascii="宋体" w:hAnsi="宋体" w:cs="宋体"/>
          <w:bCs/>
          <w:color w:val="auto"/>
          <w:sz w:val="30"/>
          <w:szCs w:val="30"/>
          <w:highlight w:val="none"/>
        </w:rPr>
      </w:pPr>
    </w:p>
    <w:p w14:paraId="693F2F0B">
      <w:pPr>
        <w:tabs>
          <w:tab w:val="left" w:pos="8000"/>
        </w:tabs>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52D74F9D">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36932E41">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147FB9E9">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6A1AD626">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71AC2BD6">
      <w:pPr>
        <w:widowControl/>
        <w:spacing w:line="360" w:lineRule="auto"/>
        <w:rPr>
          <w:rFonts w:ascii="宋体" w:hAnsi="宋体" w:cs="宋体"/>
          <w:b/>
          <w:color w:val="auto"/>
          <w:sz w:val="30"/>
          <w:szCs w:val="30"/>
          <w:highlight w:val="none"/>
        </w:rPr>
      </w:pPr>
    </w:p>
    <w:p w14:paraId="22791773">
      <w:pPr>
        <w:widowControl/>
        <w:spacing w:line="360" w:lineRule="auto"/>
        <w:rPr>
          <w:rFonts w:ascii="宋体" w:hAnsi="宋体" w:cs="宋体"/>
          <w:b/>
          <w:color w:val="auto"/>
          <w:sz w:val="30"/>
          <w:szCs w:val="30"/>
          <w:highlight w:val="none"/>
        </w:rPr>
      </w:pPr>
    </w:p>
    <w:p w14:paraId="38632E2A">
      <w:pPr>
        <w:widowControl/>
        <w:spacing w:line="360" w:lineRule="auto"/>
        <w:rPr>
          <w:rFonts w:ascii="宋体" w:hAnsi="宋体" w:cs="宋体"/>
          <w:b/>
          <w:color w:val="auto"/>
          <w:sz w:val="24"/>
          <w:highlight w:val="none"/>
        </w:rPr>
      </w:pPr>
    </w:p>
    <w:p w14:paraId="24DA951F">
      <w:pPr>
        <w:widowControl/>
        <w:spacing w:line="360" w:lineRule="auto"/>
        <w:rPr>
          <w:rFonts w:ascii="宋体" w:hAnsi="宋体" w:cs="宋体"/>
          <w:b/>
          <w:color w:val="auto"/>
          <w:sz w:val="24"/>
          <w:highlight w:val="none"/>
        </w:rPr>
      </w:pPr>
    </w:p>
    <w:p w14:paraId="5EE5670D">
      <w:pPr>
        <w:widowControl/>
        <w:spacing w:line="360" w:lineRule="auto"/>
        <w:rPr>
          <w:rFonts w:ascii="宋体" w:hAnsi="宋体" w:cs="宋体"/>
          <w:b/>
          <w:color w:val="auto"/>
          <w:sz w:val="24"/>
          <w:highlight w:val="none"/>
        </w:rPr>
      </w:pPr>
    </w:p>
    <w:p w14:paraId="09A13EB5">
      <w:pPr>
        <w:widowControl/>
        <w:spacing w:before="470" w:line="360" w:lineRule="auto"/>
        <w:rPr>
          <w:rFonts w:ascii="宋体" w:hAnsi="宋体" w:cs="宋体"/>
          <w:b/>
          <w:color w:val="auto"/>
          <w:sz w:val="24"/>
          <w:highlight w:val="none"/>
        </w:rPr>
      </w:pPr>
    </w:p>
    <w:p w14:paraId="2710E856">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0333D7D8">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无锡市新吴区机关事务服务中心</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2026年度、2027年度人大、政协、综治中心食堂服务外包项目</w:t>
      </w:r>
      <w:r>
        <w:rPr>
          <w:rFonts w:hint="eastAsia" w:ascii="宋体" w:hAnsi="宋体" w:cs="宋体"/>
          <w:color w:val="auto"/>
          <w:sz w:val="24"/>
          <w:highlight w:val="none"/>
        </w:rPr>
        <w:t>进行公开招标采购，欢迎你单位参加投标并提请注意下列附表中的相关事项：</w:t>
      </w:r>
    </w:p>
    <w:tbl>
      <w:tblPr>
        <w:tblStyle w:val="43"/>
        <w:tblW w:w="9748"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9027"/>
      </w:tblGrid>
      <w:tr w14:paraId="26EB4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6353DE98">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序号</w:t>
            </w:r>
          </w:p>
        </w:tc>
        <w:tc>
          <w:tcPr>
            <w:tcW w:w="9027" w:type="dxa"/>
            <w:noWrap w:val="0"/>
            <w:vAlign w:val="center"/>
          </w:tcPr>
          <w:p w14:paraId="282EB56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内容</w:t>
            </w:r>
          </w:p>
        </w:tc>
      </w:tr>
      <w:tr w14:paraId="32B3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0A77E06A">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9027" w:type="dxa"/>
            <w:noWrap w:val="0"/>
            <w:vAlign w:val="center"/>
          </w:tcPr>
          <w:p w14:paraId="020501E1">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2026年度、2027年度人大、政协、综治中心食堂服务外包项目</w:t>
            </w:r>
          </w:p>
          <w:p w14:paraId="2B4B5A46">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color w:val="auto"/>
                <w:sz w:val="24"/>
                <w:highlight w:val="none"/>
                <w:lang w:eastAsia="zh-CN"/>
              </w:rPr>
              <w:t>JSZC-320214-ZRJJ-G2026-0002</w:t>
            </w:r>
          </w:p>
          <w:p w14:paraId="3798E2E3">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584EC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616762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9027" w:type="dxa"/>
            <w:noWrap w:val="0"/>
            <w:vAlign w:val="center"/>
          </w:tcPr>
          <w:p w14:paraId="0827E62B">
            <w:pPr>
              <w:keepNext w:val="0"/>
              <w:keepLines w:val="0"/>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采购项目概况、要求：</w:t>
            </w:r>
          </w:p>
          <w:p w14:paraId="5173F07A">
            <w:pPr>
              <w:keepNext w:val="0"/>
              <w:keepLines w:val="0"/>
              <w:suppressLineNumbers w:val="0"/>
              <w:spacing w:before="0" w:beforeAutospacing="0" w:after="0" w:afterAutospacing="0" w:line="360" w:lineRule="auto"/>
              <w:ind w:left="0" w:right="0"/>
              <w:jc w:val="left"/>
              <w:rPr>
                <w:rFonts w:ascii="宋体" w:hAnsi="宋体" w:cs="宋体"/>
                <w:bCs/>
                <w:color w:val="auto"/>
                <w:sz w:val="24"/>
                <w:highlight w:val="none"/>
              </w:rPr>
            </w:pPr>
            <w:r>
              <w:rPr>
                <w:rFonts w:hint="eastAsia" w:ascii="宋体" w:hAnsi="宋体" w:cs="宋体"/>
                <w:b/>
                <w:bCs w:val="0"/>
                <w:color w:val="auto"/>
                <w:sz w:val="24"/>
                <w:highlight w:val="none"/>
              </w:rPr>
              <w:t>项目概况</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为</w:t>
            </w:r>
            <w:r>
              <w:rPr>
                <w:rFonts w:hint="eastAsia" w:ascii="宋体" w:hAnsi="宋体" w:cs="宋体"/>
                <w:bCs/>
                <w:color w:val="auto"/>
                <w:sz w:val="24"/>
                <w:highlight w:val="none"/>
              </w:rPr>
              <w:t>人大、政协、综治中心食堂</w:t>
            </w:r>
            <w:r>
              <w:rPr>
                <w:rFonts w:hint="eastAsia" w:ascii="宋体" w:hAnsi="宋体" w:cs="宋体"/>
                <w:bCs/>
                <w:color w:val="auto"/>
                <w:sz w:val="24"/>
                <w:highlight w:val="none"/>
                <w:lang w:val="en-US" w:eastAsia="zh-CN"/>
              </w:rPr>
              <w:t>提供</w:t>
            </w:r>
            <w:r>
              <w:rPr>
                <w:rFonts w:hint="eastAsia" w:ascii="宋体" w:hAnsi="宋体" w:cs="宋体"/>
                <w:bCs/>
                <w:color w:val="auto"/>
                <w:sz w:val="24"/>
                <w:highlight w:val="none"/>
              </w:rPr>
              <w:t>餐饮服务外包</w:t>
            </w:r>
            <w:r>
              <w:rPr>
                <w:rFonts w:hint="eastAsia" w:ascii="宋体" w:hAnsi="宋体" w:cs="宋体"/>
                <w:bCs/>
                <w:color w:val="auto"/>
                <w:sz w:val="24"/>
                <w:highlight w:val="none"/>
                <w:lang w:val="en-US" w:eastAsia="zh-CN"/>
              </w:rPr>
              <w:t>服务</w:t>
            </w:r>
            <w:r>
              <w:rPr>
                <w:rFonts w:hint="eastAsia" w:ascii="宋体" w:hAnsi="宋体" w:cs="宋体"/>
                <w:bCs/>
                <w:color w:val="auto"/>
                <w:sz w:val="24"/>
                <w:highlight w:val="none"/>
              </w:rPr>
              <w:t>，预计每天提供</w:t>
            </w:r>
            <w:r>
              <w:rPr>
                <w:rFonts w:hint="eastAsia" w:ascii="宋体" w:hAnsi="宋体" w:cs="宋体"/>
                <w:bCs/>
                <w:color w:val="auto"/>
                <w:sz w:val="24"/>
                <w:highlight w:val="none"/>
                <w:lang w:val="en-US" w:eastAsia="zh-CN"/>
              </w:rPr>
              <w:t>280</w:t>
            </w:r>
            <w:r>
              <w:rPr>
                <w:rFonts w:hint="eastAsia" w:ascii="宋体" w:hAnsi="宋体" w:cs="宋体"/>
                <w:bCs/>
                <w:color w:val="auto"/>
                <w:sz w:val="24"/>
                <w:highlight w:val="none"/>
              </w:rPr>
              <w:t>餐次的就餐服务（包括</w:t>
            </w:r>
            <w:r>
              <w:rPr>
                <w:rFonts w:hint="eastAsia" w:ascii="宋体" w:hAnsi="宋体" w:cs="宋体"/>
                <w:bCs/>
                <w:color w:val="auto"/>
                <w:sz w:val="24"/>
                <w:highlight w:val="none"/>
                <w:lang w:val="en-US" w:eastAsia="zh-CN"/>
              </w:rPr>
              <w:t>早餐80</w:t>
            </w:r>
            <w:r>
              <w:rPr>
                <w:rFonts w:hint="eastAsia" w:ascii="宋体" w:hAnsi="宋体" w:cs="宋体"/>
                <w:bCs/>
                <w:color w:val="auto"/>
                <w:sz w:val="24"/>
                <w:highlight w:val="none"/>
              </w:rPr>
              <w:t>人次、中200人次）</w:t>
            </w:r>
            <w:r>
              <w:rPr>
                <w:rFonts w:hint="eastAsia" w:hAnsi="宋体"/>
                <w:bCs/>
                <w:color w:val="auto"/>
                <w:sz w:val="24"/>
                <w:szCs w:val="24"/>
                <w:highlight w:val="none"/>
                <w:lang w:val="en-US" w:eastAsia="zh-CN"/>
              </w:rPr>
              <w:t>。</w:t>
            </w:r>
            <w:r>
              <w:rPr>
                <w:rFonts w:hint="eastAsia" w:hAnsi="宋体" w:cs="宋体"/>
                <w:color w:val="auto"/>
                <w:sz w:val="24"/>
                <w:highlight w:val="none"/>
                <w:lang w:val="en-US" w:eastAsia="zh-CN"/>
              </w:rPr>
              <w:t>（</w:t>
            </w:r>
            <w:r>
              <w:rPr>
                <w:rFonts w:hint="eastAsia" w:hAnsi="宋体" w:cs="宋体"/>
                <w:bCs/>
                <w:color w:val="auto"/>
                <w:sz w:val="24"/>
                <w:szCs w:val="24"/>
                <w:highlight w:val="none"/>
                <w:lang w:val="en-US" w:eastAsia="zh-CN"/>
              </w:rPr>
              <w:t>具体详见招标文件第三部分·采购需求）</w:t>
            </w:r>
            <w:r>
              <w:rPr>
                <w:rFonts w:hint="eastAsia" w:ascii="宋体" w:hAnsi="宋体" w:cs="宋体"/>
                <w:bCs/>
                <w:color w:val="auto"/>
                <w:sz w:val="24"/>
                <w:highlight w:val="none"/>
              </w:rPr>
              <w:t>。</w:t>
            </w:r>
          </w:p>
          <w:p w14:paraId="44F2515B">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4"/>
                <w:highlight w:val="none"/>
              </w:rPr>
            </w:pPr>
            <w:r>
              <w:rPr>
                <w:rFonts w:hint="eastAsia" w:ascii="宋体" w:hAnsi="宋体" w:cs="宋体"/>
                <w:b/>
                <w:bCs w:val="0"/>
                <w:color w:val="auto"/>
                <w:sz w:val="24"/>
                <w:highlight w:val="none"/>
              </w:rPr>
              <w:t>服务期限</w:t>
            </w:r>
            <w:r>
              <w:rPr>
                <w:rFonts w:hint="eastAsia" w:ascii="宋体" w:hAnsi="宋体" w:cs="宋体"/>
                <w:bCs/>
                <w:color w:val="auto"/>
                <w:sz w:val="24"/>
                <w:highlight w:val="none"/>
              </w:rPr>
              <w:t>：两年（具体以合同签订日期为准）</w:t>
            </w:r>
            <w:r>
              <w:rPr>
                <w:rFonts w:hint="eastAsia" w:ascii="宋体" w:hAnsi="宋体" w:cs="宋体"/>
                <w:color w:val="auto"/>
                <w:sz w:val="24"/>
                <w:highlight w:val="none"/>
              </w:rPr>
              <w:t>；</w:t>
            </w:r>
            <w:r>
              <w:rPr>
                <w:rFonts w:hint="eastAsia" w:ascii="宋体" w:hAnsi="宋体" w:cs="宋体"/>
                <w:bCs/>
                <w:color w:val="auto"/>
                <w:sz w:val="24"/>
                <w:highlight w:val="none"/>
              </w:rPr>
              <w:t xml:space="preserve"> </w:t>
            </w:r>
          </w:p>
          <w:p w14:paraId="37A17622">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
                <w:bCs w:val="0"/>
                <w:color w:val="auto"/>
                <w:sz w:val="24"/>
                <w:highlight w:val="none"/>
              </w:rPr>
              <w:t>服务标准</w:t>
            </w:r>
            <w:r>
              <w:rPr>
                <w:rFonts w:hint="eastAsia" w:ascii="宋体" w:hAnsi="宋体" w:cs="宋体"/>
                <w:b/>
                <w:bCs w:val="0"/>
                <w:color w:val="auto"/>
                <w:sz w:val="24"/>
                <w:highlight w:val="none"/>
                <w:lang w:eastAsia="zh-CN"/>
              </w:rPr>
              <w:t>：合格产品，符合国家相关食品安全卫生标准</w:t>
            </w:r>
            <w:r>
              <w:rPr>
                <w:rFonts w:hint="eastAsia" w:ascii="宋体" w:hAnsi="宋体" w:cs="宋体"/>
                <w:bCs/>
                <w:color w:val="auto"/>
                <w:sz w:val="24"/>
                <w:highlight w:val="none"/>
              </w:rPr>
              <w:t>；</w:t>
            </w:r>
          </w:p>
          <w:p w14:paraId="63B069EA">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采购预算：</w:t>
            </w:r>
            <w:r>
              <w:rPr>
                <w:rFonts w:hint="eastAsia" w:ascii="宋体" w:hAnsi="宋体" w:cs="宋体"/>
                <w:b/>
                <w:bCs w:val="0"/>
                <w:color w:val="auto"/>
                <w:sz w:val="24"/>
                <w:szCs w:val="24"/>
                <w:highlight w:val="none"/>
                <w:lang w:val="en-US" w:eastAsia="zh-CN"/>
              </w:rPr>
              <w:t>240</w:t>
            </w:r>
            <w:r>
              <w:rPr>
                <w:rFonts w:hint="eastAsia" w:ascii="宋体" w:hAnsi="宋体" w:eastAsia="宋体" w:cs="宋体"/>
                <w:b/>
                <w:bCs w:val="0"/>
                <w:color w:val="auto"/>
                <w:sz w:val="24"/>
                <w:szCs w:val="24"/>
                <w:highlight w:val="none"/>
              </w:rPr>
              <w:t>万元（</w:t>
            </w:r>
            <w:r>
              <w:rPr>
                <w:rFonts w:hint="eastAsia" w:ascii="宋体" w:hAnsi="宋体" w:cs="宋体"/>
                <w:b/>
                <w:bCs w:val="0"/>
                <w:color w:val="auto"/>
                <w:sz w:val="24"/>
                <w:szCs w:val="24"/>
                <w:highlight w:val="none"/>
                <w:lang w:val="en-US" w:eastAsia="zh-CN"/>
              </w:rPr>
              <w:t>120</w:t>
            </w:r>
            <w:r>
              <w:rPr>
                <w:rFonts w:hint="eastAsia" w:ascii="宋体" w:hAnsi="宋体" w:eastAsia="宋体" w:cs="宋体"/>
                <w:b/>
                <w:bCs w:val="0"/>
                <w:color w:val="auto"/>
                <w:sz w:val="24"/>
                <w:szCs w:val="24"/>
                <w:highlight w:val="none"/>
              </w:rPr>
              <w:t>万元/每年）</w:t>
            </w:r>
            <w:r>
              <w:rPr>
                <w:rFonts w:hint="eastAsia" w:ascii="宋体" w:hAnsi="宋体" w:eastAsia="宋体" w:cs="宋体"/>
                <w:bCs/>
                <w:color w:val="auto"/>
                <w:sz w:val="24"/>
                <w:szCs w:val="24"/>
                <w:highlight w:val="none"/>
              </w:rPr>
              <w:t>；</w:t>
            </w:r>
          </w:p>
          <w:p w14:paraId="750F3D18">
            <w:pPr>
              <w:keepNext w:val="0"/>
              <w:keepLines w:val="0"/>
              <w:pageBreakBefore w:val="0"/>
              <w:suppressLineNumbers w:val="0"/>
              <w:kinsoku/>
              <w:wordWrap/>
              <w:bidi w:val="0"/>
              <w:spacing w:before="0" w:beforeAutospacing="0" w:after="0" w:afterAutospacing="0" w:line="360" w:lineRule="auto"/>
              <w:ind w:left="0" w:right="0"/>
              <w:rPr>
                <w:rFonts w:hint="eastAsia"/>
                <w:color w:val="auto"/>
                <w:highlight w:val="none"/>
                <w:lang w:val="zh-CN"/>
              </w:rPr>
            </w:pPr>
            <w:r>
              <w:rPr>
                <w:rFonts w:hint="eastAsia" w:ascii="宋体" w:hAnsi="宋体" w:eastAsia="宋体" w:cs="宋体"/>
                <w:b/>
                <w:bCs w:val="0"/>
                <w:color w:val="auto"/>
                <w:sz w:val="24"/>
                <w:szCs w:val="24"/>
                <w:highlight w:val="none"/>
              </w:rPr>
              <w:t>最高限价：</w:t>
            </w:r>
            <w:r>
              <w:rPr>
                <w:rFonts w:hint="eastAsia" w:ascii="宋体" w:hAnsi="宋体" w:cs="宋体"/>
                <w:b/>
                <w:bCs w:val="0"/>
                <w:color w:val="auto"/>
                <w:sz w:val="24"/>
                <w:szCs w:val="24"/>
                <w:highlight w:val="none"/>
                <w:lang w:val="en-US" w:eastAsia="zh-CN"/>
              </w:rPr>
              <w:t>240</w:t>
            </w:r>
            <w:r>
              <w:rPr>
                <w:rFonts w:hint="eastAsia" w:ascii="宋体" w:hAnsi="宋体" w:eastAsia="宋体" w:cs="宋体"/>
                <w:b/>
                <w:bCs w:val="0"/>
                <w:color w:val="auto"/>
                <w:sz w:val="24"/>
                <w:szCs w:val="24"/>
                <w:highlight w:val="none"/>
              </w:rPr>
              <w:t>万元（</w:t>
            </w:r>
            <w:r>
              <w:rPr>
                <w:rFonts w:hint="eastAsia" w:ascii="宋体" w:hAnsi="宋体" w:cs="宋体"/>
                <w:b/>
                <w:bCs w:val="0"/>
                <w:color w:val="auto"/>
                <w:sz w:val="24"/>
                <w:szCs w:val="24"/>
                <w:highlight w:val="none"/>
                <w:lang w:val="en-US" w:eastAsia="zh-CN"/>
              </w:rPr>
              <w:t>120</w:t>
            </w:r>
            <w:r>
              <w:rPr>
                <w:rFonts w:hint="eastAsia" w:ascii="宋体" w:hAnsi="宋体" w:eastAsia="宋体" w:cs="宋体"/>
                <w:b/>
                <w:bCs w:val="0"/>
                <w:color w:val="auto"/>
                <w:sz w:val="24"/>
                <w:szCs w:val="24"/>
                <w:highlight w:val="none"/>
              </w:rPr>
              <w:t>万元/每年）</w:t>
            </w:r>
            <w:r>
              <w:rPr>
                <w:rFonts w:hint="eastAsia" w:ascii="宋体" w:hAnsi="宋体" w:eastAsia="宋体" w:cs="宋体"/>
                <w:bCs/>
                <w:color w:val="auto"/>
                <w:sz w:val="24"/>
                <w:szCs w:val="24"/>
                <w:highlight w:val="none"/>
              </w:rPr>
              <w:t>；</w:t>
            </w:r>
          </w:p>
          <w:p w14:paraId="4448FB88">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本项目是否专门面向中小企业：是；</w:t>
            </w:r>
          </w:p>
          <w:p w14:paraId="5F2401B5">
            <w:pPr>
              <w:pStyle w:val="329"/>
              <w:keepNext w:val="0"/>
              <w:keepLines w:val="0"/>
              <w:pageBreakBefore w:val="0"/>
              <w:suppressLineNumbers w:val="0"/>
              <w:kinsoku/>
              <w:wordWrap/>
              <w:bidi w:val="0"/>
              <w:spacing w:before="0" w:beforeAutospacing="0" w:after="0" w:afterAutospacing="0" w:line="360" w:lineRule="auto"/>
              <w:ind w:left="0" w:leftChars="0" w:right="0" w:firstLine="0" w:firstLineChars="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本项目标的所属行业：餐饮业；（识别企业规模类型，可登录工业和信息化部网站上中小企业规模类型自测小程序中查询）</w:t>
            </w:r>
          </w:p>
          <w:p w14:paraId="20ADEA3C">
            <w:pPr>
              <w:keepNext w:val="0"/>
              <w:keepLines w:val="0"/>
              <w:widowControl/>
              <w:suppressLineNumbers w:val="0"/>
              <w:shd w:val="clear" w:color="auto" w:fill="FFFFFF"/>
              <w:spacing w:before="0" w:beforeAutospacing="0" w:after="0" w:afterAutospacing="0" w:line="360" w:lineRule="auto"/>
              <w:ind w:left="0" w:right="0"/>
              <w:rPr>
                <w:rFonts w:ascii="宋体" w:hAnsi="宋体" w:cs="宋体"/>
                <w:bCs/>
                <w:color w:val="auto"/>
                <w:sz w:val="24"/>
                <w:highlight w:val="none"/>
              </w:rPr>
            </w:pPr>
            <w:r>
              <w:rPr>
                <w:rFonts w:hint="eastAsia" w:ascii="宋体" w:hAnsi="宋体" w:eastAsia="宋体" w:cs="宋体"/>
                <w:color w:val="auto"/>
                <w:kern w:val="0"/>
                <w:sz w:val="24"/>
                <w:szCs w:val="24"/>
                <w:highlight w:val="none"/>
                <w:lang w:val="zh-CN"/>
              </w:rPr>
              <w:t>餐饮业</w:t>
            </w:r>
            <w:r>
              <w:rPr>
                <w:rFonts w:hint="eastAsia" w:ascii="宋体" w:hAnsi="宋体" w:eastAsia="宋体" w:cs="宋体"/>
                <w:color w:val="auto"/>
                <w:kern w:val="0"/>
                <w:sz w:val="24"/>
                <w:szCs w:val="24"/>
                <w:highlight w:val="none"/>
              </w:rPr>
              <w:t>中小微企业认定标准：</w:t>
            </w:r>
            <w:r>
              <w:rPr>
                <w:rFonts w:hint="eastAsia" w:ascii="宋体" w:hAnsi="宋体" w:eastAsia="宋体" w:cs="宋体"/>
                <w:color w:val="auto"/>
                <w:kern w:val="0"/>
                <w:sz w:val="24"/>
                <w:szCs w:val="24"/>
                <w:highlight w:val="none"/>
                <w:lang w:val="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3F289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56D7E000">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9027" w:type="dxa"/>
            <w:noWrap w:val="0"/>
            <w:vAlign w:val="center"/>
          </w:tcPr>
          <w:p w14:paraId="7C2460D8">
            <w:pPr>
              <w:pStyle w:val="39"/>
              <w:keepNext w:val="0"/>
              <w:keepLines w:val="0"/>
              <w:suppressLineNumbers w:val="0"/>
              <w:tabs>
                <w:tab w:val="left" w:pos="0"/>
              </w:tabs>
              <w:spacing w:before="0" w:beforeAutospacing="0" w:after="0" w:afterAutospacing="0" w:line="360" w:lineRule="auto"/>
              <w:ind w:left="0" w:right="0" w:firstLine="0"/>
              <w:jc w:val="both"/>
              <w:rPr>
                <w:rFonts w:cs="宋体"/>
                <w:b/>
                <w:bCs/>
                <w:color w:val="auto"/>
                <w:highlight w:val="none"/>
              </w:rPr>
            </w:pPr>
            <w:r>
              <w:rPr>
                <w:rFonts w:hint="eastAsia" w:cs="宋体"/>
                <w:b/>
                <w:bCs/>
                <w:color w:val="auto"/>
                <w:highlight w:val="none"/>
              </w:rPr>
              <w:t>投标供应商资格要求：</w:t>
            </w:r>
          </w:p>
          <w:p w14:paraId="3387C7AA">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基本资格要求：符合政府采购法第二十二条第一款规定的条件</w:t>
            </w:r>
          </w:p>
          <w:p w14:paraId="4B4CBD1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32216C7E">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3B2FF79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27F140D9">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73A216E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1720E21C">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09077B0D">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14:paraId="0E78CABA">
            <w:pPr>
              <w:keepNext w:val="0"/>
              <w:keepLines w:val="0"/>
              <w:widowControl/>
              <w:suppressLineNumbers w:val="0"/>
              <w:spacing w:before="0" w:beforeAutospacing="0" w:after="0" w:afterAutospacing="0" w:line="360" w:lineRule="auto"/>
              <w:ind w:left="0" w:right="0" w:firstLine="240"/>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本项目是否专门面向中小企业：是；</w:t>
            </w:r>
          </w:p>
          <w:p w14:paraId="4531D7BF">
            <w:pPr>
              <w:keepNext w:val="0"/>
              <w:keepLines w:val="0"/>
              <w:widowControl/>
              <w:suppressLineNumbers w:val="0"/>
              <w:spacing w:before="0" w:beforeAutospacing="0" w:after="0" w:afterAutospacing="0" w:line="360" w:lineRule="auto"/>
              <w:ind w:left="0" w:right="0" w:firstLine="240"/>
              <w:rPr>
                <w:rFonts w:hint="eastAsia" w:ascii="宋体" w:hAnsi="宋体" w:cs="宋体"/>
                <w:color w:val="auto"/>
                <w:sz w:val="24"/>
                <w:highlight w:val="none"/>
              </w:rPr>
            </w:pPr>
            <w:r>
              <w:rPr>
                <w:rFonts w:hint="eastAsia" w:ascii="宋体" w:hAnsi="宋体" w:cs="宋体"/>
                <w:color w:val="auto"/>
                <w:sz w:val="24"/>
                <w:highlight w:val="none"/>
              </w:rPr>
              <w:t>本项目标的所属行业：餐饮业；（识别企业规模类型，可登录工业和信息化部网站上中小企业规模类型自测小程序中查询）</w:t>
            </w:r>
          </w:p>
          <w:p w14:paraId="188F0ACE">
            <w:pPr>
              <w:keepNext w:val="0"/>
              <w:keepLines w:val="0"/>
              <w:widowControl/>
              <w:suppressLineNumbers w:val="0"/>
              <w:spacing w:before="0" w:beforeAutospacing="0" w:after="0" w:afterAutospacing="0" w:line="360" w:lineRule="auto"/>
              <w:ind w:left="0" w:right="0" w:firstLine="240"/>
              <w:rPr>
                <w:rFonts w:ascii="宋体" w:hAnsi="宋体" w:cs="宋体"/>
                <w:color w:val="auto"/>
                <w:sz w:val="24"/>
                <w:highlight w:val="none"/>
              </w:rPr>
            </w:pPr>
            <w:r>
              <w:rPr>
                <w:rFonts w:hint="eastAsia" w:ascii="宋体" w:hAnsi="宋体" w:cs="宋体"/>
                <w:color w:val="auto"/>
                <w:sz w:val="24"/>
                <w:highlight w:val="none"/>
              </w:rPr>
              <w:t>餐饮业中小微企业认定标准：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B3AC06">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14:paraId="3455724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3BACC56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p w14:paraId="0F6B6E85">
            <w:pPr>
              <w:pStyle w:val="329"/>
              <w:keepNext w:val="0"/>
              <w:keepLines w:val="0"/>
              <w:suppressLineNumbers w:val="0"/>
              <w:spacing w:before="0" w:beforeAutospacing="0" w:after="0" w:afterAutospacing="0" w:line="360" w:lineRule="auto"/>
              <w:ind w:left="0" w:leftChars="0" w:right="0" w:firstLine="0" w:firstLineChars="0"/>
              <w:rPr>
                <w:rFonts w:hint="eastAsia" w:eastAsia="宋体"/>
                <w:color w:val="auto"/>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）本项目不接受联合投标。</w:t>
            </w:r>
          </w:p>
          <w:p w14:paraId="0B43DEF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A86C29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highlight w:val="none"/>
                <w:lang w:eastAsia="zh-CN"/>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w:t>
            </w:r>
            <w:r>
              <w:rPr>
                <w:rFonts w:hint="eastAsia" w:ascii="宋体" w:hAnsi="宋体" w:cs="宋体"/>
                <w:color w:val="auto"/>
                <w:sz w:val="24"/>
                <w:highlight w:val="none"/>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w:t>
            </w:r>
          </w:p>
        </w:tc>
      </w:tr>
      <w:tr w14:paraId="25BFD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721" w:type="dxa"/>
            <w:noWrap w:val="0"/>
            <w:vAlign w:val="center"/>
          </w:tcPr>
          <w:p w14:paraId="7E30BCA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9027" w:type="dxa"/>
            <w:noWrap w:val="0"/>
            <w:vAlign w:val="center"/>
          </w:tcPr>
          <w:p w14:paraId="661FB6A0">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14:paraId="7492514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自本公告发布之日起五个工作日内。五个工作日后仍可下载招标文件，但不作为供应商权益受到损害的证明材料和依据。</w:t>
            </w:r>
          </w:p>
          <w:p w14:paraId="42AA28B0">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供应商登录苏采云http://jszfcg.jsczt.cn/，招标文件（后缀名为“.kedt”）、供应商操作手册及政府采购客户端工具也可通过“苏采云”系统--已报名项目--报名详情页面内相应链接进行下载。</w:t>
            </w:r>
          </w:p>
          <w:p w14:paraId="0FA2D66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1D6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1" w:hRule="atLeast"/>
        </w:trPr>
        <w:tc>
          <w:tcPr>
            <w:tcW w:w="721" w:type="dxa"/>
            <w:noWrap w:val="0"/>
            <w:vAlign w:val="center"/>
          </w:tcPr>
          <w:p w14:paraId="46A41AD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9027" w:type="dxa"/>
            <w:noWrap w:val="0"/>
            <w:vAlign w:val="center"/>
          </w:tcPr>
          <w:p w14:paraId="69E0B9A7">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7AAB245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日10：00时前，以书面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0D255E4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采购人对招标文件答疑、澄清、修改的时间：采购人或者采购代理机构在投标截止时间十五日前以书面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含电子邮件）形式发送给提疑供应商。如涉及澄清或者修改，在原招标公告媒体上发布。</w:t>
            </w:r>
          </w:p>
          <w:p w14:paraId="1671C72F">
            <w:pPr>
              <w:keepNext w:val="0"/>
              <w:keepLines w:val="0"/>
              <w:widowControl/>
              <w:suppressLineNumbers w:val="0"/>
              <w:spacing w:before="0" w:beforeAutospacing="0" w:after="0" w:afterAutospacing="0" w:line="360" w:lineRule="auto"/>
              <w:ind w:left="0" w:right="0"/>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667D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21" w:type="dxa"/>
            <w:noWrap w:val="0"/>
            <w:vAlign w:val="center"/>
          </w:tcPr>
          <w:p w14:paraId="2123E3F6">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7</w:t>
            </w:r>
          </w:p>
        </w:tc>
        <w:tc>
          <w:tcPr>
            <w:tcW w:w="9027" w:type="dxa"/>
            <w:noWrap w:val="0"/>
            <w:vAlign w:val="center"/>
          </w:tcPr>
          <w:p w14:paraId="2C059906">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14:paraId="3C836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21" w:type="dxa"/>
            <w:noWrap w:val="0"/>
            <w:vAlign w:val="center"/>
          </w:tcPr>
          <w:p w14:paraId="4926A8BC">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8</w:t>
            </w:r>
          </w:p>
        </w:tc>
        <w:tc>
          <w:tcPr>
            <w:tcW w:w="9027" w:type="dxa"/>
            <w:noWrap w:val="0"/>
            <w:vAlign w:val="center"/>
          </w:tcPr>
          <w:p w14:paraId="4AEC9D9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966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51805A4">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9</w:t>
            </w:r>
          </w:p>
        </w:tc>
        <w:tc>
          <w:tcPr>
            <w:tcW w:w="9027" w:type="dxa"/>
            <w:noWrap w:val="0"/>
            <w:vAlign w:val="center"/>
          </w:tcPr>
          <w:p w14:paraId="5D4FC0C4">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5450AB5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:30，投标截止时间后的投标文件恕不接受。</w:t>
            </w:r>
          </w:p>
          <w:p w14:paraId="0A2CCB8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w:t>
            </w:r>
            <w:r>
              <w:rPr>
                <w:rFonts w:hint="eastAsia" w:ascii="宋体" w:hAnsi="宋体" w:cs="宋体"/>
                <w:b/>
                <w:color w:val="auto"/>
                <w:sz w:val="24"/>
                <w:highlight w:val="none"/>
              </w:rPr>
              <w:t>解密时限：开启解密后30分钟。</w:t>
            </w:r>
          </w:p>
          <w:p w14:paraId="615ACD0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江苏省政府采购（苏采云）平台投标，线上不见面开标。</w:t>
            </w:r>
          </w:p>
          <w:p w14:paraId="3D765FA2">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特别提醒：</w:t>
            </w:r>
          </w:p>
          <w:p w14:paraId="46A97A65">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0AC4A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62AC481F">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10</w:t>
            </w:r>
          </w:p>
        </w:tc>
        <w:tc>
          <w:tcPr>
            <w:tcW w:w="9027" w:type="dxa"/>
            <w:noWrap w:val="0"/>
            <w:vAlign w:val="center"/>
          </w:tcPr>
          <w:p w14:paraId="5A2DBC05">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评审有关信息：</w:t>
            </w:r>
          </w:p>
          <w:p w14:paraId="5912F8AC">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p>
          <w:p w14:paraId="49AE9164">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评审地点：无锡市公共资源交易中心新吴分中心（新吴区交大联云科技园停车场1楼）</w:t>
            </w:r>
          </w:p>
        </w:tc>
      </w:tr>
      <w:tr w14:paraId="081A3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721" w:type="dxa"/>
            <w:noWrap w:val="0"/>
            <w:vAlign w:val="center"/>
          </w:tcPr>
          <w:p w14:paraId="256BB1D7">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11</w:t>
            </w:r>
          </w:p>
        </w:tc>
        <w:tc>
          <w:tcPr>
            <w:tcW w:w="9027" w:type="dxa"/>
            <w:noWrap w:val="0"/>
            <w:vAlign w:val="center"/>
          </w:tcPr>
          <w:p w14:paraId="383ED1CD">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4CD47477">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p>
          <w:p w14:paraId="0A2E4AF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确定中标单位地点：无锡市公共资源交易中心新吴</w:t>
            </w:r>
            <w:bookmarkStart w:id="35" w:name="_GoBack"/>
            <w:bookmarkEnd w:id="35"/>
            <w:r>
              <w:rPr>
                <w:rFonts w:hint="eastAsia" w:ascii="宋体" w:hAnsi="宋体" w:cs="宋体"/>
                <w:color w:val="auto"/>
                <w:sz w:val="24"/>
                <w:highlight w:val="none"/>
              </w:rPr>
              <w:t>分中心（新吴区交大联云科技园停车场1楼）</w:t>
            </w:r>
          </w:p>
        </w:tc>
      </w:tr>
      <w:tr w14:paraId="3C74B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1FEEAFC3">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12</w:t>
            </w:r>
          </w:p>
        </w:tc>
        <w:tc>
          <w:tcPr>
            <w:tcW w:w="9027" w:type="dxa"/>
            <w:noWrap w:val="0"/>
            <w:vAlign w:val="center"/>
          </w:tcPr>
          <w:p w14:paraId="080129C1">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1C3C34CA">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6E7EA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71BBDA63">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13</w:t>
            </w:r>
          </w:p>
        </w:tc>
        <w:tc>
          <w:tcPr>
            <w:tcW w:w="9027" w:type="dxa"/>
            <w:noWrap w:val="0"/>
            <w:vAlign w:val="center"/>
          </w:tcPr>
          <w:p w14:paraId="45399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3131FB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无锡市新吴区机关事务服务中心</w:t>
            </w:r>
          </w:p>
          <w:p w14:paraId="20AA89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采购人统一社会信用代码</w:t>
            </w:r>
            <w:r>
              <w:rPr>
                <w:rFonts w:hint="eastAsia" w:ascii="宋体" w:hAnsi="宋体" w:cs="宋体"/>
                <w:color w:val="auto"/>
                <w:sz w:val="24"/>
                <w:highlight w:val="none"/>
                <w:lang w:eastAsia="zh-CN"/>
              </w:rPr>
              <w:t>：</w:t>
            </w:r>
            <w:r>
              <w:rPr>
                <w:rFonts w:hint="eastAsia" w:ascii="宋体" w:hAnsi="宋体" w:cs="宋体"/>
                <w:color w:val="auto"/>
                <w:sz w:val="24"/>
                <w:highlight w:val="none"/>
              </w:rPr>
              <w:t>12320200466293458K</w:t>
            </w:r>
          </w:p>
          <w:p w14:paraId="502AEE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无锡市新吴区和风路28号</w:t>
            </w:r>
          </w:p>
          <w:p w14:paraId="2DE401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szCs w:val="22"/>
                <w:highlight w:val="none"/>
                <w:lang w:val="en-US" w:eastAsia="zh-CN"/>
              </w:rPr>
              <w:t>朱宏华</w:t>
            </w:r>
          </w:p>
          <w:p w14:paraId="662C30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0510-81890850</w:t>
            </w:r>
          </w:p>
          <w:p w14:paraId="3AD3EF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无锡彰誉技术咨询有限公司</w:t>
            </w:r>
          </w:p>
          <w:p w14:paraId="1B8429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统一社会信用代码：91320211MA26Y0RR4K</w:t>
            </w:r>
          </w:p>
          <w:p w14:paraId="403D6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朱君妍</w:t>
            </w:r>
          </w:p>
          <w:p w14:paraId="495830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88710616</w:t>
            </w:r>
          </w:p>
          <w:p w14:paraId="2BAF90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rPr>
              <w:t>2532046986@qq.com</w:t>
            </w:r>
          </w:p>
          <w:p w14:paraId="29C52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联系地址：无锡市锡山经济开发区长泰国际社区11栋83-1</w:t>
            </w:r>
          </w:p>
          <w:p w14:paraId="2BF5F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邮政编码：214000</w:t>
            </w:r>
          </w:p>
        </w:tc>
      </w:tr>
      <w:tr w14:paraId="49C2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56A2BFAD">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14</w:t>
            </w:r>
          </w:p>
        </w:tc>
        <w:tc>
          <w:tcPr>
            <w:tcW w:w="9027" w:type="dxa"/>
            <w:noWrap w:val="0"/>
            <w:vAlign w:val="center"/>
          </w:tcPr>
          <w:p w14:paraId="67AA204C">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74D2C618">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45A99B69">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 xml:space="preserve">苏采云 </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http://jszfcg.jsczt.cn/</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178C621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4F67954A">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1D15CE2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（5）采购文件、供应商操作手册及政府采购客户端工具可通过“苏采云”系统--已报名项目--报名详情页面内相应链接进行下载。</w:t>
            </w:r>
          </w:p>
          <w:p w14:paraId="23E3E0F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（6）政府采购客户端工具及“苏采云”系统供应商操作手册可访问江苏政府采购网--办事指南--“资料下载”进行下载《“苏采云”系统供应商操作手册及政府采购客户端工具》。</w:t>
            </w:r>
          </w:p>
          <w:p w14:paraId="2845070B">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6007BB2E">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2138C2C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2.有关本次招标的事项若存在变动或修改，敬请及时关注“江苏政府采购网”发布的信息。</w:t>
            </w:r>
          </w:p>
          <w:p w14:paraId="2375C15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14:paraId="03774907">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bl>
    <w:p w14:paraId="29978DD7">
      <w:pPr>
        <w:rPr>
          <w:rFonts w:ascii="宋体" w:hAnsi="宋体" w:cs="宋体"/>
          <w:b/>
          <w:color w:val="auto"/>
          <w:sz w:val="24"/>
          <w:highlight w:val="none"/>
        </w:rPr>
      </w:pPr>
    </w:p>
    <w:p w14:paraId="609EB09A">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第二部分 供应商须知</w:t>
      </w:r>
    </w:p>
    <w:p w14:paraId="365319D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74AE8764">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06E8B1F2">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14:paraId="48557238">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3F1DFE16">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w:t>
      </w:r>
      <w:r>
        <w:rPr>
          <w:rFonts w:hint="eastAsia" w:ascii="宋体" w:hAnsi="宋体" w:cs="宋体"/>
          <w:color w:val="auto"/>
          <w:sz w:val="24"/>
          <w:highlight w:val="none"/>
          <w:lang w:eastAsia="zh-CN"/>
        </w:rPr>
        <w:t>（</w:t>
      </w:r>
      <w:r>
        <w:rPr>
          <w:rFonts w:hint="eastAsia" w:ascii="宋体" w:hAnsi="宋体" w:cs="宋体"/>
          <w:color w:val="auto"/>
          <w:sz w:val="24"/>
          <w:highlight w:val="none"/>
        </w:rPr>
        <w:t>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5227BB4A">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2857627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2AF6A5E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2359FFDF">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1.供应商如有需要对采购文件要求澄清的问题，请以书面提出，并按“投标邀请”规定的时间将书面（含电子邮件）形式送至</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，联系方式详见投标邀请。</w:t>
      </w:r>
    </w:p>
    <w:p w14:paraId="5574A7B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将按“投标邀请”规定的时间对供应商针对采购文件书面提出的要求澄清的问题进行答疑。</w:t>
      </w:r>
    </w:p>
    <w:p w14:paraId="17FD6B9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5C52C76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2412D60F">
      <w:pPr>
        <w:spacing w:line="360" w:lineRule="auto"/>
        <w:ind w:firstLine="42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73B50609">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1B30B11">
      <w:pPr>
        <w:spacing w:line="360" w:lineRule="auto"/>
        <w:ind w:firstLine="240"/>
        <w:outlineLvl w:val="1"/>
        <w:rPr>
          <w:rFonts w:ascii="宋体" w:hAnsi="宋体" w:cs="宋体"/>
          <w:b/>
          <w:bCs/>
          <w:color w:val="auto"/>
          <w:sz w:val="24"/>
          <w:highlight w:val="none"/>
        </w:rPr>
      </w:pPr>
      <w:bookmarkStart w:id="0" w:name="_Toc116946292"/>
      <w:bookmarkStart w:id="1" w:name="_Toc98277328"/>
      <w:r>
        <w:rPr>
          <w:rFonts w:hint="eastAsia" w:ascii="宋体" w:hAnsi="宋体" w:cs="宋体"/>
          <w:b/>
          <w:bCs/>
          <w:color w:val="auto"/>
          <w:sz w:val="24"/>
          <w:highlight w:val="none"/>
        </w:rPr>
        <w:t>（五）质疑与投诉</w:t>
      </w:r>
      <w:bookmarkEnd w:id="0"/>
      <w:bookmarkEnd w:id="1"/>
    </w:p>
    <w:p w14:paraId="137DAF3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923D643">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53DA8E6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3C68619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3823A08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501E008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0451CE9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6DFD815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2383DF7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5069D6C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6782D2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492D530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05CA33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35DCBAD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20BD8C76">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745B53B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6DE7B35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38DC11A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69D4052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5A2729B2">
      <w:pPr>
        <w:spacing w:line="360" w:lineRule="auto"/>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（六）投标文件的组成（相应内容上传至投标客户端）</w:t>
      </w:r>
    </w:p>
    <w:p w14:paraId="6FD279A5">
      <w:pPr>
        <w:tabs>
          <w:tab w:val="left" w:pos="52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14:paraId="2D0E19A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2A190FF">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25DCB93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6FDCB72D">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74C9C71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r>
        <w:rPr>
          <w:rFonts w:hint="eastAsia" w:ascii="宋体" w:hAnsi="宋体" w:cs="宋体"/>
          <w:bCs/>
          <w:color w:val="auto"/>
          <w:sz w:val="24"/>
          <w:highlight w:val="none"/>
        </w:rPr>
        <w:t>；</w:t>
      </w:r>
    </w:p>
    <w:p w14:paraId="5D4B30D9">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
          <w:color w:val="auto"/>
          <w:sz w:val="24"/>
          <w:highlight w:val="none"/>
        </w:rPr>
        <w:t>）（投标供应商如是允许以分支机构身份参加投标的，请自行将“法定代表人”更改为“负责人”，分支机构投标时涉及招标文件“法定代表人”要求的部分，其具体要求视同本条规定）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004D89E8">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43C320C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65EA1FB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年度的财务审计报告原件扫描件；</w:t>
      </w:r>
    </w:p>
    <w:p w14:paraId="01E72C14">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p>
    <w:p w14:paraId="770816C3">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⑧投标供应商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14:paraId="77ADE827">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⑨政府采购投标及履约承诺函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695FE7A1">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⑩投标供应商应为中型企业/小型企业/微型企业/监狱企业/残疾人福利企业，投标供应商如为中小微企业的提供《中小企业声明函》</w:t>
      </w:r>
      <w:r>
        <w:rPr>
          <w:rFonts w:hint="eastAsia" w:ascii="宋体" w:hAnsi="宋体" w:cs="宋体"/>
          <w:b/>
          <w:color w:val="auto"/>
          <w:sz w:val="24"/>
          <w:highlight w:val="none"/>
        </w:rPr>
        <w:t>（格式</w:t>
      </w:r>
      <w:r>
        <w:rPr>
          <w:rFonts w:hint="eastAsia" w:ascii="宋体" w:hAnsi="宋体" w:cs="宋体"/>
          <w:b/>
          <w:color w:val="auto"/>
          <w:sz w:val="24"/>
          <w:highlight w:val="none"/>
          <w:lang w:eastAsia="zh-CN"/>
        </w:rPr>
        <w:t>见</w:t>
      </w:r>
      <w:r>
        <w:rPr>
          <w:rFonts w:hint="eastAsia" w:ascii="宋体" w:hAnsi="宋体" w:cs="宋体"/>
          <w:b/>
          <w:color w:val="auto"/>
          <w:sz w:val="24"/>
          <w:highlight w:val="none"/>
        </w:rPr>
        <w:t>附件）</w:t>
      </w:r>
      <w:r>
        <w:rPr>
          <w:rFonts w:hint="eastAsia" w:ascii="宋体" w:hAnsi="宋体" w:cs="宋体"/>
          <w:bCs/>
          <w:color w:val="auto"/>
          <w:sz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color w:val="auto"/>
          <w:sz w:val="24"/>
          <w:highlight w:val="none"/>
        </w:rPr>
        <w:t>（格式见附件）</w:t>
      </w:r>
      <w:r>
        <w:rPr>
          <w:rFonts w:hint="eastAsia" w:ascii="宋体" w:hAnsi="宋体" w:cs="宋体"/>
          <w:b/>
          <w:color w:val="auto"/>
          <w:sz w:val="24"/>
          <w:highlight w:val="none"/>
          <w:lang w:eastAsia="zh-CN"/>
        </w:rPr>
        <w:t>；</w:t>
      </w:r>
    </w:p>
    <w:p w14:paraId="53440E72">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⑪承诺书；（格式见附件）</w:t>
      </w:r>
      <w:r>
        <w:rPr>
          <w:rFonts w:hint="eastAsia" w:ascii="宋体" w:hAnsi="宋体" w:cs="宋体"/>
          <w:bCs/>
          <w:color w:val="auto"/>
          <w:sz w:val="24"/>
          <w:highlight w:val="none"/>
          <w:lang w:eastAsia="zh-CN"/>
        </w:rPr>
        <w:t>；</w:t>
      </w:r>
    </w:p>
    <w:p w14:paraId="7D2AE726">
      <w:pPr>
        <w:tabs>
          <w:tab w:val="left" w:pos="420"/>
          <w:tab w:val="left" w:pos="945"/>
          <w:tab w:val="left" w:pos="1155"/>
          <w:tab w:val="left" w:pos="1378"/>
        </w:tabs>
        <w:spacing w:line="360" w:lineRule="auto"/>
        <w:ind w:firstLine="482"/>
        <w:rPr>
          <w:rFonts w:ascii="宋体" w:hAnsi="宋体" w:cs="宋体"/>
          <w:bCs/>
          <w:color w:val="auto"/>
          <w:sz w:val="24"/>
          <w:highlight w:val="none"/>
        </w:rPr>
      </w:pPr>
      <w:r>
        <w:rPr>
          <w:rFonts w:hint="eastAsia" w:ascii="宋体" w:hAnsi="宋体" w:cs="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03A6BA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（2）补充性文件</w:t>
      </w:r>
    </w:p>
    <w:p w14:paraId="575A0CD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7FB4A5B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5323C1A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1DAAB23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7C4C1AB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4.明细报价表（格式见附件）</w:t>
      </w:r>
    </w:p>
    <w:p w14:paraId="743809C7">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CB52B1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5.商务要求响应及偏离表（格式见附件）</w:t>
      </w:r>
    </w:p>
    <w:p w14:paraId="256BB2B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Cs/>
          <w:color w:val="auto"/>
          <w:sz w:val="24"/>
          <w:highlight w:val="none"/>
        </w:rPr>
        <w:t>技术要求响应及偏离表</w:t>
      </w:r>
      <w:r>
        <w:rPr>
          <w:rFonts w:hint="eastAsia" w:ascii="宋体" w:hAnsi="宋体" w:cs="宋体"/>
          <w:color w:val="auto"/>
          <w:sz w:val="24"/>
          <w:highlight w:val="none"/>
        </w:rPr>
        <w:t>（格式见附件）</w:t>
      </w:r>
    </w:p>
    <w:p w14:paraId="75C5733D">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.投标供应商拟投入本项目</w:t>
      </w:r>
      <w:r>
        <w:rPr>
          <w:rFonts w:hint="eastAsia" w:ascii="宋体" w:hAnsi="宋体" w:cs="宋体"/>
          <w:color w:val="auto"/>
          <w:sz w:val="24"/>
          <w:highlight w:val="none"/>
          <w:lang w:eastAsia="zh-CN"/>
        </w:rPr>
        <w:t>人员最低配置需求清单</w:t>
      </w:r>
      <w:r>
        <w:rPr>
          <w:rFonts w:hint="eastAsia" w:ascii="宋体" w:hAnsi="宋体" w:cs="宋体"/>
          <w:color w:val="auto"/>
          <w:sz w:val="24"/>
          <w:highlight w:val="none"/>
        </w:rPr>
        <w:t>（格式见附件）</w:t>
      </w:r>
    </w:p>
    <w:p w14:paraId="54E535DC">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.评分标准中对应的其他所需证明材料（如有自行添加）</w:t>
      </w:r>
    </w:p>
    <w:p w14:paraId="3CEBE9D9">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.要求采购人提供的配合（如有自拟并自行添加）</w:t>
      </w:r>
    </w:p>
    <w:p w14:paraId="047033A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6E707D74">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第二部分：技术标</w:t>
      </w:r>
    </w:p>
    <w:p w14:paraId="09275547">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14:paraId="761999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6BE1517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176470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4F6E62B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6C0266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13A4AA5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5DE95A1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7.投标费用自理。</w:t>
      </w:r>
    </w:p>
    <w:p w14:paraId="385CD1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598D8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14:paraId="56AB70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31CEE1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11.投标供应商应当对招标文件提出的要求和条件做出实质性响应，并在电子投标系统逐条应答。</w:t>
      </w:r>
    </w:p>
    <w:p w14:paraId="0B49090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14:paraId="6C0B451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14:paraId="194C7217">
      <w:pPr>
        <w:spacing w:line="360" w:lineRule="auto"/>
        <w:ind w:firstLine="241"/>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392205C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4BE07CC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14:paraId="799E925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14:paraId="7E6088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14:paraId="287F881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14:paraId="33A4D4B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14:paraId="62F675C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14:paraId="425ADDE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14:paraId="45CF69B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14:paraId="24E990A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14:paraId="4795EB5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14:paraId="0C3E0800">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14:paraId="3DB80C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75999D0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14:paraId="6B55DBE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14:paraId="175454B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14:paraId="0D9C670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14:paraId="4017AF3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14:paraId="076C06A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14:paraId="2A110FC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14:paraId="31EC047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14:paraId="16F8AC3D">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14:paraId="06D8491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22.未按要求提供技术文件的；</w:t>
      </w:r>
    </w:p>
    <w:p w14:paraId="05A17A4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14:paraId="27AF0B8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24.超过招标文件规定的最高限价的；</w:t>
      </w:r>
    </w:p>
    <w:p w14:paraId="5F7E742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687D4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14:paraId="40DF103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27.列入失信被执行人、重大税收违法案件当事人名单、政府采购严重违法失信行为记录名单及其他不符合《中华人民共和国政府采购法》第二十二条规定条件的；</w:t>
      </w:r>
    </w:p>
    <w:p w14:paraId="0872947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14:paraId="27834E6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14:paraId="13FB9FB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14:paraId="57B88D2F">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14:paraId="5483673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14:paraId="22C14B1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33.各投标供应商的投标文件上传使用的MAC地址和IP地址一致的，不同投标文件留有相同标记标识、存在两处以上一致性错误或雷同等情况，视为投标供应商相互围标、串标，其投标无效；</w:t>
      </w:r>
    </w:p>
    <w:p w14:paraId="57A6850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14:paraId="38CFF47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35.电子投标文件与招标文件要求格式不一致而无法导入计算机评标系统；</w:t>
      </w:r>
    </w:p>
    <w:p w14:paraId="270CC0A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36.启用投标文件电子文本的项目，投标供应商因自身原因造成投标文件电子文本无法导入应急开评标系统的，视为放弃其投标；</w:t>
      </w:r>
    </w:p>
    <w:p w14:paraId="11870666">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14:paraId="35A126CC">
      <w:pPr>
        <w:spacing w:line="360" w:lineRule="auto"/>
        <w:ind w:left="-2"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14:paraId="6A58F29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7DFF3BC1">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1C3B48B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0964DEC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的投标文件解密、开标结果确认等工作，应按照《“苏采云”系统供应商操作手册》规定执行。</w:t>
      </w:r>
    </w:p>
    <w:p w14:paraId="7A1929C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1.4投标人如果对开标过程和开标记录有疑义，应当根据《“苏采云”系统供应商操作手册》规定提出，如苏采云系统中《开标记录表》宣布后5分钟内未提出的，视同认可开标结果。</w:t>
      </w:r>
    </w:p>
    <w:p w14:paraId="3F95FE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0A27801F">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453C3B5C">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5DAC51A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020AD72B">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6903035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56BBC9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2CD90F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44BF3CE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780419F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5FAAB52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378C793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p w14:paraId="40F1064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150号《关于规范政府采购行政处罚有关问题的通知》，相关行政处罚决定在全国范围内生效）。</w:t>
      </w:r>
    </w:p>
    <w:p w14:paraId="122AFAF7">
      <w:pPr>
        <w:tabs>
          <w:tab w:val="left" w:pos="480"/>
        </w:tabs>
        <w:spacing w:line="360" w:lineRule="auto"/>
        <w:ind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p w14:paraId="238892AA">
      <w:pPr>
        <w:tabs>
          <w:tab w:val="left" w:pos="48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2.5资格性审查表</w:t>
      </w:r>
      <w:bookmarkEnd w:id="2"/>
    </w:p>
    <w:tbl>
      <w:tblPr>
        <w:tblStyle w:val="43"/>
        <w:tblW w:w="9447" w:type="dxa"/>
        <w:tblInd w:w="14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10"/>
        <w:gridCol w:w="2366"/>
        <w:gridCol w:w="6371"/>
      </w:tblGrid>
      <w:tr w14:paraId="1F3D7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06" w:hRule="atLeast"/>
        </w:trPr>
        <w:tc>
          <w:tcPr>
            <w:tcW w:w="710" w:type="dxa"/>
            <w:noWrap w:val="0"/>
            <w:vAlign w:val="center"/>
          </w:tcPr>
          <w:p w14:paraId="007490A2">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737" w:type="dxa"/>
            <w:gridSpan w:val="2"/>
            <w:noWrap w:val="0"/>
            <w:vAlign w:val="center"/>
          </w:tcPr>
          <w:p w14:paraId="3DFE049D">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资格审查内容</w:t>
            </w:r>
          </w:p>
        </w:tc>
      </w:tr>
      <w:tr w14:paraId="20688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710" w:type="dxa"/>
            <w:noWrap w:val="0"/>
            <w:vAlign w:val="center"/>
          </w:tcPr>
          <w:p w14:paraId="10BB131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2366" w:type="dxa"/>
            <w:noWrap w:val="0"/>
            <w:vAlign w:val="center"/>
          </w:tcPr>
          <w:p w14:paraId="2EF897D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关于资格的声明函</w:t>
            </w:r>
          </w:p>
        </w:tc>
        <w:tc>
          <w:tcPr>
            <w:tcW w:w="6371" w:type="dxa"/>
            <w:noWrap w:val="0"/>
            <w:vAlign w:val="center"/>
          </w:tcPr>
          <w:p w14:paraId="5537393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格式见附件</w:t>
            </w:r>
          </w:p>
        </w:tc>
      </w:tr>
      <w:tr w14:paraId="1C861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1895EE9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2366" w:type="dxa"/>
            <w:noWrap w:val="0"/>
            <w:vAlign w:val="center"/>
          </w:tcPr>
          <w:p w14:paraId="70D4FFC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具有独立承担民事责任的能力</w:t>
            </w:r>
          </w:p>
        </w:tc>
        <w:tc>
          <w:tcPr>
            <w:tcW w:w="6371" w:type="dxa"/>
            <w:noWrap w:val="0"/>
            <w:vAlign w:val="center"/>
          </w:tcPr>
          <w:p w14:paraId="4D5E96F6">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p>
        </w:tc>
      </w:tr>
      <w:tr w14:paraId="20DD8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710" w:type="dxa"/>
            <w:noWrap w:val="0"/>
            <w:vAlign w:val="center"/>
          </w:tcPr>
          <w:p w14:paraId="5DF79AE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2366" w:type="dxa"/>
            <w:noWrap w:val="0"/>
            <w:vAlign w:val="center"/>
          </w:tcPr>
          <w:p w14:paraId="2A4B3E4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投标人资质</w:t>
            </w:r>
          </w:p>
        </w:tc>
        <w:tc>
          <w:tcPr>
            <w:tcW w:w="6371" w:type="dxa"/>
            <w:noWrap w:val="0"/>
            <w:vAlign w:val="center"/>
          </w:tcPr>
          <w:p w14:paraId="61EA23E7">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w:t>
            </w:r>
          </w:p>
        </w:tc>
      </w:tr>
      <w:tr w14:paraId="047C9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175060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2366" w:type="dxa"/>
            <w:noWrap w:val="0"/>
            <w:vAlign w:val="center"/>
          </w:tcPr>
          <w:p w14:paraId="0021A4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投标供应商法定代表人授权委托书</w:t>
            </w:r>
          </w:p>
        </w:tc>
        <w:tc>
          <w:tcPr>
            <w:tcW w:w="6371" w:type="dxa"/>
            <w:noWrap w:val="0"/>
            <w:vAlign w:val="center"/>
          </w:tcPr>
          <w:p w14:paraId="35A61B4C">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Cs/>
                <w:color w:val="auto"/>
                <w:sz w:val="24"/>
                <w:highlight w:val="none"/>
              </w:rPr>
              <w:t>（投标供应商如是允许以分支机构身份参加投标的，请自行将“法定代表人”更改为“负责人”，分支机构投标时涉及招标文件“法定代表人”要求的部分，其具体要求视同本条规定）。</w:t>
            </w:r>
          </w:p>
        </w:tc>
      </w:tr>
      <w:tr w14:paraId="2D49C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6F06A04">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2366" w:type="dxa"/>
            <w:noWrap w:val="0"/>
            <w:vAlign w:val="center"/>
          </w:tcPr>
          <w:p w14:paraId="177F7F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投标供应商法定代表人身份证原件扫描件</w:t>
            </w:r>
          </w:p>
        </w:tc>
        <w:tc>
          <w:tcPr>
            <w:tcW w:w="6371" w:type="dxa"/>
            <w:noWrap w:val="0"/>
            <w:vAlign w:val="center"/>
          </w:tcPr>
          <w:p w14:paraId="44048C99">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w:t>
            </w:r>
          </w:p>
        </w:tc>
      </w:tr>
      <w:tr w14:paraId="4E999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3614BFE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2366" w:type="dxa"/>
            <w:noWrap w:val="0"/>
            <w:vAlign w:val="center"/>
          </w:tcPr>
          <w:p w14:paraId="0F68440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投标供应商法定代表人授权代表身份证原件扫描件</w:t>
            </w:r>
          </w:p>
        </w:tc>
        <w:tc>
          <w:tcPr>
            <w:tcW w:w="6371" w:type="dxa"/>
            <w:noWrap w:val="0"/>
            <w:vAlign w:val="center"/>
          </w:tcPr>
          <w:p w14:paraId="5129F471">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身份证应为正、反面，法定代表人亲自参加投标的除外</w:t>
            </w:r>
          </w:p>
        </w:tc>
      </w:tr>
      <w:tr w14:paraId="75A54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DA6392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7</w:t>
            </w:r>
          </w:p>
        </w:tc>
        <w:tc>
          <w:tcPr>
            <w:tcW w:w="2366" w:type="dxa"/>
            <w:noWrap w:val="0"/>
            <w:vAlign w:val="center"/>
          </w:tcPr>
          <w:p w14:paraId="7FE81F1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具有良好的商业信誉和健全的财务会计制度</w:t>
            </w:r>
          </w:p>
        </w:tc>
        <w:tc>
          <w:tcPr>
            <w:tcW w:w="6371" w:type="dxa"/>
            <w:noWrap w:val="0"/>
            <w:vAlign w:val="center"/>
          </w:tcPr>
          <w:p w14:paraId="39A3381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投标供应商提供近一年中任意一个月份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年度的财务审计报告原件扫描件。</w:t>
            </w:r>
          </w:p>
        </w:tc>
      </w:tr>
      <w:tr w14:paraId="238AD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282115B5">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8</w:t>
            </w:r>
          </w:p>
        </w:tc>
        <w:tc>
          <w:tcPr>
            <w:tcW w:w="2366" w:type="dxa"/>
            <w:noWrap w:val="0"/>
            <w:vAlign w:val="center"/>
          </w:tcPr>
          <w:p w14:paraId="5E4611B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具有依法缴纳税收的良好记录</w:t>
            </w:r>
          </w:p>
        </w:tc>
        <w:tc>
          <w:tcPr>
            <w:tcW w:w="6371" w:type="dxa"/>
            <w:noWrap w:val="0"/>
            <w:vAlign w:val="center"/>
          </w:tcPr>
          <w:p w14:paraId="6D3CC0C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Cs/>
                <w:color w:val="auto"/>
                <w:sz w:val="24"/>
                <w:highlight w:val="none"/>
              </w:rPr>
              <w:t>投标供应商近一年中任意一个月份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的依法缴纳税收的相关材料（提供相关主管部门证明或银行代扣证明）扫描件</w:t>
            </w:r>
            <w:r>
              <w:rPr>
                <w:rFonts w:hint="eastAsia" w:ascii="宋体" w:hAnsi="宋体" w:cs="宋体"/>
                <w:color w:val="auto"/>
                <w:sz w:val="24"/>
                <w:highlight w:val="none"/>
              </w:rPr>
              <w:t>，或者提供依法免税的主管部门出具的相应证明材料。</w:t>
            </w:r>
          </w:p>
        </w:tc>
      </w:tr>
      <w:tr w14:paraId="491A9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585EEC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9</w:t>
            </w:r>
          </w:p>
        </w:tc>
        <w:tc>
          <w:tcPr>
            <w:tcW w:w="2366" w:type="dxa"/>
            <w:noWrap w:val="0"/>
            <w:vAlign w:val="center"/>
          </w:tcPr>
          <w:p w14:paraId="7C0AA8F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具有依法缴纳社会保障资金的良好记录</w:t>
            </w:r>
          </w:p>
        </w:tc>
        <w:tc>
          <w:tcPr>
            <w:tcW w:w="6371" w:type="dxa"/>
            <w:noWrap w:val="0"/>
            <w:vAlign w:val="center"/>
          </w:tcPr>
          <w:p w14:paraId="5197045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color w:val="auto"/>
                <w:sz w:val="24"/>
                <w:highlight w:val="none"/>
                <w:lang w:eastAsia="zh-CN"/>
              </w:rPr>
              <w:t>）</w:t>
            </w:r>
            <w:r>
              <w:rPr>
                <w:rFonts w:hint="eastAsia" w:ascii="宋体" w:hAnsi="宋体" w:cs="宋体"/>
                <w:color w:val="auto"/>
                <w:sz w:val="24"/>
                <w:highlight w:val="none"/>
              </w:rPr>
              <w:t>的依法缴纳社会保障资金的相关材料（提供相关主管部门证明或银行代扣证明）扫描件，或者提供依法不需要缴纳社会保障资金的主管部门出具的证明材料。</w:t>
            </w:r>
          </w:p>
        </w:tc>
      </w:tr>
      <w:tr w14:paraId="0C2E1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72AB1F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10</w:t>
            </w:r>
          </w:p>
        </w:tc>
        <w:tc>
          <w:tcPr>
            <w:tcW w:w="2366" w:type="dxa"/>
            <w:noWrap w:val="0"/>
            <w:vAlign w:val="center"/>
          </w:tcPr>
          <w:p w14:paraId="49DC941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政府采购投标及履约承诺函</w:t>
            </w:r>
          </w:p>
        </w:tc>
        <w:tc>
          <w:tcPr>
            <w:tcW w:w="6371" w:type="dxa"/>
            <w:noWrap w:val="0"/>
            <w:vAlign w:val="center"/>
          </w:tcPr>
          <w:p w14:paraId="091C7620">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格式见附件</w:t>
            </w:r>
          </w:p>
        </w:tc>
      </w:tr>
      <w:tr w14:paraId="60325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0C25BD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11</w:t>
            </w:r>
          </w:p>
        </w:tc>
        <w:tc>
          <w:tcPr>
            <w:tcW w:w="2366" w:type="dxa"/>
            <w:noWrap w:val="0"/>
            <w:vAlign w:val="center"/>
          </w:tcPr>
          <w:p w14:paraId="26F3216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落实政府采购政策的证明材料（专门面向中小企业采购）</w:t>
            </w:r>
          </w:p>
          <w:p w14:paraId="5C673C0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p>
        </w:tc>
        <w:tc>
          <w:tcPr>
            <w:tcW w:w="6371" w:type="dxa"/>
            <w:noWrap w:val="0"/>
            <w:vAlign w:val="center"/>
          </w:tcPr>
          <w:p w14:paraId="6AA2AD7F">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本项目采购标的对应的中小企业划分标准所属行业为：“</w:t>
            </w:r>
            <w:r>
              <w:rPr>
                <w:rFonts w:hint="eastAsia" w:ascii="宋体" w:hAnsi="宋体" w:cs="宋体"/>
                <w:color w:val="auto"/>
                <w:sz w:val="24"/>
                <w:highlight w:val="none"/>
                <w:lang w:eastAsia="zh-CN"/>
              </w:rPr>
              <w:t>餐饮业</w:t>
            </w:r>
            <w:r>
              <w:rPr>
                <w:rFonts w:hint="eastAsia" w:ascii="宋体" w:hAnsi="宋体" w:cs="宋体"/>
                <w:color w:val="auto"/>
                <w:sz w:val="24"/>
                <w:highlight w:val="none"/>
              </w:rPr>
              <w:t>”。本项目属于专门面向中小企业采购的项目,投标供应商应为中型企业/小型企业/微型企业/监狱企业/残疾人福利企业，否则投标无效。投标供应商须满足下述①-③任一条款的规定，并提供相应材料：①投标供应商须符合中小微企业划分标准</w:t>
            </w:r>
            <w:r>
              <w:rPr>
                <w:rFonts w:hint="eastAsia" w:ascii="宋体" w:hAnsi="宋体" w:cs="宋体"/>
                <w:color w:val="auto"/>
                <w:sz w:val="24"/>
                <w:highlight w:val="none"/>
                <w:lang w:eastAsia="zh-CN"/>
              </w:rPr>
              <w:t>（</w:t>
            </w:r>
            <w:r>
              <w:rPr>
                <w:rFonts w:hint="eastAsia" w:ascii="宋体" w:hAnsi="宋体" w:cs="宋体"/>
                <w:color w:val="auto"/>
                <w:sz w:val="24"/>
                <w:highlight w:val="none"/>
              </w:rPr>
              <w:t>《工信部联企业〔2011〕300号》）规定，提供《中小企业声明函（服务）》</w:t>
            </w:r>
            <w:r>
              <w:rPr>
                <w:rFonts w:hint="eastAsia" w:ascii="宋体" w:hAnsi="宋体" w:cs="宋体"/>
                <w:color w:val="auto"/>
                <w:sz w:val="24"/>
                <w:highlight w:val="none"/>
                <w:lang w:eastAsia="zh-CN"/>
              </w:rPr>
              <w:t>（</w:t>
            </w:r>
            <w:r>
              <w:rPr>
                <w:rFonts w:hint="eastAsia" w:ascii="宋体" w:hAnsi="宋体" w:cs="宋体"/>
                <w:color w:val="auto"/>
                <w:sz w:val="24"/>
                <w:highlight w:val="none"/>
              </w:rPr>
              <w:t>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声明函中“标的名称”为“</w:t>
            </w:r>
            <w:r>
              <w:rPr>
                <w:rFonts w:hint="eastAsia" w:ascii="宋体" w:hAnsi="宋体" w:cs="宋体"/>
                <w:color w:val="auto"/>
                <w:sz w:val="24"/>
                <w:highlight w:val="none"/>
                <w:lang w:eastAsia="zh-CN"/>
              </w:rPr>
              <w:t>2026年度、2027年度人大、政协、综治中心食堂服务外包项目</w:t>
            </w:r>
            <w:r>
              <w:rPr>
                <w:rFonts w:hint="eastAsia" w:ascii="宋体" w:hAnsi="宋体" w:cs="宋体"/>
                <w:color w:val="auto"/>
                <w:sz w:val="24"/>
                <w:highlight w:val="none"/>
              </w:rPr>
              <w:t>”，采购标的对应的中小企业划分标准所属行业为“</w:t>
            </w:r>
            <w:r>
              <w:rPr>
                <w:rFonts w:hint="eastAsia" w:ascii="宋体" w:hAnsi="宋体" w:cs="宋体"/>
                <w:color w:val="auto"/>
                <w:sz w:val="24"/>
                <w:highlight w:val="none"/>
                <w:lang w:eastAsia="zh-CN"/>
              </w:rPr>
              <w:t>餐饮业</w:t>
            </w:r>
            <w:r>
              <w:rPr>
                <w:rFonts w:hint="eastAsia" w:ascii="宋体" w:hAnsi="宋体" w:cs="宋体"/>
                <w:color w:val="auto"/>
                <w:sz w:val="24"/>
                <w:highlight w:val="none"/>
              </w:rPr>
              <w:t>”，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p>
        </w:tc>
      </w:tr>
      <w:tr w14:paraId="7D3A6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E647D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12</w:t>
            </w:r>
          </w:p>
        </w:tc>
        <w:tc>
          <w:tcPr>
            <w:tcW w:w="2366" w:type="dxa"/>
            <w:noWrap w:val="0"/>
            <w:vAlign w:val="center"/>
          </w:tcPr>
          <w:p w14:paraId="0D59C55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信用记录</w:t>
            </w:r>
          </w:p>
        </w:tc>
        <w:tc>
          <w:tcPr>
            <w:tcW w:w="6371" w:type="dxa"/>
            <w:noWrap w:val="0"/>
            <w:vAlign w:val="center"/>
          </w:tcPr>
          <w:p w14:paraId="5F6F468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供应商未被列入“信用中国”网站</w:t>
            </w:r>
            <w:r>
              <w:rPr>
                <w:rFonts w:hint="eastAsia" w:ascii="宋体" w:hAnsi="宋体" w:cs="宋体"/>
                <w:color w:val="auto"/>
                <w:sz w:val="24"/>
                <w:highlight w:val="none"/>
                <w:lang w:eastAsia="zh-CN"/>
              </w:rPr>
              <w:t>（</w:t>
            </w:r>
            <w:r>
              <w:rPr>
                <w:rFonts w:hint="eastAsia" w:ascii="宋体" w:hAnsi="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cs="宋体"/>
                <w:color w:val="auto"/>
                <w:sz w:val="24"/>
                <w:highlight w:val="none"/>
              </w:rPr>
              <w:t>“失信被执行人或重大税收违法失信主体或政府采购严重违法失信行为”记录名单；不处于中国政府采购网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“政府采购严重违法失信行为信息记录”中的禁止参加政府采购活动期间。（有上述处罚记录但处罚期已届满的，视为无记录，以代理机构评标当日查询结果为准）。</w:t>
            </w:r>
          </w:p>
        </w:tc>
      </w:tr>
      <w:tr w14:paraId="2D038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1" w:hRule="atLeast"/>
        </w:trPr>
        <w:tc>
          <w:tcPr>
            <w:tcW w:w="710" w:type="dxa"/>
            <w:noWrap w:val="0"/>
            <w:vAlign w:val="center"/>
          </w:tcPr>
          <w:p w14:paraId="43D2F75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13</w:t>
            </w:r>
          </w:p>
        </w:tc>
        <w:tc>
          <w:tcPr>
            <w:tcW w:w="2366" w:type="dxa"/>
            <w:noWrap w:val="0"/>
            <w:vAlign w:val="center"/>
          </w:tcPr>
          <w:p w14:paraId="3B496FE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关于联合体投标</w:t>
            </w:r>
          </w:p>
        </w:tc>
        <w:tc>
          <w:tcPr>
            <w:tcW w:w="6371" w:type="dxa"/>
            <w:noWrap w:val="0"/>
            <w:vAlign w:val="center"/>
          </w:tcPr>
          <w:p w14:paraId="38422185">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本项目不接受联合体投标；不允许分包、转包。</w:t>
            </w:r>
          </w:p>
        </w:tc>
      </w:tr>
      <w:tr w14:paraId="34D77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04" w:hRule="atLeast"/>
        </w:trPr>
        <w:tc>
          <w:tcPr>
            <w:tcW w:w="710" w:type="dxa"/>
            <w:noWrap w:val="0"/>
            <w:vAlign w:val="center"/>
          </w:tcPr>
          <w:p w14:paraId="48BC74F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14</w:t>
            </w:r>
          </w:p>
        </w:tc>
        <w:tc>
          <w:tcPr>
            <w:tcW w:w="2366" w:type="dxa"/>
            <w:noWrap w:val="0"/>
            <w:vAlign w:val="center"/>
          </w:tcPr>
          <w:p w14:paraId="5BA25F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投标供应商必须符合法律、行政法规规定的其他条件</w:t>
            </w:r>
          </w:p>
        </w:tc>
        <w:tc>
          <w:tcPr>
            <w:tcW w:w="6371" w:type="dxa"/>
            <w:noWrap w:val="0"/>
            <w:vAlign w:val="center"/>
          </w:tcPr>
          <w:p w14:paraId="145144B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tc>
      </w:tr>
    </w:tbl>
    <w:p w14:paraId="2E669FA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2.6资格审查不合格的投标供应商的投标文件不进入后续评审。</w:t>
      </w:r>
    </w:p>
    <w:p w14:paraId="5065D6E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1F97BE8A">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6090AA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4A4BE1B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3.2.1评委会将对资格符合的投标文件进行评审，以确定是否对招标文件的实质性要求做出响应。</w:t>
      </w:r>
    </w:p>
    <w:p w14:paraId="477248AA">
      <w:pPr>
        <w:rPr>
          <w:rFonts w:hint="eastAsia" w:ascii="宋体" w:hAnsi="宋体" w:cs="宋体"/>
          <w:b/>
          <w:color w:val="auto"/>
          <w:sz w:val="24"/>
          <w:highlight w:val="none"/>
        </w:rPr>
      </w:pPr>
      <w:bookmarkStart w:id="3" w:name="_Toc116946315"/>
      <w:r>
        <w:rPr>
          <w:rFonts w:hint="eastAsia" w:ascii="宋体" w:hAnsi="宋体" w:cs="宋体"/>
          <w:b/>
          <w:color w:val="auto"/>
          <w:sz w:val="24"/>
          <w:highlight w:val="none"/>
        </w:rPr>
        <w:br w:type="page"/>
      </w:r>
    </w:p>
    <w:p w14:paraId="6389F094">
      <w:pPr>
        <w:tabs>
          <w:tab w:val="left" w:pos="480"/>
        </w:tabs>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符合性审查表</w:t>
      </w:r>
      <w:bookmarkEnd w:id="3"/>
    </w:p>
    <w:tbl>
      <w:tblPr>
        <w:tblStyle w:val="43"/>
        <w:tblW w:w="9630" w:type="dxa"/>
        <w:tblInd w:w="177"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9"/>
        <w:gridCol w:w="1637"/>
        <w:gridCol w:w="7294"/>
      </w:tblGrid>
      <w:tr w14:paraId="3804B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trPr>
        <w:tc>
          <w:tcPr>
            <w:tcW w:w="699" w:type="dxa"/>
            <w:noWrap w:val="0"/>
            <w:vAlign w:val="center"/>
          </w:tcPr>
          <w:p w14:paraId="4CCF497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637" w:type="dxa"/>
            <w:noWrap w:val="0"/>
            <w:vAlign w:val="center"/>
          </w:tcPr>
          <w:p w14:paraId="3510496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294" w:type="dxa"/>
            <w:noWrap w:val="0"/>
            <w:vAlign w:val="center"/>
          </w:tcPr>
          <w:p w14:paraId="14F0DED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41235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9630" w:type="dxa"/>
            <w:gridSpan w:val="3"/>
            <w:noWrap w:val="0"/>
            <w:vAlign w:val="center"/>
          </w:tcPr>
          <w:p w14:paraId="1A627951">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4FE50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699" w:type="dxa"/>
            <w:noWrap w:val="0"/>
            <w:vAlign w:val="center"/>
          </w:tcPr>
          <w:p w14:paraId="1A49FF7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2C0705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7294" w:type="dxa"/>
            <w:noWrap w:val="0"/>
            <w:vAlign w:val="center"/>
          </w:tcPr>
          <w:p w14:paraId="3F6909D4">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投标报价是固定唯一价，且没有超过本项目预算金额或最高限价。</w:t>
            </w:r>
          </w:p>
        </w:tc>
      </w:tr>
      <w:tr w14:paraId="02B35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25C9984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452EE7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7294" w:type="dxa"/>
            <w:noWrap w:val="0"/>
            <w:vAlign w:val="center"/>
          </w:tcPr>
          <w:p w14:paraId="3C44766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5904B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0391C03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3D62B49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7294" w:type="dxa"/>
            <w:noWrap w:val="0"/>
            <w:vAlign w:val="center"/>
          </w:tcPr>
          <w:p w14:paraId="351EA3E2">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81D4B6">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评审过程中出现下列情形之一的，评审委员会应当启动异常低价投标(响应）审查程序：</w:t>
            </w:r>
          </w:p>
          <w:p w14:paraId="55AD4908">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投标（响应）报价低于全部通过符合性审查供应商投标（响应）报价平均值50%的，即投标（响应）报价&lt;全部通过符合性审查供应商投标（响应）报价平均值×50%；</w:t>
            </w:r>
          </w:p>
          <w:p w14:paraId="7BEBAD94">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投标（响应）报价低于通过符合性审查的次低报价供应商投标（响应）报价50%的，即投标（响应）报价&lt;通过符合性审查的次低报价供应商投标（响应）报价×50%；</w:t>
            </w:r>
          </w:p>
          <w:p w14:paraId="07CCE77A">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投标（响应）报价低于采购项目最高限价45%的，即投标（响应）报价&lt;采购项目最高限价×45%；</w:t>
            </w:r>
          </w:p>
          <w:p w14:paraId="54B08757">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14:paraId="1DF543A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737EA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630" w:type="dxa"/>
            <w:gridSpan w:val="3"/>
            <w:noWrap w:val="0"/>
            <w:vAlign w:val="center"/>
          </w:tcPr>
          <w:p w14:paraId="61B01F82">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1.开标一览表；2.开标一览表附录；3.明细报价表，由评标委员会在投标报价评审阶段进行审查，以确定是否满足符合性审查的要求。</w:t>
            </w:r>
          </w:p>
        </w:tc>
      </w:tr>
      <w:tr w14:paraId="49D42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9630" w:type="dxa"/>
            <w:gridSpan w:val="3"/>
            <w:noWrap w:val="0"/>
            <w:vAlign w:val="center"/>
          </w:tcPr>
          <w:p w14:paraId="21743302">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5F923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1" w:hRule="atLeast"/>
        </w:trPr>
        <w:tc>
          <w:tcPr>
            <w:tcW w:w="699" w:type="dxa"/>
            <w:noWrap w:val="0"/>
            <w:vAlign w:val="center"/>
          </w:tcPr>
          <w:p w14:paraId="021EE6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2ED6696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294" w:type="dxa"/>
            <w:noWrap w:val="0"/>
            <w:vAlign w:val="center"/>
          </w:tcPr>
          <w:p w14:paraId="2DDB80A1">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14:paraId="230C5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DF457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7E4A096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7294" w:type="dxa"/>
            <w:noWrap w:val="0"/>
            <w:vAlign w:val="center"/>
          </w:tcPr>
          <w:p w14:paraId="600CE90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48F21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F56999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7011B39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7294" w:type="dxa"/>
            <w:noWrap w:val="0"/>
            <w:vAlign w:val="center"/>
          </w:tcPr>
          <w:p w14:paraId="2EF7AFD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55B11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73CA832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1637" w:type="dxa"/>
            <w:noWrap w:val="0"/>
            <w:vAlign w:val="center"/>
          </w:tcPr>
          <w:p w14:paraId="1D35C38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7294" w:type="dxa"/>
            <w:noWrap w:val="0"/>
            <w:vAlign w:val="center"/>
          </w:tcPr>
          <w:p w14:paraId="4C02367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45AF24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99" w:type="dxa"/>
            <w:noWrap w:val="0"/>
            <w:vAlign w:val="center"/>
          </w:tcPr>
          <w:p w14:paraId="6BDE69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1637" w:type="dxa"/>
            <w:noWrap w:val="0"/>
            <w:vAlign w:val="center"/>
          </w:tcPr>
          <w:p w14:paraId="56605B19">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7294" w:type="dxa"/>
            <w:noWrap w:val="0"/>
            <w:vAlign w:val="center"/>
          </w:tcPr>
          <w:p w14:paraId="3BC0289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投标文件中未有法律、法规和招标文件规定的其他无效情形。</w:t>
            </w:r>
          </w:p>
        </w:tc>
      </w:tr>
      <w:tr w14:paraId="4D7F4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trPr>
        <w:tc>
          <w:tcPr>
            <w:tcW w:w="9630" w:type="dxa"/>
            <w:gridSpan w:val="3"/>
            <w:noWrap w:val="0"/>
            <w:vAlign w:val="center"/>
          </w:tcPr>
          <w:p w14:paraId="624054F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商务要求响应及偏离表，由评标委员会在评审阶段进行审查，以确定是否满足符合性审查的要求。</w:t>
            </w:r>
          </w:p>
        </w:tc>
      </w:tr>
      <w:tr w14:paraId="4D993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9630" w:type="dxa"/>
            <w:gridSpan w:val="3"/>
            <w:noWrap w:val="0"/>
            <w:vAlign w:val="center"/>
          </w:tcPr>
          <w:p w14:paraId="5086E86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135BB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99" w:type="dxa"/>
            <w:noWrap w:val="0"/>
            <w:vAlign w:val="center"/>
          </w:tcPr>
          <w:p w14:paraId="3A4B009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1322B9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7294" w:type="dxa"/>
            <w:noWrap w:val="0"/>
            <w:vAlign w:val="center"/>
          </w:tcPr>
          <w:p w14:paraId="1C6C83A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0C352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3F6658B9">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技术要求响应及偏离表，由评标委员会在评审阶段进行审查，以确定是否满足符合性审查的要求。</w:t>
            </w:r>
          </w:p>
        </w:tc>
      </w:tr>
      <w:tr w14:paraId="5A0C2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689EEFCE">
            <w:pPr>
              <w:keepNext w:val="0"/>
              <w:keepLines w:val="0"/>
              <w:numPr>
                <w:ilvl w:val="0"/>
                <w:numId w:val="7"/>
              </w:numPr>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其他：</w:t>
            </w:r>
          </w:p>
          <w:p w14:paraId="52A54BBB">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投标文件制作过程中，投标文件内容在制作工具中无对应模块的，可统一上传在“其他”模块中。如无须另外上传资料，本项可上传空白页。</w:t>
            </w:r>
          </w:p>
        </w:tc>
      </w:tr>
    </w:tbl>
    <w:p w14:paraId="07F8F114">
      <w:pPr>
        <w:tabs>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58037CF9">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19872C55">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E51CC6E">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0B992EA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7F6683DC">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A2FE53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52F3769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5E7A40C1">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56E19405">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423A462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3021E33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3.3.2要求投标供应商对投标文件有关事项做出澄清或者说明；</w:t>
      </w:r>
    </w:p>
    <w:p w14:paraId="25C15B4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5AAA228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42F49D0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62573C5F">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1EFC662F">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722D5835">
      <w:pPr>
        <w:tabs>
          <w:tab w:val="left" w:pos="1288"/>
          <w:tab w:val="left" w:pos="1365"/>
        </w:tabs>
        <w:spacing w:line="360" w:lineRule="auto"/>
        <w:ind w:right="-368"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7D38226C">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40D2DBA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51FE180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5076FA6D">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226AF3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24C964B4">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130EB92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26BA9D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442FBD4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7C736959">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995552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64E56801">
      <w:pPr>
        <w:tabs>
          <w:tab w:val="left" w:pos="1288"/>
          <w:tab w:val="left" w:pos="1365"/>
        </w:tabs>
        <w:spacing w:line="360" w:lineRule="auto"/>
        <w:ind w:firstLine="602"/>
        <w:rPr>
          <w:rFonts w:ascii="宋体" w:hAnsi="宋体" w:cs="宋体"/>
          <w:b/>
          <w:color w:val="auto"/>
          <w:sz w:val="24"/>
          <w:highlight w:val="none"/>
        </w:rPr>
      </w:pPr>
      <w:r>
        <w:rPr>
          <w:rFonts w:hint="eastAsia" w:ascii="宋体" w:hAnsi="宋体" w:cs="宋体"/>
          <w:b/>
          <w:color w:val="auto"/>
          <w:sz w:val="24"/>
          <w:highlight w:val="none"/>
        </w:rPr>
        <w:t>4.评标方法</w:t>
      </w:r>
    </w:p>
    <w:p w14:paraId="7F10CA39">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0A6955CC">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69F1593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7B93A4E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0F45B16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如投标供应商提供虚假材料，将按“政府采购法”相关规定处理并由政府监管部门给予严肃处理。</w:t>
      </w:r>
    </w:p>
    <w:p w14:paraId="6BA9AF5F">
      <w:pPr>
        <w:tabs>
          <w:tab w:val="left" w:pos="945"/>
        </w:tabs>
        <w:spacing w:line="360" w:lineRule="auto"/>
        <w:ind w:firstLine="482"/>
        <w:rPr>
          <w:rFonts w:ascii="宋体" w:hAnsi="宋体" w:cs="宋体"/>
          <w:b/>
          <w:color w:val="auto"/>
          <w:sz w:val="24"/>
          <w:highlight w:val="none"/>
        </w:rPr>
      </w:pPr>
      <w:bookmarkStart w:id="5" w:name="_Toc116946316"/>
      <w:bookmarkStart w:id="6" w:name="_Toc98277359"/>
      <w:r>
        <w:rPr>
          <w:rFonts w:hint="eastAsia" w:ascii="宋体" w:hAnsi="宋体" w:cs="宋体"/>
          <w:b/>
          <w:color w:val="auto"/>
          <w:sz w:val="24"/>
          <w:highlight w:val="none"/>
        </w:rPr>
        <w:t>5.评分标准</w:t>
      </w:r>
      <w:bookmarkEnd w:id="5"/>
      <w:bookmarkEnd w:id="6"/>
    </w:p>
    <w:p w14:paraId="4B435C0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4147C10F">
      <w:pPr>
        <w:spacing w:line="360" w:lineRule="auto"/>
        <w:ind w:firstLine="482"/>
        <w:rPr>
          <w:rFonts w:ascii="宋体" w:hAnsi="宋体" w:cs="宋体"/>
          <w:b/>
          <w:bCs/>
          <w:color w:val="auto"/>
          <w:sz w:val="24"/>
          <w:highlight w:val="none"/>
        </w:rPr>
      </w:pPr>
      <w:bookmarkStart w:id="7" w:name="_Hlk47984059"/>
      <w:r>
        <w:rPr>
          <w:rFonts w:hint="eastAsia" w:ascii="宋体" w:hAnsi="宋体" w:cs="宋体"/>
          <w:b/>
          <w:bCs/>
          <w:color w:val="auto"/>
          <w:sz w:val="24"/>
          <w:highlight w:val="none"/>
        </w:rPr>
        <w:t>5.2评分项目及分值</w:t>
      </w:r>
      <w:bookmarkEnd w:id="7"/>
    </w:p>
    <w:p w14:paraId="7EEE96A4">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3941622A">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（2）供应商综合评价                 </w:t>
      </w:r>
      <w:r>
        <w:rPr>
          <w:rFonts w:hint="eastAsia" w:ascii="宋体" w:hAnsi="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rPr>
        <w:t>分</w:t>
      </w:r>
    </w:p>
    <w:p w14:paraId="457D49D2">
      <w:pPr>
        <w:widowControl/>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4</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29F31323">
      <w:pPr>
        <w:spacing w:line="360" w:lineRule="auto"/>
        <w:ind w:left="420"/>
        <w:rPr>
          <w:rFonts w:ascii="宋体" w:hAnsi="宋体" w:cs="宋体"/>
          <w:color w:val="auto"/>
          <w:sz w:val="24"/>
          <w:highlight w:val="none"/>
        </w:rPr>
      </w:pPr>
      <w:r>
        <w:rPr>
          <w:rFonts w:hint="eastAsia" w:ascii="宋体" w:hAnsi="宋体" w:cs="宋体"/>
          <w:color w:val="auto"/>
          <w:sz w:val="24"/>
          <w:highlight w:val="none"/>
        </w:rPr>
        <w:t>5.3各项目评分标准</w:t>
      </w:r>
    </w:p>
    <w:p w14:paraId="676EE5B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（1）报价部分（30分）</w:t>
      </w:r>
    </w:p>
    <w:p w14:paraId="10D94FD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BD99E4F">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669B326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bookmarkStart w:id="8" w:name="_Hlk61121298"/>
      <w:r>
        <w:rPr>
          <w:rFonts w:hint="eastAsia" w:ascii="宋体" w:hAnsi="宋体" w:eastAsia="宋体" w:cs="宋体"/>
          <w:b/>
          <w:color w:val="auto"/>
          <w:sz w:val="24"/>
          <w:szCs w:val="24"/>
          <w:highlight w:val="none"/>
        </w:rPr>
        <w:t>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bookmarkEnd w:id="8"/>
    </w:p>
    <w:p w14:paraId="01A3A9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供应商综合评价（</w:t>
      </w:r>
      <w:r>
        <w:rPr>
          <w:rFonts w:hint="eastAsia" w:ascii="宋体" w:hAnsi="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rPr>
        <w:t>分）</w:t>
      </w:r>
    </w:p>
    <w:p w14:paraId="7187CE4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1）供应商综合能力（</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分）</w:t>
      </w:r>
    </w:p>
    <w:p w14:paraId="1BBEA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w:t>
      </w:r>
      <w:r>
        <w:rPr>
          <w:rFonts w:hint="eastAsia" w:ascii="宋体" w:hAnsi="宋体" w:cs="宋体"/>
          <w:b w:val="0"/>
          <w:bCs w:val="0"/>
          <w:color w:val="auto"/>
          <w:sz w:val="24"/>
          <w:szCs w:val="24"/>
          <w:highlight w:val="none"/>
          <w:lang w:val="en-US" w:eastAsia="zh-CN"/>
        </w:rPr>
        <w:t>业绩（4分）：</w:t>
      </w:r>
      <w:r>
        <w:rPr>
          <w:rFonts w:hint="eastAsia" w:ascii="宋体" w:hAnsi="宋体" w:eastAsia="宋体" w:cs="宋体"/>
          <w:b w:val="0"/>
          <w:bCs w:val="0"/>
          <w:color w:val="auto"/>
          <w:sz w:val="24"/>
          <w:szCs w:val="24"/>
          <w:highlight w:val="none"/>
        </w:rPr>
        <w:t>供应商</w:t>
      </w:r>
      <w:r>
        <w:rPr>
          <w:rFonts w:hint="eastAsia" w:ascii="宋体" w:hAnsi="宋体" w:cs="宋体"/>
          <w:b w:val="0"/>
          <w:bCs w:val="0"/>
          <w:color w:val="auto"/>
          <w:sz w:val="24"/>
          <w:szCs w:val="24"/>
          <w:highlight w:val="none"/>
          <w:lang w:val="en-US" w:eastAsia="zh-CN"/>
        </w:rPr>
        <w:t>自2023年1月1日以来具</w:t>
      </w:r>
      <w:r>
        <w:rPr>
          <w:rFonts w:hint="eastAsia" w:ascii="宋体" w:hAnsi="宋体" w:eastAsia="宋体" w:cs="宋体"/>
          <w:b w:val="0"/>
          <w:bCs w:val="0"/>
          <w:color w:val="auto"/>
          <w:sz w:val="24"/>
          <w:szCs w:val="24"/>
          <w:highlight w:val="none"/>
        </w:rPr>
        <w:t>有类似业绩项目的，每提供一个得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分，本项最高得分</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分（同一需求单位只按一个业绩计算，须提供合同扫描件加盖</w:t>
      </w: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供应商电子公章，否则不得分。日期以合同签订日期为准）。</w:t>
      </w:r>
    </w:p>
    <w:p w14:paraId="6B985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②体系认证证书（</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分）：具有质量管理体系认证证书、环境管理体系认证证书、职业健康安全管理体系认定证书，每提供一份得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分，共</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分。（提供证书原件扫描件并加盖</w:t>
      </w: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供应商电子公章，否则不得分）。</w:t>
      </w:r>
    </w:p>
    <w:p w14:paraId="6FB730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③</w:t>
      </w:r>
      <w:r>
        <w:rPr>
          <w:rFonts w:hint="eastAsia" w:ascii="宋体" w:hAnsi="宋体" w:cs="宋体"/>
          <w:b w:val="0"/>
          <w:bCs w:val="0"/>
          <w:color w:val="auto"/>
          <w:sz w:val="24"/>
          <w:szCs w:val="24"/>
          <w:highlight w:val="none"/>
          <w:lang w:val="en-US" w:eastAsia="zh-CN"/>
        </w:rPr>
        <w:t>企业荣誉（2分）：供应商</w:t>
      </w:r>
      <w:r>
        <w:rPr>
          <w:rFonts w:hint="eastAsia" w:ascii="宋体" w:hAnsi="宋体" w:eastAsia="宋体" w:cs="宋体"/>
          <w:b w:val="0"/>
          <w:bCs w:val="0"/>
          <w:color w:val="auto"/>
          <w:sz w:val="24"/>
          <w:szCs w:val="24"/>
          <w:highlight w:val="none"/>
        </w:rPr>
        <w:t>获得</w:t>
      </w:r>
      <w:r>
        <w:rPr>
          <w:rFonts w:hint="eastAsia" w:ascii="宋体" w:hAnsi="宋体" w:cs="宋体"/>
          <w:b w:val="0"/>
          <w:bCs w:val="0"/>
          <w:color w:val="auto"/>
          <w:sz w:val="24"/>
          <w:szCs w:val="24"/>
          <w:highlight w:val="none"/>
          <w:lang w:val="en-US" w:eastAsia="zh-CN"/>
        </w:rPr>
        <w:t>过</w:t>
      </w:r>
      <w:r>
        <w:rPr>
          <w:rFonts w:hint="eastAsia" w:ascii="宋体" w:hAnsi="宋体" w:eastAsia="宋体" w:cs="宋体"/>
          <w:b w:val="0"/>
          <w:bCs w:val="0"/>
          <w:color w:val="auto"/>
          <w:sz w:val="24"/>
          <w:szCs w:val="24"/>
          <w:highlight w:val="none"/>
        </w:rPr>
        <w:t>市级及以上</w:t>
      </w:r>
      <w:r>
        <w:rPr>
          <w:rFonts w:hint="eastAsia" w:ascii="宋体" w:hAnsi="宋体" w:cs="宋体"/>
          <w:b w:val="0"/>
          <w:bCs w:val="0"/>
          <w:color w:val="auto"/>
          <w:sz w:val="24"/>
          <w:szCs w:val="24"/>
          <w:highlight w:val="none"/>
          <w:lang w:val="en-US" w:eastAsia="zh-CN"/>
        </w:rPr>
        <w:t>相关部门</w:t>
      </w:r>
      <w:r>
        <w:rPr>
          <w:rFonts w:hint="eastAsia" w:ascii="宋体" w:hAnsi="宋体" w:eastAsia="宋体" w:cs="宋体"/>
          <w:b w:val="0"/>
          <w:bCs w:val="0"/>
          <w:color w:val="auto"/>
          <w:sz w:val="24"/>
          <w:szCs w:val="24"/>
          <w:highlight w:val="none"/>
        </w:rPr>
        <w:t>颁发的与餐饮服务有关的</w:t>
      </w:r>
      <w:r>
        <w:rPr>
          <w:rFonts w:hint="eastAsia" w:ascii="宋体" w:hAnsi="宋体" w:cs="宋体"/>
          <w:b w:val="0"/>
          <w:bCs w:val="0"/>
          <w:color w:val="auto"/>
          <w:sz w:val="24"/>
          <w:szCs w:val="24"/>
          <w:highlight w:val="none"/>
          <w:lang w:val="en-US" w:eastAsia="zh-CN"/>
        </w:rPr>
        <w:t>荣誉</w:t>
      </w:r>
      <w:r>
        <w:rPr>
          <w:rFonts w:hint="eastAsia" w:ascii="宋体" w:hAnsi="宋体" w:eastAsia="宋体" w:cs="宋体"/>
          <w:b w:val="0"/>
          <w:bCs w:val="0"/>
          <w:color w:val="auto"/>
          <w:sz w:val="24"/>
          <w:szCs w:val="24"/>
          <w:highlight w:val="none"/>
        </w:rPr>
        <w:t>表彰的，有一个得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分，最多得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提供相关证明材料并加盖投标供应商电子公章，否则不得分）</w:t>
      </w:r>
    </w:p>
    <w:p w14:paraId="60D2473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2）人员配置（</w:t>
      </w:r>
      <w:r>
        <w:rPr>
          <w:rFonts w:hint="eastAsia" w:ascii="宋体" w:hAnsi="宋体" w:cs="宋体"/>
          <w:b/>
          <w:bCs/>
          <w:color w:val="auto"/>
          <w:sz w:val="24"/>
          <w:szCs w:val="24"/>
          <w:highlight w:val="none"/>
          <w:lang w:val="en-US" w:eastAsia="zh-CN"/>
        </w:rPr>
        <w:t>16</w:t>
      </w:r>
      <w:r>
        <w:rPr>
          <w:rFonts w:hint="eastAsia" w:ascii="宋体" w:hAnsi="宋体" w:eastAsia="宋体" w:cs="宋体"/>
          <w:b/>
          <w:bCs/>
          <w:color w:val="auto"/>
          <w:sz w:val="24"/>
          <w:szCs w:val="24"/>
          <w:highlight w:val="none"/>
        </w:rPr>
        <w:t>分）</w:t>
      </w:r>
    </w:p>
    <w:p w14:paraId="00EF91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项目总负责人（4分）：年龄45周岁以下，学历为大专（含）以上，持有餐饮业高级职业经理人证书的得1分；持有公共营养师证书的得1分；持有营养配餐师证书的得1分；具有8年及以上餐饮管理服务经验的得1分。本项最高得4分。提供学历证明、相关证书及被服务单位加盖公章的管理服务经验证明材料扫描件加盖供应商公章。</w:t>
      </w:r>
    </w:p>
    <w:p w14:paraId="59F0B1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②厨师（3分）：持有三级（或高级）及以上厨师资格证书的得2分，个人获得过市级及以上荣誉表彰的得2分，本项最高得3分。提供资格证书，荣誉证明材料扫描件加盖供应商公章。</w:t>
      </w:r>
    </w:p>
    <w:p w14:paraId="617D9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③点心师要求（4分）：具有高级中式面点师证书的得2分；同时持有西式面点师中级及以上证书的得2分；本项最高得4分。提供相关证书扫描件加盖供应商公章。</w:t>
      </w:r>
    </w:p>
    <w:p w14:paraId="28F91F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④其他人员要求（2分）：配置人员中有食品安全管理员的得1分；配置人员中有质量管理师的得1分，本项最高得2分。提供相关证书扫描件加盖供应商公章。</w:t>
      </w:r>
    </w:p>
    <w:p w14:paraId="082A91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⑤人员年龄要求（3分）：供应商须按照《投标供应商拟投入本项目人员最低配置需求清单》配备人员，承诺配置员工年龄男性不得超过55周岁、女性不得超过50周岁。承诺平均年龄在42周岁（含）以上的得1分，平均年龄在38周岁（含）-42周岁（不含）的得2分，平均年龄在38周岁以下的得3分。提供承诺书（格式不限）。</w:t>
      </w:r>
    </w:p>
    <w:p w14:paraId="22EFD9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投标文件</w:t>
      </w:r>
      <w:r>
        <w:rPr>
          <w:rFonts w:hint="eastAsia" w:ascii="宋体" w:hAnsi="宋体" w:eastAsia="宋体" w:cs="宋体"/>
          <w:b w:val="0"/>
          <w:bCs w:val="0"/>
          <w:color w:val="auto"/>
          <w:sz w:val="24"/>
          <w:szCs w:val="24"/>
          <w:highlight w:val="none"/>
        </w:rPr>
        <w:t>中提供拟派的服务人员名单、身份证、健康证、法定的社保收缴部门出具供应商企业为其依法缴纳的</w:t>
      </w:r>
      <w:r>
        <w:rPr>
          <w:rFonts w:hint="eastAsia" w:ascii="宋体" w:hAnsi="宋体" w:cs="宋体"/>
          <w:b w:val="0"/>
          <w:bCs w:val="0"/>
          <w:color w:val="auto"/>
          <w:sz w:val="24"/>
          <w:szCs w:val="24"/>
          <w:highlight w:val="none"/>
          <w:lang w:val="en-US" w:eastAsia="zh-CN"/>
        </w:rPr>
        <w:t>近一年中任意一个月</w:t>
      </w:r>
      <w:r>
        <w:rPr>
          <w:rFonts w:hint="eastAsia" w:ascii="宋体" w:hAnsi="宋体" w:eastAsia="宋体" w:cs="宋体"/>
          <w:b w:val="0"/>
          <w:bCs w:val="0"/>
          <w:color w:val="auto"/>
          <w:sz w:val="24"/>
          <w:szCs w:val="24"/>
          <w:highlight w:val="none"/>
        </w:rPr>
        <w:t>的社保缴费证明原件扫描件并加盖电子公章，厨师还需提供厨师证原件扫描件并加盖电子公章,否则不得分。以上人员一人多证</w:t>
      </w:r>
      <w:r>
        <w:rPr>
          <w:rFonts w:hint="eastAsia" w:ascii="宋体" w:hAnsi="宋体" w:cs="宋体"/>
          <w:b w:val="0"/>
          <w:bCs w:val="0"/>
          <w:color w:val="auto"/>
          <w:sz w:val="24"/>
          <w:szCs w:val="24"/>
          <w:highlight w:val="none"/>
          <w:lang w:val="en-US" w:eastAsia="zh-CN"/>
        </w:rPr>
        <w:t>可</w:t>
      </w:r>
      <w:r>
        <w:rPr>
          <w:rFonts w:hint="eastAsia" w:ascii="宋体" w:hAnsi="宋体" w:eastAsia="宋体" w:cs="宋体"/>
          <w:b w:val="0"/>
          <w:bCs w:val="0"/>
          <w:color w:val="auto"/>
          <w:sz w:val="24"/>
          <w:szCs w:val="24"/>
          <w:highlight w:val="none"/>
        </w:rPr>
        <w:t>重复得分。</w:t>
      </w:r>
    </w:p>
    <w:p w14:paraId="274A8D4E">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方案（</w:t>
      </w:r>
      <w:r>
        <w:rPr>
          <w:rFonts w:hint="eastAsia" w:ascii="宋体" w:hAnsi="宋体" w:cs="宋体"/>
          <w:b/>
          <w:bCs/>
          <w:color w:val="auto"/>
          <w:sz w:val="24"/>
          <w:szCs w:val="24"/>
          <w:highlight w:val="none"/>
          <w:lang w:val="en-US" w:eastAsia="zh-CN"/>
        </w:rPr>
        <w:t>45</w:t>
      </w:r>
      <w:r>
        <w:rPr>
          <w:rFonts w:hint="eastAsia" w:ascii="宋体" w:hAnsi="宋体" w:eastAsia="宋体" w:cs="宋体"/>
          <w:b/>
          <w:bCs/>
          <w:color w:val="auto"/>
          <w:sz w:val="24"/>
          <w:szCs w:val="24"/>
          <w:highlight w:val="none"/>
        </w:rPr>
        <w:t>分）</w:t>
      </w:r>
    </w:p>
    <w:p w14:paraId="64C94A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在响应文件需求的基础上针对下列各部分进行评价，服务方案要求体现科学合理性、条理性、可行性、完善性、针对性，是否有创新元素；</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供应商编制服务方案时请按以下顺序编制，以便评审。以下各部分如未见阐述则不得分：</w:t>
      </w:r>
    </w:p>
    <w:p w14:paraId="5F27C65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1）餐饮服务管理工作设计及实施方案（根据与用户现场的符合程序）（</w:t>
      </w:r>
      <w:r>
        <w:rPr>
          <w:rFonts w:hint="eastAsia" w:ascii="宋体" w:hAnsi="宋体" w:cs="宋体"/>
          <w:b/>
          <w:bCs w:val="0"/>
          <w:color w:val="auto"/>
          <w:sz w:val="24"/>
          <w:szCs w:val="24"/>
          <w:highlight w:val="none"/>
          <w:lang w:val="en-US" w:eastAsia="zh-CN"/>
        </w:rPr>
        <w:t>9</w:t>
      </w:r>
      <w:r>
        <w:rPr>
          <w:rFonts w:hint="eastAsia" w:ascii="宋体" w:hAnsi="宋体" w:eastAsia="宋体" w:cs="宋体"/>
          <w:b/>
          <w:bCs w:val="0"/>
          <w:color w:val="auto"/>
          <w:sz w:val="24"/>
          <w:szCs w:val="24"/>
          <w:highlight w:val="none"/>
          <w:lang w:val="en-US" w:eastAsia="zh-CN"/>
        </w:rPr>
        <w:t>分）</w:t>
      </w:r>
    </w:p>
    <w:p w14:paraId="50368F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①管理工作设计（3分）</w:t>
      </w:r>
    </w:p>
    <w:p w14:paraId="6CBD5A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②具体实施方案（3分）</w:t>
      </w:r>
    </w:p>
    <w:p w14:paraId="1085D2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③方案与实际匹配度（3分）</w:t>
      </w:r>
    </w:p>
    <w:p w14:paraId="00FEE4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上述内容每有一项分析透彻、合理可行且目标明确，满足采购需求的得3分；方案内容有待改善的得2分；方案内容简单、缺失严重的得1分；其他得0分。</w:t>
      </w:r>
    </w:p>
    <w:p w14:paraId="7966F56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2）日常管理制度和工作标准：包括质量管理制度、卫生管理制度、食品索证登记制度、食品逐日消耗登记制度、员工奖惩制度、操作工艺流程及管理制度等（</w:t>
      </w:r>
      <w:r>
        <w:rPr>
          <w:rFonts w:hint="eastAsia" w:ascii="宋体" w:hAnsi="宋体" w:cs="宋体"/>
          <w:b/>
          <w:bCs w:val="0"/>
          <w:color w:val="auto"/>
          <w:sz w:val="24"/>
          <w:szCs w:val="24"/>
          <w:highlight w:val="none"/>
          <w:lang w:val="en-US" w:eastAsia="zh-CN"/>
        </w:rPr>
        <w:t>14</w:t>
      </w:r>
      <w:r>
        <w:rPr>
          <w:rFonts w:hint="eastAsia" w:ascii="宋体" w:hAnsi="宋体" w:eastAsia="宋体" w:cs="宋体"/>
          <w:b/>
          <w:bCs w:val="0"/>
          <w:color w:val="auto"/>
          <w:sz w:val="24"/>
          <w:szCs w:val="24"/>
          <w:highlight w:val="none"/>
          <w:lang w:val="en-US" w:eastAsia="zh-CN"/>
        </w:rPr>
        <w:t>分）</w:t>
      </w:r>
    </w:p>
    <w:p w14:paraId="7261AD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①质量管理制度（2分）</w:t>
      </w:r>
    </w:p>
    <w:p w14:paraId="26E538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②卫生管理制度（2分）</w:t>
      </w:r>
    </w:p>
    <w:p w14:paraId="10C37B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③食品索证登记制度（2分）</w:t>
      </w:r>
    </w:p>
    <w:p w14:paraId="62AF68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④食品逐日消耗登记制度（2分）</w:t>
      </w:r>
    </w:p>
    <w:p w14:paraId="7FBB1F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⑤员工奖惩制度（2分）</w:t>
      </w:r>
    </w:p>
    <w:p w14:paraId="334356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⑥操作工艺流程及管理制度（2分）</w:t>
      </w:r>
    </w:p>
    <w:p w14:paraId="6A8964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⑦其他管理制度和工作标准（2分）</w:t>
      </w:r>
    </w:p>
    <w:p w14:paraId="02E456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上述内容每有一项分析透彻、合理可行且目标明确，满足采购需求的得2分；方案内容有待改善的得1分；其他得0分。</w:t>
      </w:r>
    </w:p>
    <w:p w14:paraId="530C8B4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3）日常管理流程图（每个流程节点落实到人，人员配置及分布合理程度）（</w:t>
      </w:r>
      <w:r>
        <w:rPr>
          <w:rFonts w:hint="eastAsia" w:ascii="宋体" w:hAnsi="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val="en-US" w:eastAsia="zh-CN"/>
        </w:rPr>
        <w:t>分）</w:t>
      </w:r>
    </w:p>
    <w:p w14:paraId="1DE175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①节点落实情况（3分）</w:t>
      </w:r>
    </w:p>
    <w:p w14:paraId="36125A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②人员配置及分布合理程度（3分）</w:t>
      </w:r>
    </w:p>
    <w:p w14:paraId="4B2B2D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上述内容每有一项分析透彻、合理可行且目标明确，满足采购需求的得3分；方案内容有待改善的得2分；方案内容简单、缺失严重的得1分；其他得0分。</w:t>
      </w:r>
    </w:p>
    <w:p w14:paraId="6B992D7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4）防火、防食物中毒等突发事件的应急预案（</w:t>
      </w:r>
      <w:r>
        <w:rPr>
          <w:rFonts w:hint="eastAsia" w:ascii="宋体" w:hAnsi="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val="en-US" w:eastAsia="zh-CN"/>
        </w:rPr>
        <w:t>分）</w:t>
      </w:r>
    </w:p>
    <w:p w14:paraId="2C4FAC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应急预案详细、完整、可行性强的得3分；应急预案内容一般、可行性尚可的得2分；应急预案内容简单、缺失严重的得1分；其他得0分。</w:t>
      </w:r>
    </w:p>
    <w:p w14:paraId="179D1A1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5）供餐模式及品种方案（</w:t>
      </w:r>
      <w:r>
        <w:rPr>
          <w:rFonts w:hint="eastAsia" w:ascii="宋体" w:hAnsi="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val="en-US" w:eastAsia="zh-CN"/>
        </w:rPr>
        <w:t>分）</w:t>
      </w:r>
    </w:p>
    <w:p w14:paraId="140199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供餐模式及品种方案详细、完整、可行性强的得3分；供餐模式及品种方案内容一般、可行性尚可的得2分；供餐模式及品种方案内容简单、缺失严重的得1分；其他得0分。</w:t>
      </w:r>
    </w:p>
    <w:p w14:paraId="2EC590A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6）针对食品/消防安全的培训方案及实施细则（</w:t>
      </w:r>
      <w:r>
        <w:rPr>
          <w:rFonts w:hint="eastAsia" w:ascii="宋体" w:hAnsi="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val="en-US" w:eastAsia="zh-CN"/>
        </w:rPr>
        <w:t>分）</w:t>
      </w:r>
    </w:p>
    <w:p w14:paraId="723EB2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①食品安全（3分）</w:t>
      </w:r>
    </w:p>
    <w:p w14:paraId="0B6A0C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②消防安全（3分）</w:t>
      </w:r>
    </w:p>
    <w:p w14:paraId="3FE1DD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上述内容每有一项分析透彻、合理可行且目标明确，满足采购需求的得3分；方案内容有待改善的得2分；方案内容简单、缺失严重的得1分；其他得0分。</w:t>
      </w:r>
    </w:p>
    <w:p w14:paraId="6438E97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7）特色服务和创新服务方案（</w:t>
      </w: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lang w:val="en-US" w:eastAsia="zh-CN"/>
        </w:rPr>
        <w:t>分）</w:t>
      </w:r>
    </w:p>
    <w:p w14:paraId="0A5345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上述内容每有一项内容详实、合理可行且目标明确，满足采购需求的得4分；方案内容有待改善的得2分；方案内容简单、缺失严重的得1分；其他得0分。</w:t>
      </w:r>
    </w:p>
    <w:p w14:paraId="18DDB90F">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注：评委在5人及5人以上的，取所有</w:t>
      </w:r>
      <w:r>
        <w:rPr>
          <w:rFonts w:hint="eastAsia" w:ascii="宋体" w:hAnsi="宋体" w:cs="宋体"/>
          <w:bCs/>
          <w:color w:val="auto"/>
          <w:sz w:val="24"/>
          <w:szCs w:val="34"/>
          <w:highlight w:val="none"/>
        </w:rPr>
        <w:t>评委</w:t>
      </w:r>
      <w:r>
        <w:rPr>
          <w:rFonts w:hint="eastAsia" w:ascii="宋体" w:hAnsi="宋体" w:cs="宋体"/>
          <w:color w:val="auto"/>
          <w:sz w:val="24"/>
          <w:highlight w:val="none"/>
        </w:rPr>
        <w:t>的平均值。</w:t>
      </w:r>
      <w:r>
        <w:rPr>
          <w:rFonts w:hint="eastAsia" w:ascii="宋体" w:hAnsi="宋体" w:cs="宋体"/>
          <w:bCs/>
          <w:color w:val="auto"/>
          <w:sz w:val="24"/>
          <w:highlight w:val="none"/>
        </w:rPr>
        <w:t>未列入本评分细则的其他条件不作为评分内容。</w:t>
      </w:r>
    </w:p>
    <w:p w14:paraId="0F98830B">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14:paraId="00297151">
      <w:pPr>
        <w:tabs>
          <w:tab w:val="left" w:pos="525"/>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14FAA6B">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2.中标结果确定后，</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A1ECB0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（十一） 废标的确认</w:t>
      </w:r>
    </w:p>
    <w:p w14:paraId="129ADB4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A5315EF">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404A2491">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BF9613E">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05DC043C">
      <w:pPr>
        <w:tabs>
          <w:tab w:val="right" w:pos="180"/>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752AE6AF">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14:paraId="7FDE729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4AAD005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3A9D702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3FAC843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52A9D79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13E1FA7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0156BCF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B954D4E">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14:paraId="70C14246">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7FC4A59F">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rPr>
        <w:t>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16276AE8">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将根据具体情况提请政府采购管理部门做出相应处理。</w:t>
      </w:r>
    </w:p>
    <w:p w14:paraId="0FB34DB0">
      <w:pPr>
        <w:spacing w:line="360" w:lineRule="auto"/>
        <w:ind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14:paraId="1CCB2BB7">
      <w:pPr>
        <w:spacing w:line="360" w:lineRule="auto"/>
        <w:ind w:firstLine="360"/>
        <w:rPr>
          <w:rFonts w:ascii="宋体" w:hAnsi="宋体" w:cs="宋体"/>
          <w:bCs/>
          <w:color w:val="auto"/>
          <w:sz w:val="24"/>
          <w:highlight w:val="none"/>
        </w:rPr>
      </w:pPr>
      <w:r>
        <w:rPr>
          <w:rFonts w:hint="eastAsia" w:ascii="宋体" w:hAnsi="宋体" w:cs="宋体"/>
          <w:bCs/>
          <w:color w:val="auto"/>
          <w:sz w:val="24"/>
          <w:highlight w:val="none"/>
        </w:rPr>
        <w:t>本项目无需缴纳履约保证金。</w:t>
      </w:r>
    </w:p>
    <w:p w14:paraId="059C1184">
      <w:pPr>
        <w:spacing w:line="360" w:lineRule="auto"/>
        <w:ind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59807147">
      <w:pPr>
        <w:numPr>
          <w:ilvl w:val="1"/>
          <w:numId w:val="8"/>
        </w:numPr>
        <w:tabs>
          <w:tab w:val="left" w:pos="525"/>
          <w:tab w:val="left" w:pos="945"/>
          <w:tab w:val="clear" w:pos="780"/>
        </w:tabs>
        <w:spacing w:line="360" w:lineRule="auto"/>
        <w:ind w:left="0" w:firstLine="525"/>
        <w:rPr>
          <w:rFonts w:ascii="宋体" w:hAnsi="宋体" w:cs="宋体"/>
          <w:bCs/>
          <w:color w:val="auto"/>
          <w:sz w:val="24"/>
          <w:highlight w:val="none"/>
        </w:rPr>
      </w:pPr>
      <w:r>
        <w:rPr>
          <w:rFonts w:hint="eastAsia" w:ascii="宋体" w:hAnsi="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FEFAEF3">
      <w:pPr>
        <w:numPr>
          <w:ilvl w:val="1"/>
          <w:numId w:val="8"/>
        </w:numPr>
        <w:tabs>
          <w:tab w:val="left" w:pos="525"/>
          <w:tab w:val="left" w:pos="945"/>
          <w:tab w:val="clear" w:pos="780"/>
        </w:tabs>
        <w:spacing w:line="360" w:lineRule="auto"/>
        <w:ind w:left="0" w:firstLine="525"/>
        <w:rPr>
          <w:rFonts w:ascii="宋体" w:hAnsi="宋体" w:cs="宋体"/>
          <w:bCs/>
          <w:color w:val="auto"/>
          <w:sz w:val="24"/>
          <w:highlight w:val="none"/>
        </w:rPr>
      </w:pPr>
      <w:r>
        <w:rPr>
          <w:rFonts w:hint="eastAsia" w:ascii="宋体" w:hAnsi="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A8071AD">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70F1759">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2C388938">
      <w:pPr>
        <w:numPr>
          <w:ilvl w:val="1"/>
          <w:numId w:val="8"/>
        </w:numPr>
        <w:tabs>
          <w:tab w:val="left" w:pos="525"/>
          <w:tab w:val="left" w:pos="945"/>
          <w:tab w:val="clear" w:pos="780"/>
        </w:tabs>
        <w:spacing w:line="360" w:lineRule="auto"/>
        <w:ind w:left="0" w:firstLine="525"/>
        <w:rPr>
          <w:rFonts w:ascii="宋体" w:hAnsi="宋体" w:cs="宋体"/>
          <w:bCs/>
          <w:color w:val="auto"/>
          <w:sz w:val="24"/>
          <w:highlight w:val="none"/>
        </w:rPr>
      </w:pPr>
      <w:r>
        <w:rPr>
          <w:rFonts w:hint="eastAsia" w:ascii="宋体" w:hAnsi="宋体" w:cs="宋体"/>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9733CD7">
      <w:pPr>
        <w:numPr>
          <w:ilvl w:val="1"/>
          <w:numId w:val="8"/>
        </w:numPr>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295B82C4">
      <w:pPr>
        <w:numPr>
          <w:ilvl w:val="1"/>
          <w:numId w:val="8"/>
        </w:numPr>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3A36F970">
      <w:pPr>
        <w:numPr>
          <w:ilvl w:val="1"/>
          <w:numId w:val="8"/>
        </w:numPr>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8EEBDB4">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中标、成交供应商可以采用电子履约保函形式缴纳履约保证金，具体操作可登录江苏政府采购网（http://www.ccgp-jiangsu.gov.cn/）的保险保函模块进行办理。</w:t>
      </w:r>
    </w:p>
    <w:p w14:paraId="08AC2021">
      <w:pPr>
        <w:numPr>
          <w:ilvl w:val="1"/>
          <w:numId w:val="8"/>
        </w:numPr>
        <w:tabs>
          <w:tab w:val="left" w:pos="525"/>
          <w:tab w:val="left" w:pos="945"/>
          <w:tab w:val="clear" w:pos="780"/>
        </w:tabs>
        <w:spacing w:line="360" w:lineRule="auto"/>
        <w:ind w:left="0" w:firstLine="480"/>
        <w:rPr>
          <w:rFonts w:ascii="宋体" w:hAnsi="宋体" w:cs="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24B8D30B">
      <w:pPr>
        <w:numPr>
          <w:ilvl w:val="1"/>
          <w:numId w:val="8"/>
        </w:numPr>
        <w:tabs>
          <w:tab w:val="left" w:pos="525"/>
          <w:tab w:val="left" w:pos="945"/>
          <w:tab w:val="clear" w:pos="780"/>
        </w:tabs>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42D5980">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516F632">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7BB1603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4E349A6F">
      <w:pPr>
        <w:spacing w:line="360" w:lineRule="auto"/>
        <w:ind w:firstLine="475"/>
        <w:rPr>
          <w:rFonts w:ascii="宋体" w:hAnsi="宋体" w:cs="宋体"/>
          <w:color w:val="auto"/>
          <w:sz w:val="24"/>
          <w:highlight w:val="none"/>
        </w:rPr>
      </w:pPr>
      <w:r>
        <w:rPr>
          <w:rFonts w:hint="eastAsia" w:ascii="宋体" w:hAnsi="宋体" w:cs="宋体"/>
          <w:color w:val="auto"/>
          <w:sz w:val="24"/>
          <w:highlight w:val="none"/>
        </w:rPr>
        <w:t>1.代理服务收费标准：招标代理服务收费参照计价格〔2002〕1980号计费标准（服务招标）70%计取，按差额定率累进法计算，收费标准为：中标金额100万以下费率为中标金额的1.5%；中标金额</w:t>
      </w:r>
      <w:r>
        <w:rPr>
          <w:rFonts w:hint="eastAsia" w:ascii="宋体" w:hAnsi="宋体" w:cs="宋体"/>
          <w:color w:val="auto"/>
          <w:sz w:val="24"/>
          <w:highlight w:val="none"/>
          <w:lang w:eastAsia="zh-CN"/>
        </w:rPr>
        <w:t>100万—500万</w:t>
      </w:r>
      <w:r>
        <w:rPr>
          <w:rFonts w:hint="eastAsia" w:ascii="宋体" w:hAnsi="宋体" w:cs="宋体"/>
          <w:color w:val="auto"/>
          <w:sz w:val="24"/>
          <w:highlight w:val="none"/>
        </w:rPr>
        <w:t>费率为中标金额的0.8%。由中标供应商领取中标通知书时向采购代理机构一次性付清。</w:t>
      </w:r>
    </w:p>
    <w:p w14:paraId="64463648">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27845C8C">
      <w:pPr>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2285F478">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p>
    <w:p w14:paraId="7DB224B0">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577A2521">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一、服务要求</w:t>
      </w:r>
    </w:p>
    <w:p w14:paraId="4BAB68A6">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1.名称</w:t>
      </w:r>
    </w:p>
    <w:p w14:paraId="4F032A02">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（1）餐饮服务外包，提供每周五天（周一至周五，周六、周日国定假日除外），具体如下表：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853"/>
        <w:gridCol w:w="2707"/>
      </w:tblGrid>
      <w:tr w14:paraId="7D44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8" w:hRule="atLeast"/>
          <w:jc w:val="center"/>
        </w:trPr>
        <w:tc>
          <w:tcPr>
            <w:tcW w:w="1853" w:type="dxa"/>
            <w:tcBorders>
              <w:top w:val="single" w:color="auto" w:sz="4" w:space="0"/>
              <w:left w:val="single" w:color="auto" w:sz="4" w:space="0"/>
              <w:bottom w:val="single" w:color="auto" w:sz="4" w:space="0"/>
              <w:right w:val="single" w:color="auto" w:sz="4" w:space="0"/>
            </w:tcBorders>
            <w:shd w:val="clear" w:color="auto" w:fill="auto"/>
            <w:noWrap/>
            <w:vAlign w:val="top"/>
          </w:tcPr>
          <w:p w14:paraId="0678C0BE">
            <w:pPr>
              <w:keepNext w:val="0"/>
              <w:keepLines w:val="0"/>
              <w:pageBreakBefore w:val="0"/>
              <w:widowControl/>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内部员工</w:t>
            </w:r>
          </w:p>
        </w:tc>
        <w:tc>
          <w:tcPr>
            <w:tcW w:w="2707" w:type="dxa"/>
            <w:tcBorders>
              <w:top w:val="single" w:color="auto" w:sz="4" w:space="0"/>
              <w:left w:val="nil"/>
              <w:bottom w:val="single" w:color="auto" w:sz="4" w:space="0"/>
              <w:right w:val="single" w:color="auto" w:sz="4" w:space="0"/>
            </w:tcBorders>
            <w:shd w:val="clear" w:color="auto" w:fill="auto"/>
            <w:noWrap/>
            <w:vAlign w:val="top"/>
          </w:tcPr>
          <w:p w14:paraId="59761BBA">
            <w:pPr>
              <w:keepNext w:val="0"/>
              <w:keepLines w:val="0"/>
              <w:pageBreakBefore w:val="0"/>
              <w:widowControl/>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就餐人数</w:t>
            </w:r>
          </w:p>
        </w:tc>
      </w:tr>
      <w:tr w14:paraId="5B6A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853" w:type="dxa"/>
            <w:tcBorders>
              <w:top w:val="single" w:color="auto" w:sz="4" w:space="0"/>
              <w:left w:val="single" w:color="auto" w:sz="4" w:space="0"/>
              <w:bottom w:val="single" w:color="auto" w:sz="4" w:space="0"/>
              <w:right w:val="single" w:color="auto" w:sz="4" w:space="0"/>
            </w:tcBorders>
            <w:shd w:val="clear" w:color="auto" w:fill="auto"/>
            <w:noWrap/>
            <w:vAlign w:val="top"/>
          </w:tcPr>
          <w:p w14:paraId="132FAE6D">
            <w:pPr>
              <w:keepNext w:val="0"/>
              <w:keepLines w:val="0"/>
              <w:pageBreakBefore w:val="0"/>
              <w:widowControl/>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早餐</w:t>
            </w:r>
          </w:p>
        </w:tc>
        <w:tc>
          <w:tcPr>
            <w:tcW w:w="2707" w:type="dxa"/>
            <w:tcBorders>
              <w:top w:val="single" w:color="auto" w:sz="4" w:space="0"/>
              <w:left w:val="nil"/>
              <w:bottom w:val="single" w:color="auto" w:sz="4" w:space="0"/>
              <w:right w:val="single" w:color="auto" w:sz="4" w:space="0"/>
            </w:tcBorders>
            <w:shd w:val="clear" w:color="auto" w:fill="auto"/>
            <w:noWrap/>
            <w:vAlign w:val="top"/>
          </w:tcPr>
          <w:p w14:paraId="3E0A1DE7">
            <w:pPr>
              <w:keepNext w:val="0"/>
              <w:keepLines w:val="0"/>
              <w:pageBreakBefore w:val="0"/>
              <w:widowControl/>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80</w:t>
            </w:r>
          </w:p>
        </w:tc>
      </w:tr>
      <w:tr w14:paraId="0528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853" w:type="dxa"/>
            <w:tcBorders>
              <w:top w:val="single" w:color="auto" w:sz="4" w:space="0"/>
              <w:left w:val="single" w:color="auto" w:sz="4" w:space="0"/>
              <w:bottom w:val="single" w:color="auto" w:sz="4" w:space="0"/>
              <w:right w:val="single" w:color="auto" w:sz="4" w:space="0"/>
            </w:tcBorders>
            <w:shd w:val="clear" w:color="auto" w:fill="auto"/>
            <w:noWrap/>
            <w:vAlign w:val="top"/>
          </w:tcPr>
          <w:p w14:paraId="31482504">
            <w:pPr>
              <w:keepNext w:val="0"/>
              <w:keepLines w:val="0"/>
              <w:pageBreakBefore w:val="0"/>
              <w:widowControl/>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中餐</w:t>
            </w:r>
          </w:p>
        </w:tc>
        <w:tc>
          <w:tcPr>
            <w:tcW w:w="2707" w:type="dxa"/>
            <w:tcBorders>
              <w:top w:val="single" w:color="auto" w:sz="4" w:space="0"/>
              <w:left w:val="nil"/>
              <w:bottom w:val="single" w:color="auto" w:sz="4" w:space="0"/>
              <w:right w:val="single" w:color="auto" w:sz="4" w:space="0"/>
            </w:tcBorders>
            <w:shd w:val="clear" w:color="auto" w:fill="auto"/>
            <w:noWrap/>
            <w:vAlign w:val="top"/>
          </w:tcPr>
          <w:p w14:paraId="77C33C2E">
            <w:pPr>
              <w:keepNext w:val="0"/>
              <w:keepLines w:val="0"/>
              <w:pageBreakBefore w:val="0"/>
              <w:widowControl/>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200</w:t>
            </w:r>
          </w:p>
        </w:tc>
      </w:tr>
    </w:tbl>
    <w:p w14:paraId="73D6E65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（2）承包方负责食堂环境布置和健康知识宣传，营造温馨舒适的就餐环境。</w:t>
      </w:r>
    </w:p>
    <w:p w14:paraId="54FD610D">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2.服务期限：合同签订生效后采购方通知服务日期起贰年。</w:t>
      </w:r>
    </w:p>
    <w:p w14:paraId="13B8A390">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3.人员要求：</w:t>
      </w:r>
    </w:p>
    <w:p w14:paraId="64814990">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配置人员不少于14名（不包含项目总负责人），其中包含：</w:t>
      </w:r>
    </w:p>
    <w:p w14:paraId="06465D7A">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（1）厨师1名，负责厨房整体工作的运营及管理，餐厅菜谱的制作与烹饪培训指导，菜品研发创新，菜品质量把控，协助做好成本核算；</w:t>
      </w:r>
    </w:p>
    <w:p w14:paraId="7E1F938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（2）助理厨师长2名；</w:t>
      </w:r>
    </w:p>
    <w:p w14:paraId="3DC53DC3">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（3）特色餐厨师1名；</w:t>
      </w:r>
    </w:p>
    <w:p w14:paraId="1540B681">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（4）帮厨厨师2名，负责接待工作用餐菜肴的烹饪制作；</w:t>
      </w:r>
    </w:p>
    <w:p w14:paraId="2F6AEE3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（5）阿姨5名；</w:t>
      </w:r>
    </w:p>
    <w:p w14:paraId="187ED5E3">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（6）服务员1名；</w:t>
      </w:r>
    </w:p>
    <w:p w14:paraId="1731E474">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（7）点心师2名。</w:t>
      </w:r>
    </w:p>
    <w:p w14:paraId="27100446">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承包方必须保证进驻员工熟练掌握接待用餐服务技能。另需承包方有足够的后备编制外人员保障紧急任务执行。</w:t>
      </w:r>
    </w:p>
    <w:p w14:paraId="49A00B5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员工工资、社保费用、税金、保险、国家法定节假日加班费、福利费、高温费等法定费用为不可让利部分（不可竞争费用），须按项目总配置人数计算，投标总价不得低于上述相关费用的合计，否则作为无效投标处理。</w:t>
      </w:r>
    </w:p>
    <w:p w14:paraId="2713432A">
      <w:pPr>
        <w:keepNext w:val="0"/>
        <w:keepLines w:val="0"/>
        <w:pageBreakBefore w:val="0"/>
        <w:widowControl w:val="0"/>
        <w:numPr>
          <w:ilvl w:val="0"/>
          <w:numId w:val="9"/>
        </w:numPr>
        <w:suppressLineNumbers w:val="0"/>
        <w:kinsoku/>
        <w:wordWrap/>
        <w:overflowPunct/>
        <w:topLinePunct w:val="0"/>
        <w:autoSpaceDE w:val="0"/>
        <w:autoSpaceDN/>
        <w:bidi w:val="0"/>
        <w:adjustRightInd/>
        <w:snapToGrid/>
        <w:spacing w:before="0" w:beforeLines="0" w:beforeAutospacing="0" w:after="0" w:afterLines="0" w:afterAutospacing="0" w:line="360" w:lineRule="auto"/>
        <w:ind w:left="-60" w:right="0" w:firstLine="480"/>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就餐时间：</w:t>
      </w:r>
    </w:p>
    <w:p w14:paraId="3C7D7A2C">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both"/>
        <w:textAlignment w:val="auto"/>
        <w:rPr>
          <w:rFonts w:hint="default" w:ascii="Times New Roman" w:hAnsi="Times New Roman" w:eastAsia="宋体" w:cs="Times New Roman"/>
          <w:kern w:val="2"/>
          <w:sz w:val="21"/>
          <w:szCs w:val="21"/>
          <w:highlight w:val="none"/>
        </w:rPr>
      </w:pPr>
      <w:r>
        <w:rPr>
          <w:rFonts w:hint="eastAsia" w:ascii="宋体" w:hAnsi="宋体" w:eastAsia="宋体" w:cs="宋体"/>
          <w:kern w:val="2"/>
          <w:sz w:val="24"/>
          <w:szCs w:val="24"/>
          <w:highlight w:val="none"/>
          <w:lang w:val="en-US" w:eastAsia="zh-CN" w:bidi="ar"/>
        </w:rPr>
        <w:t>早餐：07:30至08:30；中餐：11:30至13:00；特殊情况各餐就餐人数及开饭时间以采购方通知为准</w:t>
      </w:r>
    </w:p>
    <w:p w14:paraId="2C7DEC02">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三、餐饮运行模式</w:t>
      </w:r>
    </w:p>
    <w:p w14:paraId="2AB62281">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方按合同约定支付服务外包单位费用。</w:t>
      </w:r>
    </w:p>
    <w:p w14:paraId="5E080E7C">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四、销售模式：</w:t>
      </w:r>
    </w:p>
    <w:p w14:paraId="28A03584">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餐厅早餐提供中（西）式点心零点和面食等，中餐提供套餐、特色餐，特殊情况的应急保障用餐服务应服从采购方安排。服务对象为太科园在职工作人员，采用刷卡消费或凭就餐券消费。</w:t>
      </w:r>
    </w:p>
    <w:p w14:paraId="23E1D708">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五、餐饮供应要求</w:t>
      </w:r>
    </w:p>
    <w:p w14:paraId="0B4DB9BA">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1.餐厅开饭时间、餐标和菜肴规格统一。</w:t>
      </w:r>
    </w:p>
    <w:p w14:paraId="187B55D3">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2.早餐每日提供点心、面条、粥等。其中，每天的小菜至少3-4种、点心至少3种，就餐者自选。中晚餐套餐大荤、小荤均不少于2个，蔬菜不少于2个，汤1例，就餐者自选。</w:t>
      </w:r>
    </w:p>
    <w:p w14:paraId="40850EAB">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3.服务供应商还可推出面食、年糕、炒饭及花色粥等供客户选择。</w:t>
      </w:r>
    </w:p>
    <w:p w14:paraId="2BF04222">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4.应客户要求，服务供应商可与客户代表合作，为一些特殊场合（如新年、劳动节、国庆节等）提供各类风味菜谱。</w:t>
      </w:r>
    </w:p>
    <w:p w14:paraId="61325EAD">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5.若需服务供应商提供特色餐饮服务的，客户应至少提前10个工作日书面通知服务供应商制定特色菜谱。服务供应商应在收到通知的5个工作日内与客户代表沟通确定菜谱。</w:t>
      </w:r>
    </w:p>
    <w:p w14:paraId="73785A9D">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六、采购方提供的条件</w:t>
      </w:r>
    </w:p>
    <w:p w14:paraId="038A6C6F">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采购方提供承包方厨房设施设备、排风设备、排污设备、餐桌、桌椅、空调、水、电、气等设备设施的无偿使用权。提供食物原材料、场地、餐厅及厨房硬件设施设备、餐具、厨具、炊具、餐桌椅、排风设备、排污设备、洗碗设备、泔水、废油处理设备（设施）、厨房及餐厅内所需的低值易耗用品如制服洗涤剂、消毒、洗涤、卫生保洁、洗碗机洗碗液、餐巾纸、牙签等客用工具用品，提供能源（水、电、蒸汽，燃气等）、厨房餐厅虫害控制等杂项。采购方将现有工作场所设施设备，各类物品列出清单，待中标单位进驻时，由采购方、承包方双方办理交接手续，确认签字后各执一份。</w:t>
      </w:r>
    </w:p>
    <w:p w14:paraId="7B58864D">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2.采购方负责垃圾的收集处理和污水排放设施，并承担由此产生的全部费用，服务供应商应提供必要配合</w:t>
      </w:r>
    </w:p>
    <w:p w14:paraId="45EE3EA3">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3.采购方应提供服务供应商一条本地电话线，并对本市电话免费以便于服务供应商的现场经理与办公室及供应商联系，并提供一台电脑及免费上网。</w:t>
      </w:r>
    </w:p>
    <w:p w14:paraId="7EBEFBD2">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4.承包方开具的采购食料和辅料清单由采购方审核后由采购方负责采购。</w:t>
      </w:r>
    </w:p>
    <w:p w14:paraId="231ABB8B">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5.采购方不承担承包方员工在合同期内所发生的一切费用，包括但不限于员工工资、供应商服务方案中法定节假日上班人数的加班费、社会保险费、福利费、服装费、体检费、培训费、工伤、生病住院、意外伤害（亡）等任何费用。</w:t>
      </w:r>
    </w:p>
    <w:p w14:paraId="4A259FC9">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6.采购方有权对承包方每天菜品的份量、质量、品质色味进行监督、验收。</w:t>
      </w:r>
    </w:p>
    <w:p w14:paraId="2444FF3A">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7.采购方应免费向服务供应商的服务人员提供停车场地（自行车及汽车）、更衣室及淋浴。</w:t>
      </w:r>
    </w:p>
    <w:p w14:paraId="79D0E3C8">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8.采购方应负责确保能源设施的良好运行状态，如由于能源供应故障导致服务供应商食物原料的损失、补充或更换食物原料的成本应由客户承担。</w:t>
      </w:r>
    </w:p>
    <w:p w14:paraId="2B000E6B">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七、承包方的责任</w:t>
      </w:r>
    </w:p>
    <w:p w14:paraId="6B2D7BFC">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1.承包方将根据客户公司内部规定和严格的卫生标准承担厨房及餐厅区域的清洁工作。</w:t>
      </w:r>
    </w:p>
    <w:p w14:paraId="3CC5AB15">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承包方负责对采购食品的质量和卫生状况进行监督检查以确保按本合同要求提供高质量配餐服务，承包方负责每日收货的安排和组织并确保严格执行服务供应商的管理程序（食物分开储存、密封及标记等）。承包方将对每餐食品进行留样，样品将在冷藏室内保存48小时。</w:t>
      </w:r>
    </w:p>
    <w:p w14:paraId="6877BBC1">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3.承包方承担本方员工所需的工作服、手套、口罩等用品。</w:t>
      </w:r>
    </w:p>
    <w:p w14:paraId="7855413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4.投标方的所有费用，包含员工工资及政策规定的人员成本、体检、培训、政策性规费、运行所需要的管理费及所有不可预测的风险成本由投标方负责。</w:t>
      </w:r>
    </w:p>
    <w:p w14:paraId="33139928">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both"/>
        <w:textAlignment w:val="auto"/>
        <w:rPr>
          <w:rFonts w:hint="default" w:ascii="Times New Roman" w:hAnsi="Times New Roman" w:eastAsia="宋体" w:cs="Times New Roman"/>
          <w:kern w:val="2"/>
          <w:sz w:val="21"/>
          <w:szCs w:val="21"/>
          <w:highlight w:val="none"/>
        </w:rPr>
      </w:pPr>
      <w:r>
        <w:rPr>
          <w:rFonts w:hint="eastAsia" w:ascii="宋体" w:hAnsi="宋体" w:eastAsia="宋体" w:cs="宋体"/>
          <w:kern w:val="2"/>
          <w:sz w:val="24"/>
          <w:szCs w:val="24"/>
          <w:highlight w:val="none"/>
          <w:lang w:val="en-US" w:eastAsia="zh-CN" w:bidi="ar"/>
        </w:rPr>
        <w:t>5.承包方是餐厅安全、消防第一责任人，必须加强日常消防演练和安全检查，并做好相关记录，杜绝消防安全隐患。承包方应加强所属员工的安全防范教育，所属员工发生的安全生产事故、工伤等，由承包方自行负责，与采购方无关；因承包方员工安全生产事故、工伤等</w:t>
      </w:r>
    </w:p>
    <w:p w14:paraId="40248F4A">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给采购方造成损失的，承包方应当承担相应的经济和法律责任。</w:t>
      </w:r>
    </w:p>
    <w:p w14:paraId="0E70A87D">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6.承包方未经采购方同意，不得在餐厅内进行食品外加工，一经发现将作违约处理。</w:t>
      </w:r>
    </w:p>
    <w:p w14:paraId="1D7933E8">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7.中标单位必须健全餐厅逐日消耗、食品留样制度、索证登记制度，并积极协助配合采购方搞好成本核算和膳食管理。</w:t>
      </w:r>
    </w:p>
    <w:p w14:paraId="72C1D216">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8.承包方每天派专人与采购方共同参与采购食材的验收工作，并在验收单上签字，签字后则视作食材符合相关安全卫生标准，餐厅发生病源性传播疾病或就餐人员在餐厅用餐后引起食物中毒的，一切责任由承包方负责，并承担相应的法律和经济责任。</w:t>
      </w:r>
    </w:p>
    <w:p w14:paraId="4A62DAED">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八、承包方应具备的条件和提供的服务要求</w:t>
      </w:r>
    </w:p>
    <w:p w14:paraId="75130278">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供应商应是一支精干、高效、专业、敬业、健康有品牌的餐饮服务团队，有能力为用餐人员提供安全、优质、高效、满意的餐饮服务。企业内设机构必须齐全，具有严谨的人事、财务、销售、业务及服务管理体系，注重企业文化。</w:t>
      </w:r>
    </w:p>
    <w:p w14:paraId="33124C23">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2.严格执行《中华人民共和国食品卫生法》的各项规定，所有人员必须持健康证上岗，每年不少于1次健康体检，严格执行清洁消毒规定，不得提供变质、变味的饭菜。</w:t>
      </w:r>
    </w:p>
    <w:p w14:paraId="1E041A23">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p>
    <w:p w14:paraId="6762CD1D">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4.严格遵守采购方的用餐时间规定，保证一日三餐按时正点开餐，在开餐前15分钟确保所有饭菜全部摆放到位，开餐前5分钟所有服务人员站立到指定岗位等待开餐。</w:t>
      </w:r>
    </w:p>
    <w:p w14:paraId="51E14C1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5.餐期间厨房保证食品菜肴不断档，就餐人员离开后及时擦拭干净以备第二餐次人员使用，用餐时段结束后彻底清洁用餐区域，余留食品按规定处理。</w:t>
      </w:r>
    </w:p>
    <w:p w14:paraId="01A882A8">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6.做好日常保洁工作，要求地面清洁，下水道通畅，无积水。工作场所整洁，无积灰，墙壁无霉斑，各种餐具用品卫生洁净、消毒及时；餐室（厨房）无蝇、无虫，排油烟设施罩清洁不滴油。</w:t>
      </w:r>
    </w:p>
    <w:p w14:paraId="239E892F">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7.承包方管理人员每天应到所服务的区域巡视，每周发放服务周检评价表，听取意见，及时整改。服务周检评价表上应有采购单位部门负责人签名，承包方管理人员每月到采购方所服务的部门发放用餐满意度调查表，作为考核工作质量的重要依据。</w:t>
      </w:r>
    </w:p>
    <w:p w14:paraId="48D4377A">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8.考核与服务费用的支付关系：成交后，按双方签订合同条款经采购方每月考核合格后，承包方应当于每月的20号出具当月管理费发票，采购方最晚应当于7日内结清费用，特色活动的费用将按双方事先书面约定的标准另行结算。如客户取消或终止活动的，客户应支付服务供应商为准备次活动已实际支出的人力及物力成本以及管理费（该人力物力成本的10%）和与此相关的服务供应商需支付的税费。</w:t>
      </w:r>
    </w:p>
    <w:p w14:paraId="2C343401">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9.在任何时候若要求服务供应商为其采购物品（例如食品、饮料、酒水等），服务供应商应向客户收取服务费，服务费计算方式：物品采购成本+管理费（物品采购成本的10%）+服务供应商需支付的税费。</w:t>
      </w:r>
    </w:p>
    <w:p w14:paraId="6F842695">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10.采购方与承包方解除合同处理期间，在采购方后续单位到位前，承包方必须保持不超过两个月期限的服务，期内按采购方要求按时撤走人员并与新单位办理交接。</w:t>
      </w:r>
    </w:p>
    <w:p w14:paraId="4910062F">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九、其他需要说明的事项</w:t>
      </w:r>
    </w:p>
    <w:p w14:paraId="3ABC733B">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1.成交后承包方协助采购方办理餐饮卫生许可证。</w:t>
      </w:r>
    </w:p>
    <w:p w14:paraId="1D30DC80">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2.采购方应为服务供应商的现场工作人员提供免费的工作餐。</w:t>
      </w:r>
    </w:p>
    <w:p w14:paraId="00AB40A8">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3.菜单应由服务供应商定期提前一周制定并呈交采购方认可</w:t>
      </w:r>
    </w:p>
    <w:p w14:paraId="6F7701A2">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4.承包方对采购方采购的食品原材料按食品验收程序规范操作，对不符合要求的原材料，承包方可拒收，并向采购方出具书面说明。</w:t>
      </w:r>
    </w:p>
    <w:p w14:paraId="5F5BB4C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5.餐厅需维修、添置设备、设施，由承包方书面上报，费用由采购方承担，如承包方因操作不当损坏设备设施影响用餐，维修费、误餐费由承包方承担。</w:t>
      </w:r>
    </w:p>
    <w:p w14:paraId="6BDA2372">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6.在承包方经营过程中，因承包方管理、工艺流程不到位，引起病源性传播或食物中毒，一切责任由中标单位负责，并承担相应的法律和经济责任。</w:t>
      </w:r>
    </w:p>
    <w:p w14:paraId="501B46CA">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7.承包方要教育所属员工要爱护餐厅设施，爱护餐具及餐厅用品，杜绝监守自盗、私自夹带及其它违纪违法行为，否则依法追究其责任。教育所属员工未经采购方同意不得到各办公楼（区域）活动，不得泄露所知晓的秘密，违者追究其相关法律责任。</w:t>
      </w:r>
    </w:p>
    <w:p w14:paraId="0AA4815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80" w:firstLineChars="200"/>
        <w:jc w:val="left"/>
        <w:textAlignment w:val="auto"/>
        <w:rPr>
          <w:rFonts w:hint="default" w:ascii="Calibri" w:hAnsi="Calibri" w:eastAsia="宋体" w:cs="Times New Roman"/>
          <w:kern w:val="2"/>
          <w:sz w:val="21"/>
          <w:szCs w:val="21"/>
          <w:highlight w:val="none"/>
        </w:rPr>
      </w:pPr>
      <w:r>
        <w:rPr>
          <w:rFonts w:hint="eastAsia" w:ascii="宋体" w:hAnsi="宋体" w:eastAsia="宋体" w:cs="宋体"/>
          <w:kern w:val="2"/>
          <w:sz w:val="24"/>
          <w:szCs w:val="24"/>
          <w:highlight w:val="none"/>
          <w:lang w:val="en-US" w:eastAsia="zh-CN" w:bidi="ar"/>
        </w:rPr>
        <w:t>8.除采购方提供条件外，投标方所需其他设备由投标方自备。特殊装修、建造，供应商须征得采购方同意后方可实施。承包方必须保护好餐厅所有财产。对采购方提供的场地、厨具设备、各类设施应及时进行保养、维护，延长其使用年限。保养、维护的费用由采购方负责。服务期满后，保证场地、设备、设施、墙面、地面的完好，若有人为损坏，承包方必须承担由此产生的相关费用。供应商不得将餐厅私自转让或委托他人经营，更不得利用采购方资产搞不法经营。一经发现，采购方有权按法律程序取消其服务资格，并给予经济处罚或诉讼。</w:t>
      </w:r>
    </w:p>
    <w:p w14:paraId="355EB7A6">
      <w:pPr>
        <w:jc w:val="center"/>
        <w:rPr>
          <w:rFonts w:hint="eastAsia" w:ascii="宋体" w:hAnsi="宋体" w:cs="宋体"/>
          <w:b/>
          <w:color w:val="auto"/>
          <w:sz w:val="24"/>
          <w:highlight w:val="none"/>
        </w:rPr>
        <w:sectPr>
          <w:pgSz w:w="11906" w:h="16838"/>
          <w:pgMar w:top="1440" w:right="1080" w:bottom="1440" w:left="1080" w:header="851" w:footer="726" w:gutter="0"/>
          <w:cols w:space="1701" w:num="1"/>
          <w:docGrid w:linePitch="360" w:charSpace="0"/>
        </w:sectPr>
      </w:pPr>
    </w:p>
    <w:p w14:paraId="696738F3">
      <w:pPr>
        <w:tabs>
          <w:tab w:val="left" w:pos="675"/>
        </w:tabs>
        <w:spacing w:line="360" w:lineRule="auto"/>
        <w:jc w:val="center"/>
        <w:outlineLvl w:val="0"/>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第四部分 合同书</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14:paraId="744C04A6">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需方（采购人）：</w:t>
      </w:r>
      <w:r>
        <w:rPr>
          <w:rFonts w:hint="eastAsia" w:ascii="新宋体" w:hAnsi="新宋体" w:eastAsia="新宋体" w:cs="Times New Roman"/>
          <w:bCs/>
          <w:kern w:val="2"/>
          <w:sz w:val="24"/>
          <w:szCs w:val="24"/>
          <w:highlight w:val="none"/>
          <w:u w:val="single"/>
          <w:lang w:val="en-US" w:eastAsia="zh-CN" w:bidi="ar"/>
        </w:rPr>
        <w:t xml:space="preserve">                         </w:t>
      </w:r>
    </w:p>
    <w:p w14:paraId="5BAEEF0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供方（承包方）：</w:t>
      </w:r>
      <w:r>
        <w:rPr>
          <w:rFonts w:hint="eastAsia" w:ascii="新宋体" w:hAnsi="新宋体" w:eastAsia="新宋体" w:cs="Times New Roman"/>
          <w:bCs/>
          <w:kern w:val="2"/>
          <w:sz w:val="24"/>
          <w:szCs w:val="24"/>
          <w:highlight w:val="none"/>
          <w:u w:val="single"/>
          <w:lang w:val="en-US" w:eastAsia="zh-CN" w:bidi="ar"/>
        </w:rPr>
        <w:t xml:space="preserve">                         </w:t>
      </w:r>
    </w:p>
    <w:p w14:paraId="7CDA88AD">
      <w:pPr>
        <w:keepNext w:val="0"/>
        <w:keepLines w:val="0"/>
        <w:widowControl w:val="0"/>
        <w:numPr>
          <w:ilvl w:val="0"/>
          <w:numId w:val="10"/>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采购政府采购编号：</w:t>
      </w:r>
      <w:r>
        <w:rPr>
          <w:rFonts w:hint="eastAsia" w:ascii="新宋体" w:hAnsi="新宋体" w:eastAsia="新宋体" w:cs="Times New Roman"/>
          <w:bCs/>
          <w:kern w:val="2"/>
          <w:sz w:val="24"/>
          <w:szCs w:val="24"/>
          <w:highlight w:val="none"/>
          <w:u w:val="single"/>
          <w:lang w:val="en-US" w:eastAsia="zh-CN" w:bidi="ar"/>
        </w:rPr>
        <w:t xml:space="preserve">                 </w:t>
      </w:r>
    </w:p>
    <w:p w14:paraId="7FB52715">
      <w:pPr>
        <w:keepNext w:val="0"/>
        <w:keepLines w:val="0"/>
        <w:widowControl w:val="0"/>
        <w:numPr>
          <w:ilvl w:val="0"/>
          <w:numId w:val="10"/>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采购内容：</w:t>
      </w:r>
      <w:r>
        <w:rPr>
          <w:rFonts w:hint="eastAsia" w:ascii="新宋体" w:hAnsi="新宋体" w:eastAsia="新宋体" w:cs="Times New Roman"/>
          <w:bCs/>
          <w:kern w:val="2"/>
          <w:sz w:val="24"/>
          <w:szCs w:val="24"/>
          <w:highlight w:val="none"/>
          <w:u w:val="single"/>
          <w:lang w:val="en-US" w:eastAsia="zh-CN" w:bidi="ar"/>
        </w:rPr>
        <w:t xml:space="preserve">                                                            </w:t>
      </w:r>
    </w:p>
    <w:p w14:paraId="6629722F">
      <w:pPr>
        <w:keepNext w:val="0"/>
        <w:keepLines w:val="0"/>
        <w:widowControl w:val="0"/>
        <w:numPr>
          <w:ilvl w:val="0"/>
          <w:numId w:val="10"/>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中标总金额：（大写）</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；（小写）</w:t>
      </w:r>
      <w:r>
        <w:rPr>
          <w:rFonts w:hint="eastAsia" w:ascii="新宋体" w:hAnsi="新宋体" w:eastAsia="新宋体" w:cs="Times New Roman"/>
          <w:bCs/>
          <w:kern w:val="2"/>
          <w:sz w:val="24"/>
          <w:szCs w:val="24"/>
          <w:highlight w:val="none"/>
          <w:u w:val="single"/>
          <w:lang w:val="en-US" w:eastAsia="zh-CN" w:bidi="ar"/>
        </w:rPr>
        <w:t xml:space="preserve">             </w:t>
      </w:r>
    </w:p>
    <w:p w14:paraId="27F2244A">
      <w:pPr>
        <w:keepNext w:val="0"/>
        <w:keepLines w:val="0"/>
        <w:widowControl w:val="0"/>
        <w:numPr>
          <w:ilvl w:val="0"/>
          <w:numId w:val="10"/>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质量和包装要求及验收标准：</w:t>
      </w:r>
      <w:r>
        <w:rPr>
          <w:rFonts w:hint="eastAsia" w:ascii="新宋体" w:hAnsi="新宋体" w:eastAsia="新宋体" w:cs="Times New Roman"/>
          <w:bCs/>
          <w:kern w:val="2"/>
          <w:sz w:val="24"/>
          <w:szCs w:val="24"/>
          <w:highlight w:val="none"/>
          <w:u w:val="single"/>
          <w:lang w:val="en-US" w:eastAsia="zh-CN" w:bidi="ar"/>
        </w:rPr>
        <w:t xml:space="preserve">                                            </w:t>
      </w:r>
    </w:p>
    <w:p w14:paraId="2B3EA566">
      <w:pPr>
        <w:keepNext w:val="0"/>
        <w:keepLines w:val="0"/>
        <w:widowControl w:val="0"/>
        <w:numPr>
          <w:ilvl w:val="0"/>
          <w:numId w:val="10"/>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交货期或完工期：</w:t>
      </w:r>
      <w:r>
        <w:rPr>
          <w:rFonts w:hint="eastAsia" w:ascii="新宋体" w:hAnsi="新宋体" w:eastAsia="新宋体" w:cs="Times New Roman"/>
          <w:bCs/>
          <w:kern w:val="2"/>
          <w:sz w:val="24"/>
          <w:szCs w:val="24"/>
          <w:highlight w:val="none"/>
          <w:u w:val="single"/>
          <w:lang w:val="en-US" w:eastAsia="zh-CN" w:bidi="ar"/>
        </w:rPr>
        <w:t xml:space="preserve">                                                      </w:t>
      </w:r>
    </w:p>
    <w:p w14:paraId="3D1A6DD1">
      <w:pPr>
        <w:keepNext w:val="0"/>
        <w:keepLines w:val="0"/>
        <w:widowControl w:val="0"/>
        <w:numPr>
          <w:ilvl w:val="0"/>
          <w:numId w:val="10"/>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交货地点和方式：</w:t>
      </w:r>
      <w:r>
        <w:rPr>
          <w:rFonts w:hint="eastAsia" w:ascii="新宋体" w:hAnsi="新宋体" w:eastAsia="新宋体" w:cs="Times New Roman"/>
          <w:bCs/>
          <w:kern w:val="2"/>
          <w:sz w:val="24"/>
          <w:szCs w:val="24"/>
          <w:highlight w:val="none"/>
          <w:u w:val="single"/>
          <w:lang w:val="en-US" w:eastAsia="zh-CN" w:bidi="ar"/>
        </w:rPr>
        <w:t xml:space="preserve">                                                      </w:t>
      </w:r>
    </w:p>
    <w:p w14:paraId="0378BED3">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货款支付步骤和办法：</w:t>
      </w:r>
      <w:r>
        <w:rPr>
          <w:rFonts w:hint="eastAsia" w:ascii="新宋体" w:hAnsi="新宋体" w:eastAsia="新宋体" w:cs="Times New Roman"/>
          <w:bCs/>
          <w:kern w:val="2"/>
          <w:sz w:val="24"/>
          <w:szCs w:val="24"/>
          <w:highlight w:val="none"/>
          <w:u w:val="single"/>
          <w:lang w:val="en-US" w:eastAsia="zh-CN" w:bidi="ar"/>
        </w:rPr>
        <w:t xml:space="preserve">                                                  </w:t>
      </w:r>
    </w:p>
    <w:p w14:paraId="06780E76">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售后服务：</w:t>
      </w:r>
      <w:r>
        <w:rPr>
          <w:rFonts w:hint="eastAsia" w:ascii="新宋体" w:hAnsi="新宋体" w:eastAsia="新宋体" w:cs="Times New Roman"/>
          <w:bCs/>
          <w:kern w:val="2"/>
          <w:sz w:val="24"/>
          <w:szCs w:val="24"/>
          <w:highlight w:val="none"/>
          <w:u w:val="single"/>
          <w:lang w:val="en-US" w:eastAsia="zh-CN" w:bidi="ar"/>
        </w:rPr>
        <w:t xml:space="preserve">                                                            </w:t>
      </w:r>
    </w:p>
    <w:p w14:paraId="5396A324">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违约责任：</w:t>
      </w:r>
      <w:r>
        <w:rPr>
          <w:rFonts w:hint="eastAsia" w:ascii="新宋体" w:hAnsi="新宋体" w:eastAsia="新宋体" w:cs="Times New Roman"/>
          <w:bCs/>
          <w:kern w:val="2"/>
          <w:sz w:val="24"/>
          <w:szCs w:val="24"/>
          <w:highlight w:val="none"/>
          <w:u w:val="single"/>
          <w:lang w:val="en-US" w:eastAsia="zh-CN" w:bidi="ar"/>
        </w:rPr>
        <w:t xml:space="preserve">                                                            </w:t>
      </w:r>
    </w:p>
    <w:p w14:paraId="75C46942">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kern w:val="2"/>
          <w:sz w:val="24"/>
          <w:szCs w:val="24"/>
          <w:highlight w:val="none"/>
          <w:lang w:val="en-US" w:eastAsia="zh-CN" w:bidi="ar"/>
        </w:rPr>
        <w:t>解决争议的方式：</w:t>
      </w:r>
      <w:r>
        <w:rPr>
          <w:rFonts w:hint="eastAsia" w:ascii="新宋体" w:hAnsi="新宋体" w:eastAsia="新宋体" w:cs="Times New Roman"/>
          <w:kern w:val="2"/>
          <w:sz w:val="24"/>
          <w:szCs w:val="24"/>
          <w:highlight w:val="none"/>
          <w:u w:val="single"/>
          <w:lang w:val="en-US" w:eastAsia="zh-CN" w:bidi="ar"/>
        </w:rPr>
        <w:t xml:space="preserve">                                                      </w:t>
      </w:r>
    </w:p>
    <w:p w14:paraId="304576D1">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其它事项：</w:t>
      </w:r>
      <w:r>
        <w:rPr>
          <w:rFonts w:hint="eastAsia" w:ascii="新宋体" w:hAnsi="新宋体" w:eastAsia="新宋体" w:cs="Times New Roman"/>
          <w:bCs/>
          <w:kern w:val="2"/>
          <w:sz w:val="24"/>
          <w:szCs w:val="24"/>
          <w:highlight w:val="none"/>
          <w:u w:val="single"/>
          <w:lang w:val="en-US" w:eastAsia="zh-CN" w:bidi="ar"/>
        </w:rPr>
        <w:t xml:space="preserve">                                                            </w:t>
      </w:r>
    </w:p>
    <w:p w14:paraId="718CE17B">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合同不可分割部分：</w:t>
      </w:r>
    </w:p>
    <w:p w14:paraId="6026DAF0">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采购文件、响应文件、合同条款及中标通知书，供方在报价、评审过程中所作其它有关承诺、声明、书面澄清等均为合同不可分割的部分，与主合同具有同等法律效力。</w:t>
      </w:r>
    </w:p>
    <w:p w14:paraId="7495BD6C">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合同备案：</w:t>
      </w:r>
    </w:p>
    <w:p w14:paraId="58FA50DC">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合同一式伍份，供需双方各执贰份，采购代理机构一份。</w:t>
      </w:r>
    </w:p>
    <w:p w14:paraId="693DFD36">
      <w:pPr>
        <w:keepNext w:val="0"/>
        <w:keepLines w:val="0"/>
        <w:widowControl w:val="0"/>
        <w:numPr>
          <w:ilvl w:val="0"/>
          <w:numId w:val="10"/>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合同生效：</w:t>
      </w:r>
    </w:p>
    <w:p w14:paraId="22F4A939">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本合同由供需双方签字、盖章，并经采购代理机构见证后生效。</w:t>
      </w:r>
    </w:p>
    <w:p w14:paraId="031F0498">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需方（采购人）：</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（盖章）</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供方（承包方）：</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（盖章）</w:t>
      </w:r>
    </w:p>
    <w:p w14:paraId="35C22764">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法定（授权）代表人：</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法定（授权）代表人：</w:t>
      </w:r>
      <w:r>
        <w:rPr>
          <w:rFonts w:hint="eastAsia" w:ascii="新宋体" w:hAnsi="新宋体" w:eastAsia="新宋体" w:cs="Times New Roman"/>
          <w:bCs/>
          <w:kern w:val="2"/>
          <w:sz w:val="24"/>
          <w:szCs w:val="24"/>
          <w:highlight w:val="none"/>
          <w:u w:val="single"/>
          <w:lang w:val="en-US" w:eastAsia="zh-CN" w:bidi="ar"/>
        </w:rPr>
        <w:t xml:space="preserve">                   </w:t>
      </w:r>
    </w:p>
    <w:p w14:paraId="23A3FD12">
      <w:pPr>
        <w:keepNext w:val="0"/>
        <w:keepLines w:val="0"/>
        <w:widowControl w:val="0"/>
        <w:suppressLineNumbers w:val="0"/>
        <w:spacing w:before="0" w:beforeAutospacing="0" w:after="0" w:afterAutospacing="0" w:line="360" w:lineRule="auto"/>
        <w:ind w:left="0" w:right="0" w:firstLine="1440" w:firstLineChars="60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年</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月</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日</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年</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月</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日</w:t>
      </w:r>
      <w:r>
        <w:rPr>
          <w:rFonts w:hint="eastAsia" w:ascii="新宋体" w:hAnsi="新宋体" w:eastAsia="新宋体" w:cs="Times New Roman"/>
          <w:bCs/>
          <w:kern w:val="2"/>
          <w:sz w:val="24"/>
          <w:szCs w:val="24"/>
          <w:highlight w:val="none"/>
          <w:lang w:val="en-US" w:eastAsia="zh-CN" w:bidi="ar"/>
        </w:rPr>
        <w:t xml:space="preserve">                               </w:t>
      </w:r>
    </w:p>
    <w:p w14:paraId="502C50DE">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见证方：</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u w:val="single"/>
          <w:lang w:val="en-US" w:eastAsia="zh-CN" w:bidi="ar"/>
        </w:rPr>
        <w:t>（</w:t>
      </w:r>
      <w:r>
        <w:rPr>
          <w:rFonts w:hint="eastAsia" w:ascii="新宋体" w:hAnsi="新宋体" w:eastAsia="新宋体" w:cs="新宋体"/>
          <w:bCs/>
          <w:kern w:val="2"/>
          <w:sz w:val="24"/>
          <w:szCs w:val="24"/>
          <w:highlight w:val="none"/>
          <w:lang w:val="en-US" w:eastAsia="zh-CN" w:bidi="ar"/>
        </w:rPr>
        <w:t>盖章）</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供方户名：</w:t>
      </w:r>
      <w:r>
        <w:rPr>
          <w:rFonts w:hint="eastAsia" w:ascii="新宋体" w:hAnsi="新宋体" w:eastAsia="新宋体" w:cs="Times New Roman"/>
          <w:bCs/>
          <w:kern w:val="2"/>
          <w:sz w:val="24"/>
          <w:szCs w:val="24"/>
          <w:highlight w:val="none"/>
          <w:u w:val="single"/>
          <w:lang w:val="en-US" w:eastAsia="zh-CN" w:bidi="ar"/>
        </w:rPr>
        <w:t xml:space="preserve">                             </w:t>
      </w:r>
    </w:p>
    <w:p w14:paraId="384CD570">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见证人：</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供方开户银行：</w:t>
      </w:r>
      <w:r>
        <w:rPr>
          <w:rFonts w:hint="eastAsia" w:ascii="新宋体" w:hAnsi="新宋体" w:eastAsia="新宋体" w:cs="Times New Roman"/>
          <w:bCs/>
          <w:kern w:val="2"/>
          <w:sz w:val="24"/>
          <w:szCs w:val="24"/>
          <w:highlight w:val="none"/>
          <w:u w:val="single"/>
          <w:lang w:val="en-US" w:eastAsia="zh-CN" w:bidi="ar"/>
        </w:rPr>
        <w:t xml:space="preserve">                             </w:t>
      </w:r>
    </w:p>
    <w:p w14:paraId="2EA61E93">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供方帐号：</w:t>
      </w:r>
      <w:r>
        <w:rPr>
          <w:rFonts w:hint="eastAsia" w:ascii="新宋体" w:hAnsi="新宋体" w:eastAsia="新宋体" w:cs="Times New Roman"/>
          <w:bCs/>
          <w:kern w:val="2"/>
          <w:sz w:val="24"/>
          <w:szCs w:val="24"/>
          <w:highlight w:val="none"/>
          <w:u w:val="single"/>
          <w:lang w:val="en-US" w:eastAsia="zh-CN" w:bidi="ar"/>
        </w:rPr>
        <w:t xml:space="preserve">                             </w:t>
      </w:r>
    </w:p>
    <w:p w14:paraId="055E816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rPr>
      </w:pP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年</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月</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日</w:t>
      </w:r>
      <w:r>
        <w:rPr>
          <w:rFonts w:hint="eastAsia" w:ascii="新宋体" w:hAnsi="新宋体" w:eastAsia="新宋体" w:cs="Times New Roman"/>
          <w:bCs/>
          <w:kern w:val="2"/>
          <w:sz w:val="24"/>
          <w:szCs w:val="24"/>
          <w:highlight w:val="none"/>
          <w:lang w:val="en-US" w:eastAsia="zh-CN" w:bidi="ar"/>
        </w:rPr>
        <w:t xml:space="preserve"> </w:t>
      </w:r>
    </w:p>
    <w:p w14:paraId="5495CCD8">
      <w:pPr>
        <w:keepNext w:val="0"/>
        <w:keepLines w:val="0"/>
        <w:widowControl w:val="0"/>
        <w:suppressLineNumbers w:val="0"/>
        <w:spacing w:before="0" w:beforeAutospacing="0" w:after="0" w:afterAutospacing="0" w:line="360" w:lineRule="auto"/>
        <w:ind w:left="0" w:right="0"/>
        <w:jc w:val="left"/>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w:t>
      </w:r>
      <w:r>
        <w:rPr>
          <w:rFonts w:hint="eastAsia" w:ascii="新宋体" w:hAnsi="新宋体" w:eastAsia="新宋体" w:cs="新宋体"/>
          <w:b/>
          <w:bCs/>
          <w:kern w:val="2"/>
          <w:sz w:val="24"/>
          <w:szCs w:val="24"/>
          <w:highlight w:val="none"/>
          <w:lang w:val="en-US" w:eastAsia="zh-CN" w:bidi="ar"/>
        </w:rPr>
        <w:t>备注：</w:t>
      </w:r>
      <w:r>
        <w:rPr>
          <w:rFonts w:hint="eastAsia" w:ascii="新宋体" w:hAnsi="新宋体" w:eastAsia="新宋体" w:cs="新宋体"/>
          <w:bCs/>
          <w:kern w:val="2"/>
          <w:sz w:val="24"/>
          <w:szCs w:val="24"/>
          <w:highlight w:val="none"/>
          <w:lang w:val="en-US" w:eastAsia="zh-CN" w:bidi="ar"/>
        </w:rPr>
        <w:t>供需双方必须以本格式文本，按照合同条款拟订合同。</w:t>
      </w:r>
    </w:p>
    <w:p w14:paraId="5CB60D48">
      <w:pPr>
        <w:keepNext w:val="0"/>
        <w:keepLines w:val="0"/>
        <w:widowControl w:val="0"/>
        <w:suppressLineNumbers w:val="0"/>
        <w:spacing w:before="0" w:beforeAutospacing="0" w:after="0" w:afterAutospacing="0" w:line="360" w:lineRule="auto"/>
        <w:ind w:left="0" w:right="0"/>
        <w:jc w:val="center"/>
        <w:rPr>
          <w:rFonts w:hint="eastAsia" w:ascii="新宋体" w:hAnsi="新宋体" w:eastAsia="新宋体" w:cs="Times New Roman"/>
          <w:bCs/>
          <w:kern w:val="2"/>
          <w:sz w:val="32"/>
          <w:szCs w:val="32"/>
          <w:highlight w:val="none"/>
        </w:rPr>
      </w:pPr>
      <w:r>
        <w:rPr>
          <w:rFonts w:hint="eastAsia" w:ascii="新宋体" w:hAnsi="新宋体" w:eastAsia="新宋体" w:cs="新宋体"/>
          <w:bCs/>
          <w:kern w:val="2"/>
          <w:sz w:val="32"/>
          <w:szCs w:val="32"/>
          <w:highlight w:val="none"/>
          <w:lang w:val="en-US" w:eastAsia="zh-CN" w:bidi="ar"/>
        </w:rPr>
        <w:t>合同条款</w:t>
      </w:r>
    </w:p>
    <w:p w14:paraId="7859D7DE">
      <w:pPr>
        <w:keepNext w:val="0"/>
        <w:keepLines w:val="0"/>
        <w:widowControl w:val="0"/>
        <w:suppressLineNumbers w:val="0"/>
        <w:spacing w:before="0" w:beforeAutospacing="0" w:after="0" w:afterAutospacing="0" w:line="360" w:lineRule="auto"/>
        <w:ind w:left="0" w:right="0" w:firstLine="523" w:firstLineChars="218"/>
        <w:jc w:val="both"/>
        <w:rPr>
          <w:rFonts w:hint="eastAsia" w:ascii="宋体" w:hAnsi="宋体" w:eastAsia="宋体" w:cs="宋体"/>
          <w:bCs/>
          <w:kern w:val="2"/>
          <w:sz w:val="24"/>
          <w:szCs w:val="24"/>
          <w:highlight w:val="none"/>
        </w:rPr>
      </w:pPr>
      <w:r>
        <w:rPr>
          <w:rFonts w:hint="eastAsia" w:ascii="宋体" w:hAnsi="宋体" w:eastAsia="宋体" w:cs="宋体"/>
          <w:bCs/>
          <w:kern w:val="0"/>
          <w:sz w:val="24"/>
          <w:szCs w:val="24"/>
          <w:highlight w:val="none"/>
          <w:lang w:val="en-US" w:eastAsia="zh-CN" w:bidi="ar"/>
        </w:rPr>
        <w:t>根据</w:t>
      </w:r>
      <w:r>
        <w:rPr>
          <w:rFonts w:hint="eastAsia" w:ascii="宋体" w:hAnsi="宋体" w:eastAsia="宋体" w:cs="宋体"/>
          <w:bCs/>
          <w:kern w:val="0"/>
          <w:sz w:val="24"/>
          <w:szCs w:val="24"/>
          <w:highlight w:val="none"/>
          <w:u w:val="single"/>
          <w:lang w:val="en-US" w:eastAsia="zh-CN" w:bidi="ar"/>
        </w:rPr>
        <w:t xml:space="preserve">       </w:t>
      </w:r>
      <w:r>
        <w:rPr>
          <w:rFonts w:hint="eastAsia" w:ascii="宋体" w:hAnsi="宋体" w:eastAsia="宋体" w:cs="宋体"/>
          <w:bCs/>
          <w:kern w:val="0"/>
          <w:sz w:val="24"/>
          <w:szCs w:val="24"/>
          <w:highlight w:val="none"/>
          <w:lang w:val="en-US" w:eastAsia="zh-CN" w:bidi="ar"/>
        </w:rPr>
        <w:t>编号</w:t>
      </w:r>
      <w:r>
        <w:rPr>
          <w:rFonts w:hint="eastAsia" w:ascii="宋体" w:hAnsi="宋体" w:eastAsia="宋体" w:cs="宋体"/>
          <w:bCs/>
          <w:kern w:val="0"/>
          <w:sz w:val="24"/>
          <w:szCs w:val="24"/>
          <w:highlight w:val="none"/>
          <w:u w:val="single"/>
          <w:lang w:val="en-US" w:eastAsia="zh-CN" w:bidi="ar"/>
        </w:rPr>
        <w:t xml:space="preserve">      </w:t>
      </w:r>
      <w:r>
        <w:rPr>
          <w:rFonts w:hint="eastAsia" w:ascii="宋体" w:hAnsi="宋体" w:eastAsia="宋体" w:cs="宋体"/>
          <w:bCs/>
          <w:kern w:val="0"/>
          <w:sz w:val="24"/>
          <w:szCs w:val="24"/>
          <w:highlight w:val="none"/>
          <w:lang w:val="en-US" w:eastAsia="zh-CN" w:bidi="ar"/>
        </w:rPr>
        <w:t>采购文件和该文件的中标通知书及乙方响应文件，甲乙双方就此次采购项目及相关问题，同意按下列条款规定执行。</w:t>
      </w:r>
    </w:p>
    <w:p w14:paraId="53EEE2D1">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组成本合同的有关文件</w:t>
      </w:r>
    </w:p>
    <w:p w14:paraId="254AD4D0">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根据</w:t>
      </w:r>
      <w:r>
        <w:rPr>
          <w:rFonts w:hint="eastAsia" w:ascii="宋体" w:hAnsi="宋体" w:eastAsia="宋体" w:cs="宋体"/>
          <w:kern w:val="0"/>
          <w:sz w:val="24"/>
          <w:szCs w:val="24"/>
          <w:highlight w:val="none"/>
          <w:u w:val="single"/>
          <w:lang w:val="en-US" w:eastAsia="zh-CN" w:bidi="ar"/>
        </w:rPr>
        <w:t xml:space="preserve">       </w:t>
      </w:r>
      <w:r>
        <w:rPr>
          <w:rFonts w:hint="eastAsia" w:ascii="宋体" w:hAnsi="宋体" w:eastAsia="宋体" w:cs="宋体"/>
          <w:kern w:val="0"/>
          <w:sz w:val="24"/>
          <w:szCs w:val="24"/>
          <w:highlight w:val="none"/>
          <w:lang w:val="en-US" w:eastAsia="zh-CN" w:bidi="ar"/>
        </w:rPr>
        <w:t>编号</w:t>
      </w:r>
      <w:r>
        <w:rPr>
          <w:rFonts w:hint="eastAsia" w:ascii="宋体" w:hAnsi="宋体" w:eastAsia="宋体" w:cs="宋体"/>
          <w:kern w:val="0"/>
          <w:sz w:val="24"/>
          <w:szCs w:val="24"/>
          <w:highlight w:val="none"/>
          <w:u w:val="single"/>
          <w:lang w:val="en-US" w:eastAsia="zh-CN" w:bidi="ar"/>
        </w:rPr>
        <w:t xml:space="preserve">      </w:t>
      </w:r>
      <w:r>
        <w:rPr>
          <w:rFonts w:hint="eastAsia" w:ascii="宋体" w:hAnsi="宋体" w:eastAsia="宋体" w:cs="宋体"/>
          <w:kern w:val="0"/>
          <w:sz w:val="24"/>
          <w:szCs w:val="24"/>
          <w:highlight w:val="none"/>
          <w:lang w:val="en-US" w:eastAsia="zh-CN" w:bidi="ar"/>
        </w:rPr>
        <w:t>采购文件</w:t>
      </w:r>
      <w:r>
        <w:rPr>
          <w:rFonts w:hint="eastAsia" w:ascii="宋体" w:hAnsi="宋体" w:eastAsia="宋体" w:cs="宋体"/>
          <w:bCs/>
          <w:kern w:val="0"/>
          <w:sz w:val="24"/>
          <w:szCs w:val="24"/>
          <w:highlight w:val="none"/>
          <w:lang w:val="en-US" w:eastAsia="zh-CN" w:bidi="ar"/>
        </w:rPr>
        <w:t>、响应文件、合同条款及中标通知书，乙方在报价、评审过程中所作其它有关承诺、声明、书面澄清等均为合同不可分割的部分，与主合同具有同等法律效力。</w:t>
      </w:r>
    </w:p>
    <w:p w14:paraId="7E1FC98C">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餐饮服务外包内容</w:t>
      </w:r>
    </w:p>
    <w:p w14:paraId="506ED81F">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bCs/>
          <w:kern w:val="0"/>
          <w:sz w:val="24"/>
          <w:szCs w:val="24"/>
          <w:highlight w:val="none"/>
          <w:lang w:val="en-US" w:eastAsia="zh-CN" w:bidi="ar"/>
        </w:rPr>
        <w:t>采用服务外包（委托管理）的餐饮运行管理模式。甲方负责食品原材料采购、负责菜品质量检查和成本控制并进行全面考核；</w:t>
      </w:r>
      <w:r>
        <w:rPr>
          <w:rFonts w:hint="eastAsia" w:ascii="宋体" w:hAnsi="宋体" w:eastAsia="宋体" w:cs="宋体"/>
          <w:kern w:val="0"/>
          <w:sz w:val="24"/>
          <w:szCs w:val="24"/>
          <w:highlight w:val="none"/>
          <w:lang w:val="en-US" w:eastAsia="zh-CN" w:bidi="ar"/>
        </w:rPr>
        <w:t>服务外包单位</w:t>
      </w:r>
      <w:r>
        <w:rPr>
          <w:rFonts w:hint="eastAsia" w:ascii="宋体" w:hAnsi="宋体" w:eastAsia="宋体" w:cs="宋体"/>
          <w:bCs/>
          <w:kern w:val="0"/>
          <w:sz w:val="24"/>
          <w:szCs w:val="24"/>
          <w:highlight w:val="none"/>
          <w:lang w:val="en-US" w:eastAsia="zh-CN" w:bidi="ar"/>
        </w:rPr>
        <w:t>提供服务人员及技术服务，负责烹饪、餐饮服务等具体工作实施与管理，协助做好原材料采购、进出库管理及成本核算、充值售券等工作。甲方按合同约定支付</w:t>
      </w:r>
      <w:r>
        <w:rPr>
          <w:rFonts w:hint="eastAsia" w:ascii="宋体" w:hAnsi="宋体" w:eastAsia="宋体" w:cs="宋体"/>
          <w:kern w:val="0"/>
          <w:sz w:val="24"/>
          <w:szCs w:val="24"/>
          <w:highlight w:val="none"/>
          <w:lang w:val="en-US" w:eastAsia="zh-CN" w:bidi="ar"/>
        </w:rPr>
        <w:t>服务外包单位</w:t>
      </w:r>
      <w:r>
        <w:rPr>
          <w:rFonts w:hint="eastAsia" w:ascii="宋体" w:hAnsi="宋体" w:eastAsia="宋体" w:cs="宋体"/>
          <w:bCs/>
          <w:kern w:val="0"/>
          <w:sz w:val="24"/>
          <w:szCs w:val="24"/>
          <w:highlight w:val="none"/>
          <w:lang w:val="en-US" w:eastAsia="zh-CN" w:bidi="ar"/>
        </w:rPr>
        <w:t>费用。</w:t>
      </w:r>
    </w:p>
    <w:p w14:paraId="252EB45D">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甲方责任</w:t>
      </w:r>
    </w:p>
    <w:p w14:paraId="46E7E34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1、为乙方提供必备的工作条件。</w:t>
      </w:r>
    </w:p>
    <w:p w14:paraId="138628E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2、按合同约定的时间和方式向乙方支付餐饮服务外包费。</w:t>
      </w:r>
    </w:p>
    <w:p w14:paraId="3B5EB58A">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乙方责任</w:t>
      </w:r>
    </w:p>
    <w:p w14:paraId="0FF0444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1、乙方指派</w:t>
      </w:r>
      <w:r>
        <w:rPr>
          <w:rFonts w:hint="eastAsia" w:ascii="宋体" w:hAnsi="宋体" w:eastAsia="宋体" w:cs="宋体"/>
          <w:kern w:val="0"/>
          <w:sz w:val="24"/>
          <w:szCs w:val="24"/>
          <w:highlight w:val="none"/>
          <w:u w:val="single"/>
          <w:lang w:val="en-US" w:eastAsia="zh-CN" w:bidi="ar"/>
        </w:rPr>
        <w:t></w:t>
      </w:r>
      <w:r>
        <w:rPr>
          <w:rFonts w:hint="eastAsia" w:ascii="宋体" w:hAnsi="宋体" w:eastAsia="宋体" w:cs="宋体"/>
          <w:kern w:val="0"/>
          <w:sz w:val="24"/>
          <w:szCs w:val="24"/>
          <w:highlight w:val="none"/>
          <w:lang w:val="en-US" w:eastAsia="zh-CN" w:bidi="ar"/>
        </w:rPr>
        <w:t>名服务人员负责甲方的餐饮服务外包工作。</w:t>
      </w:r>
    </w:p>
    <w:p w14:paraId="1EC12DB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2、严格执行《食品卫生法》等各项规定，并遵守甲方符合法律规定的各项规章制度。</w:t>
      </w:r>
    </w:p>
    <w:p w14:paraId="3B7A568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3、服务外包单位负责泔水、废油定点处理、食物原材料质量把控及加工制作、销售、管理团队、厨房和餐厅清洁,并负责外包服务区域内的安全工作;服务外包单位各类材料进出库必须经甲方审核确认。</w:t>
      </w:r>
    </w:p>
    <w:p w14:paraId="4FD566F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4、加强对服务人员的在岗培训、监督和管理，确保服务的优质高效。</w:t>
      </w:r>
    </w:p>
    <w:p w14:paraId="02E72AE0">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餐饮服务外包费及支付方式</w:t>
      </w:r>
    </w:p>
    <w:p w14:paraId="2E076D34">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1、本合同项下餐饮服务外包费用（</w:t>
      </w:r>
      <w:r>
        <w:rPr>
          <w:rFonts w:hint="eastAsia" w:ascii="宋体" w:hAnsi="宋体" w:eastAsia="宋体" w:cs="宋体"/>
          <w:kern w:val="0"/>
          <w:sz w:val="24"/>
          <w:szCs w:val="24"/>
          <w:highlight w:val="none"/>
          <w:u w:val="single"/>
          <w:lang w:val="en-US" w:eastAsia="zh-CN" w:bidi="ar"/>
        </w:rPr>
        <w:t xml:space="preserve">        </w:t>
      </w:r>
      <w:r>
        <w:rPr>
          <w:rFonts w:hint="eastAsia" w:ascii="宋体" w:hAnsi="宋体" w:eastAsia="宋体" w:cs="宋体"/>
          <w:kern w:val="0"/>
          <w:sz w:val="24"/>
          <w:szCs w:val="24"/>
          <w:highlight w:val="none"/>
          <w:lang w:val="en-US" w:eastAsia="zh-CN" w:bidi="ar"/>
        </w:rPr>
        <w:t>年）：</w:t>
      </w:r>
      <w:r>
        <w:rPr>
          <w:rFonts w:hint="eastAsia" w:ascii="宋体" w:hAnsi="宋体" w:eastAsia="宋体" w:cs="宋体"/>
          <w:bCs/>
          <w:kern w:val="0"/>
          <w:sz w:val="24"/>
          <w:szCs w:val="24"/>
          <w:highlight w:val="none"/>
          <w:lang w:val="en-US" w:eastAsia="zh-CN" w:bidi="ar"/>
        </w:rPr>
        <w:t>人民币（大写）</w:t>
      </w:r>
      <w:r>
        <w:rPr>
          <w:rFonts w:hint="eastAsia" w:ascii="宋体" w:hAnsi="宋体" w:eastAsia="宋体" w:cs="宋体"/>
          <w:bCs/>
          <w:kern w:val="0"/>
          <w:sz w:val="24"/>
          <w:szCs w:val="24"/>
          <w:highlight w:val="none"/>
          <w:u w:val="single"/>
          <w:lang w:val="en-US" w:eastAsia="zh-CN" w:bidi="ar"/>
        </w:rPr>
        <w:t xml:space="preserve">              </w:t>
      </w:r>
      <w:r>
        <w:rPr>
          <w:rFonts w:hint="eastAsia" w:ascii="宋体" w:hAnsi="宋体" w:eastAsia="宋体" w:cs="宋体"/>
          <w:bCs/>
          <w:kern w:val="0"/>
          <w:sz w:val="24"/>
          <w:szCs w:val="24"/>
          <w:highlight w:val="none"/>
          <w:lang w:val="en-US" w:eastAsia="zh-CN" w:bidi="ar"/>
        </w:rPr>
        <w:t>元整；人民币（小写）</w:t>
      </w:r>
      <w:r>
        <w:rPr>
          <w:rFonts w:hint="eastAsia" w:ascii="宋体" w:hAnsi="宋体" w:eastAsia="宋体" w:cs="宋体"/>
          <w:bCs/>
          <w:kern w:val="0"/>
          <w:sz w:val="24"/>
          <w:szCs w:val="24"/>
          <w:highlight w:val="none"/>
          <w:u w:val="single"/>
          <w:lang w:val="en-US" w:eastAsia="zh-CN" w:bidi="ar"/>
        </w:rPr>
        <w:t xml:space="preserve">            </w:t>
      </w:r>
      <w:r>
        <w:rPr>
          <w:rFonts w:hint="eastAsia" w:ascii="宋体" w:hAnsi="宋体" w:eastAsia="宋体" w:cs="宋体"/>
          <w:bCs/>
          <w:kern w:val="0"/>
          <w:sz w:val="24"/>
          <w:szCs w:val="24"/>
          <w:highlight w:val="none"/>
          <w:lang w:val="en-US" w:eastAsia="zh-CN" w:bidi="ar"/>
        </w:rPr>
        <w:t>元整。</w:t>
      </w:r>
    </w:p>
    <w:p w14:paraId="119AB546">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2、支付方式：</w:t>
      </w:r>
    </w:p>
    <w:p w14:paraId="117D72F1">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合同期限</w:t>
      </w:r>
    </w:p>
    <w:p w14:paraId="60981BB5">
      <w:pPr>
        <w:keepNext w:val="0"/>
        <w:keepLines w:val="0"/>
        <w:widowControl w:val="0"/>
        <w:suppressLineNumbers w:val="0"/>
        <w:spacing w:before="0" w:beforeAutospacing="0" w:after="0" w:afterAutospacing="0" w:line="360" w:lineRule="auto"/>
        <w:ind w:left="560" w:right="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合同期限：</w:t>
      </w:r>
      <w:r>
        <w:rPr>
          <w:rFonts w:hint="eastAsia" w:ascii="宋体" w:hAnsi="宋体" w:eastAsia="宋体" w:cs="宋体"/>
          <w:kern w:val="0"/>
          <w:sz w:val="24"/>
          <w:szCs w:val="24"/>
          <w:highlight w:val="none"/>
          <w:u w:val="single"/>
          <w:lang w:val="en-US" w:eastAsia="zh-CN" w:bidi="ar"/>
        </w:rPr>
        <w:t xml:space="preserve">              </w:t>
      </w:r>
      <w:r>
        <w:rPr>
          <w:rFonts w:hint="eastAsia" w:ascii="宋体" w:hAnsi="宋体" w:eastAsia="宋体" w:cs="宋体"/>
          <w:kern w:val="0"/>
          <w:sz w:val="24"/>
          <w:szCs w:val="24"/>
          <w:highlight w:val="none"/>
          <w:lang w:val="en-US" w:eastAsia="zh-CN" w:bidi="ar"/>
        </w:rPr>
        <w:t>。</w:t>
      </w:r>
    </w:p>
    <w:p w14:paraId="384767FF">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违约责任</w:t>
      </w:r>
    </w:p>
    <w:p w14:paraId="39041FD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1、甲方无正当理由，违反有关规定，使乙方未能完成规定管理目标的，乙方有权要求甲方在一定期限内解决，逾期未解决，造成乙方经济损失的，由甲方向乙方偿付合同总价5%的违约金。</w:t>
      </w:r>
    </w:p>
    <w:p w14:paraId="5AD58C0D">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2、甲方未按合同规定的期限向乙方支付款项的，每逾期1天甲方向乙方偿付欠款总额的5‰滞纳金，但累计滞纳金总额不超过欠款总额的5% 。</w:t>
      </w:r>
    </w:p>
    <w:p w14:paraId="5D022510">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3、乙方无正当理由，违反有关规定，未能达到规定管理目标及质量保证的，甲方有权要求乙方限期整改，逾期未整改，造成甲方经济损失的，甲方有权提前终止服务合同，并扣留乙方全部履约保证金。</w:t>
      </w:r>
    </w:p>
    <w:p w14:paraId="08923384">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4、乙方无正当理由，违反有关规定，擅自收费或擅自提高收费标准的，对擅自收费部分或超出标准的部分，甲方有权要求乙方双倍返还；造成甲方经济损失的，乙方应给予甲方经济赔偿。</w:t>
      </w:r>
    </w:p>
    <w:p w14:paraId="0FC96FE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5、乙方在承担上述3、4款一项或多项违约责任后，仍应继续履行合同规定的义务（甲方解除合同的除外）。甲方未能及时追究乙方的任何一项违约责任并不表明甲方放弃追究乙方该项或其他违约责任。</w:t>
      </w:r>
    </w:p>
    <w:p w14:paraId="22DB080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6、甲方指派服务人员从事本合同约定的餐饮服务职责范围外的工作，由此造成的对服务人员和其他第三方的经济赔偿责任，由甲方负责。</w:t>
      </w:r>
    </w:p>
    <w:p w14:paraId="05A1EE49">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合同的变更及终止</w:t>
      </w:r>
    </w:p>
    <w:p w14:paraId="6CF96FF5">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1、除《政府采购法》第49条、第50条第二款规定的情形外，本合同一经签订，甲乙双方不得擅自变更、中止或终止合同。</w:t>
      </w:r>
    </w:p>
    <w:p w14:paraId="08134404">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2、本合同终止时，乙方应移交餐饮服务管理权，协助甲方作好餐饮服务的交接和善后工作，移交或配合甲方移交工作用房和全部档案资料等。</w:t>
      </w:r>
    </w:p>
    <w:p w14:paraId="5A471DA7">
      <w:pPr>
        <w:keepNext w:val="0"/>
        <w:keepLines w:val="0"/>
        <w:widowControl w:val="0"/>
        <w:numPr>
          <w:ilvl w:val="0"/>
          <w:numId w:val="11"/>
        </w:numPr>
        <w:suppressLineNumbers w:val="0"/>
        <w:spacing w:before="0" w:beforeAutospacing="0" w:after="0" w:afterAutospacing="0" w:line="360" w:lineRule="auto"/>
        <w:ind w:left="1505" w:right="0" w:hanging="945"/>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合同生效及其他</w:t>
      </w:r>
    </w:p>
    <w:p w14:paraId="5B61057D">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0"/>
          <w:sz w:val="24"/>
          <w:szCs w:val="24"/>
          <w:highlight w:val="none"/>
          <w:lang w:val="en-US" w:eastAsia="zh-CN" w:bidi="ar"/>
        </w:rPr>
        <w:t>1、</w:t>
      </w:r>
      <w:r>
        <w:rPr>
          <w:rFonts w:hint="eastAsia" w:ascii="宋体" w:hAnsi="宋体" w:eastAsia="宋体" w:cs="宋体"/>
          <w:bCs/>
          <w:kern w:val="0"/>
          <w:sz w:val="24"/>
          <w:szCs w:val="24"/>
          <w:highlight w:val="none"/>
          <w:lang w:val="en-US" w:eastAsia="zh-CN" w:bidi="ar"/>
        </w:rPr>
        <w:t>合同经甲乙双方代表签字并盖章，且在招标代理机构见证后即生效。</w:t>
      </w:r>
    </w:p>
    <w:p w14:paraId="7F3D87DE">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Cs/>
          <w:kern w:val="2"/>
          <w:sz w:val="24"/>
          <w:szCs w:val="24"/>
          <w:highlight w:val="none"/>
        </w:rPr>
      </w:pPr>
      <w:r>
        <w:rPr>
          <w:rFonts w:hint="eastAsia" w:ascii="宋体" w:hAnsi="宋体" w:eastAsia="宋体" w:cs="宋体"/>
          <w:kern w:val="0"/>
          <w:sz w:val="24"/>
          <w:szCs w:val="24"/>
          <w:highlight w:val="none"/>
          <w:lang w:val="en-US" w:eastAsia="zh-CN" w:bidi="ar"/>
        </w:rPr>
        <w:t>2、</w:t>
      </w:r>
      <w:r>
        <w:rPr>
          <w:rFonts w:hint="eastAsia" w:ascii="宋体" w:hAnsi="宋体" w:eastAsia="宋体" w:cs="宋体"/>
          <w:bCs/>
          <w:kern w:val="0"/>
          <w:sz w:val="24"/>
          <w:szCs w:val="24"/>
          <w:highlight w:val="none"/>
          <w:lang w:val="en-US" w:eastAsia="zh-CN" w:bidi="ar"/>
        </w:rPr>
        <w:t>合同签订后甲乙双方即直接产生权利与义务的关系，合同执行过程中出现的问题应按照合同约定、法律法规的规定办理，在合同履行过程中，双方如有争议，由甲乙</w:t>
      </w:r>
      <w:r>
        <w:rPr>
          <w:rFonts w:hint="eastAsia" w:ascii="宋体" w:hAnsi="宋体" w:eastAsia="宋体" w:cs="宋体"/>
          <w:kern w:val="0"/>
          <w:sz w:val="24"/>
          <w:szCs w:val="24"/>
          <w:highlight w:val="none"/>
          <w:lang w:val="en-US" w:eastAsia="zh-CN" w:bidi="ar"/>
        </w:rPr>
        <w:t>双方协商处理，若协商不成，</w:t>
      </w:r>
      <w:r>
        <w:rPr>
          <w:rFonts w:hint="eastAsia" w:ascii="宋体" w:hAnsi="宋体" w:eastAsia="宋体" w:cs="宋体"/>
          <w:bCs/>
          <w:kern w:val="0"/>
          <w:sz w:val="24"/>
          <w:szCs w:val="24"/>
          <w:highlight w:val="none"/>
          <w:lang w:val="en-US" w:eastAsia="zh-CN" w:bidi="ar"/>
        </w:rPr>
        <w:t>可选择以下</w:t>
      </w:r>
      <w:r>
        <w:rPr>
          <w:rFonts w:hint="eastAsia" w:ascii="宋体" w:hAnsi="宋体" w:eastAsia="宋体" w:cs="宋体"/>
          <w:bCs/>
          <w:kern w:val="0"/>
          <w:sz w:val="24"/>
          <w:szCs w:val="24"/>
          <w:highlight w:val="none"/>
          <w:u w:val="single"/>
          <w:lang w:val="en-US" w:eastAsia="zh-CN" w:bidi="ar"/>
        </w:rPr>
        <w:t xml:space="preserve"> （2） </w:t>
      </w:r>
      <w:r>
        <w:rPr>
          <w:rFonts w:hint="eastAsia" w:ascii="宋体" w:hAnsi="宋体" w:eastAsia="宋体" w:cs="宋体"/>
          <w:bCs/>
          <w:kern w:val="0"/>
          <w:sz w:val="24"/>
          <w:szCs w:val="24"/>
          <w:highlight w:val="none"/>
          <w:lang w:val="en-US" w:eastAsia="zh-CN" w:bidi="ar"/>
        </w:rPr>
        <w:t>方式处理：</w:t>
      </w:r>
    </w:p>
    <w:p w14:paraId="66438740">
      <w:pPr>
        <w:keepNext w:val="0"/>
        <w:keepLines w:val="0"/>
        <w:widowControl w:val="0"/>
        <w:suppressLineNumbers w:val="0"/>
        <w:spacing w:before="0" w:beforeAutospacing="0" w:after="0" w:afterAutospacing="0" w:line="360" w:lineRule="auto"/>
        <w:ind w:left="521" w:right="0"/>
        <w:jc w:val="both"/>
        <w:rPr>
          <w:rFonts w:hint="eastAsia" w:ascii="宋体" w:hAnsi="宋体" w:eastAsia="宋体" w:cs="宋体"/>
          <w:bCs/>
          <w:kern w:val="2"/>
          <w:sz w:val="24"/>
          <w:szCs w:val="24"/>
          <w:highlight w:val="none"/>
        </w:rPr>
      </w:pPr>
      <w:r>
        <w:rPr>
          <w:rFonts w:hint="eastAsia" w:ascii="宋体" w:hAnsi="宋体" w:eastAsia="宋体" w:cs="宋体"/>
          <w:bCs/>
          <w:kern w:val="0"/>
          <w:sz w:val="24"/>
          <w:szCs w:val="24"/>
          <w:highlight w:val="none"/>
          <w:lang w:val="en-US" w:eastAsia="zh-CN" w:bidi="ar"/>
        </w:rPr>
        <w:t>（1）</w:t>
      </w:r>
      <w:r>
        <w:rPr>
          <w:rFonts w:hint="eastAsia" w:ascii="宋体" w:hAnsi="宋体" w:eastAsia="宋体" w:cs="宋体"/>
          <w:kern w:val="0"/>
          <w:sz w:val="24"/>
          <w:szCs w:val="24"/>
          <w:highlight w:val="none"/>
          <w:lang w:val="en-US" w:eastAsia="zh-CN" w:bidi="ar"/>
        </w:rPr>
        <w:t>向无锡仲裁委员会申请仲裁。</w:t>
      </w:r>
    </w:p>
    <w:p w14:paraId="24C1C676">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Cs/>
          <w:kern w:val="2"/>
          <w:sz w:val="24"/>
          <w:szCs w:val="24"/>
          <w:highlight w:val="none"/>
        </w:rPr>
      </w:pPr>
      <w:r>
        <w:rPr>
          <w:rFonts w:hint="eastAsia" w:ascii="宋体" w:hAnsi="宋体" w:eastAsia="宋体" w:cs="宋体"/>
          <w:bCs/>
          <w:kern w:val="0"/>
          <w:sz w:val="24"/>
          <w:szCs w:val="24"/>
          <w:highlight w:val="none"/>
          <w:lang w:val="en-US" w:eastAsia="zh-CN" w:bidi="ar"/>
        </w:rPr>
        <w:t>（2）</w:t>
      </w:r>
      <w:r>
        <w:rPr>
          <w:rFonts w:hint="eastAsia" w:ascii="宋体" w:hAnsi="宋体" w:eastAsia="宋体" w:cs="宋体"/>
          <w:kern w:val="0"/>
          <w:sz w:val="24"/>
          <w:szCs w:val="24"/>
          <w:highlight w:val="none"/>
          <w:lang w:val="en-US" w:eastAsia="zh-CN" w:bidi="ar"/>
        </w:rPr>
        <w:t>向需方所在地法院提起诉讼。</w:t>
      </w:r>
    </w:p>
    <w:p w14:paraId="73EA6B03">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Cs/>
          <w:kern w:val="2"/>
          <w:sz w:val="24"/>
          <w:szCs w:val="24"/>
          <w:highlight w:val="none"/>
        </w:rPr>
      </w:pPr>
      <w:r>
        <w:rPr>
          <w:rFonts w:hint="eastAsia" w:ascii="宋体" w:hAnsi="宋体" w:eastAsia="宋体" w:cs="宋体"/>
          <w:bCs/>
          <w:kern w:val="0"/>
          <w:sz w:val="24"/>
          <w:szCs w:val="24"/>
          <w:highlight w:val="none"/>
          <w:lang w:val="en-US" w:eastAsia="zh-CN" w:bidi="ar"/>
        </w:rPr>
        <w:t>3、合同在执行过程中出现的未尽事宜，双方在不违背本合同和采购文件的原则下协商解决，协商结果以书面形式签订补充协议，且补充协议与本合同具有同等效力。</w:t>
      </w:r>
    </w:p>
    <w:p w14:paraId="1A609B8D">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Cs/>
          <w:kern w:val="2"/>
          <w:sz w:val="24"/>
          <w:szCs w:val="24"/>
          <w:highlight w:val="none"/>
        </w:rPr>
      </w:pPr>
      <w:r>
        <w:rPr>
          <w:rFonts w:hint="eastAsia" w:ascii="宋体" w:hAnsi="宋体" w:eastAsia="宋体" w:cs="宋体"/>
          <w:bCs/>
          <w:kern w:val="0"/>
          <w:sz w:val="24"/>
          <w:szCs w:val="24"/>
          <w:highlight w:val="none"/>
          <w:lang w:val="en-US" w:eastAsia="zh-CN" w:bidi="ar"/>
        </w:rPr>
        <w:t>4、</w:t>
      </w:r>
      <w:r>
        <w:rPr>
          <w:rFonts w:hint="eastAsia" w:ascii="宋体" w:hAnsi="宋体" w:eastAsia="宋体" w:cs="宋体"/>
          <w:kern w:val="0"/>
          <w:sz w:val="24"/>
          <w:szCs w:val="24"/>
          <w:highlight w:val="none"/>
          <w:lang w:val="en-US" w:eastAsia="zh-CN" w:bidi="ar"/>
        </w:rPr>
        <w:t>合同中未有约定的按照有关的法律法规以及国家行业标准或技术文件规定予以解决。</w:t>
      </w:r>
    </w:p>
    <w:p w14:paraId="394EB6B2">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Cs/>
          <w:kern w:val="2"/>
          <w:sz w:val="24"/>
          <w:szCs w:val="24"/>
          <w:highlight w:val="none"/>
        </w:rPr>
      </w:pPr>
      <w:r>
        <w:rPr>
          <w:rFonts w:hint="eastAsia" w:ascii="宋体" w:hAnsi="宋体" w:eastAsia="宋体" w:cs="宋体"/>
          <w:bCs/>
          <w:kern w:val="0"/>
          <w:sz w:val="24"/>
          <w:szCs w:val="24"/>
          <w:highlight w:val="none"/>
          <w:lang w:val="en-US" w:eastAsia="zh-CN" w:bidi="ar"/>
        </w:rPr>
        <w:t>5、甲乙双方确认：对本合同条款及后果均已知悉，一致确认不存在欺诈、胁迫、乘人之危、重大误解、显失公平等任何可能导致合同无效或被撤销的情形。</w:t>
      </w:r>
    </w:p>
    <w:p w14:paraId="1444A900">
      <w:pPr>
        <w:keepNext w:val="0"/>
        <w:keepLines w:val="0"/>
        <w:widowControl w:val="0"/>
        <w:suppressLineNumbers w:val="0"/>
        <w:spacing w:before="0" w:beforeAutospacing="0" w:after="0" w:afterAutospacing="0" w:line="360" w:lineRule="auto"/>
        <w:ind w:left="521" w:right="0"/>
        <w:jc w:val="both"/>
        <w:rPr>
          <w:rFonts w:hint="eastAsia" w:ascii="宋体" w:hAnsi="宋体" w:eastAsia="宋体" w:cs="宋体"/>
          <w:bCs/>
          <w:kern w:val="2"/>
          <w:sz w:val="24"/>
          <w:szCs w:val="24"/>
          <w:highlight w:val="none"/>
        </w:rPr>
      </w:pPr>
      <w:r>
        <w:rPr>
          <w:rFonts w:hint="eastAsia" w:ascii="宋体" w:hAnsi="宋体" w:eastAsia="宋体" w:cs="宋体"/>
          <w:kern w:val="0"/>
          <w:sz w:val="24"/>
          <w:szCs w:val="24"/>
          <w:highlight w:val="none"/>
          <w:lang w:val="en-US" w:eastAsia="zh-CN" w:bidi="ar"/>
        </w:rPr>
        <w:t>第十条 双方认为需要约定的其它事项</w:t>
      </w:r>
    </w:p>
    <w:p w14:paraId="4F08C787">
      <w:pPr>
        <w:keepNext w:val="0"/>
        <w:keepLines w:val="0"/>
        <w:widowControl w:val="0"/>
        <w:suppressLineNumbers w:val="0"/>
        <w:spacing w:before="0" w:beforeAutospacing="0" w:after="0" w:afterAutospacing="0" w:line="360" w:lineRule="auto"/>
        <w:ind w:left="521" w:right="0"/>
        <w:jc w:val="both"/>
        <w:rPr>
          <w:rFonts w:hint="eastAsia" w:ascii="宋体" w:hAnsi="宋体" w:eastAsia="宋体" w:cs="宋体"/>
          <w:bCs/>
          <w:kern w:val="2"/>
          <w:sz w:val="24"/>
          <w:szCs w:val="24"/>
          <w:highlight w:val="none"/>
        </w:rPr>
      </w:pPr>
      <w:r>
        <w:rPr>
          <w:rFonts w:hint="eastAsia" w:ascii="宋体" w:hAnsi="宋体" w:eastAsia="宋体" w:cs="宋体"/>
          <w:bCs/>
          <w:kern w:val="0"/>
          <w:sz w:val="24"/>
          <w:szCs w:val="24"/>
          <w:highlight w:val="none"/>
          <w:lang w:val="en-US" w:eastAsia="zh-CN" w:bidi="ar"/>
        </w:rPr>
        <w:t xml:space="preserve"> </w:t>
      </w:r>
    </w:p>
    <w:p w14:paraId="0EF041DC">
      <w:pPr>
        <w:keepNext w:val="0"/>
        <w:keepLines w:val="0"/>
        <w:widowControl w:val="0"/>
        <w:suppressLineNumbers w:val="0"/>
        <w:adjustRightInd w:val="0"/>
        <w:snapToGrid w:val="0"/>
        <w:spacing w:before="120" w:beforeLines="0" w:beforeAutospacing="0" w:after="120" w:afterLines="0" w:afterAutospacing="0" w:line="400" w:lineRule="exact"/>
        <w:ind w:left="0" w:right="0" w:firstLine="420"/>
        <w:jc w:val="both"/>
        <w:textAlignment w:val="baseline"/>
        <w:rPr>
          <w:rFonts w:hint="eastAsia" w:ascii="宋体" w:hAnsi="宋体" w:eastAsia="宋体" w:cs="宋体"/>
          <w:kern w:val="0"/>
          <w:sz w:val="24"/>
          <w:szCs w:val="24"/>
          <w:highlight w:val="none"/>
          <w:vertAlign w:val="baseline"/>
        </w:rPr>
      </w:pPr>
      <w:r>
        <w:rPr>
          <w:rFonts w:hint="eastAsia" w:ascii="宋体" w:hAnsi="宋体" w:eastAsia="宋体" w:cs="宋体"/>
          <w:kern w:val="0"/>
          <w:sz w:val="24"/>
          <w:szCs w:val="24"/>
          <w:highlight w:val="none"/>
          <w:vertAlign w:val="baseline"/>
          <w:lang w:val="en-US" w:eastAsia="zh-CN" w:bidi="ar"/>
        </w:rPr>
        <w:t xml:space="preserve">甲方：                                     乙方： </w:t>
      </w:r>
    </w:p>
    <w:p w14:paraId="15A3604A">
      <w:pPr>
        <w:keepNext w:val="0"/>
        <w:keepLines w:val="0"/>
        <w:widowControl w:val="0"/>
        <w:suppressLineNumbers w:val="0"/>
        <w:adjustRightInd w:val="0"/>
        <w:snapToGrid w:val="0"/>
        <w:spacing w:before="120" w:beforeLines="0" w:beforeAutospacing="0" w:after="120" w:afterLines="0" w:afterAutospacing="0" w:line="400" w:lineRule="exact"/>
        <w:ind w:left="0" w:right="0" w:firstLine="420"/>
        <w:jc w:val="both"/>
        <w:textAlignment w:val="baseline"/>
        <w:rPr>
          <w:rFonts w:hint="eastAsia" w:ascii="宋体" w:hAnsi="宋体" w:eastAsia="宋体" w:cs="宋体"/>
          <w:kern w:val="0"/>
          <w:sz w:val="24"/>
          <w:szCs w:val="24"/>
          <w:highlight w:val="none"/>
          <w:vertAlign w:val="baseline"/>
        </w:rPr>
      </w:pPr>
      <w:r>
        <w:rPr>
          <w:rFonts w:hint="eastAsia" w:ascii="宋体" w:hAnsi="宋体" w:eastAsia="宋体" w:cs="宋体"/>
          <w:kern w:val="0"/>
          <w:sz w:val="24"/>
          <w:szCs w:val="24"/>
          <w:highlight w:val="none"/>
          <w:vertAlign w:val="baseline"/>
          <w:lang w:val="en-US" w:eastAsia="zh-CN" w:bidi="ar"/>
        </w:rPr>
        <w:t xml:space="preserve">地址：                                     地址： </w:t>
      </w:r>
    </w:p>
    <w:p w14:paraId="1359493D">
      <w:pPr>
        <w:keepNext w:val="0"/>
        <w:keepLines w:val="0"/>
        <w:widowControl w:val="0"/>
        <w:suppressLineNumbers w:val="0"/>
        <w:adjustRightInd w:val="0"/>
        <w:snapToGrid w:val="0"/>
        <w:spacing w:before="120" w:beforeLines="0" w:beforeAutospacing="0" w:after="120" w:afterLines="0" w:afterAutospacing="0" w:line="400" w:lineRule="exact"/>
        <w:ind w:left="0" w:right="0" w:firstLine="420"/>
        <w:jc w:val="both"/>
        <w:textAlignment w:val="baseline"/>
        <w:rPr>
          <w:rFonts w:hint="eastAsia" w:ascii="宋体" w:hAnsi="宋体" w:eastAsia="宋体" w:cs="宋体"/>
          <w:kern w:val="0"/>
          <w:sz w:val="24"/>
          <w:szCs w:val="24"/>
          <w:highlight w:val="none"/>
          <w:vertAlign w:val="baseline"/>
        </w:rPr>
      </w:pPr>
      <w:r>
        <w:rPr>
          <w:rFonts w:hint="eastAsia" w:ascii="宋体" w:hAnsi="宋体" w:eastAsia="宋体" w:cs="宋体"/>
          <w:kern w:val="0"/>
          <w:sz w:val="24"/>
          <w:szCs w:val="24"/>
          <w:highlight w:val="none"/>
          <w:vertAlign w:val="baseline"/>
          <w:lang w:val="en-US" w:eastAsia="zh-CN" w:bidi="ar"/>
        </w:rPr>
        <w:t>法定代表人或授权代表：                     法定代表人或授权代表：</w:t>
      </w:r>
    </w:p>
    <w:p w14:paraId="63852629">
      <w:pPr>
        <w:keepNext w:val="0"/>
        <w:keepLines w:val="0"/>
        <w:widowControl w:val="0"/>
        <w:suppressLineNumbers w:val="0"/>
        <w:adjustRightInd w:val="0"/>
        <w:snapToGrid w:val="0"/>
        <w:spacing w:before="120" w:beforeLines="0" w:beforeAutospacing="0" w:after="120" w:afterLines="0" w:afterAutospacing="0" w:line="400" w:lineRule="exact"/>
        <w:ind w:left="0" w:right="0" w:firstLine="420"/>
        <w:jc w:val="both"/>
        <w:textAlignment w:val="baseline"/>
        <w:rPr>
          <w:rFonts w:hint="eastAsia" w:ascii="宋体" w:hAnsi="宋体" w:eastAsia="宋体" w:cs="宋体"/>
          <w:kern w:val="0"/>
          <w:sz w:val="24"/>
          <w:szCs w:val="24"/>
          <w:highlight w:val="none"/>
          <w:vertAlign w:val="baseline"/>
        </w:rPr>
      </w:pPr>
      <w:r>
        <w:rPr>
          <w:rFonts w:hint="eastAsia" w:ascii="宋体" w:hAnsi="宋体" w:eastAsia="宋体" w:cs="宋体"/>
          <w:kern w:val="0"/>
          <w:sz w:val="24"/>
          <w:szCs w:val="24"/>
          <w:highlight w:val="none"/>
          <w:vertAlign w:val="baseline"/>
          <w:lang w:val="en-US" w:eastAsia="zh-CN" w:bidi="ar"/>
        </w:rPr>
        <w:t>联系电话：                                 联系电话：</w:t>
      </w:r>
    </w:p>
    <w:p w14:paraId="75449690">
      <w:pPr>
        <w:keepNext w:val="0"/>
        <w:keepLines w:val="0"/>
        <w:widowControl w:val="0"/>
        <w:suppressLineNumbers w:val="0"/>
        <w:adjustRightInd w:val="0"/>
        <w:snapToGrid w:val="0"/>
        <w:spacing w:before="120" w:beforeLines="0" w:beforeAutospacing="0" w:after="120" w:afterLines="0" w:afterAutospacing="0" w:line="400" w:lineRule="exact"/>
        <w:ind w:left="0" w:right="0" w:firstLine="420"/>
        <w:jc w:val="both"/>
        <w:textAlignment w:val="baseline"/>
        <w:rPr>
          <w:rFonts w:hint="eastAsia" w:ascii="宋体" w:hAnsi="宋体" w:eastAsia="宋体" w:cs="宋体"/>
          <w:kern w:val="0"/>
          <w:sz w:val="24"/>
          <w:szCs w:val="24"/>
          <w:highlight w:val="none"/>
          <w:vertAlign w:val="baseline"/>
        </w:rPr>
      </w:pPr>
      <w:r>
        <w:rPr>
          <w:rFonts w:hint="eastAsia" w:ascii="宋体" w:hAnsi="宋体" w:eastAsia="宋体" w:cs="宋体"/>
          <w:kern w:val="0"/>
          <w:sz w:val="24"/>
          <w:szCs w:val="24"/>
          <w:highlight w:val="none"/>
          <w:vertAlign w:val="baseline"/>
          <w:lang w:val="en-US" w:eastAsia="zh-CN" w:bidi="ar"/>
        </w:rPr>
        <w:t>见证方：                                   签订日期：       年  月  日</w:t>
      </w:r>
    </w:p>
    <w:p w14:paraId="3602D1A2">
      <w:pPr>
        <w:keepNext w:val="0"/>
        <w:keepLines w:val="0"/>
        <w:pageBreakBefore w:val="0"/>
        <w:widowControl w:val="0"/>
        <w:kinsoku/>
        <w:wordWrap/>
        <w:overflowPunct/>
        <w:topLinePunct w:val="0"/>
        <w:autoSpaceDE/>
        <w:autoSpaceDN/>
        <w:bidi w:val="0"/>
        <w:adjustRightInd/>
        <w:snapToGrid/>
        <w:spacing w:line="360" w:lineRule="auto"/>
        <w:ind w:left="0" w:firstLine="883" w:firstLineChars="200"/>
        <w:textAlignment w:val="auto"/>
        <w:rPr>
          <w:rFonts w:hint="eastAsia" w:ascii="宋体" w:hAnsi="宋体" w:eastAsia="宋体" w:cs="宋体"/>
          <w:color w:val="auto"/>
          <w:sz w:val="24"/>
          <w:szCs w:val="32"/>
          <w:highlight w:val="none"/>
        </w:rPr>
      </w:pPr>
      <w:r>
        <w:rPr>
          <w:rFonts w:hint="eastAsia" w:ascii="宋体" w:hAnsi="宋体" w:cs="宋体"/>
          <w:b/>
          <w:color w:val="auto"/>
          <w:sz w:val="44"/>
          <w:szCs w:val="44"/>
          <w:highlight w:val="none"/>
        </w:rPr>
        <w:br w:type="page" w:clear="all"/>
      </w:r>
    </w:p>
    <w:p w14:paraId="5EC00B43">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210627C2">
      <w:pPr>
        <w:spacing w:line="360" w:lineRule="auto"/>
        <w:jc w:val="left"/>
        <w:rPr>
          <w:rFonts w:ascii="宋体" w:hAnsi="宋体" w:cs="宋体"/>
          <w:b/>
          <w:color w:val="auto"/>
          <w:sz w:val="32"/>
          <w:szCs w:val="20"/>
          <w:highlight w:val="none"/>
        </w:rPr>
      </w:pPr>
    </w:p>
    <w:p w14:paraId="1F308593">
      <w:pPr>
        <w:spacing w:line="360" w:lineRule="auto"/>
        <w:jc w:val="center"/>
        <w:rPr>
          <w:rFonts w:ascii="宋体" w:hAnsi="宋体" w:cs="宋体"/>
          <w:b/>
          <w:color w:val="auto"/>
          <w:sz w:val="48"/>
          <w:szCs w:val="20"/>
          <w:highlight w:val="none"/>
          <w:u w:val="single"/>
        </w:rPr>
      </w:pPr>
    </w:p>
    <w:p w14:paraId="59C3D137">
      <w:pPr>
        <w:spacing w:line="360" w:lineRule="auto"/>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534D8C91">
      <w:pPr>
        <w:spacing w:line="360" w:lineRule="auto"/>
        <w:jc w:val="center"/>
        <w:rPr>
          <w:rFonts w:ascii="宋体" w:hAnsi="宋体" w:cs="宋体"/>
          <w:b/>
          <w:color w:val="auto"/>
          <w:sz w:val="72"/>
          <w:szCs w:val="20"/>
          <w:highlight w:val="none"/>
        </w:rPr>
      </w:pPr>
    </w:p>
    <w:p w14:paraId="798D232E">
      <w:pPr>
        <w:spacing w:line="360" w:lineRule="auto"/>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0FED1100">
      <w:pPr>
        <w:spacing w:line="360" w:lineRule="auto"/>
        <w:rPr>
          <w:rFonts w:ascii="宋体" w:hAnsi="宋体" w:cs="宋体"/>
          <w:b/>
          <w:color w:val="auto"/>
          <w:sz w:val="48"/>
          <w:szCs w:val="20"/>
          <w:highlight w:val="none"/>
        </w:rPr>
      </w:pPr>
    </w:p>
    <w:p w14:paraId="032BD5C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0797C3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ECD18B6">
      <w:pPr>
        <w:spacing w:line="360" w:lineRule="auto"/>
        <w:rPr>
          <w:rFonts w:ascii="宋体" w:hAnsi="宋体" w:cs="宋体"/>
          <w:b/>
          <w:color w:val="auto"/>
          <w:sz w:val="30"/>
          <w:szCs w:val="20"/>
          <w:highlight w:val="none"/>
        </w:rPr>
      </w:pPr>
    </w:p>
    <w:p w14:paraId="651E9C92">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06D54805">
      <w:pPr>
        <w:spacing w:line="360" w:lineRule="auto"/>
        <w:rPr>
          <w:rFonts w:ascii="宋体" w:hAnsi="宋体" w:cs="宋体"/>
          <w:b/>
          <w:color w:val="auto"/>
          <w:sz w:val="30"/>
          <w:highlight w:val="none"/>
        </w:rPr>
      </w:pPr>
      <w:r>
        <w:rPr>
          <w:rFonts w:hint="eastAsia" w:ascii="宋体" w:hAnsi="宋体" w:cs="宋体"/>
          <w:b/>
          <w:color w:val="auto"/>
          <w:sz w:val="30"/>
          <w:highlight w:val="none"/>
        </w:rPr>
        <w:t>法定代表人或</w:t>
      </w:r>
    </w:p>
    <w:p w14:paraId="3CE64201">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0CDDF523">
      <w:pPr>
        <w:spacing w:line="360" w:lineRule="auto"/>
        <w:rPr>
          <w:rFonts w:ascii="宋体" w:hAnsi="宋体" w:cs="宋体"/>
          <w:b/>
          <w:color w:val="auto"/>
          <w:sz w:val="30"/>
          <w:highlight w:val="none"/>
        </w:rPr>
      </w:pPr>
    </w:p>
    <w:p w14:paraId="055D0239">
      <w:pPr>
        <w:spacing w:line="360" w:lineRule="auto"/>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B3B525E">
      <w:pPr>
        <w:spacing w:line="360" w:lineRule="auto"/>
        <w:jc w:val="center"/>
        <w:rPr>
          <w:rFonts w:ascii="宋体" w:hAnsi="宋体" w:cs="宋体"/>
          <w:b/>
          <w:color w:val="auto"/>
          <w:sz w:val="30"/>
          <w:szCs w:val="30"/>
          <w:highlight w:val="none"/>
        </w:rPr>
      </w:pPr>
    </w:p>
    <w:p w14:paraId="70AC4EE8">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（一）投标函（格式）</w:t>
      </w:r>
    </w:p>
    <w:p w14:paraId="78FA4954">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06E5E554">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7B67932A">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633A12CC">
      <w:pPr>
        <w:tabs>
          <w:tab w:val="left" w:pos="420"/>
          <w:tab w:val="left" w:pos="525"/>
          <w:tab w:val="left" w:pos="945"/>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0A3AC83E">
      <w:pPr>
        <w:tabs>
          <w:tab w:val="left" w:pos="0"/>
          <w:tab w:val="left" w:pos="315"/>
          <w:tab w:val="left" w:pos="525"/>
          <w:tab w:val="left" w:pos="945"/>
          <w:tab w:val="left" w:pos="1050"/>
        </w:tabs>
        <w:spacing w:line="348" w:lineRule="auto"/>
        <w:ind w:firstLine="420"/>
        <w:rPr>
          <w:rFonts w:ascii="宋体" w:hAnsi="宋体" w:cs="宋体"/>
          <w:color w:val="auto"/>
          <w:sz w:val="24"/>
          <w:highlight w:val="none"/>
        </w:rPr>
      </w:pPr>
      <w:r>
        <w:rPr>
          <w:rFonts w:hint="eastAsia" w:ascii="宋体" w:hAnsi="宋体" w:cs="宋体"/>
          <w:color w:val="auto"/>
          <w:sz w:val="24"/>
          <w:highlight w:val="none"/>
        </w:rPr>
        <w:t>二、我方愿意提供</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在采购文件中要求的文件、资料。</w:t>
      </w:r>
    </w:p>
    <w:p w14:paraId="1222E010">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color w:val="auto"/>
          <w:sz w:val="24"/>
          <w:highlight w:val="none"/>
        </w:rPr>
        <w:t>三、</w:t>
      </w:r>
      <w:r>
        <w:rPr>
          <w:rFonts w:hint="eastAsia" w:ascii="宋体" w:hAnsi="宋体" w:cs="宋体"/>
          <w:bCs/>
          <w:color w:val="auto"/>
          <w:sz w:val="24"/>
          <w:highlight w:val="none"/>
        </w:rPr>
        <w:t>我方同意按招标文件中的规定，本投标文件投标的有效期限为投标截止之日起90天。</w:t>
      </w:r>
    </w:p>
    <w:p w14:paraId="5676CCCE">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四、如果我方的投标文件被接受，我方将履行招标文件中规定的每一项要求，按期、按质、按量，履行合同义务。</w:t>
      </w:r>
    </w:p>
    <w:p w14:paraId="7F0AB0CC">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五、</w:t>
      </w:r>
      <w:r>
        <w:rPr>
          <w:rFonts w:hint="eastAsia" w:ascii="宋体" w:hAnsi="宋体" w:cs="宋体"/>
          <w:bCs/>
          <w:color w:val="auto"/>
          <w:sz w:val="24"/>
          <w:highlight w:val="none"/>
        </w:rPr>
        <w:t>我方认为贵方有权决定中标者。</w:t>
      </w:r>
    </w:p>
    <w:p w14:paraId="7DC531A3">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六、</w:t>
      </w:r>
      <w:r>
        <w:rPr>
          <w:rFonts w:hint="eastAsia" w:ascii="宋体" w:hAnsi="宋体" w:cs="宋体"/>
          <w:bCs/>
          <w:color w:val="auto"/>
          <w:sz w:val="24"/>
          <w:highlight w:val="none"/>
        </w:rPr>
        <w:t>我方愿意遵守《中华人民共和国政府采购法》，并按《中华人民共和国民法典》、财政部《政府采购货物和服务招标投标管理办法》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1C06850A">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七、</w:t>
      </w:r>
      <w:r>
        <w:rPr>
          <w:rFonts w:hint="eastAsia" w:ascii="宋体" w:hAnsi="宋体" w:cs="宋体"/>
          <w:bCs/>
          <w:color w:val="auto"/>
          <w:sz w:val="24"/>
          <w:highlight w:val="none"/>
        </w:rPr>
        <w:t>我方认可并遵守招标文件的所有规定，放弃对招标文件提出质疑的权利。</w:t>
      </w:r>
    </w:p>
    <w:p w14:paraId="7DD67C36">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八、</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1E64D1D1">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九、</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61E71E9">
      <w:pPr>
        <w:spacing w:line="348" w:lineRule="auto"/>
        <w:ind w:firstLine="420"/>
        <w:rPr>
          <w:rFonts w:ascii="宋体" w:hAnsi="宋体" w:cs="宋体"/>
          <w:bCs/>
          <w:color w:val="auto"/>
          <w:sz w:val="24"/>
          <w:highlight w:val="none"/>
        </w:rPr>
      </w:pPr>
    </w:p>
    <w:p w14:paraId="281DC075">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03D99389">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1E6B4C2">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电话：                              传真：</w:t>
      </w:r>
    </w:p>
    <w:p w14:paraId="67412F38">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通讯地址：                          邮编：</w:t>
      </w:r>
    </w:p>
    <w:p w14:paraId="68712E76">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开户行：                            开户行账号：</w:t>
      </w:r>
    </w:p>
    <w:p w14:paraId="604278E0">
      <w:pPr>
        <w:pStyle w:val="240"/>
        <w:spacing w:line="360" w:lineRule="auto"/>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1275F2D6">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45886426">
      <w:pPr>
        <w:spacing w:line="360" w:lineRule="auto"/>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4C80B447">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无锡彰誉技术咨询有限公司</w:t>
      </w:r>
      <w:r>
        <w:rPr>
          <w:rFonts w:hint="eastAsia" w:ascii="宋体" w:hAnsi="宋体" w:cs="宋体"/>
          <w:color w:val="auto"/>
          <w:sz w:val="24"/>
          <w:highlight w:val="none"/>
          <w:u w:val="single"/>
        </w:rPr>
        <w:t xml:space="preserve">：  </w:t>
      </w:r>
    </w:p>
    <w:p w14:paraId="53C7F4DF">
      <w:pPr>
        <w:pStyle w:val="277"/>
        <w:spacing w:line="360" w:lineRule="auto"/>
        <w:ind w:left="0" w:right="34"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0CC0EE01">
      <w:pPr>
        <w:pStyle w:val="277"/>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14:paraId="4666D43C">
      <w:pPr>
        <w:pStyle w:val="277"/>
        <w:spacing w:line="360" w:lineRule="auto"/>
        <w:ind w:left="0" w:right="34" w:firstLine="403"/>
        <w:rPr>
          <w:rFonts w:ascii="宋体" w:hAnsi="宋体" w:cs="宋体"/>
          <w:color w:val="auto"/>
          <w:szCs w:val="24"/>
          <w:highlight w:val="none"/>
        </w:rPr>
      </w:pPr>
    </w:p>
    <w:p w14:paraId="6AA983F5">
      <w:pPr>
        <w:pStyle w:val="277"/>
        <w:spacing w:line="360" w:lineRule="auto"/>
        <w:ind w:left="0" w:right="34" w:firstLine="403"/>
        <w:rPr>
          <w:rFonts w:ascii="宋体" w:hAnsi="宋体" w:cs="宋体"/>
          <w:color w:val="auto"/>
          <w:szCs w:val="24"/>
          <w:highlight w:val="none"/>
        </w:rPr>
      </w:pPr>
    </w:p>
    <w:p w14:paraId="4F9B30EC">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573360A8">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38FE47F0">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日期：</w:t>
      </w:r>
    </w:p>
    <w:p w14:paraId="4073B3CD">
      <w:pPr>
        <w:spacing w:line="360" w:lineRule="auto"/>
        <w:ind w:firstLine="420"/>
        <w:rPr>
          <w:rFonts w:ascii="宋体" w:hAnsi="宋体" w:cs="宋体"/>
          <w:color w:val="auto"/>
          <w:highlight w:val="none"/>
        </w:rPr>
      </w:pPr>
    </w:p>
    <w:p w14:paraId="7C02CEDA">
      <w:pPr>
        <w:spacing w:line="360" w:lineRule="auto"/>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C3A76CB">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9" w:name="_Toc116946355"/>
      <w:bookmarkStart w:id="10" w:name="_Toc98277375"/>
      <w:r>
        <w:rPr>
          <w:rFonts w:hint="eastAsia" w:ascii="宋体" w:hAnsi="宋体" w:cs="宋体"/>
          <w:bCs/>
          <w:color w:val="auto"/>
          <w:sz w:val="24"/>
          <w:highlight w:val="none"/>
        </w:rPr>
        <w:t>（三）法定代表人授权委托书（格式）</w:t>
      </w:r>
      <w:bookmarkEnd w:id="9"/>
      <w:bookmarkEnd w:id="10"/>
    </w:p>
    <w:p w14:paraId="46767CC9">
      <w:pPr>
        <w:spacing w:line="360" w:lineRule="auto"/>
        <w:rPr>
          <w:rFonts w:ascii="宋体" w:hAnsi="宋体" w:cs="宋体"/>
          <w:color w:val="auto"/>
          <w:highlight w:val="none"/>
        </w:rPr>
      </w:pPr>
    </w:p>
    <w:p w14:paraId="2B3F6F5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2DF5AC54">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7C416A79">
      <w:pPr>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135A6E22">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7FF8494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379065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1897A0E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287F45AE">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0F97846C">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34094566">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09ED98F7">
      <w:pPr>
        <w:spacing w:line="360" w:lineRule="auto"/>
        <w:ind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06E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2C23F58F">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9E6E93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2309CFA">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1F7897D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5F692D5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9ABC082">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393F5B6">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5513FB3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7CA45E31">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C64FD21">
      <w:pPr>
        <w:spacing w:line="360" w:lineRule="auto"/>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6CD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5" w:hRule="atLeast"/>
          <w:jc w:val="center"/>
        </w:trPr>
        <w:tc>
          <w:tcPr>
            <w:tcW w:w="4680" w:type="dxa"/>
            <w:noWrap w:val="0"/>
          </w:tcPr>
          <w:p w14:paraId="775BAD6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0B47F1C">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6682A245">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122C10C7">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407098B3">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77FA057">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2D87400B">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4475EE3B">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0F50264E">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AD87F38">
      <w:pPr>
        <w:outlineLvl w:val="9"/>
        <w:rPr>
          <w:rFonts w:ascii="宋体" w:hAnsi="宋体" w:cs="宋体"/>
          <w:b/>
          <w:color w:val="auto"/>
          <w:sz w:val="24"/>
          <w:szCs w:val="24"/>
          <w:highlight w:val="none"/>
        </w:rPr>
      </w:pPr>
      <w:bookmarkStart w:id="11" w:name="_Toc39873188"/>
      <w:bookmarkStart w:id="12" w:name="_Toc98277376"/>
      <w:bookmarkStart w:id="13" w:name="_Toc116946356"/>
      <w:bookmarkStart w:id="14" w:name="_Toc39873233"/>
      <w:bookmarkStart w:id="15" w:name="_Toc36850800"/>
      <w:r>
        <w:rPr>
          <w:rFonts w:hint="eastAsia" w:ascii="宋体" w:hAnsi="宋体" w:cs="宋体"/>
          <w:bCs/>
          <w:color w:val="auto"/>
          <w:sz w:val="24"/>
          <w:highlight w:val="none"/>
        </w:rPr>
        <w:br w:type="page"/>
      </w:r>
      <w:r>
        <w:rPr>
          <w:rFonts w:hint="eastAsia" w:ascii="宋体" w:hAnsi="宋体" w:cs="宋体"/>
          <w:b/>
          <w:color w:val="auto"/>
          <w:sz w:val="24"/>
          <w:szCs w:val="24"/>
          <w:highlight w:val="none"/>
        </w:rPr>
        <w:t>法定代表人亲自参加投标的需提供：</w:t>
      </w:r>
    </w:p>
    <w:p w14:paraId="37AC8649">
      <w:pPr>
        <w:spacing w:line="360" w:lineRule="auto"/>
        <w:jc w:val="center"/>
        <w:rPr>
          <w:rFonts w:ascii="宋体" w:hAnsi="宋体"/>
          <w:b/>
          <w:color w:val="auto"/>
          <w:sz w:val="28"/>
          <w:szCs w:val="28"/>
          <w:highlight w:val="none"/>
        </w:rPr>
      </w:pPr>
    </w:p>
    <w:p w14:paraId="19A2816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2D7BF04E">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p>
    <w:p w14:paraId="7B9D532C">
      <w:pPr>
        <w:spacing w:line="360" w:lineRule="auto"/>
        <w:ind w:firstLine="612"/>
        <w:rPr>
          <w:rFonts w:ascii="宋体" w:hAnsi="宋体"/>
          <w:color w:val="auto"/>
          <w:sz w:val="24"/>
          <w:szCs w:val="24"/>
          <w:highlight w:val="none"/>
        </w:rPr>
      </w:pPr>
    </w:p>
    <w:p w14:paraId="3033770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p>
    <w:p w14:paraId="0766A250">
      <w:pPr>
        <w:spacing w:line="360" w:lineRule="auto"/>
        <w:ind w:firstLine="610"/>
        <w:rPr>
          <w:rFonts w:ascii="宋体" w:hAnsi="宋体"/>
          <w:color w:val="auto"/>
          <w:sz w:val="24"/>
          <w:szCs w:val="24"/>
          <w:highlight w:val="none"/>
        </w:rPr>
      </w:pPr>
    </w:p>
    <w:p w14:paraId="4D96394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p>
    <w:p w14:paraId="641054CB">
      <w:pPr>
        <w:spacing w:line="360" w:lineRule="auto"/>
        <w:ind w:firstLine="610"/>
        <w:rPr>
          <w:rFonts w:ascii="宋体" w:hAnsi="宋体"/>
          <w:color w:val="auto"/>
          <w:sz w:val="24"/>
          <w:szCs w:val="24"/>
          <w:highlight w:val="none"/>
        </w:rPr>
      </w:pPr>
    </w:p>
    <w:p w14:paraId="23FC0552">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61C1D83C">
      <w:pPr>
        <w:spacing w:line="360" w:lineRule="auto"/>
        <w:ind w:firstLine="610"/>
        <w:rPr>
          <w:rFonts w:ascii="宋体" w:hAnsi="宋体"/>
          <w:color w:val="auto"/>
          <w:sz w:val="24"/>
          <w:szCs w:val="24"/>
          <w:highlight w:val="none"/>
        </w:rPr>
      </w:pPr>
    </w:p>
    <w:p w14:paraId="37C09FF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p>
    <w:p w14:paraId="01D00813">
      <w:pPr>
        <w:spacing w:line="360" w:lineRule="auto"/>
        <w:ind w:firstLine="610"/>
        <w:rPr>
          <w:rFonts w:ascii="宋体" w:hAnsi="宋体"/>
          <w:color w:val="auto"/>
          <w:sz w:val="24"/>
          <w:szCs w:val="24"/>
          <w:highlight w:val="none"/>
        </w:rPr>
      </w:pPr>
    </w:p>
    <w:p w14:paraId="186A2B5A">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名性别：年龄：职务：</w:t>
      </w:r>
    </w:p>
    <w:p w14:paraId="2139AF9E">
      <w:pPr>
        <w:spacing w:line="360" w:lineRule="auto"/>
        <w:ind w:firstLine="610"/>
        <w:rPr>
          <w:rFonts w:ascii="宋体" w:hAnsi="宋体"/>
          <w:color w:val="auto"/>
          <w:sz w:val="24"/>
          <w:szCs w:val="24"/>
          <w:highlight w:val="none"/>
        </w:rPr>
      </w:pPr>
    </w:p>
    <w:p w14:paraId="5893A0BF">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2A016E3A">
      <w:pPr>
        <w:spacing w:line="360" w:lineRule="auto"/>
        <w:ind w:firstLine="610"/>
        <w:rPr>
          <w:rFonts w:ascii="宋体" w:hAnsi="宋体"/>
          <w:color w:val="auto"/>
          <w:sz w:val="24"/>
          <w:szCs w:val="24"/>
          <w:highlight w:val="none"/>
        </w:rPr>
      </w:pPr>
    </w:p>
    <w:p w14:paraId="23450BC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12656B45">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755D038F">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7E72715C">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投标人法定代表人身份证扫描件：</w:t>
      </w:r>
    </w:p>
    <w:p w14:paraId="19C2A44E">
      <w:pPr>
        <w:pStyle w:val="20"/>
        <w:rPr>
          <w:rFonts w:hint="eastAsia" w:ascii="宋体" w:hAnsi="宋体" w:cs="宋体"/>
          <w:bCs/>
          <w:color w:val="auto"/>
          <w:sz w:val="24"/>
          <w:szCs w:val="24"/>
          <w:highlight w:val="none"/>
        </w:rPr>
      </w:pPr>
    </w:p>
    <w:tbl>
      <w:tblPr>
        <w:tblStyle w:val="43"/>
        <w:tblW w:w="10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656"/>
      </w:tblGrid>
      <w:tr w14:paraId="6E98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0" w:hRule="atLeast"/>
          <w:jc w:val="center"/>
        </w:trPr>
        <w:tc>
          <w:tcPr>
            <w:tcW w:w="4680" w:type="dxa"/>
          </w:tcPr>
          <w:p w14:paraId="160AE808">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160C93AF">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36CB430B">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44BE7E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7A0170BB">
            <w:pPr>
              <w:keepNext w:val="0"/>
              <w:keepLines w:val="0"/>
              <w:widowControl/>
              <w:suppressLineNumbers w:val="0"/>
              <w:spacing w:before="0" w:beforeAutospacing="0" w:after="0" w:afterAutospacing="0" w:line="360" w:lineRule="auto"/>
              <w:ind w:left="0" w:right="0"/>
              <w:jc w:val="left"/>
              <w:rPr>
                <w:rFonts w:hint="eastAsia" w:ascii="宋体" w:hAnsi="宋体" w:cs="宋体"/>
                <w:color w:val="auto"/>
                <w:sz w:val="24"/>
                <w:highlight w:val="none"/>
              </w:rPr>
            </w:pPr>
          </w:p>
        </w:tc>
        <w:tc>
          <w:tcPr>
            <w:tcW w:w="4656" w:type="dxa"/>
          </w:tcPr>
          <w:p w14:paraId="669DDFD9">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5B65EBA5">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73BB1EAD">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62598F6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5D878CBF">
      <w:pPr>
        <w:rPr>
          <w:rFonts w:hint="eastAsia" w:ascii="宋体" w:hAnsi="宋体" w:cs="宋体"/>
          <w:bCs/>
          <w:color w:val="auto"/>
          <w:sz w:val="24"/>
          <w:highlight w:val="none"/>
        </w:rPr>
      </w:pPr>
    </w:p>
    <w:p w14:paraId="110CC0B4">
      <w:pPr>
        <w:pageBreakBefore/>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（四）政府采购投标及履约承诺函（格式）</w:t>
      </w:r>
      <w:bookmarkEnd w:id="11"/>
      <w:bookmarkEnd w:id="12"/>
      <w:bookmarkEnd w:id="13"/>
      <w:bookmarkEnd w:id="14"/>
      <w:bookmarkEnd w:id="15"/>
    </w:p>
    <w:p w14:paraId="32BB31C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79AF24A0">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20DFCEEE">
      <w:pPr>
        <w:spacing w:line="360" w:lineRule="auto"/>
        <w:ind w:left="479" w:leftChars="228" w:firstLine="67" w:firstLineChars="28"/>
        <w:jc w:val="left"/>
        <w:rPr>
          <w:rFonts w:ascii="宋体" w:hAnsi="宋体" w:cs="宋体"/>
          <w:bCs/>
          <w:color w:val="auto"/>
          <w:sz w:val="24"/>
          <w:highlight w:val="none"/>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1.我单位本招标项目所提供的货物或服务未侵犯知识产权。</w:t>
      </w:r>
    </w:p>
    <w:p w14:paraId="67A3556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4CAE27F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725A68C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5CF9EE0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2C56AE1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7CEEF6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6D66506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7F1ADEE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7.我方愿意向贵方提供任何与本项报价有关的数据、情况和技术资料。若贵方需要，我方愿意提供我方作出的一切承诺的证明材料。</w:t>
      </w:r>
    </w:p>
    <w:p w14:paraId="31CF135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125862B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37568B8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A3D4CE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11.我单位如果中标，做到诚实守信，依照本项目招标文件需求内容、签署的采购合同及本单位在投标中所作的一切承诺履约。</w:t>
      </w:r>
    </w:p>
    <w:p w14:paraId="42BDE55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CF394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5D24EC9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3ED3EDF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35344E4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384D630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7568238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5A512B4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7E2BCA0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274A68FC">
      <w:pPr>
        <w:spacing w:line="360" w:lineRule="auto"/>
        <w:ind w:firstLine="480"/>
        <w:rPr>
          <w:rFonts w:ascii="宋体" w:hAnsi="宋体" w:cs="宋体"/>
          <w:bCs/>
          <w:color w:val="auto"/>
          <w:sz w:val="24"/>
          <w:highlight w:val="none"/>
        </w:rPr>
      </w:pPr>
    </w:p>
    <w:p w14:paraId="31C19020">
      <w:pPr>
        <w:spacing w:line="360" w:lineRule="auto"/>
        <w:ind w:firstLine="5400"/>
        <w:rPr>
          <w:rFonts w:ascii="宋体" w:hAnsi="宋体" w:cs="宋体"/>
          <w:bCs/>
          <w:color w:val="auto"/>
          <w:sz w:val="24"/>
          <w:highlight w:val="none"/>
        </w:rPr>
      </w:pPr>
    </w:p>
    <w:p w14:paraId="652742B5">
      <w:pPr>
        <w:spacing w:line="36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54A002F5">
      <w:pPr>
        <w:spacing w:line="360" w:lineRule="auto"/>
        <w:ind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664F43FB">
      <w:pPr>
        <w:spacing w:line="360" w:lineRule="auto"/>
        <w:ind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4CFA0021">
      <w:pPr>
        <w:rPr>
          <w:rFonts w:ascii="宋体" w:hAnsi="宋体" w:cs="宋体"/>
          <w:bCs/>
          <w:color w:val="auto"/>
          <w:sz w:val="24"/>
          <w:highlight w:val="none"/>
        </w:rPr>
      </w:pPr>
      <w:bookmarkStart w:id="16" w:name="_Toc98277389"/>
      <w:bookmarkStart w:id="17" w:name="_Toc116946368"/>
      <w:r>
        <w:rPr>
          <w:rFonts w:hint="eastAsia" w:ascii="宋体" w:hAnsi="宋体" w:cs="宋体"/>
          <w:bCs/>
          <w:color w:val="auto"/>
          <w:sz w:val="24"/>
          <w:highlight w:val="none"/>
        </w:rPr>
        <w:br w:type="page" w:clear="all"/>
      </w:r>
    </w:p>
    <w:p w14:paraId="035C4036">
      <w:pPr>
        <w:spacing w:line="360" w:lineRule="auto"/>
        <w:outlineLvl w:val="1"/>
        <w:rPr>
          <w:rFonts w:ascii="宋体" w:hAnsi="宋体"/>
          <w:bCs/>
          <w:color w:val="auto"/>
          <w:sz w:val="24"/>
          <w:highlight w:val="none"/>
        </w:rPr>
      </w:pPr>
      <w:r>
        <w:rPr>
          <w:rFonts w:hint="eastAsia" w:ascii="宋体" w:hAnsi="宋体" w:cs="宋体"/>
          <w:bCs/>
          <w:color w:val="auto"/>
          <w:sz w:val="24"/>
          <w:highlight w:val="none"/>
        </w:rPr>
        <w:t>（五）</w:t>
      </w:r>
      <w:r>
        <w:rPr>
          <w:rFonts w:hint="eastAsia" w:ascii="宋体" w:hAnsi="宋体"/>
          <w:bCs/>
          <w:color w:val="auto"/>
          <w:sz w:val="24"/>
          <w:highlight w:val="none"/>
        </w:rPr>
        <w:t>承诺书（格式）</w:t>
      </w:r>
    </w:p>
    <w:p w14:paraId="277155DC">
      <w:pPr>
        <w:spacing w:line="360" w:lineRule="auto"/>
        <w:jc w:val="center"/>
        <w:outlineLvl w:val="1"/>
        <w:rPr>
          <w:rFonts w:ascii="宋体" w:hAnsi="宋体"/>
          <w:bCs/>
          <w:color w:val="auto"/>
          <w:sz w:val="28"/>
          <w:szCs w:val="28"/>
          <w:highlight w:val="none"/>
        </w:rPr>
      </w:pPr>
      <w:r>
        <w:rPr>
          <w:rFonts w:hint="eastAsia" w:ascii="宋体" w:hAnsi="宋体"/>
          <w:bCs/>
          <w:color w:val="auto"/>
          <w:sz w:val="28"/>
          <w:szCs w:val="28"/>
          <w:highlight w:val="none"/>
        </w:rPr>
        <w:t>承诺书1</w:t>
      </w:r>
    </w:p>
    <w:p w14:paraId="497FC52C">
      <w:pPr>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（投标供应商名称）在此承诺：</w:t>
      </w:r>
    </w:p>
    <w:p w14:paraId="1D86B960">
      <w:pPr>
        <w:spacing w:line="360" w:lineRule="auto"/>
        <w:ind w:firstLine="480"/>
        <w:rPr>
          <w:rFonts w:ascii="宋体" w:hAnsi="宋体"/>
          <w:color w:val="auto"/>
          <w:sz w:val="24"/>
          <w:highlight w:val="none"/>
        </w:rPr>
      </w:pPr>
    </w:p>
    <w:p w14:paraId="4FFA8791">
      <w:pPr>
        <w:spacing w:line="360" w:lineRule="auto"/>
        <w:ind w:right="-74" w:firstLine="12"/>
        <w:rPr>
          <w:rFonts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，现郑重承诺：</w:t>
      </w:r>
    </w:p>
    <w:p w14:paraId="7D5A8B11">
      <w:pPr>
        <w:spacing w:line="360" w:lineRule="auto"/>
        <w:ind w:right="-74" w:firstLine="12"/>
        <w:rPr>
          <w:rFonts w:ascii="宋体" w:hAnsi="宋体"/>
          <w:color w:val="auto"/>
          <w:sz w:val="24"/>
          <w:highlight w:val="none"/>
        </w:rPr>
      </w:pPr>
    </w:p>
    <w:p w14:paraId="5840AD0C">
      <w:pPr>
        <w:spacing w:line="360" w:lineRule="auto"/>
        <w:ind w:right="-74" w:firstLine="491"/>
        <w:rPr>
          <w:rFonts w:ascii="宋体" w:hAnsi="宋体"/>
          <w:color w:val="auto"/>
          <w:sz w:val="24"/>
          <w:highlight w:val="none"/>
        </w:rPr>
      </w:pPr>
      <w:r>
        <w:rPr>
          <w:rFonts w:hint="eastAsia" w:ascii="宋体"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763B6D8E">
      <w:pPr>
        <w:spacing w:line="360" w:lineRule="auto"/>
        <w:ind w:right="-74" w:firstLine="491"/>
        <w:rPr>
          <w:rFonts w:ascii="宋体" w:hAnsi="宋体"/>
          <w:color w:val="auto"/>
          <w:sz w:val="24"/>
          <w:highlight w:val="none"/>
        </w:rPr>
      </w:pPr>
      <w:r>
        <w:rPr>
          <w:rFonts w:hint="eastAsia" w:ascii="宋体" w:hAnsi="宋体"/>
          <w:color w:val="auto"/>
          <w:sz w:val="24"/>
          <w:highlight w:val="none"/>
        </w:rPr>
        <w:t>我方愿承担因以上承诺情况不真实而产生的一切经济、法律责任。</w:t>
      </w:r>
    </w:p>
    <w:p w14:paraId="10E32D1A">
      <w:pPr>
        <w:spacing w:line="360" w:lineRule="auto"/>
        <w:ind w:right="-74" w:firstLine="12"/>
        <w:rPr>
          <w:rFonts w:ascii="宋体" w:hAnsi="宋体"/>
          <w:color w:val="auto"/>
          <w:sz w:val="24"/>
          <w:highlight w:val="none"/>
        </w:rPr>
      </w:pPr>
    </w:p>
    <w:p w14:paraId="01A8D0E7">
      <w:pPr>
        <w:spacing w:line="360" w:lineRule="auto"/>
        <w:ind w:right="-74" w:firstLine="660"/>
        <w:rPr>
          <w:rFonts w:ascii="宋体" w:hAnsi="宋体"/>
          <w:color w:val="auto"/>
          <w:sz w:val="22"/>
          <w:highlight w:val="none"/>
        </w:rPr>
      </w:pPr>
    </w:p>
    <w:p w14:paraId="6D13C807">
      <w:pPr>
        <w:spacing w:line="360" w:lineRule="auto"/>
        <w:ind w:right="-74" w:firstLine="660"/>
        <w:rPr>
          <w:rFonts w:ascii="宋体" w:hAnsi="宋体"/>
          <w:color w:val="auto"/>
          <w:sz w:val="24"/>
          <w:highlight w:val="none"/>
        </w:rPr>
      </w:pPr>
    </w:p>
    <w:p w14:paraId="54651CEC">
      <w:pPr>
        <w:spacing w:line="360" w:lineRule="auto"/>
        <w:ind w:right="-74" w:firstLine="660"/>
        <w:rPr>
          <w:rFonts w:ascii="宋体" w:hAnsi="宋体"/>
          <w:color w:val="auto"/>
          <w:sz w:val="24"/>
          <w:highlight w:val="none"/>
        </w:rPr>
      </w:pPr>
    </w:p>
    <w:p w14:paraId="15AB8369">
      <w:pPr>
        <w:spacing w:line="360" w:lineRule="auto"/>
        <w:ind w:right="-73"/>
        <w:rPr>
          <w:rFonts w:ascii="宋体" w:hAnsi="宋体"/>
          <w:color w:val="auto"/>
          <w:sz w:val="24"/>
          <w:highlight w:val="none"/>
        </w:rPr>
      </w:pPr>
    </w:p>
    <w:p w14:paraId="1BC59CFB">
      <w:pPr>
        <w:spacing w:line="360" w:lineRule="auto"/>
        <w:ind w:firstLine="5400"/>
        <w:rPr>
          <w:rFonts w:ascii="宋体" w:hAnsi="宋体"/>
          <w:bCs/>
          <w:color w:val="auto"/>
          <w:sz w:val="24"/>
          <w:highlight w:val="none"/>
        </w:rPr>
      </w:pPr>
    </w:p>
    <w:p w14:paraId="7584BAB3">
      <w:pPr>
        <w:spacing w:line="360" w:lineRule="auto"/>
        <w:ind w:firstLine="3240"/>
        <w:rPr>
          <w:rFonts w:ascii="宋体" w:hAnsi="宋体"/>
          <w:bCs/>
          <w:color w:val="auto"/>
          <w:sz w:val="24"/>
          <w:highlight w:val="none"/>
        </w:rPr>
      </w:pPr>
      <w:r>
        <w:rPr>
          <w:rFonts w:hint="eastAsia" w:ascii="宋体" w:hAnsi="宋体"/>
          <w:bCs/>
          <w:color w:val="auto"/>
          <w:sz w:val="24"/>
          <w:highlight w:val="none"/>
        </w:rPr>
        <w:t>投标供应商（盖章）：</w:t>
      </w:r>
    </w:p>
    <w:p w14:paraId="1CC9872C">
      <w:pPr>
        <w:spacing w:line="360" w:lineRule="auto"/>
        <w:outlineLvl w:val="0"/>
        <w:rPr>
          <w:rFonts w:ascii="宋体" w:hAnsi="宋体"/>
          <w:bCs/>
          <w:color w:val="auto"/>
          <w:sz w:val="24"/>
          <w:highlight w:val="none"/>
        </w:rPr>
      </w:pPr>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p>
    <w:p w14:paraId="080D7404">
      <w:pPr>
        <w:spacing w:line="360" w:lineRule="auto"/>
        <w:ind w:firstLine="3240"/>
        <w:rPr>
          <w:rFonts w:ascii="宋体" w:hAnsi="宋体"/>
          <w:bCs/>
          <w:color w:val="auto"/>
          <w:sz w:val="24"/>
          <w:highlight w:val="none"/>
        </w:rPr>
      </w:pPr>
      <w:r>
        <w:rPr>
          <w:rFonts w:hint="eastAsia" w:ascii="宋体" w:hAnsi="宋体"/>
          <w:bCs/>
          <w:color w:val="auto"/>
          <w:sz w:val="24"/>
          <w:highlight w:val="none"/>
        </w:rPr>
        <w:t xml:space="preserve">日      期：    年    月   日   </w:t>
      </w:r>
    </w:p>
    <w:p w14:paraId="34A928C7">
      <w:pPr>
        <w:spacing w:line="360" w:lineRule="auto"/>
        <w:ind w:firstLine="3240"/>
        <w:rPr>
          <w:rFonts w:ascii="宋体" w:hAnsi="宋体"/>
          <w:bCs/>
          <w:color w:val="auto"/>
          <w:sz w:val="24"/>
          <w:highlight w:val="none"/>
        </w:rPr>
      </w:pPr>
    </w:p>
    <w:p w14:paraId="23C51602">
      <w:pPr>
        <w:spacing w:line="360" w:lineRule="auto"/>
        <w:outlineLvl w:val="0"/>
        <w:rPr>
          <w:rFonts w:ascii="宋体" w:hAnsi="宋体"/>
          <w:bCs/>
          <w:color w:val="auto"/>
          <w:sz w:val="28"/>
          <w:szCs w:val="28"/>
          <w:highlight w:val="none"/>
        </w:rPr>
      </w:pPr>
    </w:p>
    <w:p w14:paraId="3298C48E">
      <w:pPr>
        <w:spacing w:line="360" w:lineRule="auto"/>
        <w:outlineLvl w:val="0"/>
        <w:rPr>
          <w:rFonts w:ascii="宋体" w:hAnsi="宋体"/>
          <w:bCs/>
          <w:color w:val="auto"/>
          <w:sz w:val="28"/>
          <w:szCs w:val="28"/>
          <w:highlight w:val="none"/>
        </w:rPr>
      </w:pPr>
    </w:p>
    <w:p w14:paraId="36A4D9BE">
      <w:pPr>
        <w:widowControl/>
        <w:spacing w:before="4" w:line="360" w:lineRule="auto"/>
        <w:jc w:val="center"/>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承诺书2（格式）</w:t>
      </w:r>
    </w:p>
    <w:p w14:paraId="1B7B93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w:t>
      </w:r>
      <w:r>
        <w:rPr>
          <w:rFonts w:hint="eastAsia" w:ascii="宋体" w:hAnsi="宋体" w:eastAsia="宋体" w:cs="宋体"/>
          <w:color w:val="auto"/>
          <w:sz w:val="24"/>
          <w:szCs w:val="32"/>
          <w:highlight w:val="none"/>
          <w:lang w:val="en-US" w:eastAsia="zh-CN"/>
        </w:rPr>
        <w:t>投标人</w:t>
      </w:r>
      <w:r>
        <w:rPr>
          <w:rFonts w:hint="eastAsia" w:ascii="宋体" w:hAnsi="宋体" w:eastAsia="宋体" w:cs="宋体"/>
          <w:color w:val="auto"/>
          <w:sz w:val="24"/>
          <w:szCs w:val="32"/>
          <w:highlight w:val="none"/>
        </w:rPr>
        <w:t>名称）在此承诺：</w:t>
      </w:r>
    </w:p>
    <w:p w14:paraId="420465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我公司</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单位</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愿针对此次</w:t>
      </w:r>
      <w:r>
        <w:rPr>
          <w:rFonts w:hint="eastAsia" w:ascii="宋体" w:hAnsi="宋体" w:cs="宋体"/>
          <w:color w:val="auto"/>
          <w:sz w:val="24"/>
          <w:szCs w:val="32"/>
          <w:highlight w:val="none"/>
          <w:lang w:eastAsia="zh-CN"/>
        </w:rPr>
        <w:t>2026年度、2027年度人大、政协、综治中心食堂服务外包项目</w:t>
      </w:r>
      <w:r>
        <w:rPr>
          <w:rFonts w:hint="eastAsia" w:ascii="宋体" w:hAnsi="宋体" w:eastAsia="宋体" w:cs="宋体"/>
          <w:color w:val="auto"/>
          <w:sz w:val="24"/>
          <w:szCs w:val="32"/>
          <w:highlight w:val="none"/>
        </w:rPr>
        <w:t>（项目名称）进行响应。</w:t>
      </w:r>
    </w:p>
    <w:p w14:paraId="560228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我公司符合《中华人民共和国政府采购法》第二十二条的规定，在此郑重承诺具备以下条件：</w:t>
      </w:r>
    </w:p>
    <w:p w14:paraId="316E96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一</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具有独立承担民事责任的能力；</w:t>
      </w:r>
    </w:p>
    <w:p w14:paraId="31B1F2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二</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具有良好的商业信誉和健全的财务会计制度；</w:t>
      </w:r>
    </w:p>
    <w:p w14:paraId="731485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三</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具有履行合同所必需的设备和专业技术能力；</w:t>
      </w:r>
    </w:p>
    <w:p w14:paraId="6BFD1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四</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有依法缴纳税收和社会保障资金的良好记录；</w:t>
      </w:r>
    </w:p>
    <w:p w14:paraId="0F0D93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五</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近三年内，在经营活动中没有重大违法记录；</w:t>
      </w:r>
    </w:p>
    <w:p w14:paraId="2C451C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六</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响应文件中所有关于投标资格的文件、证明、陈述均是真实的、准确的。</w:t>
      </w:r>
    </w:p>
    <w:p w14:paraId="33AF3F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七</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本公司（单位）具备履行合同所必需的设备和专业技术能力；一旦中标，在服务期中，将严守保密纪律。</w:t>
      </w:r>
    </w:p>
    <w:p w14:paraId="103B8E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若有违背，我公司</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单位</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愿意承担由此而产生的一切后果。</w:t>
      </w:r>
    </w:p>
    <w:p w14:paraId="3F0796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288E8C32">
      <w:pPr>
        <w:spacing w:line="480" w:lineRule="auto"/>
        <w:ind w:firstLine="5400"/>
        <w:rPr>
          <w:rStyle w:val="453"/>
          <w:rFonts w:ascii="宋体"/>
          <w:color w:val="auto"/>
          <w:sz w:val="24"/>
          <w:highlight w:val="none"/>
        </w:rPr>
      </w:pPr>
    </w:p>
    <w:p w14:paraId="3455F0BC">
      <w:pPr>
        <w:spacing w:line="480" w:lineRule="auto"/>
        <w:ind w:firstLine="3720"/>
        <w:rPr>
          <w:rStyle w:val="453"/>
          <w:rFonts w:ascii="宋体"/>
          <w:color w:val="auto"/>
          <w:sz w:val="24"/>
          <w:highlight w:val="none"/>
        </w:rPr>
      </w:pPr>
      <w:r>
        <w:rPr>
          <w:rStyle w:val="453"/>
          <w:rFonts w:hint="eastAsia" w:ascii="宋体" w:hAnsi="宋体" w:cs="宋体"/>
          <w:color w:val="auto"/>
          <w:sz w:val="24"/>
          <w:highlight w:val="none"/>
        </w:rPr>
        <w:t>报价人（盖章）：</w:t>
      </w:r>
    </w:p>
    <w:p w14:paraId="50803729">
      <w:pPr>
        <w:spacing w:line="480" w:lineRule="auto"/>
        <w:ind w:firstLine="1080"/>
        <w:rPr>
          <w:rStyle w:val="453"/>
          <w:rFonts w:ascii="宋体"/>
          <w:color w:val="auto"/>
          <w:sz w:val="24"/>
          <w:highlight w:val="none"/>
        </w:rPr>
      </w:pPr>
      <w:r>
        <w:rPr>
          <w:rStyle w:val="453"/>
          <w:rFonts w:hint="eastAsia" w:ascii="宋体" w:hAnsi="宋体" w:cs="宋体"/>
          <w:color w:val="auto"/>
          <w:sz w:val="24"/>
          <w:highlight w:val="none"/>
        </w:rPr>
        <w:t>法定代表人或法定代表人授权代表签字或盖章：</w:t>
      </w:r>
    </w:p>
    <w:p w14:paraId="0B16578A">
      <w:pPr>
        <w:spacing w:line="480" w:lineRule="auto"/>
        <w:ind w:firstLine="5160"/>
        <w:rPr>
          <w:rStyle w:val="453"/>
          <w:rFonts w:ascii="宋体"/>
          <w:color w:val="auto"/>
          <w:sz w:val="24"/>
          <w:highlight w:val="none"/>
        </w:rPr>
      </w:pPr>
      <w:r>
        <w:rPr>
          <w:rStyle w:val="453"/>
          <w:rFonts w:hint="eastAsia" w:ascii="宋体" w:hAnsi="宋体" w:cs="宋体"/>
          <w:color w:val="auto"/>
          <w:sz w:val="24"/>
          <w:highlight w:val="none"/>
        </w:rPr>
        <w:t>日期：</w:t>
      </w:r>
    </w:p>
    <w:p w14:paraId="156D6967">
      <w:pPr>
        <w:pStyle w:val="455"/>
        <w:rPr>
          <w:rFonts w:ascii="宋体" w:hAnsi="宋体"/>
          <w:color w:val="auto"/>
          <w:sz w:val="24"/>
          <w:highlight w:val="none"/>
        </w:rPr>
      </w:pPr>
    </w:p>
    <w:p w14:paraId="0D713A53">
      <w:pPr>
        <w:spacing w:line="360" w:lineRule="auto"/>
        <w:rPr>
          <w:rFonts w:ascii="宋体" w:hAnsi="宋体" w:cs="宋体"/>
          <w:bCs/>
          <w:color w:val="auto"/>
          <w:sz w:val="24"/>
          <w:highlight w:val="none"/>
        </w:rPr>
      </w:pPr>
      <w:r>
        <w:rPr>
          <w:rFonts w:hint="eastAsia" w:ascii="黑体" w:eastAsia="黑体"/>
          <w:b/>
          <w:color w:val="auto"/>
          <w:sz w:val="30"/>
          <w:szCs w:val="30"/>
          <w:highlight w:val="none"/>
        </w:rPr>
        <w:br w:type="page" w:clear="all"/>
      </w:r>
    </w:p>
    <w:p w14:paraId="52BD8F3D">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（六）企业简介和经营情况说明（格式）</w:t>
      </w:r>
      <w:bookmarkEnd w:id="16"/>
      <w:bookmarkEnd w:id="17"/>
    </w:p>
    <w:p w14:paraId="6F553D8F">
      <w:pPr>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5AB77663">
      <w:pPr>
        <w:spacing w:line="360" w:lineRule="auto"/>
        <w:jc w:val="left"/>
        <w:rPr>
          <w:rFonts w:ascii="宋体" w:hAnsi="宋体" w:cs="宋体"/>
          <w:color w:val="auto"/>
          <w:highlight w:val="none"/>
        </w:rPr>
      </w:pPr>
      <w:r>
        <w:rPr>
          <w:rFonts w:hint="eastAsia" w:ascii="宋体" w:hAnsi="宋体" w:cs="宋体"/>
          <w:color w:val="auto"/>
          <w:szCs w:val="21"/>
          <w:highlight w:val="none"/>
        </w:rPr>
        <w:t>单位名称：（公章）</w:t>
      </w:r>
    </w:p>
    <w:tbl>
      <w:tblPr>
        <w:tblStyle w:val="43"/>
        <w:tblW w:w="9596" w:type="dxa"/>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2293"/>
        <w:gridCol w:w="1605"/>
        <w:gridCol w:w="2789"/>
      </w:tblGrid>
      <w:tr w14:paraId="099E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19DC32D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293" w:type="dxa"/>
            <w:noWrap w:val="0"/>
          </w:tcPr>
          <w:p w14:paraId="2AB76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605" w:type="dxa"/>
            <w:noWrap w:val="0"/>
          </w:tcPr>
          <w:p w14:paraId="571E083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789" w:type="dxa"/>
            <w:noWrap w:val="0"/>
          </w:tcPr>
          <w:p w14:paraId="36FC06A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2881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102A8F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293" w:type="dxa"/>
            <w:noWrap w:val="0"/>
          </w:tcPr>
          <w:p w14:paraId="64BD2CF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605" w:type="dxa"/>
            <w:noWrap w:val="0"/>
          </w:tcPr>
          <w:p w14:paraId="1B49F10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789" w:type="dxa"/>
            <w:noWrap w:val="0"/>
          </w:tcPr>
          <w:p w14:paraId="393AF158">
            <w:pPr>
              <w:keepNext w:val="0"/>
              <w:keepLines w:val="0"/>
              <w:suppressLineNumbers w:val="0"/>
              <w:spacing w:before="0" w:beforeAutospacing="0" w:after="0" w:afterAutospacing="0" w:line="360" w:lineRule="auto"/>
              <w:ind w:left="0" w:right="0" w:firstLine="1680" w:firstLineChars="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442D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00D5D9A2">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687" w:type="dxa"/>
            <w:gridSpan w:val="3"/>
            <w:noWrap w:val="0"/>
          </w:tcPr>
          <w:p w14:paraId="2AFB54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3FEC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D230C9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2293" w:type="dxa"/>
            <w:noWrap w:val="0"/>
          </w:tcPr>
          <w:p w14:paraId="76B1374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605" w:type="dxa"/>
            <w:noWrap w:val="0"/>
          </w:tcPr>
          <w:p w14:paraId="09A7F41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789" w:type="dxa"/>
            <w:noWrap w:val="0"/>
          </w:tcPr>
          <w:p w14:paraId="4AA67BB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029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vAlign w:val="center"/>
          </w:tcPr>
          <w:p w14:paraId="1C0AFF9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2293" w:type="dxa"/>
            <w:noWrap w:val="0"/>
            <w:vAlign w:val="center"/>
          </w:tcPr>
          <w:p w14:paraId="581CCF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605" w:type="dxa"/>
            <w:noWrap w:val="0"/>
            <w:vAlign w:val="center"/>
          </w:tcPr>
          <w:p w14:paraId="5EB4F05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789" w:type="dxa"/>
            <w:noWrap w:val="0"/>
            <w:vAlign w:val="center"/>
          </w:tcPr>
          <w:p w14:paraId="6604A9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717A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vAlign w:val="center"/>
          </w:tcPr>
          <w:p w14:paraId="4A0F09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2293" w:type="dxa"/>
            <w:noWrap w:val="0"/>
            <w:vAlign w:val="center"/>
          </w:tcPr>
          <w:p w14:paraId="134DE8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605" w:type="dxa"/>
            <w:noWrap w:val="0"/>
            <w:vAlign w:val="center"/>
          </w:tcPr>
          <w:p w14:paraId="6F0CB91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2789" w:type="dxa"/>
            <w:noWrap w:val="0"/>
            <w:vAlign w:val="center"/>
          </w:tcPr>
          <w:p w14:paraId="73797C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r>
      <w:tr w14:paraId="2591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6E55588">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2293" w:type="dxa"/>
            <w:noWrap w:val="0"/>
          </w:tcPr>
          <w:p w14:paraId="14A175A3">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c>
          <w:tcPr>
            <w:tcW w:w="1605" w:type="dxa"/>
            <w:noWrap w:val="0"/>
          </w:tcPr>
          <w:p w14:paraId="6713C6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2789" w:type="dxa"/>
            <w:noWrap w:val="0"/>
          </w:tcPr>
          <w:p w14:paraId="541A9D2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D5A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C17F7C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2293" w:type="dxa"/>
            <w:noWrap w:val="0"/>
            <w:vAlign w:val="center"/>
          </w:tcPr>
          <w:p w14:paraId="59D0CCF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605" w:type="dxa"/>
            <w:noWrap w:val="0"/>
          </w:tcPr>
          <w:p w14:paraId="74780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789" w:type="dxa"/>
            <w:noWrap w:val="0"/>
          </w:tcPr>
          <w:p w14:paraId="45229A8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45CE01F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2AD6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52CD2B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687" w:type="dxa"/>
            <w:gridSpan w:val="3"/>
            <w:noWrap w:val="0"/>
          </w:tcPr>
          <w:p w14:paraId="096C157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FCD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5242E6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687" w:type="dxa"/>
            <w:gridSpan w:val="3"/>
            <w:noWrap w:val="0"/>
          </w:tcPr>
          <w:p w14:paraId="44178BB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6513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14006AA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687" w:type="dxa"/>
            <w:gridSpan w:val="3"/>
            <w:noWrap w:val="0"/>
          </w:tcPr>
          <w:p w14:paraId="5986DAA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640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395209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687" w:type="dxa"/>
            <w:gridSpan w:val="3"/>
            <w:noWrap w:val="0"/>
          </w:tcPr>
          <w:p w14:paraId="47B5F89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6A74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B36008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687" w:type="dxa"/>
            <w:gridSpan w:val="3"/>
            <w:noWrap w:val="0"/>
          </w:tcPr>
          <w:p w14:paraId="52581E0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6AAE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14D69D6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687" w:type="dxa"/>
            <w:gridSpan w:val="3"/>
            <w:noWrap w:val="0"/>
          </w:tcPr>
          <w:p w14:paraId="6A169A5B">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623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08CC11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687" w:type="dxa"/>
            <w:gridSpan w:val="3"/>
            <w:noWrap w:val="0"/>
          </w:tcPr>
          <w:p w14:paraId="783663D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19C0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909" w:type="dxa"/>
            <w:noWrap w:val="0"/>
          </w:tcPr>
          <w:p w14:paraId="14B1F7C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687" w:type="dxa"/>
            <w:gridSpan w:val="3"/>
            <w:noWrap w:val="0"/>
          </w:tcPr>
          <w:p w14:paraId="2D80677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bl>
    <w:p w14:paraId="404544E4">
      <w:pPr>
        <w:spacing w:line="360" w:lineRule="auto"/>
        <w:jc w:val="left"/>
        <w:rPr>
          <w:rFonts w:ascii="宋体" w:hAnsi="宋体" w:cs="宋体"/>
          <w:color w:val="auto"/>
          <w:highlight w:val="none"/>
        </w:rPr>
      </w:pPr>
    </w:p>
    <w:p w14:paraId="54964F3C">
      <w:pPr>
        <w:spacing w:line="360" w:lineRule="auto"/>
        <w:ind w:right="960"/>
        <w:outlineLvl w:val="1"/>
        <w:rPr>
          <w:rFonts w:ascii="宋体" w:hAnsi="宋体" w:cs="宋体"/>
          <w:bCs/>
          <w:color w:val="auto"/>
          <w:sz w:val="24"/>
          <w:highlight w:val="none"/>
        </w:rPr>
      </w:pPr>
      <w:r>
        <w:rPr>
          <w:rFonts w:hint="eastAsia" w:ascii="宋体" w:hAnsi="宋体" w:cs="宋体"/>
          <w:bCs/>
          <w:color w:val="auto"/>
          <w:sz w:val="24"/>
          <w:highlight w:val="none"/>
        </w:rPr>
        <w:t>（七）开标一览表及附录（格式）</w:t>
      </w:r>
    </w:p>
    <w:p w14:paraId="37457C20">
      <w:pPr>
        <w:pStyle w:val="309"/>
        <w:spacing w:line="360" w:lineRule="auto"/>
        <w:ind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742ABAD5">
      <w:pPr>
        <w:pStyle w:val="309"/>
        <w:spacing w:line="360" w:lineRule="auto"/>
        <w:ind w:firstLine="0"/>
        <w:rPr>
          <w:rFonts w:cs="宋体"/>
          <w:color w:val="auto"/>
          <w:highlight w:val="none"/>
        </w:rPr>
      </w:pPr>
      <w:r>
        <w:rPr>
          <w:rFonts w:hint="eastAsia" w:cs="宋体"/>
          <w:color w:val="auto"/>
          <w:highlight w:val="none"/>
        </w:rPr>
        <w:t>项目编号：                                                货币单位：人民币元</w:t>
      </w:r>
    </w:p>
    <w:tbl>
      <w:tblPr>
        <w:tblStyle w:val="4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745"/>
        <w:gridCol w:w="6811"/>
      </w:tblGrid>
      <w:tr w14:paraId="791D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469"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5294A8B">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right="0" w:firstLine="0"/>
              <w:jc w:val="center"/>
              <w:textAlignment w:val="baseline"/>
              <w:rPr>
                <w:rFonts w:hint="eastAsia" w:ascii="宋体" w:hAnsi="宋体" w:eastAsia="宋体" w:cs="宋体"/>
                <w:kern w:val="0"/>
                <w:sz w:val="24"/>
                <w:szCs w:val="24"/>
                <w:highlight w:val="none"/>
                <w:vertAlign w:val="baseline"/>
              </w:rPr>
            </w:pPr>
            <w:r>
              <w:rPr>
                <w:rFonts w:hint="eastAsia" w:ascii="宋体" w:hAnsi="宋体" w:eastAsia="宋体" w:cs="宋体"/>
                <w:kern w:val="0"/>
                <w:sz w:val="24"/>
                <w:szCs w:val="24"/>
                <w:highlight w:val="none"/>
                <w:vertAlign w:val="baseline"/>
                <w:lang w:val="en-US" w:eastAsia="zh-CN" w:bidi="ar"/>
              </w:rPr>
              <w:t>报价</w:t>
            </w:r>
          </w:p>
        </w:tc>
        <w:tc>
          <w:tcPr>
            <w:tcW w:w="6811" w:type="dxa"/>
            <w:tcBorders>
              <w:top w:val="single" w:color="auto" w:sz="4" w:space="0"/>
              <w:left w:val="nil"/>
              <w:bottom w:val="single" w:color="auto" w:sz="4" w:space="0"/>
              <w:right w:val="single" w:color="auto" w:sz="4" w:space="0"/>
            </w:tcBorders>
            <w:shd w:val="clear" w:color="auto" w:fill="auto"/>
            <w:vAlign w:val="center"/>
          </w:tcPr>
          <w:p w14:paraId="380446F0">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lang w:val="en-US" w:eastAsia="zh-CN" w:bidi="ar"/>
              </w:rPr>
              <w:t>小写：     元</w:t>
            </w:r>
          </w:p>
          <w:p w14:paraId="647A871A">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lang w:val="en-US" w:eastAsia="zh-CN" w:bidi="ar"/>
              </w:rPr>
              <w:t>大写：     元</w:t>
            </w:r>
          </w:p>
        </w:tc>
      </w:tr>
      <w:tr w14:paraId="732D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49E5AE83">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服务期</w:t>
            </w:r>
          </w:p>
        </w:tc>
        <w:tc>
          <w:tcPr>
            <w:tcW w:w="6811" w:type="dxa"/>
            <w:tcBorders>
              <w:top w:val="single" w:color="auto" w:sz="4" w:space="0"/>
              <w:left w:val="nil"/>
              <w:bottom w:val="single" w:color="auto" w:sz="4" w:space="0"/>
              <w:right w:val="single" w:color="auto" w:sz="4" w:space="0"/>
            </w:tcBorders>
            <w:shd w:val="clear" w:color="auto" w:fill="auto"/>
            <w:vAlign w:val="center"/>
          </w:tcPr>
          <w:p w14:paraId="2C4E37A8">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贰年</w:t>
            </w:r>
          </w:p>
        </w:tc>
      </w:tr>
      <w:tr w14:paraId="3448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7EA6C4A4">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kern w:val="0"/>
                <w:sz w:val="24"/>
                <w:szCs w:val="24"/>
                <w:highlight w:val="none"/>
                <w:lang w:val="en-US"/>
              </w:rPr>
            </w:pPr>
            <w:r>
              <w:rPr>
                <w:rFonts w:hint="eastAsia" w:ascii="宋体" w:hAnsi="宋体" w:eastAsia="宋体" w:cs="宋体"/>
                <w:kern w:val="0"/>
                <w:sz w:val="24"/>
                <w:szCs w:val="24"/>
                <w:highlight w:val="none"/>
                <w:lang w:val="en-US" w:eastAsia="zh-CN" w:bidi="ar"/>
              </w:rPr>
              <w:t>服务标准</w:t>
            </w:r>
          </w:p>
        </w:tc>
        <w:tc>
          <w:tcPr>
            <w:tcW w:w="6811" w:type="dxa"/>
            <w:tcBorders>
              <w:top w:val="single" w:color="auto" w:sz="4" w:space="0"/>
              <w:left w:val="nil"/>
              <w:bottom w:val="single" w:color="auto" w:sz="4" w:space="0"/>
              <w:right w:val="single" w:color="auto" w:sz="4" w:space="0"/>
            </w:tcBorders>
            <w:shd w:val="clear" w:color="auto" w:fill="auto"/>
            <w:vAlign w:val="center"/>
          </w:tcPr>
          <w:p w14:paraId="700240CB">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合格产品，符合国家相关食品安全卫生标准</w:t>
            </w:r>
          </w:p>
        </w:tc>
      </w:tr>
      <w:tr w14:paraId="289E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B91BD00">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
              </w:rPr>
              <w:t>安全要求</w:t>
            </w:r>
          </w:p>
        </w:tc>
        <w:tc>
          <w:tcPr>
            <w:tcW w:w="6811" w:type="dxa"/>
            <w:tcBorders>
              <w:top w:val="single" w:color="auto" w:sz="4" w:space="0"/>
              <w:left w:val="nil"/>
              <w:bottom w:val="single" w:color="auto" w:sz="4" w:space="0"/>
              <w:right w:val="single" w:color="auto" w:sz="4" w:space="0"/>
            </w:tcBorders>
            <w:shd w:val="clear" w:color="auto" w:fill="auto"/>
            <w:vAlign w:val="center"/>
          </w:tcPr>
          <w:p w14:paraId="15F2CE32">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安全要求应满足国家相关法律法规的要求</w:t>
            </w:r>
          </w:p>
        </w:tc>
      </w:tr>
      <w:tr w14:paraId="4AA1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2C86E44D">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
              </w:rPr>
              <w:t>验收标准</w:t>
            </w:r>
          </w:p>
        </w:tc>
        <w:tc>
          <w:tcPr>
            <w:tcW w:w="6811" w:type="dxa"/>
            <w:tcBorders>
              <w:top w:val="single" w:color="auto" w:sz="4" w:space="0"/>
              <w:left w:val="nil"/>
              <w:bottom w:val="single" w:color="auto" w:sz="4" w:space="0"/>
              <w:right w:val="single" w:color="auto" w:sz="4" w:space="0"/>
            </w:tcBorders>
            <w:shd w:val="clear" w:color="auto" w:fill="auto"/>
            <w:vAlign w:val="center"/>
          </w:tcPr>
          <w:p w14:paraId="3B3A619F">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按国家现行法律法规及招标文件规定的要求进行验收</w:t>
            </w:r>
          </w:p>
        </w:tc>
      </w:tr>
      <w:tr w14:paraId="580FA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2C20D132">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
              </w:rPr>
              <w:t>项目负责人</w:t>
            </w:r>
          </w:p>
        </w:tc>
        <w:tc>
          <w:tcPr>
            <w:tcW w:w="6811" w:type="dxa"/>
            <w:tcBorders>
              <w:top w:val="single" w:color="auto" w:sz="4" w:space="0"/>
              <w:left w:val="nil"/>
              <w:bottom w:val="single" w:color="auto" w:sz="4" w:space="0"/>
              <w:right w:val="single" w:color="auto" w:sz="4" w:space="0"/>
            </w:tcBorders>
            <w:shd w:val="clear" w:color="auto" w:fill="auto"/>
            <w:vAlign w:val="center"/>
          </w:tcPr>
          <w:p w14:paraId="27FE31A2">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名字：</w:t>
            </w:r>
          </w:p>
          <w:p w14:paraId="2A3F1A0E">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联系方式：</w:t>
            </w:r>
          </w:p>
        </w:tc>
      </w:tr>
    </w:tbl>
    <w:p w14:paraId="5DF0C187">
      <w:pPr>
        <w:pStyle w:val="309"/>
        <w:spacing w:line="360" w:lineRule="auto"/>
        <w:ind w:firstLine="0"/>
        <w:rPr>
          <w:rFonts w:cs="宋体"/>
          <w:color w:val="auto"/>
          <w:highlight w:val="none"/>
        </w:rPr>
      </w:pPr>
      <w:r>
        <w:rPr>
          <w:rFonts w:hint="eastAsia" w:cs="宋体"/>
          <w:color w:val="auto"/>
          <w:highlight w:val="none"/>
        </w:rPr>
        <w:t>投标人公章（电子签章）：</w:t>
      </w:r>
    </w:p>
    <w:p w14:paraId="55503A26">
      <w:pPr>
        <w:pStyle w:val="309"/>
        <w:spacing w:line="360" w:lineRule="auto"/>
        <w:ind w:firstLine="0"/>
        <w:rPr>
          <w:rFonts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9199DF6">
      <w:pPr>
        <w:spacing w:line="360" w:lineRule="auto"/>
        <w:ind w:right="960"/>
        <w:jc w:val="center"/>
        <w:rPr>
          <w:rFonts w:ascii="宋体" w:hAnsi="宋体" w:cs="宋体"/>
          <w:b/>
          <w:color w:val="auto"/>
          <w:sz w:val="28"/>
          <w:szCs w:val="28"/>
          <w:highlight w:val="none"/>
        </w:rPr>
      </w:pPr>
    </w:p>
    <w:p w14:paraId="7D552556">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60EAFF60">
      <w:pPr>
        <w:spacing w:line="360" w:lineRule="auto"/>
        <w:rPr>
          <w:rFonts w:ascii="宋体" w:hAnsi="宋体" w:cs="宋体"/>
          <w:bCs/>
          <w:color w:val="auto"/>
          <w:sz w:val="24"/>
          <w:highlight w:val="none"/>
        </w:rPr>
      </w:pPr>
      <w:r>
        <w:rPr>
          <w:rFonts w:hint="eastAsia" w:ascii="宋体" w:hAnsi="宋体" w:cs="宋体"/>
          <w:bCs/>
          <w:color w:val="auto"/>
          <w:sz w:val="24"/>
          <w:highlight w:val="none"/>
        </w:rPr>
        <w:t>（八）明细报价表（格式）</w:t>
      </w:r>
    </w:p>
    <w:p w14:paraId="069A4095">
      <w:pPr>
        <w:spacing w:line="360" w:lineRule="auto"/>
        <w:jc w:val="center"/>
        <w:rPr>
          <w:rFonts w:ascii="宋体" w:hAnsi="宋体" w:cs="宋体"/>
          <w:color w:val="auto"/>
          <w:highlight w:val="none"/>
        </w:rPr>
      </w:pPr>
      <w:r>
        <w:rPr>
          <w:rFonts w:hint="eastAsia" w:ascii="宋体" w:hAnsi="宋体" w:cs="宋体"/>
          <w:b/>
          <w:color w:val="auto"/>
          <w:sz w:val="28"/>
          <w:szCs w:val="28"/>
          <w:highlight w:val="none"/>
        </w:rPr>
        <w:t>明细报价表</w:t>
      </w:r>
    </w:p>
    <w:p w14:paraId="3838D32B">
      <w:pPr>
        <w:spacing w:line="360" w:lineRule="auto"/>
        <w:rPr>
          <w:rFonts w:hint="eastAsia" w:ascii="宋体" w:hAnsi="宋体" w:eastAsia="宋体" w:cs="宋体"/>
          <w:bCs/>
          <w:color w:val="auto"/>
          <w:sz w:val="24"/>
          <w:szCs w:val="24"/>
          <w:highlight w:val="none"/>
        </w:rPr>
      </w:pPr>
      <w:bookmarkStart w:id="18" w:name="_Toc116946363"/>
      <w:bookmarkStart w:id="19" w:name="_Toc36830599"/>
      <w:bookmarkStart w:id="20" w:name="_Toc98277383"/>
      <w:r>
        <w:rPr>
          <w:rFonts w:hint="eastAsia" w:ascii="宋体" w:hAnsi="宋体" w:eastAsia="宋体" w:cs="宋体"/>
          <w:bCs/>
          <w:color w:val="auto"/>
          <w:sz w:val="24"/>
          <w:szCs w:val="24"/>
          <w:highlight w:val="none"/>
        </w:rPr>
        <w:t xml:space="preserve">供应商名称（盖章）                                 政府采购编号： </w:t>
      </w:r>
    </w:p>
    <w:tbl>
      <w:tblPr>
        <w:tblStyle w:val="43"/>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1"/>
        <w:gridCol w:w="136"/>
        <w:gridCol w:w="1889"/>
        <w:gridCol w:w="1992"/>
        <w:gridCol w:w="888"/>
        <w:gridCol w:w="468"/>
        <w:gridCol w:w="960"/>
        <w:gridCol w:w="1828"/>
        <w:gridCol w:w="1207"/>
      </w:tblGrid>
      <w:tr w14:paraId="25CD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0A3EB2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25" w:type="dxa"/>
            <w:gridSpan w:val="2"/>
            <w:noWrap/>
            <w:tcMar>
              <w:top w:w="15" w:type="dxa"/>
              <w:left w:w="15" w:type="dxa"/>
              <w:bottom w:w="0" w:type="dxa"/>
              <w:right w:w="15" w:type="dxa"/>
            </w:tcMar>
            <w:vAlign w:val="center"/>
          </w:tcPr>
          <w:p w14:paraId="4308F1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名称</w:t>
            </w:r>
          </w:p>
        </w:tc>
        <w:tc>
          <w:tcPr>
            <w:tcW w:w="1992" w:type="dxa"/>
            <w:noWrap w:val="0"/>
            <w:tcMar>
              <w:top w:w="15" w:type="dxa"/>
              <w:left w:w="15" w:type="dxa"/>
              <w:bottom w:w="0" w:type="dxa"/>
              <w:right w:w="15" w:type="dxa"/>
            </w:tcMar>
            <w:vAlign w:val="center"/>
          </w:tcPr>
          <w:p w14:paraId="2BAC71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color="FF0000"/>
              </w:rPr>
              <w:t>相关描述</w:t>
            </w:r>
          </w:p>
        </w:tc>
        <w:tc>
          <w:tcPr>
            <w:tcW w:w="888" w:type="dxa"/>
            <w:noWrap w:val="0"/>
            <w:tcMar>
              <w:top w:w="15" w:type="dxa"/>
              <w:left w:w="15" w:type="dxa"/>
              <w:bottom w:w="0" w:type="dxa"/>
              <w:right w:w="15" w:type="dxa"/>
            </w:tcMar>
            <w:vAlign w:val="center"/>
          </w:tcPr>
          <w:p w14:paraId="3B4F83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1428" w:type="dxa"/>
            <w:gridSpan w:val="2"/>
            <w:noWrap w:val="0"/>
            <w:vAlign w:val="center"/>
          </w:tcPr>
          <w:p w14:paraId="27BEAA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28" w:type="dxa"/>
            <w:noWrap w:val="0"/>
            <w:vAlign w:val="center"/>
          </w:tcPr>
          <w:p w14:paraId="57B883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单报价</w:t>
            </w:r>
          </w:p>
        </w:tc>
        <w:tc>
          <w:tcPr>
            <w:tcW w:w="1207" w:type="dxa"/>
            <w:noWrap w:val="0"/>
            <w:vAlign w:val="center"/>
          </w:tcPr>
          <w:p w14:paraId="3031EF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分项总报价</w:t>
            </w:r>
          </w:p>
        </w:tc>
      </w:tr>
      <w:tr w14:paraId="334A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14C864D2">
            <w:pPr>
              <w:pStyle w:val="28"/>
              <w:keepNext w:val="0"/>
              <w:keepLines w:val="0"/>
              <w:pageBreakBefore w:val="0"/>
              <w:widowControl w:val="0"/>
              <w:suppressLineNumbers w:val="0"/>
              <w:pBdr>
                <w:bottom w:val="none" w:color="auto" w:sz="0" w:space="0"/>
              </w:pBdr>
              <w:tabs>
                <w:tab w:val="clear" w:pos="7143"/>
                <w:tab w:val="clear" w:pos="14287"/>
              </w:tabs>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25" w:type="dxa"/>
            <w:gridSpan w:val="2"/>
            <w:noWrap/>
            <w:tcMar>
              <w:top w:w="15" w:type="dxa"/>
              <w:left w:w="15" w:type="dxa"/>
              <w:bottom w:w="0" w:type="dxa"/>
              <w:right w:w="15" w:type="dxa"/>
            </w:tcMar>
            <w:vAlign w:val="center"/>
          </w:tcPr>
          <w:p w14:paraId="3E8765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Cs/>
                <w:color w:val="auto"/>
                <w:sz w:val="24"/>
                <w:szCs w:val="24"/>
                <w:highlight w:val="none"/>
              </w:rPr>
            </w:pPr>
          </w:p>
        </w:tc>
        <w:tc>
          <w:tcPr>
            <w:tcW w:w="1992" w:type="dxa"/>
            <w:noWrap w:val="0"/>
            <w:tcMar>
              <w:top w:w="15" w:type="dxa"/>
              <w:left w:w="15" w:type="dxa"/>
              <w:bottom w:w="0" w:type="dxa"/>
              <w:right w:w="15" w:type="dxa"/>
            </w:tcMar>
            <w:vAlign w:val="center"/>
          </w:tcPr>
          <w:p w14:paraId="31505A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Cs/>
                <w:color w:val="auto"/>
                <w:sz w:val="24"/>
                <w:szCs w:val="24"/>
                <w:highlight w:val="none"/>
              </w:rPr>
            </w:pPr>
          </w:p>
        </w:tc>
        <w:tc>
          <w:tcPr>
            <w:tcW w:w="888" w:type="dxa"/>
            <w:noWrap w:val="0"/>
            <w:tcMar>
              <w:top w:w="15" w:type="dxa"/>
              <w:left w:w="15" w:type="dxa"/>
              <w:bottom w:w="0" w:type="dxa"/>
              <w:right w:w="15" w:type="dxa"/>
            </w:tcMar>
            <w:vAlign w:val="center"/>
          </w:tcPr>
          <w:p w14:paraId="75E2BF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428" w:type="dxa"/>
            <w:gridSpan w:val="2"/>
            <w:noWrap w:val="0"/>
            <w:vAlign w:val="center"/>
          </w:tcPr>
          <w:p w14:paraId="1A4A09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828" w:type="dxa"/>
            <w:noWrap w:val="0"/>
            <w:vAlign w:val="center"/>
          </w:tcPr>
          <w:p w14:paraId="2C2363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207" w:type="dxa"/>
            <w:noWrap w:val="0"/>
            <w:vAlign w:val="center"/>
          </w:tcPr>
          <w:p w14:paraId="35FDDE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r>
      <w:tr w14:paraId="65DD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1B4F1906">
            <w:pPr>
              <w:pStyle w:val="28"/>
              <w:keepNext w:val="0"/>
              <w:keepLines w:val="0"/>
              <w:pageBreakBefore w:val="0"/>
              <w:widowControl w:val="0"/>
              <w:suppressLineNumbers w:val="0"/>
              <w:pBdr>
                <w:bottom w:val="none" w:color="auto" w:sz="0" w:space="0"/>
              </w:pBdr>
              <w:tabs>
                <w:tab w:val="clear" w:pos="7143"/>
                <w:tab w:val="clear" w:pos="14287"/>
              </w:tabs>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25" w:type="dxa"/>
            <w:gridSpan w:val="2"/>
            <w:noWrap/>
            <w:tcMar>
              <w:top w:w="15" w:type="dxa"/>
              <w:left w:w="15" w:type="dxa"/>
              <w:bottom w:w="0" w:type="dxa"/>
              <w:right w:w="15" w:type="dxa"/>
            </w:tcMar>
            <w:vAlign w:val="center"/>
          </w:tcPr>
          <w:p w14:paraId="3887E6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Cs/>
                <w:color w:val="auto"/>
                <w:sz w:val="24"/>
                <w:szCs w:val="24"/>
                <w:highlight w:val="none"/>
              </w:rPr>
            </w:pPr>
          </w:p>
        </w:tc>
        <w:tc>
          <w:tcPr>
            <w:tcW w:w="1992" w:type="dxa"/>
            <w:noWrap w:val="0"/>
            <w:tcMar>
              <w:top w:w="15" w:type="dxa"/>
              <w:left w:w="15" w:type="dxa"/>
              <w:bottom w:w="0" w:type="dxa"/>
              <w:right w:w="15" w:type="dxa"/>
            </w:tcMar>
            <w:vAlign w:val="center"/>
          </w:tcPr>
          <w:p w14:paraId="1803A3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Cs/>
                <w:color w:val="auto"/>
                <w:sz w:val="24"/>
                <w:szCs w:val="24"/>
                <w:highlight w:val="none"/>
              </w:rPr>
            </w:pPr>
          </w:p>
        </w:tc>
        <w:tc>
          <w:tcPr>
            <w:tcW w:w="888" w:type="dxa"/>
            <w:noWrap w:val="0"/>
            <w:tcMar>
              <w:top w:w="15" w:type="dxa"/>
              <w:left w:w="15" w:type="dxa"/>
              <w:bottom w:w="0" w:type="dxa"/>
              <w:right w:w="15" w:type="dxa"/>
            </w:tcMar>
            <w:vAlign w:val="center"/>
          </w:tcPr>
          <w:p w14:paraId="24B844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428" w:type="dxa"/>
            <w:gridSpan w:val="2"/>
            <w:noWrap w:val="0"/>
            <w:vAlign w:val="center"/>
          </w:tcPr>
          <w:p w14:paraId="4D1434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828" w:type="dxa"/>
            <w:noWrap w:val="0"/>
            <w:vAlign w:val="center"/>
          </w:tcPr>
          <w:p w14:paraId="5B7BF5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207" w:type="dxa"/>
            <w:noWrap w:val="0"/>
            <w:vAlign w:val="center"/>
          </w:tcPr>
          <w:p w14:paraId="1CF4E4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r>
      <w:tr w14:paraId="0DF5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195D1D5B">
            <w:pPr>
              <w:pStyle w:val="28"/>
              <w:keepNext w:val="0"/>
              <w:keepLines w:val="0"/>
              <w:pageBreakBefore w:val="0"/>
              <w:widowControl w:val="0"/>
              <w:suppressLineNumbers w:val="0"/>
              <w:pBdr>
                <w:bottom w:val="none" w:color="auto" w:sz="0" w:space="0"/>
              </w:pBdr>
              <w:tabs>
                <w:tab w:val="clear" w:pos="7143"/>
                <w:tab w:val="clear" w:pos="14287"/>
              </w:tabs>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25" w:type="dxa"/>
            <w:gridSpan w:val="2"/>
            <w:noWrap/>
            <w:tcMar>
              <w:top w:w="15" w:type="dxa"/>
              <w:left w:w="15" w:type="dxa"/>
              <w:bottom w:w="0" w:type="dxa"/>
              <w:right w:w="15" w:type="dxa"/>
            </w:tcMar>
            <w:vAlign w:val="center"/>
          </w:tcPr>
          <w:p w14:paraId="09CE93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Cs/>
                <w:color w:val="auto"/>
                <w:sz w:val="24"/>
                <w:szCs w:val="24"/>
                <w:highlight w:val="none"/>
              </w:rPr>
            </w:pPr>
          </w:p>
        </w:tc>
        <w:tc>
          <w:tcPr>
            <w:tcW w:w="1992" w:type="dxa"/>
            <w:noWrap w:val="0"/>
            <w:tcMar>
              <w:top w:w="15" w:type="dxa"/>
              <w:left w:w="15" w:type="dxa"/>
              <w:bottom w:w="0" w:type="dxa"/>
              <w:right w:w="15" w:type="dxa"/>
            </w:tcMar>
            <w:vAlign w:val="center"/>
          </w:tcPr>
          <w:p w14:paraId="2D26DD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Cs/>
                <w:color w:val="auto"/>
                <w:sz w:val="24"/>
                <w:szCs w:val="24"/>
                <w:highlight w:val="none"/>
              </w:rPr>
            </w:pPr>
          </w:p>
        </w:tc>
        <w:tc>
          <w:tcPr>
            <w:tcW w:w="888" w:type="dxa"/>
            <w:noWrap w:val="0"/>
            <w:tcMar>
              <w:top w:w="15" w:type="dxa"/>
              <w:left w:w="15" w:type="dxa"/>
              <w:bottom w:w="0" w:type="dxa"/>
              <w:right w:w="15" w:type="dxa"/>
            </w:tcMar>
            <w:vAlign w:val="center"/>
          </w:tcPr>
          <w:p w14:paraId="0BC29A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428" w:type="dxa"/>
            <w:gridSpan w:val="2"/>
            <w:noWrap w:val="0"/>
            <w:vAlign w:val="center"/>
          </w:tcPr>
          <w:p w14:paraId="3EFF56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828" w:type="dxa"/>
            <w:noWrap w:val="0"/>
            <w:vAlign w:val="center"/>
          </w:tcPr>
          <w:p w14:paraId="3D731F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c>
          <w:tcPr>
            <w:tcW w:w="1207" w:type="dxa"/>
            <w:noWrap w:val="0"/>
            <w:vAlign w:val="center"/>
          </w:tcPr>
          <w:p w14:paraId="1442C5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4"/>
                <w:szCs w:val="24"/>
                <w:highlight w:val="none"/>
              </w:rPr>
            </w:pPr>
          </w:p>
        </w:tc>
      </w:tr>
      <w:tr w14:paraId="3B8F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004" w:type="dxa"/>
            <w:gridSpan w:val="6"/>
            <w:noWrap w:val="0"/>
            <w:tcMar>
              <w:top w:w="15" w:type="dxa"/>
              <w:left w:w="15" w:type="dxa"/>
              <w:bottom w:w="0" w:type="dxa"/>
              <w:right w:w="15" w:type="dxa"/>
            </w:tcMar>
            <w:vAlign w:val="center"/>
          </w:tcPr>
          <w:p w14:paraId="169CCB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总报价：大写                                           </w:t>
            </w:r>
          </w:p>
        </w:tc>
        <w:tc>
          <w:tcPr>
            <w:tcW w:w="3995" w:type="dxa"/>
            <w:gridSpan w:val="3"/>
            <w:noWrap w:val="0"/>
            <w:tcMar>
              <w:top w:w="15" w:type="dxa"/>
              <w:left w:w="15" w:type="dxa"/>
              <w:bottom w:w="0" w:type="dxa"/>
              <w:right w:w="15" w:type="dxa"/>
            </w:tcMar>
            <w:vAlign w:val="center"/>
          </w:tcPr>
          <w:p w14:paraId="4A5D08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小写</w:t>
            </w:r>
          </w:p>
        </w:tc>
      </w:tr>
      <w:tr w14:paraId="4F12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67" w:type="dxa"/>
            <w:gridSpan w:val="2"/>
            <w:vMerge w:val="restart"/>
            <w:noWrap w:val="0"/>
            <w:vAlign w:val="center"/>
          </w:tcPr>
          <w:p w14:paraId="74B0EFB9">
            <w:pPr>
              <w:pStyle w:val="38"/>
              <w:keepNext w:val="0"/>
              <w:keepLines w:val="0"/>
              <w:pageBreakBefore w:val="0"/>
              <w:widowControl w:val="0"/>
              <w:suppressLineNumbers w:val="0"/>
              <w:tabs>
                <w:tab w:val="left" w:pos="540"/>
              </w:tabs>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w:t>
            </w:r>
          </w:p>
          <w:p w14:paraId="0D649D9B">
            <w:pPr>
              <w:pStyle w:val="38"/>
              <w:keepNext w:val="0"/>
              <w:keepLines w:val="0"/>
              <w:pageBreakBefore w:val="0"/>
              <w:widowControl w:val="0"/>
              <w:suppressLineNumbers w:val="0"/>
              <w:tabs>
                <w:tab w:val="left" w:pos="540"/>
              </w:tabs>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务</w:t>
            </w:r>
          </w:p>
          <w:p w14:paraId="732FAC3E">
            <w:pPr>
              <w:pStyle w:val="38"/>
              <w:keepNext w:val="0"/>
              <w:keepLines w:val="0"/>
              <w:pageBreakBefore w:val="0"/>
              <w:widowControl w:val="0"/>
              <w:suppressLineNumbers w:val="0"/>
              <w:tabs>
                <w:tab w:val="left" w:pos="540"/>
              </w:tabs>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承</w:t>
            </w:r>
          </w:p>
          <w:p w14:paraId="47016931">
            <w:pPr>
              <w:pStyle w:val="38"/>
              <w:keepNext w:val="0"/>
              <w:keepLines w:val="0"/>
              <w:pageBreakBefore w:val="0"/>
              <w:widowControl w:val="0"/>
              <w:suppressLineNumbers w:val="0"/>
              <w:tabs>
                <w:tab w:val="left" w:pos="540"/>
              </w:tabs>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诺</w:t>
            </w:r>
          </w:p>
        </w:tc>
        <w:tc>
          <w:tcPr>
            <w:tcW w:w="9232" w:type="dxa"/>
            <w:gridSpan w:val="7"/>
            <w:noWrap w:val="0"/>
            <w:vAlign w:val="center"/>
          </w:tcPr>
          <w:p w14:paraId="660508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1.服务质量： </w:t>
            </w:r>
          </w:p>
          <w:p w14:paraId="45C59D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2.服务团队配置：</w:t>
            </w:r>
          </w:p>
          <w:p w14:paraId="2408B2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3.其他承诺：</w:t>
            </w:r>
          </w:p>
          <w:p w14:paraId="4BE291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（以上是主要承诺，供</w:t>
            </w:r>
            <w:r>
              <w:rPr>
                <w:rFonts w:hint="eastAsia" w:ascii="宋体" w:hAnsi="宋体" w:eastAsia="宋体" w:cs="宋体"/>
                <w:bCs/>
                <w:color w:val="auto"/>
                <w:sz w:val="24"/>
                <w:szCs w:val="24"/>
                <w:highlight w:val="none"/>
                <w:lang w:val="en-US" w:eastAsia="zh-CN"/>
              </w:rPr>
              <w:t>报价供应商</w:t>
            </w:r>
            <w:r>
              <w:rPr>
                <w:rFonts w:hint="eastAsia" w:ascii="宋体" w:hAnsi="宋体" w:eastAsia="宋体" w:cs="宋体"/>
                <w:bCs/>
                <w:color w:val="auto"/>
                <w:sz w:val="24"/>
                <w:szCs w:val="24"/>
                <w:highlight w:val="none"/>
              </w:rPr>
              <w:t>参考，</w:t>
            </w:r>
            <w:r>
              <w:rPr>
                <w:rFonts w:hint="eastAsia" w:ascii="宋体" w:hAnsi="宋体" w:eastAsia="宋体" w:cs="宋体"/>
                <w:bCs/>
                <w:color w:val="auto"/>
                <w:sz w:val="24"/>
                <w:szCs w:val="24"/>
                <w:highlight w:val="none"/>
                <w:lang w:val="en-US" w:eastAsia="zh-CN"/>
              </w:rPr>
              <w:t>报价供应商</w:t>
            </w:r>
            <w:r>
              <w:rPr>
                <w:rFonts w:hint="eastAsia" w:ascii="宋体" w:hAnsi="宋体" w:eastAsia="宋体" w:cs="宋体"/>
                <w:bCs/>
                <w:color w:val="auto"/>
                <w:sz w:val="24"/>
                <w:szCs w:val="24"/>
                <w:highlight w:val="none"/>
              </w:rPr>
              <w:t>应在满足</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文件要求的基础上，根据自己单位的情况作出具体承诺）</w:t>
            </w:r>
          </w:p>
        </w:tc>
      </w:tr>
      <w:tr w14:paraId="4B5D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67" w:type="dxa"/>
            <w:gridSpan w:val="2"/>
            <w:vMerge w:val="continue"/>
            <w:noWrap w:val="0"/>
            <w:vAlign w:val="center"/>
          </w:tcPr>
          <w:p w14:paraId="290F6DFB">
            <w:pPr>
              <w:pStyle w:val="38"/>
              <w:keepNext w:val="0"/>
              <w:keepLines w:val="0"/>
              <w:pageBreakBefore w:val="0"/>
              <w:widowControl w:val="0"/>
              <w:suppressLineNumbers w:val="0"/>
              <w:tabs>
                <w:tab w:val="left" w:pos="540"/>
              </w:tabs>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Cs/>
                <w:color w:val="auto"/>
                <w:sz w:val="24"/>
                <w:szCs w:val="24"/>
                <w:highlight w:val="none"/>
              </w:rPr>
            </w:pPr>
          </w:p>
        </w:tc>
        <w:tc>
          <w:tcPr>
            <w:tcW w:w="9232" w:type="dxa"/>
            <w:gridSpan w:val="7"/>
            <w:noWrap w:val="0"/>
            <w:vAlign w:val="center"/>
          </w:tcPr>
          <w:p w14:paraId="18513A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Cs/>
                <w:color w:val="auto"/>
                <w:sz w:val="24"/>
                <w:szCs w:val="24"/>
                <w:highlight w:val="none"/>
              </w:rPr>
            </w:pPr>
          </w:p>
        </w:tc>
      </w:tr>
    </w:tbl>
    <w:p w14:paraId="5D26E8A7">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法定代表人或被授权代表签字或盖章：</w:t>
      </w:r>
    </w:p>
    <w:p w14:paraId="1DB79825">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bookmarkStart w:id="21" w:name="_Toc514"/>
    </w:p>
    <w:p w14:paraId="516C0620">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14:paraId="4890FBBB">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zh-CN"/>
        </w:rPr>
        <w:t>应当根据“采购需求（</w:t>
      </w:r>
      <w:r>
        <w:rPr>
          <w:rFonts w:hint="eastAsia" w:ascii="宋体" w:hAnsi="宋体" w:eastAsia="宋体" w:cs="宋体"/>
          <w:color w:val="auto"/>
          <w:sz w:val="24"/>
          <w:szCs w:val="24"/>
          <w:highlight w:val="none"/>
          <w:lang w:val="en-US" w:eastAsia="zh-CN"/>
        </w:rPr>
        <w:t>或项目要求和有关说明</w:t>
      </w:r>
      <w:r>
        <w:rPr>
          <w:rFonts w:hint="eastAsia" w:ascii="宋体" w:hAnsi="宋体" w:eastAsia="宋体" w:cs="宋体"/>
          <w:color w:val="auto"/>
          <w:sz w:val="24"/>
          <w:szCs w:val="24"/>
          <w:highlight w:val="none"/>
          <w:lang w:val="zh-CN"/>
        </w:rPr>
        <w:t>）”的内容在上表中详细填写，表格不够可自行延长。</w:t>
      </w:r>
      <w:bookmarkEnd w:id="21"/>
    </w:p>
    <w:p w14:paraId="651CD985">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bookmarkStart w:id="22" w:name="_Toc6847"/>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）上述表格如有不尽之处，投标人必须自行添加相应内容并填写完善。</w:t>
      </w:r>
      <w:bookmarkEnd w:id="22"/>
    </w:p>
    <w:p w14:paraId="4D9477D6">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）供应商报价时应充分考虑服务期内所有可能影响报价的因素，一旦报价结束最终中标（成交），总价包定，不予调整。如发生漏、缺、少项，都将被认为是中标（成交）供应商的报价让利行为，损失自负。</w:t>
      </w:r>
    </w:p>
    <w:p w14:paraId="4EFCC9DE">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）上述报价表由报价单位参照，不限于此，可根据采购需求自行添加条目进行投报。</w:t>
      </w:r>
      <w:r>
        <w:rPr>
          <w:rFonts w:hint="eastAsia" w:ascii="宋体" w:hAnsi="宋体" w:eastAsia="宋体" w:cs="宋体"/>
          <w:color w:val="auto"/>
          <w:sz w:val="24"/>
          <w:szCs w:val="24"/>
          <w:highlight w:val="none"/>
          <w:lang w:val="zh-CN"/>
        </w:rPr>
        <w:br w:type="textWrapping"/>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供应商对所报相关数据的真实性负责，</w:t>
      </w:r>
      <w:r>
        <w:rPr>
          <w:rFonts w:hint="eastAsia" w:ascii="宋体" w:hAnsi="宋体" w:cs="宋体"/>
          <w:color w:val="auto"/>
          <w:sz w:val="24"/>
          <w:szCs w:val="24"/>
          <w:highlight w:val="none"/>
          <w:lang w:val="zh-CN"/>
        </w:rPr>
        <w:t>无锡彰誉技术咨询有限公司</w:t>
      </w:r>
      <w:r>
        <w:rPr>
          <w:rFonts w:hint="eastAsia" w:ascii="宋体" w:hAnsi="宋体" w:eastAsia="宋体" w:cs="宋体"/>
          <w:color w:val="auto"/>
          <w:sz w:val="24"/>
          <w:szCs w:val="24"/>
          <w:highlight w:val="none"/>
          <w:lang w:val="zh-CN"/>
        </w:rPr>
        <w:t>有权将相关内容进行公示；</w:t>
      </w:r>
    </w:p>
    <w:p w14:paraId="529068F6">
      <w:pPr>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br w:type="page"/>
      </w:r>
    </w:p>
    <w:p w14:paraId="1C1C62CA">
      <w:pPr>
        <w:pageBreakBefore w:val="0"/>
        <w:numPr>
          <w:ilvl w:val="0"/>
          <w:numId w:val="0"/>
        </w:numPr>
        <w:kinsoku/>
        <w:wordWrap/>
        <w:bidi w:val="0"/>
        <w:spacing w:line="360" w:lineRule="auto"/>
        <w:jc w:val="center"/>
        <w:rPr>
          <w:rFonts w:hint="eastAsia" w:ascii="宋体" w:hAnsi="宋体"/>
          <w:b/>
          <w:bCs/>
          <w:color w:val="auto"/>
          <w:sz w:val="24"/>
          <w:highlight w:val="none"/>
        </w:rPr>
      </w:pPr>
      <w:r>
        <w:rPr>
          <w:rFonts w:hint="eastAsia" w:ascii="宋体" w:hAnsi="宋体" w:eastAsia="宋体" w:cs="Times New Roman"/>
          <w:b/>
          <w:bCs/>
          <w:color w:val="auto"/>
          <w:sz w:val="24"/>
          <w:szCs w:val="24"/>
          <w:highlight w:val="none"/>
          <w:lang w:val="en-US" w:eastAsia="zh-CN" w:bidi="ar-SA"/>
        </w:rPr>
        <w:t>1）</w:t>
      </w:r>
      <w:r>
        <w:rPr>
          <w:rFonts w:hint="eastAsia" w:ascii="宋体" w:hAnsi="宋体"/>
          <w:b/>
          <w:bCs/>
          <w:color w:val="auto"/>
          <w:sz w:val="24"/>
          <w:highlight w:val="none"/>
        </w:rPr>
        <w:t>人员经费明细表</w:t>
      </w:r>
    </w:p>
    <w:p w14:paraId="5B6E879C">
      <w:pPr>
        <w:pageBreakBefore w:val="0"/>
        <w:kinsoku/>
        <w:wordWrap/>
        <w:bidi w:val="0"/>
        <w:spacing w:line="360" w:lineRule="auto"/>
        <w:rPr>
          <w:rFonts w:hint="eastAsia"/>
          <w:color w:val="auto"/>
          <w:highlight w:val="none"/>
          <w:lang w:eastAsia="zh-CN"/>
        </w:rPr>
      </w:pPr>
      <w:r>
        <w:rPr>
          <w:rFonts w:hint="eastAsia" w:ascii="黑体" w:eastAsia="黑体"/>
          <w:bCs/>
          <w:color w:val="auto"/>
          <w:highlight w:val="none"/>
        </w:rPr>
        <w:t>投标人名称（盖章）</w:t>
      </w:r>
      <w:r>
        <w:rPr>
          <w:rFonts w:ascii="黑体" w:eastAsia="黑体"/>
          <w:bCs/>
          <w:color w:val="auto"/>
          <w:highlight w:val="none"/>
        </w:rPr>
        <w:t xml:space="preserve">                                   </w:t>
      </w:r>
      <w:r>
        <w:rPr>
          <w:rFonts w:hint="eastAsia" w:ascii="黑体" w:eastAsia="黑体"/>
          <w:bCs/>
          <w:color w:val="auto"/>
          <w:highlight w:val="none"/>
        </w:rPr>
        <w:t>政府采购编号：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295"/>
        <w:gridCol w:w="1080"/>
        <w:gridCol w:w="1435"/>
        <w:gridCol w:w="1205"/>
        <w:gridCol w:w="1215"/>
        <w:gridCol w:w="1683"/>
      </w:tblGrid>
      <w:tr w14:paraId="31BAB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44" w:type="dxa"/>
            <w:noWrap w:val="0"/>
            <w:vAlign w:val="center"/>
          </w:tcPr>
          <w:p w14:paraId="2274F00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序号</w:t>
            </w:r>
          </w:p>
        </w:tc>
        <w:tc>
          <w:tcPr>
            <w:tcW w:w="2295" w:type="dxa"/>
            <w:noWrap w:val="0"/>
            <w:vAlign w:val="center"/>
          </w:tcPr>
          <w:p w14:paraId="331BE9B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项目名称</w:t>
            </w:r>
          </w:p>
        </w:tc>
        <w:tc>
          <w:tcPr>
            <w:tcW w:w="1080" w:type="dxa"/>
            <w:noWrap w:val="0"/>
            <w:vAlign w:val="center"/>
          </w:tcPr>
          <w:p w14:paraId="71BC2CE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人数配置</w:t>
            </w:r>
          </w:p>
        </w:tc>
        <w:tc>
          <w:tcPr>
            <w:tcW w:w="1435" w:type="dxa"/>
            <w:noWrap w:val="0"/>
            <w:vAlign w:val="center"/>
          </w:tcPr>
          <w:p w14:paraId="373C3B1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人员费用标准（元/月）</w:t>
            </w:r>
          </w:p>
        </w:tc>
        <w:tc>
          <w:tcPr>
            <w:tcW w:w="1205" w:type="dxa"/>
            <w:noWrap w:val="0"/>
            <w:vAlign w:val="center"/>
          </w:tcPr>
          <w:p w14:paraId="034A1BC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合计费用（元/月）</w:t>
            </w:r>
          </w:p>
        </w:tc>
        <w:tc>
          <w:tcPr>
            <w:tcW w:w="1215" w:type="dxa"/>
            <w:noWrap w:val="0"/>
            <w:vAlign w:val="center"/>
          </w:tcPr>
          <w:p w14:paraId="63F85D0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合计费用</w:t>
            </w:r>
            <w:r>
              <w:rPr>
                <w:rFonts w:hint="eastAsia" w:hAnsi="宋体"/>
                <w:color w:val="auto"/>
                <w:sz w:val="21"/>
                <w:szCs w:val="21"/>
                <w:highlight w:val="none"/>
                <w:lang w:val="en-US" w:eastAsia="zh-CN"/>
              </w:rPr>
              <w:t xml:space="preserve">    </w:t>
            </w:r>
            <w:r>
              <w:rPr>
                <w:rFonts w:hint="eastAsia" w:hAnsi="宋体"/>
                <w:color w:val="auto"/>
                <w:sz w:val="21"/>
                <w:szCs w:val="21"/>
                <w:highlight w:val="none"/>
              </w:rPr>
              <w:t>（元/年）</w:t>
            </w:r>
          </w:p>
        </w:tc>
        <w:tc>
          <w:tcPr>
            <w:tcW w:w="1683" w:type="dxa"/>
            <w:noWrap w:val="0"/>
            <w:vAlign w:val="center"/>
          </w:tcPr>
          <w:p w14:paraId="0B68D94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备注</w:t>
            </w:r>
          </w:p>
        </w:tc>
      </w:tr>
      <w:tr w14:paraId="7130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44" w:type="dxa"/>
            <w:noWrap w:val="0"/>
            <w:vAlign w:val="center"/>
          </w:tcPr>
          <w:p w14:paraId="5D060862">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1</w:t>
            </w:r>
          </w:p>
        </w:tc>
        <w:tc>
          <w:tcPr>
            <w:tcW w:w="2295" w:type="dxa"/>
            <w:noWrap w:val="0"/>
            <w:vAlign w:val="center"/>
          </w:tcPr>
          <w:p w14:paraId="6C5E996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员工工资及福利</w:t>
            </w:r>
          </w:p>
        </w:tc>
        <w:tc>
          <w:tcPr>
            <w:tcW w:w="1080" w:type="dxa"/>
            <w:noWrap w:val="0"/>
            <w:vAlign w:val="center"/>
          </w:tcPr>
          <w:p w14:paraId="5C3796D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686BF8A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3E2BD4F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0D0F063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5F596F2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0E39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44" w:type="dxa"/>
            <w:noWrap w:val="0"/>
            <w:vAlign w:val="center"/>
          </w:tcPr>
          <w:p w14:paraId="256B377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（1）</w:t>
            </w:r>
          </w:p>
        </w:tc>
        <w:tc>
          <w:tcPr>
            <w:tcW w:w="2295" w:type="dxa"/>
            <w:noWrap w:val="0"/>
            <w:vAlign w:val="center"/>
          </w:tcPr>
          <w:p w14:paraId="5AD7E432">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项目经理</w:t>
            </w:r>
          </w:p>
        </w:tc>
        <w:tc>
          <w:tcPr>
            <w:tcW w:w="1080" w:type="dxa"/>
            <w:noWrap w:val="0"/>
            <w:vAlign w:val="center"/>
          </w:tcPr>
          <w:p w14:paraId="29CC571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28043C7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74F2B12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399DE56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1DC8FCF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4D62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44" w:type="dxa"/>
            <w:noWrap w:val="0"/>
            <w:vAlign w:val="center"/>
          </w:tcPr>
          <w:p w14:paraId="58C885C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（2）</w:t>
            </w:r>
          </w:p>
        </w:tc>
        <w:tc>
          <w:tcPr>
            <w:tcW w:w="2295" w:type="dxa"/>
            <w:noWrap w:val="0"/>
            <w:vAlign w:val="center"/>
          </w:tcPr>
          <w:p w14:paraId="3848D376">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XX人员</w:t>
            </w:r>
          </w:p>
        </w:tc>
        <w:tc>
          <w:tcPr>
            <w:tcW w:w="1080" w:type="dxa"/>
            <w:noWrap w:val="0"/>
            <w:vAlign w:val="center"/>
          </w:tcPr>
          <w:p w14:paraId="1A727D0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28FDAE5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1A27011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6CA7330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2C37AF8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自行分行明确</w:t>
            </w:r>
          </w:p>
        </w:tc>
      </w:tr>
      <w:tr w14:paraId="4387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4" w:type="dxa"/>
            <w:noWrap w:val="0"/>
            <w:vAlign w:val="center"/>
          </w:tcPr>
          <w:p w14:paraId="0B786A1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（3）</w:t>
            </w:r>
          </w:p>
        </w:tc>
        <w:tc>
          <w:tcPr>
            <w:tcW w:w="2295" w:type="dxa"/>
            <w:noWrap w:val="0"/>
            <w:vAlign w:val="center"/>
          </w:tcPr>
          <w:p w14:paraId="3CD6ED9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法定节假日加班工资</w:t>
            </w:r>
          </w:p>
        </w:tc>
        <w:tc>
          <w:tcPr>
            <w:tcW w:w="1080" w:type="dxa"/>
            <w:noWrap w:val="0"/>
            <w:vAlign w:val="center"/>
          </w:tcPr>
          <w:p w14:paraId="7BC3FD9F">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2065E56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30DCDF5F">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1C99594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6C8C414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4E8C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44" w:type="dxa"/>
            <w:noWrap w:val="0"/>
            <w:vAlign w:val="center"/>
          </w:tcPr>
          <w:p w14:paraId="7DAFAB0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（4）</w:t>
            </w:r>
          </w:p>
        </w:tc>
        <w:tc>
          <w:tcPr>
            <w:tcW w:w="2295" w:type="dxa"/>
            <w:noWrap w:val="0"/>
            <w:vAlign w:val="center"/>
          </w:tcPr>
          <w:p w14:paraId="2F36412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员工人身意外保险费</w:t>
            </w:r>
          </w:p>
        </w:tc>
        <w:tc>
          <w:tcPr>
            <w:tcW w:w="1080" w:type="dxa"/>
            <w:noWrap w:val="0"/>
            <w:vAlign w:val="center"/>
          </w:tcPr>
          <w:p w14:paraId="5710E1D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A29A0E1">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56BC74D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5538709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449CE906">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717BC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44" w:type="dxa"/>
            <w:noWrap w:val="0"/>
            <w:vAlign w:val="center"/>
          </w:tcPr>
          <w:p w14:paraId="54DA7D3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（5）</w:t>
            </w:r>
          </w:p>
        </w:tc>
        <w:tc>
          <w:tcPr>
            <w:tcW w:w="2295" w:type="dxa"/>
            <w:noWrap w:val="0"/>
            <w:vAlign w:val="center"/>
          </w:tcPr>
          <w:p w14:paraId="31A9632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高温费</w:t>
            </w:r>
          </w:p>
        </w:tc>
        <w:tc>
          <w:tcPr>
            <w:tcW w:w="1080" w:type="dxa"/>
            <w:noWrap w:val="0"/>
            <w:vAlign w:val="center"/>
          </w:tcPr>
          <w:p w14:paraId="5D9D1BC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691225A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1E1D4F6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791C01EF">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7A387B9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233A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4" w:type="dxa"/>
            <w:noWrap w:val="0"/>
            <w:vAlign w:val="center"/>
          </w:tcPr>
          <w:p w14:paraId="174676C6">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（6）</w:t>
            </w:r>
          </w:p>
        </w:tc>
        <w:tc>
          <w:tcPr>
            <w:tcW w:w="2295" w:type="dxa"/>
            <w:noWrap w:val="0"/>
            <w:vAlign w:val="center"/>
          </w:tcPr>
          <w:p w14:paraId="3B3A0469">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eastAsia="宋体"/>
                <w:color w:val="auto"/>
                <w:sz w:val="21"/>
                <w:szCs w:val="21"/>
                <w:highlight w:val="none"/>
                <w:lang w:eastAsia="zh-CN"/>
              </w:rPr>
            </w:pPr>
            <w:r>
              <w:rPr>
                <w:rFonts w:hint="eastAsia" w:hAnsi="宋体"/>
                <w:color w:val="auto"/>
                <w:sz w:val="21"/>
                <w:szCs w:val="21"/>
                <w:highlight w:val="none"/>
              </w:rPr>
              <w:t>其他员工福利</w:t>
            </w:r>
            <w:r>
              <w:rPr>
                <w:rFonts w:hint="eastAsia" w:hAnsi="宋体"/>
                <w:color w:val="auto"/>
                <w:sz w:val="21"/>
                <w:szCs w:val="21"/>
                <w:highlight w:val="none"/>
                <w:lang w:eastAsia="zh-CN"/>
              </w:rPr>
              <w:t>（制服、年终奖等）</w:t>
            </w:r>
          </w:p>
        </w:tc>
        <w:tc>
          <w:tcPr>
            <w:tcW w:w="1080" w:type="dxa"/>
            <w:noWrap w:val="0"/>
            <w:vAlign w:val="center"/>
          </w:tcPr>
          <w:p w14:paraId="48C7A45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2DD652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465CCF4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0BDC1781">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33AEE3B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71827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44" w:type="dxa"/>
            <w:noWrap w:val="0"/>
            <w:vAlign w:val="center"/>
          </w:tcPr>
          <w:p w14:paraId="6F1E9B1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 xml:space="preserve"> </w:t>
            </w:r>
            <w:r>
              <w:rPr>
                <w:rFonts w:hAnsi="宋体"/>
                <w:color w:val="auto"/>
                <w:sz w:val="21"/>
                <w:szCs w:val="21"/>
                <w:highlight w:val="none"/>
              </w:rPr>
              <w:t>…</w:t>
            </w:r>
          </w:p>
        </w:tc>
        <w:tc>
          <w:tcPr>
            <w:tcW w:w="2295" w:type="dxa"/>
            <w:noWrap w:val="0"/>
            <w:vAlign w:val="center"/>
          </w:tcPr>
          <w:p w14:paraId="638E441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080" w:type="dxa"/>
            <w:noWrap w:val="0"/>
            <w:vAlign w:val="center"/>
          </w:tcPr>
          <w:p w14:paraId="3561721F">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044155E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5F4BDE92">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796B60A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4B76B44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111E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744" w:type="dxa"/>
            <w:noWrap w:val="0"/>
            <w:vAlign w:val="center"/>
          </w:tcPr>
          <w:p w14:paraId="7323D266">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2</w:t>
            </w:r>
          </w:p>
        </w:tc>
        <w:tc>
          <w:tcPr>
            <w:tcW w:w="2295" w:type="dxa"/>
            <w:noWrap w:val="0"/>
            <w:vAlign w:val="center"/>
          </w:tcPr>
          <w:p w14:paraId="0C8B9F6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法定计提费用</w:t>
            </w:r>
          </w:p>
        </w:tc>
        <w:tc>
          <w:tcPr>
            <w:tcW w:w="1080" w:type="dxa"/>
            <w:noWrap w:val="0"/>
            <w:vAlign w:val="center"/>
          </w:tcPr>
          <w:p w14:paraId="7E72A28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0CEA761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36FDE966">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310CF49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52A4CFD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54C7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44" w:type="dxa"/>
            <w:noWrap w:val="0"/>
            <w:vAlign w:val="center"/>
          </w:tcPr>
          <w:p w14:paraId="01DFC2F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（1）</w:t>
            </w:r>
          </w:p>
        </w:tc>
        <w:tc>
          <w:tcPr>
            <w:tcW w:w="2295" w:type="dxa"/>
            <w:noWrap w:val="0"/>
            <w:vAlign w:val="center"/>
          </w:tcPr>
          <w:p w14:paraId="5E0279C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养老保险</w:t>
            </w:r>
          </w:p>
        </w:tc>
        <w:tc>
          <w:tcPr>
            <w:tcW w:w="1080" w:type="dxa"/>
            <w:noWrap w:val="0"/>
            <w:vAlign w:val="center"/>
          </w:tcPr>
          <w:p w14:paraId="3D1DC5E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4C085D7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2AF6A3A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3443C36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3E21534F">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65F6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44" w:type="dxa"/>
            <w:noWrap w:val="0"/>
            <w:vAlign w:val="center"/>
          </w:tcPr>
          <w:p w14:paraId="3E3407F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（2）</w:t>
            </w:r>
          </w:p>
        </w:tc>
        <w:tc>
          <w:tcPr>
            <w:tcW w:w="2295" w:type="dxa"/>
            <w:noWrap w:val="0"/>
            <w:vAlign w:val="center"/>
          </w:tcPr>
          <w:p w14:paraId="1B0E78D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医疗统筹</w:t>
            </w:r>
          </w:p>
        </w:tc>
        <w:tc>
          <w:tcPr>
            <w:tcW w:w="1080" w:type="dxa"/>
            <w:noWrap w:val="0"/>
            <w:vAlign w:val="center"/>
          </w:tcPr>
          <w:p w14:paraId="7928F21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3D5274B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1D69207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22FDCF7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52B5EFE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64C7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44" w:type="dxa"/>
            <w:noWrap w:val="0"/>
            <w:vAlign w:val="center"/>
          </w:tcPr>
          <w:p w14:paraId="0F515BF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（3）</w:t>
            </w:r>
          </w:p>
        </w:tc>
        <w:tc>
          <w:tcPr>
            <w:tcW w:w="2295" w:type="dxa"/>
            <w:noWrap w:val="0"/>
            <w:vAlign w:val="center"/>
          </w:tcPr>
          <w:p w14:paraId="6C0D730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失业</w:t>
            </w:r>
          </w:p>
        </w:tc>
        <w:tc>
          <w:tcPr>
            <w:tcW w:w="1080" w:type="dxa"/>
            <w:noWrap w:val="0"/>
            <w:vAlign w:val="center"/>
          </w:tcPr>
          <w:p w14:paraId="7801A1E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F1B58C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78D2CA46">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1856FF3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17A9AF7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15A03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44" w:type="dxa"/>
            <w:noWrap w:val="0"/>
            <w:vAlign w:val="center"/>
          </w:tcPr>
          <w:p w14:paraId="44F0A53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（4）</w:t>
            </w:r>
          </w:p>
        </w:tc>
        <w:tc>
          <w:tcPr>
            <w:tcW w:w="2295" w:type="dxa"/>
            <w:noWrap w:val="0"/>
            <w:vAlign w:val="center"/>
          </w:tcPr>
          <w:p w14:paraId="75C647F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工伤</w:t>
            </w:r>
          </w:p>
        </w:tc>
        <w:tc>
          <w:tcPr>
            <w:tcW w:w="1080" w:type="dxa"/>
            <w:noWrap w:val="0"/>
            <w:vAlign w:val="center"/>
          </w:tcPr>
          <w:p w14:paraId="66D29F2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7A368F96">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055A948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4432B91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6E0BC37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73A4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44" w:type="dxa"/>
            <w:noWrap w:val="0"/>
            <w:vAlign w:val="center"/>
          </w:tcPr>
          <w:p w14:paraId="0B7C886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（5）</w:t>
            </w:r>
          </w:p>
        </w:tc>
        <w:tc>
          <w:tcPr>
            <w:tcW w:w="2295" w:type="dxa"/>
            <w:noWrap w:val="0"/>
            <w:vAlign w:val="center"/>
          </w:tcPr>
          <w:p w14:paraId="0A91CB2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生育</w:t>
            </w:r>
          </w:p>
        </w:tc>
        <w:tc>
          <w:tcPr>
            <w:tcW w:w="1080" w:type="dxa"/>
            <w:noWrap w:val="0"/>
            <w:vAlign w:val="center"/>
          </w:tcPr>
          <w:p w14:paraId="7D101E4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78797C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0BA81C6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777A1F6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2124783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按人员配置总数计算</w:t>
            </w:r>
          </w:p>
        </w:tc>
      </w:tr>
      <w:tr w14:paraId="2287D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598C740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（6）</w:t>
            </w:r>
          </w:p>
        </w:tc>
        <w:tc>
          <w:tcPr>
            <w:tcW w:w="2295" w:type="dxa"/>
            <w:noWrap w:val="0"/>
            <w:vAlign w:val="center"/>
          </w:tcPr>
          <w:p w14:paraId="046F8591">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其他法定计提费用</w:t>
            </w:r>
          </w:p>
        </w:tc>
        <w:tc>
          <w:tcPr>
            <w:tcW w:w="1080" w:type="dxa"/>
            <w:noWrap w:val="0"/>
            <w:vAlign w:val="center"/>
          </w:tcPr>
          <w:p w14:paraId="2248933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41F22C3F">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054F0B2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35A19BD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4880EFA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4046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1BC8F069">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eastAsia="宋体"/>
                <w:color w:val="auto"/>
                <w:sz w:val="21"/>
                <w:szCs w:val="21"/>
                <w:highlight w:val="none"/>
                <w:lang w:eastAsia="zh-CN"/>
              </w:rPr>
            </w:pPr>
            <w:r>
              <w:rPr>
                <w:rFonts w:hint="eastAsia" w:hAnsi="宋体"/>
                <w:color w:val="auto"/>
                <w:sz w:val="21"/>
                <w:szCs w:val="21"/>
                <w:highlight w:val="none"/>
                <w:lang w:eastAsia="zh-CN"/>
              </w:rPr>
              <w:t>其它</w:t>
            </w:r>
          </w:p>
        </w:tc>
        <w:tc>
          <w:tcPr>
            <w:tcW w:w="2295" w:type="dxa"/>
            <w:noWrap w:val="0"/>
            <w:vAlign w:val="center"/>
          </w:tcPr>
          <w:p w14:paraId="1AF444D2">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color w:val="auto"/>
                <w:sz w:val="21"/>
                <w:szCs w:val="21"/>
                <w:highlight w:val="none"/>
              </w:rPr>
            </w:pPr>
            <w:r>
              <w:rPr>
                <w:rFonts w:hint="eastAsia" w:hAnsi="宋体"/>
                <w:color w:val="auto"/>
                <w:sz w:val="21"/>
                <w:szCs w:val="21"/>
                <w:highlight w:val="none"/>
                <w:lang w:val="en-US" w:eastAsia="zh-CN"/>
              </w:rPr>
              <w:t>低值易耗品</w:t>
            </w:r>
          </w:p>
        </w:tc>
        <w:tc>
          <w:tcPr>
            <w:tcW w:w="1080" w:type="dxa"/>
            <w:noWrap w:val="0"/>
            <w:vAlign w:val="center"/>
          </w:tcPr>
          <w:p w14:paraId="0A5AE2A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6CBD78F4">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37EB722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3F6E779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10D729B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78A3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21944E28">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color w:val="auto"/>
                <w:sz w:val="21"/>
                <w:szCs w:val="21"/>
                <w:highlight w:val="none"/>
                <w:lang w:eastAsia="zh-CN"/>
              </w:rPr>
            </w:pPr>
          </w:p>
        </w:tc>
        <w:tc>
          <w:tcPr>
            <w:tcW w:w="2295" w:type="dxa"/>
            <w:noWrap w:val="0"/>
            <w:vAlign w:val="center"/>
          </w:tcPr>
          <w:p w14:paraId="4EB73273">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eastAsia="宋体"/>
                <w:color w:val="auto"/>
                <w:sz w:val="21"/>
                <w:szCs w:val="21"/>
                <w:highlight w:val="none"/>
                <w:lang w:eastAsia="zh-CN"/>
              </w:rPr>
            </w:pPr>
            <w:r>
              <w:rPr>
                <w:rFonts w:hint="eastAsia" w:hAnsi="宋体"/>
                <w:color w:val="auto"/>
                <w:sz w:val="21"/>
                <w:szCs w:val="21"/>
                <w:highlight w:val="none"/>
                <w:lang w:eastAsia="zh-CN"/>
              </w:rPr>
              <w:t>管理费</w:t>
            </w:r>
          </w:p>
        </w:tc>
        <w:tc>
          <w:tcPr>
            <w:tcW w:w="1080" w:type="dxa"/>
            <w:noWrap w:val="0"/>
            <w:vAlign w:val="center"/>
          </w:tcPr>
          <w:p w14:paraId="5C5B929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5C0D10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09DD755E">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07EB1CB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28084AB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4393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46C91A2B">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color w:val="auto"/>
                <w:sz w:val="21"/>
                <w:szCs w:val="21"/>
                <w:highlight w:val="none"/>
                <w:lang w:eastAsia="zh-CN"/>
              </w:rPr>
            </w:pPr>
          </w:p>
        </w:tc>
        <w:tc>
          <w:tcPr>
            <w:tcW w:w="2295" w:type="dxa"/>
            <w:noWrap w:val="0"/>
            <w:vAlign w:val="center"/>
          </w:tcPr>
          <w:p w14:paraId="3CAEDA34">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color w:val="auto"/>
                <w:sz w:val="21"/>
                <w:szCs w:val="21"/>
                <w:highlight w:val="none"/>
                <w:lang w:eastAsia="zh-CN"/>
              </w:rPr>
            </w:pPr>
            <w:r>
              <w:rPr>
                <w:rFonts w:hint="eastAsia" w:hAnsi="宋体"/>
                <w:color w:val="auto"/>
                <w:sz w:val="21"/>
                <w:szCs w:val="21"/>
                <w:highlight w:val="none"/>
                <w:lang w:eastAsia="zh-CN"/>
              </w:rPr>
              <w:t>利润</w:t>
            </w:r>
          </w:p>
        </w:tc>
        <w:tc>
          <w:tcPr>
            <w:tcW w:w="1080" w:type="dxa"/>
            <w:noWrap w:val="0"/>
            <w:vAlign w:val="center"/>
          </w:tcPr>
          <w:p w14:paraId="7489D04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11E85C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1D327902">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5F8CE87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187CF0F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39DB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0DAC25EB">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color w:val="auto"/>
                <w:sz w:val="21"/>
                <w:szCs w:val="21"/>
                <w:highlight w:val="none"/>
                <w:lang w:eastAsia="zh-CN"/>
              </w:rPr>
            </w:pPr>
          </w:p>
        </w:tc>
        <w:tc>
          <w:tcPr>
            <w:tcW w:w="2295" w:type="dxa"/>
            <w:noWrap w:val="0"/>
            <w:vAlign w:val="center"/>
          </w:tcPr>
          <w:p w14:paraId="49585E4D">
            <w:pPr>
              <w:keepNext w:val="0"/>
              <w:keepLines w:val="0"/>
              <w:pageBreakBefore w:val="0"/>
              <w:suppressLineNumbers w:val="0"/>
              <w:kinsoku/>
              <w:wordWrap/>
              <w:bidi w:val="0"/>
              <w:spacing w:before="0" w:beforeAutospacing="0" w:after="0" w:afterAutospacing="0" w:line="360" w:lineRule="auto"/>
              <w:ind w:left="0" w:right="0"/>
              <w:jc w:val="center"/>
              <w:rPr>
                <w:rFonts w:hint="eastAsia" w:hAnsi="宋体"/>
                <w:color w:val="auto"/>
                <w:sz w:val="21"/>
                <w:szCs w:val="21"/>
                <w:highlight w:val="none"/>
                <w:lang w:eastAsia="zh-CN"/>
              </w:rPr>
            </w:pPr>
            <w:r>
              <w:rPr>
                <w:rFonts w:hint="eastAsia" w:hAnsi="宋体"/>
                <w:color w:val="auto"/>
                <w:sz w:val="21"/>
                <w:szCs w:val="21"/>
                <w:highlight w:val="none"/>
                <w:lang w:eastAsia="zh-CN"/>
              </w:rPr>
              <w:t>税金</w:t>
            </w:r>
          </w:p>
        </w:tc>
        <w:tc>
          <w:tcPr>
            <w:tcW w:w="1080" w:type="dxa"/>
            <w:noWrap w:val="0"/>
            <w:vAlign w:val="center"/>
          </w:tcPr>
          <w:p w14:paraId="6F05FF3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74FFB9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354C3C0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3947C469">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64EDDFBB">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2972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44" w:type="dxa"/>
            <w:noWrap w:val="0"/>
            <w:vAlign w:val="center"/>
          </w:tcPr>
          <w:p w14:paraId="6EB6368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 xml:space="preserve"> </w:t>
            </w:r>
            <w:r>
              <w:rPr>
                <w:rFonts w:hAnsi="宋体"/>
                <w:color w:val="auto"/>
                <w:sz w:val="21"/>
                <w:szCs w:val="21"/>
                <w:highlight w:val="none"/>
              </w:rPr>
              <w:t>…</w:t>
            </w:r>
          </w:p>
        </w:tc>
        <w:tc>
          <w:tcPr>
            <w:tcW w:w="2295" w:type="dxa"/>
            <w:noWrap w:val="0"/>
            <w:vAlign w:val="center"/>
          </w:tcPr>
          <w:p w14:paraId="5252953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080" w:type="dxa"/>
            <w:noWrap w:val="0"/>
            <w:vAlign w:val="center"/>
          </w:tcPr>
          <w:p w14:paraId="0765060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07DAAE3A">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5F23E4FC">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2249291D">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01EEBA7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r w14:paraId="5052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039" w:type="dxa"/>
            <w:gridSpan w:val="2"/>
            <w:noWrap w:val="0"/>
            <w:vAlign w:val="center"/>
          </w:tcPr>
          <w:p w14:paraId="6A6863D8">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r>
              <w:rPr>
                <w:rFonts w:hint="eastAsia" w:hAnsi="宋体"/>
                <w:color w:val="auto"/>
                <w:sz w:val="21"/>
                <w:szCs w:val="21"/>
                <w:highlight w:val="none"/>
              </w:rPr>
              <w:t>合计：</w:t>
            </w:r>
          </w:p>
        </w:tc>
        <w:tc>
          <w:tcPr>
            <w:tcW w:w="1080" w:type="dxa"/>
            <w:noWrap w:val="0"/>
            <w:vAlign w:val="center"/>
          </w:tcPr>
          <w:p w14:paraId="46E11A40">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435" w:type="dxa"/>
            <w:noWrap w:val="0"/>
            <w:vAlign w:val="center"/>
          </w:tcPr>
          <w:p w14:paraId="5BAF2DC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05" w:type="dxa"/>
            <w:noWrap w:val="0"/>
            <w:vAlign w:val="center"/>
          </w:tcPr>
          <w:p w14:paraId="2487AE95">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215" w:type="dxa"/>
            <w:noWrap w:val="0"/>
            <w:vAlign w:val="center"/>
          </w:tcPr>
          <w:p w14:paraId="3A80B5D3">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c>
          <w:tcPr>
            <w:tcW w:w="1683" w:type="dxa"/>
            <w:noWrap w:val="0"/>
            <w:vAlign w:val="center"/>
          </w:tcPr>
          <w:p w14:paraId="06C96577">
            <w:pPr>
              <w:keepNext w:val="0"/>
              <w:keepLines w:val="0"/>
              <w:pageBreakBefore w:val="0"/>
              <w:suppressLineNumbers w:val="0"/>
              <w:kinsoku/>
              <w:wordWrap/>
              <w:bidi w:val="0"/>
              <w:spacing w:before="0" w:beforeAutospacing="0" w:after="0" w:afterAutospacing="0" w:line="360" w:lineRule="auto"/>
              <w:ind w:left="0" w:right="0"/>
              <w:jc w:val="center"/>
              <w:rPr>
                <w:rFonts w:hAnsi="宋体"/>
                <w:color w:val="auto"/>
                <w:sz w:val="21"/>
                <w:szCs w:val="21"/>
                <w:highlight w:val="none"/>
              </w:rPr>
            </w:pPr>
          </w:p>
        </w:tc>
      </w:tr>
    </w:tbl>
    <w:p w14:paraId="67D7AD31">
      <w:pPr>
        <w:pageBreakBefore w:val="0"/>
        <w:kinsoku/>
        <w:wordWrap/>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以上人员费用包括工资、社保、福利费、加班费等内容，符合国家、省、市相关政策规定（表中已列出的法定计提费用必须按照本项目人员配置总数计提和填写，如有漏报其报价无效；投标人不得将法定计提费用通过“先交后返”等方式进行减免或扣减，否则其报价无效）。</w:t>
      </w:r>
    </w:p>
    <w:p w14:paraId="343464ED">
      <w:pPr>
        <w:pageBreakBefore w:val="0"/>
        <w:kinsoku/>
        <w:wordWrap/>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上述报价表由报价单位参照，不限于此，可根据采购需求自行添加条目进行投报。</w:t>
      </w:r>
    </w:p>
    <w:p w14:paraId="52F988B3">
      <w:pPr>
        <w:pageBreakBefore w:val="0"/>
        <w:kinsoku/>
        <w:wordWrap/>
        <w:bidi w:val="0"/>
        <w:spacing w:line="360" w:lineRule="auto"/>
        <w:ind w:firstLine="480" w:firstLineChars="20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w:t>
      </w:r>
      <w:r>
        <w:rPr>
          <w:rFonts w:hint="eastAsia" w:ascii="宋体" w:hAnsi="宋体" w:eastAsia="宋体" w:cs="宋体"/>
          <w:bCs/>
          <w:color w:val="auto"/>
          <w:sz w:val="24"/>
          <w:szCs w:val="24"/>
          <w:highlight w:val="none"/>
        </w:rPr>
        <w:t>表格不够可自行延长。</w:t>
      </w:r>
    </w:p>
    <w:p w14:paraId="3EA9D1DA">
      <w:pPr>
        <w:pageBreakBefore w:val="0"/>
        <w:kinsoku/>
        <w:wordWrap/>
        <w:bidi w:val="0"/>
        <w:spacing w:line="360" w:lineRule="auto"/>
        <w:rPr>
          <w:rFonts w:hint="eastAsia"/>
          <w:b/>
          <w:bCs/>
          <w:color w:val="auto"/>
          <w:highlight w:val="none"/>
        </w:rPr>
      </w:pPr>
    </w:p>
    <w:p w14:paraId="41BCF035">
      <w:pPr>
        <w:pageBreakBefore w:val="0"/>
        <w:kinsoku/>
        <w:wordWrap/>
        <w:bidi w:val="0"/>
        <w:spacing w:line="360" w:lineRule="auto"/>
        <w:rPr>
          <w:b/>
          <w:bCs/>
          <w:color w:val="auto"/>
          <w:highlight w:val="none"/>
        </w:rPr>
      </w:pPr>
      <w:r>
        <w:rPr>
          <w:rFonts w:hint="eastAsia"/>
          <w:b/>
          <w:bCs/>
          <w:color w:val="auto"/>
          <w:highlight w:val="none"/>
        </w:rPr>
        <w:t>法定代表人或法定代表人授权代表签字或盖章：</w:t>
      </w:r>
    </w:p>
    <w:p w14:paraId="38774942">
      <w:pPr>
        <w:pStyle w:val="41"/>
        <w:pageBreakBefore w:val="0"/>
        <w:kinsoku/>
        <w:wordWrap/>
        <w:bidi w:val="0"/>
        <w:spacing w:line="360" w:lineRule="auto"/>
        <w:ind w:left="0" w:leftChars="0" w:firstLine="0" w:firstLineChars="0"/>
        <w:rPr>
          <w:rFonts w:hint="eastAsia"/>
          <w:color w:val="auto"/>
          <w:highlight w:val="none"/>
        </w:rPr>
      </w:pPr>
    </w:p>
    <w:p w14:paraId="4C57CD09">
      <w:pPr>
        <w:pageBreakBefore w:val="0"/>
        <w:kinsoku/>
        <w:wordWrap/>
        <w:bidi w:val="0"/>
        <w:spacing w:line="360" w:lineRule="auto"/>
        <w:ind w:firstLine="420" w:firstLineChars="200"/>
        <w:rPr>
          <w:rFonts w:hint="eastAsia" w:hAnsi="宋体"/>
          <w:bCs/>
          <w:color w:val="auto"/>
          <w:sz w:val="24"/>
          <w:szCs w:val="24"/>
          <w:highlight w:val="none"/>
        </w:rPr>
      </w:pPr>
      <w:r>
        <w:rPr>
          <w:rFonts w:hint="eastAsia" w:ascii="黑体" w:hAnsi="黑体" w:eastAsia="黑体"/>
          <w:bCs/>
          <w:color w:val="auto"/>
          <w:highlight w:val="none"/>
        </w:rPr>
        <w:br w:type="page"/>
      </w:r>
    </w:p>
    <w:p w14:paraId="1920FC28">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（九）</w:t>
      </w:r>
      <w:bookmarkEnd w:id="18"/>
      <w:bookmarkEnd w:id="19"/>
      <w:bookmarkEnd w:id="20"/>
      <w:r>
        <w:rPr>
          <w:rFonts w:hint="eastAsia" w:ascii="宋体" w:hAnsi="宋体" w:cs="宋体"/>
          <w:bCs/>
          <w:color w:val="auto"/>
          <w:sz w:val="24"/>
          <w:highlight w:val="none"/>
        </w:rPr>
        <w:t>商务要求响应及偏离表（格式）</w:t>
      </w:r>
    </w:p>
    <w:p w14:paraId="31939B59">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1827679E">
      <w:pPr>
        <w:pStyle w:val="26"/>
        <w:rPr>
          <w:rFonts w:ascii="宋体" w:hAnsi="宋体"/>
          <w:b/>
          <w:color w:val="auto"/>
          <w:sz w:val="28"/>
          <w:szCs w:val="28"/>
          <w:highlight w:val="none"/>
        </w:rPr>
      </w:pPr>
    </w:p>
    <w:p w14:paraId="486E76D6">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jc w:val="center"/>
        <w:tblLayout w:type="fixed"/>
        <w:tblCellMar>
          <w:top w:w="0" w:type="dxa"/>
          <w:left w:w="0" w:type="dxa"/>
          <w:bottom w:w="0" w:type="dxa"/>
          <w:right w:w="0" w:type="dxa"/>
        </w:tblCellMar>
      </w:tblPr>
      <w:tblGrid>
        <w:gridCol w:w="1738"/>
        <w:gridCol w:w="2586"/>
        <w:gridCol w:w="2586"/>
        <w:gridCol w:w="2107"/>
      </w:tblGrid>
      <w:tr w14:paraId="2E23613B">
        <w:tblPrEx>
          <w:tblCellMar>
            <w:top w:w="0" w:type="dxa"/>
            <w:left w:w="0" w:type="dxa"/>
            <w:bottom w:w="0" w:type="dxa"/>
            <w:right w:w="0" w:type="dxa"/>
          </w:tblCellMar>
        </w:tblPrEx>
        <w:trPr>
          <w:cantSplit/>
          <w:trHeight w:val="569"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53E9F5">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7C95EC0">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DA71651">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6CB09D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753E3848">
        <w:tblPrEx>
          <w:tblCellMar>
            <w:top w:w="0" w:type="dxa"/>
            <w:left w:w="0" w:type="dxa"/>
            <w:bottom w:w="0" w:type="dxa"/>
            <w:right w:w="0" w:type="dxa"/>
          </w:tblCellMar>
        </w:tblPrEx>
        <w:trPr>
          <w:cantSplit/>
          <w:trHeight w:val="525"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FE620A">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FBDA1FA">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584E2DE1">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1B4043CB">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E2435C9">
      <w:pPr>
        <w:spacing w:line="276" w:lineRule="auto"/>
        <w:ind w:firstLine="480"/>
        <w:rPr>
          <w:rFonts w:ascii="宋体" w:hAnsi="宋体"/>
          <w:color w:val="auto"/>
          <w:highlight w:val="none"/>
        </w:rPr>
      </w:pPr>
    </w:p>
    <w:p w14:paraId="00ED9AFD">
      <w:pPr>
        <w:spacing w:line="360" w:lineRule="auto"/>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F2D5E46">
      <w:pPr>
        <w:spacing w:line="360" w:lineRule="auto"/>
        <w:ind w:firstLine="5340"/>
        <w:rPr>
          <w:rFonts w:ascii="宋体" w:hAnsi="宋体"/>
          <w:bCs/>
          <w:color w:val="auto"/>
          <w:sz w:val="24"/>
          <w:highlight w:val="none"/>
        </w:rPr>
      </w:pPr>
    </w:p>
    <w:p w14:paraId="0151EB69">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1E86F8D7">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00165F">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7822809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14:paraId="18070AD1">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（3）如有技术偏离项，请于本表中列明偏离内容，如需要可自行延长，其余无偏离内容不须赘述。</w:t>
      </w:r>
    </w:p>
    <w:p w14:paraId="74A3D5C3">
      <w:pPr>
        <w:keepNext w:val="0"/>
        <w:keepLines w:val="0"/>
        <w:pageBreakBefore w:val="0"/>
        <w:widowControl w:val="0"/>
        <w:kinsoku/>
        <w:wordWrap/>
        <w:overflowPunct/>
        <w:topLinePunct w:val="0"/>
        <w:autoSpaceDE/>
        <w:autoSpaceDN/>
        <w:bidi w:val="0"/>
        <w:adjustRightInd/>
        <w:snapToGrid/>
        <w:spacing w:line="360" w:lineRule="auto"/>
        <w:ind w:right="0" w:firstLine="5340"/>
        <w:textAlignment w:val="auto"/>
        <w:rPr>
          <w:rFonts w:hint="eastAsia" w:ascii="宋体" w:hAnsi="宋体" w:eastAsia="宋体" w:cs="宋体"/>
          <w:bCs/>
          <w:color w:val="auto"/>
          <w:sz w:val="24"/>
          <w:szCs w:val="24"/>
          <w:highlight w:val="none"/>
        </w:rPr>
      </w:pPr>
    </w:p>
    <w:p w14:paraId="77E244D5">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E143B43">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p>
    <w:p w14:paraId="0D6E345B">
      <w:pPr>
        <w:spacing w:line="360" w:lineRule="auto"/>
        <w:rPr>
          <w:rFonts w:ascii="宋体" w:hAnsi="宋体" w:cs="宋体"/>
          <w:bCs/>
          <w:color w:val="auto"/>
          <w:sz w:val="24"/>
          <w:highlight w:val="none"/>
        </w:rPr>
      </w:pPr>
      <w:bookmarkStart w:id="23" w:name="_Toc36830600"/>
      <w:bookmarkStart w:id="24" w:name="_Toc116946364"/>
      <w:bookmarkStart w:id="25" w:name="_Toc98277384"/>
    </w:p>
    <w:p w14:paraId="6AEC4D7B">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十</w:t>
      </w:r>
      <w:r>
        <w:rPr>
          <w:rFonts w:hint="eastAsia" w:ascii="宋体" w:hAnsi="宋体" w:cs="宋体"/>
          <w:bCs/>
          <w:color w:val="auto"/>
          <w:sz w:val="24"/>
          <w:highlight w:val="none"/>
        </w:rPr>
        <w:t>）技术要求响应及偏离表（格式）</w:t>
      </w:r>
    </w:p>
    <w:p w14:paraId="7C0BFB1C">
      <w:pPr>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36BF8F11">
      <w:pPr>
        <w:pStyle w:val="27"/>
        <w:rPr>
          <w:color w:val="auto"/>
          <w:highlight w:val="none"/>
        </w:rPr>
      </w:pPr>
    </w:p>
    <w:p w14:paraId="733D808F">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2EE6D2DF">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872218">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5E2D3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A1694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2BB8A13F">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2D1E07E8">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759EBE">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FA715A8">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4FF6D9F3">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5738F305">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FA052AE">
      <w:pPr>
        <w:spacing w:line="276" w:lineRule="auto"/>
        <w:ind w:firstLine="480"/>
        <w:rPr>
          <w:rFonts w:ascii="宋体" w:hAnsi="宋体"/>
          <w:color w:val="auto"/>
          <w:highlight w:val="none"/>
        </w:rPr>
      </w:pPr>
    </w:p>
    <w:p w14:paraId="1F55776D">
      <w:pPr>
        <w:spacing w:line="36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874707F">
      <w:pPr>
        <w:spacing w:line="360" w:lineRule="auto"/>
        <w:rPr>
          <w:rFonts w:ascii="宋体" w:hAnsi="宋体"/>
          <w:bCs/>
          <w:color w:val="auto"/>
          <w:sz w:val="24"/>
          <w:highlight w:val="none"/>
        </w:rPr>
      </w:pPr>
    </w:p>
    <w:p w14:paraId="5FECB2DB">
      <w:pPr>
        <w:spacing w:line="360" w:lineRule="auto"/>
        <w:ind w:firstLine="5340"/>
        <w:rPr>
          <w:rFonts w:ascii="宋体" w:hAnsi="宋体"/>
          <w:bCs/>
          <w:color w:val="auto"/>
          <w:sz w:val="24"/>
          <w:highlight w:val="none"/>
        </w:rPr>
      </w:pPr>
    </w:p>
    <w:p w14:paraId="7B76734E">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2BC15B92">
      <w:pPr>
        <w:rPr>
          <w:rFonts w:hAnsi="宋体" w:cs="宋体"/>
          <w:bCs/>
          <w:color w:val="auto"/>
          <w:sz w:val="22"/>
          <w:szCs w:val="22"/>
          <w:highlight w:val="none"/>
        </w:rPr>
      </w:pPr>
    </w:p>
    <w:p w14:paraId="63317D73">
      <w:pPr>
        <w:rPr>
          <w:rFonts w:hAnsi="宋体" w:cs="宋体"/>
          <w:bCs/>
          <w:color w:val="auto"/>
          <w:sz w:val="22"/>
          <w:szCs w:val="22"/>
          <w:highlight w:val="none"/>
        </w:rPr>
      </w:pPr>
    </w:p>
    <w:p w14:paraId="78E9DBCD">
      <w:pPr>
        <w:rPr>
          <w:rFonts w:hAnsi="宋体" w:cs="宋体"/>
          <w:bCs/>
          <w:color w:val="auto"/>
          <w:sz w:val="22"/>
          <w:szCs w:val="22"/>
          <w:highlight w:val="none"/>
        </w:rPr>
      </w:pPr>
      <w:r>
        <w:rPr>
          <w:rFonts w:hint="eastAsia" w:hAnsi="宋体" w:cs="宋体"/>
          <w:bCs/>
          <w:color w:val="auto"/>
          <w:sz w:val="22"/>
          <w:szCs w:val="22"/>
          <w:highlight w:val="none"/>
        </w:rPr>
        <w:t>注：</w:t>
      </w:r>
    </w:p>
    <w:p w14:paraId="7D77E387">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p>
    <w:p w14:paraId="5806D25F">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p>
    <w:p w14:paraId="2FA556D0">
      <w:pPr>
        <w:rPr>
          <w:rFonts w:hAnsi="宋体" w:cs="宋体"/>
          <w:bCs/>
          <w:color w:val="auto"/>
          <w:sz w:val="22"/>
          <w:szCs w:val="22"/>
          <w:highlight w:val="none"/>
        </w:rPr>
      </w:pPr>
      <w:r>
        <w:rPr>
          <w:rFonts w:hint="eastAsia" w:hAnsi="宋体" w:cs="宋体"/>
          <w:bCs/>
          <w:color w:val="auto"/>
          <w:sz w:val="22"/>
          <w:szCs w:val="22"/>
          <w:highlight w:val="none"/>
        </w:rPr>
        <w:t>（3）如有技术偏离项，请于本表中列明偏离内容，如需要可自行延长，其余无偏离内容不须赘述。</w:t>
      </w:r>
    </w:p>
    <w:p w14:paraId="415510CF">
      <w:pPr>
        <w:spacing w:line="360" w:lineRule="auto"/>
        <w:rPr>
          <w:rFonts w:ascii="宋体" w:hAnsi="宋体" w:cs="宋体"/>
          <w:bCs/>
          <w:color w:val="auto"/>
          <w:sz w:val="24"/>
          <w:highlight w:val="none"/>
        </w:rPr>
      </w:pPr>
    </w:p>
    <w:p w14:paraId="0EF427FE">
      <w:pPr>
        <w:spacing w:line="360" w:lineRule="auto"/>
        <w:rPr>
          <w:rFonts w:ascii="宋体" w:hAnsi="宋体" w:cs="宋体"/>
          <w:bCs/>
          <w:color w:val="auto"/>
          <w:sz w:val="24"/>
          <w:highlight w:val="none"/>
        </w:rPr>
      </w:pPr>
    </w:p>
    <w:p w14:paraId="37342FDC">
      <w:pPr>
        <w:spacing w:line="360" w:lineRule="auto"/>
        <w:rPr>
          <w:rFonts w:ascii="宋体" w:hAnsi="宋体" w:cs="宋体"/>
          <w:bCs/>
          <w:color w:val="auto"/>
          <w:sz w:val="24"/>
          <w:highlight w:val="none"/>
        </w:rPr>
      </w:pPr>
    </w:p>
    <w:p w14:paraId="3C6C6129">
      <w:pPr>
        <w:spacing w:line="360" w:lineRule="auto"/>
        <w:rPr>
          <w:rFonts w:ascii="宋体" w:hAnsi="宋体" w:cs="宋体"/>
          <w:bCs/>
          <w:color w:val="auto"/>
          <w:sz w:val="24"/>
          <w:highlight w:val="none"/>
        </w:rPr>
      </w:pPr>
    </w:p>
    <w:p w14:paraId="0E99C19A">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bookmarkEnd w:id="23"/>
      <w:bookmarkEnd w:id="24"/>
      <w:bookmarkEnd w:id="25"/>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一</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投标供应商拟投入本项目人员最低配置需求清单</w:t>
      </w:r>
      <w:r>
        <w:rPr>
          <w:rFonts w:hint="eastAsia" w:ascii="宋体" w:hAnsi="宋体" w:cs="宋体"/>
          <w:bCs/>
          <w:color w:val="auto"/>
          <w:sz w:val="24"/>
          <w:highlight w:val="none"/>
        </w:rPr>
        <w:t>（格式）</w:t>
      </w:r>
    </w:p>
    <w:p w14:paraId="35037C6C">
      <w:pPr>
        <w:spacing w:line="360" w:lineRule="auto"/>
        <w:jc w:val="center"/>
        <w:rPr>
          <w:rFonts w:hint="eastAsia" w:ascii="宋体" w:hAnsi="宋体" w:cs="宋体"/>
          <w:b/>
          <w:color w:val="auto"/>
          <w:sz w:val="28"/>
          <w:szCs w:val="28"/>
          <w:highlight w:val="none"/>
          <w:lang w:eastAsia="zh-CN"/>
        </w:rPr>
      </w:pPr>
    </w:p>
    <w:p w14:paraId="1B99E25C">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投标供应商拟投入本项目人员最低配置需求清单</w:t>
      </w:r>
    </w:p>
    <w:tbl>
      <w:tblPr>
        <w:tblStyle w:val="43"/>
        <w:tblW w:w="80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63"/>
        <w:gridCol w:w="2062"/>
        <w:gridCol w:w="1612"/>
        <w:gridCol w:w="1377"/>
        <w:gridCol w:w="2249"/>
      </w:tblGrid>
      <w:tr w14:paraId="25412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55"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BA0B8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序号</w:t>
            </w:r>
          </w:p>
        </w:tc>
        <w:tc>
          <w:tcPr>
            <w:tcW w:w="2062" w:type="dxa"/>
            <w:tcBorders>
              <w:top w:val="single" w:color="auto" w:sz="4" w:space="0"/>
              <w:left w:val="nil"/>
              <w:bottom w:val="single" w:color="auto" w:sz="4" w:space="0"/>
              <w:right w:val="single" w:color="auto" w:sz="4" w:space="0"/>
            </w:tcBorders>
            <w:shd w:val="clear" w:color="auto" w:fill="auto"/>
            <w:vAlign w:val="center"/>
          </w:tcPr>
          <w:p w14:paraId="1286A17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岗位</w:t>
            </w:r>
          </w:p>
        </w:tc>
        <w:tc>
          <w:tcPr>
            <w:tcW w:w="1612" w:type="dxa"/>
            <w:tcBorders>
              <w:top w:val="single" w:color="auto" w:sz="4" w:space="0"/>
              <w:left w:val="nil"/>
              <w:bottom w:val="single" w:color="auto" w:sz="4" w:space="0"/>
              <w:right w:val="single" w:color="auto" w:sz="4" w:space="0"/>
            </w:tcBorders>
            <w:shd w:val="clear" w:color="auto" w:fill="auto"/>
            <w:vAlign w:val="center"/>
          </w:tcPr>
          <w:p w14:paraId="5A8BAA4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人数要求</w:t>
            </w:r>
          </w:p>
        </w:tc>
        <w:tc>
          <w:tcPr>
            <w:tcW w:w="1377" w:type="dxa"/>
            <w:tcBorders>
              <w:top w:val="single" w:color="auto" w:sz="4" w:space="0"/>
              <w:left w:val="nil"/>
              <w:bottom w:val="single" w:color="auto" w:sz="4" w:space="0"/>
              <w:right w:val="single" w:color="auto" w:sz="4" w:space="0"/>
            </w:tcBorders>
            <w:shd w:val="clear" w:color="auto" w:fill="auto"/>
            <w:vAlign w:val="center"/>
          </w:tcPr>
          <w:p w14:paraId="659DB32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年龄</w:t>
            </w:r>
          </w:p>
        </w:tc>
        <w:tc>
          <w:tcPr>
            <w:tcW w:w="2249" w:type="dxa"/>
            <w:tcBorders>
              <w:top w:val="single" w:color="auto" w:sz="4" w:space="0"/>
              <w:left w:val="nil"/>
              <w:bottom w:val="single" w:color="auto" w:sz="4" w:space="0"/>
              <w:right w:val="single" w:color="auto" w:sz="4" w:space="0"/>
            </w:tcBorders>
            <w:shd w:val="clear" w:color="auto" w:fill="auto"/>
            <w:vAlign w:val="center"/>
          </w:tcPr>
          <w:p w14:paraId="4674889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持有证书情况</w:t>
            </w:r>
          </w:p>
        </w:tc>
      </w:tr>
      <w:tr w14:paraId="57E88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65"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922002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bCs/>
                <w:kern w:val="0"/>
                <w:sz w:val="24"/>
                <w:szCs w:val="24"/>
                <w:highlight w:val="none"/>
                <w:lang w:val="en-US" w:eastAsia="zh-CN" w:bidi="ar"/>
              </w:rPr>
              <w:t>1</w:t>
            </w:r>
          </w:p>
        </w:tc>
        <w:tc>
          <w:tcPr>
            <w:tcW w:w="2062" w:type="dxa"/>
            <w:tcBorders>
              <w:top w:val="single" w:color="auto" w:sz="4" w:space="0"/>
              <w:left w:val="nil"/>
              <w:bottom w:val="single" w:color="auto" w:sz="4" w:space="0"/>
              <w:right w:val="single" w:color="auto" w:sz="4" w:space="0"/>
            </w:tcBorders>
            <w:shd w:val="clear" w:color="auto" w:fill="auto"/>
            <w:vAlign w:val="center"/>
          </w:tcPr>
          <w:p w14:paraId="100B474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bCs/>
                <w:kern w:val="0"/>
                <w:sz w:val="24"/>
                <w:szCs w:val="24"/>
                <w:highlight w:val="none"/>
                <w:lang w:val="en-US" w:eastAsia="zh-CN" w:bidi="ar"/>
              </w:rPr>
              <w:t>厨师</w:t>
            </w:r>
          </w:p>
        </w:tc>
        <w:tc>
          <w:tcPr>
            <w:tcW w:w="1612" w:type="dxa"/>
            <w:tcBorders>
              <w:top w:val="single" w:color="auto" w:sz="4" w:space="0"/>
              <w:left w:val="nil"/>
              <w:bottom w:val="single" w:color="auto" w:sz="4" w:space="0"/>
              <w:right w:val="single" w:color="auto" w:sz="4" w:space="0"/>
            </w:tcBorders>
            <w:shd w:val="clear" w:color="auto" w:fill="auto"/>
            <w:vAlign w:val="center"/>
          </w:tcPr>
          <w:p w14:paraId="579C27A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2E19316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6855522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2C00F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048811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bCs/>
                <w:kern w:val="0"/>
                <w:sz w:val="24"/>
                <w:szCs w:val="24"/>
                <w:highlight w:val="none"/>
                <w:lang w:val="en-US" w:eastAsia="zh-CN" w:bidi="ar"/>
              </w:rPr>
              <w:t>2</w:t>
            </w:r>
          </w:p>
        </w:tc>
        <w:tc>
          <w:tcPr>
            <w:tcW w:w="2062" w:type="dxa"/>
            <w:tcBorders>
              <w:top w:val="single" w:color="auto" w:sz="4" w:space="0"/>
              <w:left w:val="nil"/>
              <w:bottom w:val="single" w:color="auto" w:sz="4" w:space="0"/>
              <w:right w:val="single" w:color="auto" w:sz="4" w:space="0"/>
            </w:tcBorders>
            <w:shd w:val="clear" w:color="auto" w:fill="auto"/>
            <w:vAlign w:val="center"/>
          </w:tcPr>
          <w:p w14:paraId="4B626DF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kern w:val="0"/>
                <w:sz w:val="24"/>
                <w:szCs w:val="24"/>
                <w:highlight w:val="none"/>
                <w:lang w:val="en-US" w:eastAsia="zh-CN" w:bidi="ar"/>
              </w:rPr>
              <w:t>助理厨师长</w:t>
            </w:r>
          </w:p>
        </w:tc>
        <w:tc>
          <w:tcPr>
            <w:tcW w:w="1612" w:type="dxa"/>
            <w:tcBorders>
              <w:top w:val="single" w:color="auto" w:sz="4" w:space="0"/>
              <w:left w:val="nil"/>
              <w:bottom w:val="single" w:color="auto" w:sz="4" w:space="0"/>
              <w:right w:val="single" w:color="auto" w:sz="4" w:space="0"/>
            </w:tcBorders>
            <w:shd w:val="clear" w:color="auto" w:fill="auto"/>
            <w:vAlign w:val="center"/>
          </w:tcPr>
          <w:p w14:paraId="3582F9D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2</w:t>
            </w:r>
          </w:p>
        </w:tc>
        <w:tc>
          <w:tcPr>
            <w:tcW w:w="1377" w:type="dxa"/>
            <w:tcBorders>
              <w:top w:val="single" w:color="auto" w:sz="4" w:space="0"/>
              <w:left w:val="nil"/>
              <w:bottom w:val="single" w:color="auto" w:sz="4" w:space="0"/>
              <w:right w:val="single" w:color="auto" w:sz="4" w:space="0"/>
            </w:tcBorders>
            <w:shd w:val="clear" w:color="auto" w:fill="auto"/>
            <w:vAlign w:val="center"/>
          </w:tcPr>
          <w:p w14:paraId="2842C11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700C5FA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1B684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D55DDD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bCs/>
                <w:kern w:val="0"/>
                <w:sz w:val="24"/>
                <w:szCs w:val="24"/>
                <w:highlight w:val="none"/>
                <w:lang w:val="en-US" w:eastAsia="zh-CN" w:bidi="ar"/>
              </w:rPr>
              <w:t>3</w:t>
            </w:r>
          </w:p>
        </w:tc>
        <w:tc>
          <w:tcPr>
            <w:tcW w:w="2062" w:type="dxa"/>
            <w:tcBorders>
              <w:top w:val="single" w:color="auto" w:sz="4" w:space="0"/>
              <w:left w:val="nil"/>
              <w:bottom w:val="single" w:color="auto" w:sz="4" w:space="0"/>
              <w:right w:val="single" w:color="auto" w:sz="4" w:space="0"/>
            </w:tcBorders>
            <w:shd w:val="clear" w:color="auto" w:fill="auto"/>
            <w:vAlign w:val="center"/>
          </w:tcPr>
          <w:p w14:paraId="4A37B66D">
            <w:pPr>
              <w:keepNext w:val="0"/>
              <w:keepLines w:val="0"/>
              <w:widowControl w:val="0"/>
              <w:suppressLineNumbers w:val="0"/>
              <w:autoSpaceDE w:val="0"/>
              <w:autoSpaceDN/>
              <w:spacing w:before="0" w:beforeAutospacing="0" w:after="0" w:afterAutospacing="0" w:line="360" w:lineRule="auto"/>
              <w:ind w:left="0" w:right="0"/>
              <w:jc w:val="center"/>
              <w:rPr>
                <w:rFonts w:hint="eastAsia"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
              </w:rPr>
              <w:t>特色餐厨师</w:t>
            </w:r>
          </w:p>
        </w:tc>
        <w:tc>
          <w:tcPr>
            <w:tcW w:w="1612" w:type="dxa"/>
            <w:tcBorders>
              <w:top w:val="single" w:color="auto" w:sz="4" w:space="0"/>
              <w:left w:val="nil"/>
              <w:bottom w:val="single" w:color="auto" w:sz="4" w:space="0"/>
              <w:right w:val="single" w:color="auto" w:sz="4" w:space="0"/>
            </w:tcBorders>
            <w:shd w:val="clear" w:color="auto" w:fill="auto"/>
            <w:vAlign w:val="center"/>
          </w:tcPr>
          <w:p w14:paraId="38642AF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4C8871A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2009894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2C46E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893750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4</w:t>
            </w:r>
          </w:p>
        </w:tc>
        <w:tc>
          <w:tcPr>
            <w:tcW w:w="2062" w:type="dxa"/>
            <w:tcBorders>
              <w:top w:val="single" w:color="auto" w:sz="4" w:space="0"/>
              <w:left w:val="nil"/>
              <w:bottom w:val="single" w:color="auto" w:sz="4" w:space="0"/>
              <w:right w:val="single" w:color="auto" w:sz="4" w:space="0"/>
            </w:tcBorders>
            <w:shd w:val="clear" w:color="auto" w:fill="auto"/>
            <w:vAlign w:val="center"/>
          </w:tcPr>
          <w:p w14:paraId="6DF09F83">
            <w:pPr>
              <w:keepNext w:val="0"/>
              <w:keepLines w:val="0"/>
              <w:widowControl w:val="0"/>
              <w:suppressLineNumbers w:val="0"/>
              <w:autoSpaceDE w:val="0"/>
              <w:autoSpaceDN/>
              <w:spacing w:before="0" w:beforeAutospacing="0" w:after="0" w:afterAutospacing="0" w:line="360" w:lineRule="auto"/>
              <w:ind w:left="0" w:right="0"/>
              <w:jc w:val="center"/>
              <w:rPr>
                <w:rFonts w:hint="eastAsia"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
              </w:rPr>
              <w:t>帮厨厨师</w:t>
            </w:r>
          </w:p>
        </w:tc>
        <w:tc>
          <w:tcPr>
            <w:tcW w:w="1612" w:type="dxa"/>
            <w:tcBorders>
              <w:top w:val="single" w:color="auto" w:sz="4" w:space="0"/>
              <w:left w:val="nil"/>
              <w:bottom w:val="single" w:color="auto" w:sz="4" w:space="0"/>
              <w:right w:val="single" w:color="auto" w:sz="4" w:space="0"/>
            </w:tcBorders>
            <w:shd w:val="clear" w:color="auto" w:fill="auto"/>
            <w:vAlign w:val="center"/>
          </w:tcPr>
          <w:p w14:paraId="4C2EA39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2</w:t>
            </w:r>
          </w:p>
        </w:tc>
        <w:tc>
          <w:tcPr>
            <w:tcW w:w="1377" w:type="dxa"/>
            <w:tcBorders>
              <w:top w:val="single" w:color="auto" w:sz="4" w:space="0"/>
              <w:left w:val="nil"/>
              <w:bottom w:val="single" w:color="auto" w:sz="4" w:space="0"/>
              <w:right w:val="single" w:color="auto" w:sz="4" w:space="0"/>
            </w:tcBorders>
            <w:shd w:val="clear" w:color="auto" w:fill="auto"/>
            <w:vAlign w:val="center"/>
          </w:tcPr>
          <w:p w14:paraId="2BCDDC7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6DDC27D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0C919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B5629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5</w:t>
            </w:r>
          </w:p>
        </w:tc>
        <w:tc>
          <w:tcPr>
            <w:tcW w:w="2062" w:type="dxa"/>
            <w:tcBorders>
              <w:top w:val="single" w:color="auto" w:sz="4" w:space="0"/>
              <w:left w:val="nil"/>
              <w:bottom w:val="single" w:color="auto" w:sz="4" w:space="0"/>
              <w:right w:val="single" w:color="auto" w:sz="4" w:space="0"/>
            </w:tcBorders>
            <w:shd w:val="clear" w:color="auto" w:fill="auto"/>
            <w:vAlign w:val="center"/>
          </w:tcPr>
          <w:p w14:paraId="60F5CD2F">
            <w:pPr>
              <w:keepNext w:val="0"/>
              <w:keepLines w:val="0"/>
              <w:widowControl w:val="0"/>
              <w:suppressLineNumbers w:val="0"/>
              <w:autoSpaceDE w:val="0"/>
              <w:autoSpaceDN/>
              <w:spacing w:before="0" w:beforeAutospacing="0" w:after="0" w:afterAutospacing="0" w:line="360" w:lineRule="auto"/>
              <w:ind w:left="0" w:right="0"/>
              <w:jc w:val="center"/>
              <w:rPr>
                <w:rFonts w:hint="eastAsia"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
              </w:rPr>
              <w:t>阿姨</w:t>
            </w:r>
          </w:p>
        </w:tc>
        <w:tc>
          <w:tcPr>
            <w:tcW w:w="1612" w:type="dxa"/>
            <w:tcBorders>
              <w:top w:val="single" w:color="auto" w:sz="4" w:space="0"/>
              <w:left w:val="nil"/>
              <w:bottom w:val="single" w:color="auto" w:sz="4" w:space="0"/>
              <w:right w:val="single" w:color="auto" w:sz="4" w:space="0"/>
            </w:tcBorders>
            <w:shd w:val="clear" w:color="auto" w:fill="auto"/>
            <w:vAlign w:val="center"/>
          </w:tcPr>
          <w:p w14:paraId="0F344C2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5</w:t>
            </w:r>
          </w:p>
        </w:tc>
        <w:tc>
          <w:tcPr>
            <w:tcW w:w="1377" w:type="dxa"/>
            <w:tcBorders>
              <w:top w:val="single" w:color="auto" w:sz="4" w:space="0"/>
              <w:left w:val="nil"/>
              <w:bottom w:val="single" w:color="auto" w:sz="4" w:space="0"/>
              <w:right w:val="single" w:color="auto" w:sz="4" w:space="0"/>
            </w:tcBorders>
            <w:shd w:val="clear" w:color="auto" w:fill="auto"/>
            <w:vAlign w:val="center"/>
          </w:tcPr>
          <w:p w14:paraId="11C9556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214CDC9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19B0A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EFD44A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6</w:t>
            </w:r>
          </w:p>
        </w:tc>
        <w:tc>
          <w:tcPr>
            <w:tcW w:w="2062" w:type="dxa"/>
            <w:tcBorders>
              <w:top w:val="single" w:color="auto" w:sz="4" w:space="0"/>
              <w:left w:val="nil"/>
              <w:bottom w:val="single" w:color="auto" w:sz="4" w:space="0"/>
              <w:right w:val="single" w:color="auto" w:sz="4" w:space="0"/>
            </w:tcBorders>
            <w:shd w:val="clear" w:color="auto" w:fill="auto"/>
            <w:vAlign w:val="center"/>
          </w:tcPr>
          <w:p w14:paraId="2B1B2D3F">
            <w:pPr>
              <w:keepNext w:val="0"/>
              <w:keepLines w:val="0"/>
              <w:widowControl w:val="0"/>
              <w:suppressLineNumbers w:val="0"/>
              <w:autoSpaceDE w:val="0"/>
              <w:autoSpaceDN/>
              <w:spacing w:before="0" w:beforeAutospacing="0" w:after="0" w:afterAutospacing="0" w:line="360" w:lineRule="auto"/>
              <w:ind w:left="0" w:right="0"/>
              <w:jc w:val="center"/>
              <w:rPr>
                <w:rFonts w:hint="eastAsia"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
              </w:rPr>
              <w:t>服务员</w:t>
            </w:r>
          </w:p>
        </w:tc>
        <w:tc>
          <w:tcPr>
            <w:tcW w:w="1612" w:type="dxa"/>
            <w:tcBorders>
              <w:top w:val="single" w:color="auto" w:sz="4" w:space="0"/>
              <w:left w:val="nil"/>
              <w:bottom w:val="single" w:color="auto" w:sz="4" w:space="0"/>
              <w:right w:val="single" w:color="auto" w:sz="4" w:space="0"/>
            </w:tcBorders>
            <w:shd w:val="clear" w:color="auto" w:fill="auto"/>
            <w:vAlign w:val="center"/>
          </w:tcPr>
          <w:p w14:paraId="6AC45BD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0FC4CBC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3B62F25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48E7F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857CFB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7</w:t>
            </w:r>
          </w:p>
        </w:tc>
        <w:tc>
          <w:tcPr>
            <w:tcW w:w="2062" w:type="dxa"/>
            <w:tcBorders>
              <w:top w:val="single" w:color="auto" w:sz="4" w:space="0"/>
              <w:left w:val="nil"/>
              <w:bottom w:val="single" w:color="auto" w:sz="4" w:space="0"/>
              <w:right w:val="single" w:color="auto" w:sz="4" w:space="0"/>
            </w:tcBorders>
            <w:shd w:val="clear" w:color="auto" w:fill="auto"/>
            <w:vAlign w:val="center"/>
          </w:tcPr>
          <w:p w14:paraId="715D7A4C">
            <w:pPr>
              <w:keepNext w:val="0"/>
              <w:keepLines w:val="0"/>
              <w:widowControl w:val="0"/>
              <w:suppressLineNumbers w:val="0"/>
              <w:autoSpaceDE w:val="0"/>
              <w:autoSpaceDN/>
              <w:spacing w:before="0" w:beforeAutospacing="0" w:after="0" w:afterAutospacing="0" w:line="360" w:lineRule="auto"/>
              <w:ind w:left="0" w:right="0"/>
              <w:jc w:val="center"/>
              <w:rPr>
                <w:rFonts w:hint="eastAsia"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
              </w:rPr>
              <w:t>点心师</w:t>
            </w:r>
          </w:p>
        </w:tc>
        <w:tc>
          <w:tcPr>
            <w:tcW w:w="1612" w:type="dxa"/>
            <w:tcBorders>
              <w:top w:val="single" w:color="auto" w:sz="4" w:space="0"/>
              <w:left w:val="nil"/>
              <w:bottom w:val="single" w:color="auto" w:sz="4" w:space="0"/>
              <w:right w:val="single" w:color="auto" w:sz="4" w:space="0"/>
            </w:tcBorders>
            <w:shd w:val="clear" w:color="auto" w:fill="auto"/>
            <w:vAlign w:val="center"/>
          </w:tcPr>
          <w:p w14:paraId="613E465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2</w:t>
            </w:r>
          </w:p>
        </w:tc>
        <w:tc>
          <w:tcPr>
            <w:tcW w:w="1377" w:type="dxa"/>
            <w:tcBorders>
              <w:top w:val="single" w:color="auto" w:sz="4" w:space="0"/>
              <w:left w:val="nil"/>
              <w:bottom w:val="single" w:color="auto" w:sz="4" w:space="0"/>
              <w:right w:val="single" w:color="auto" w:sz="4" w:space="0"/>
            </w:tcBorders>
            <w:shd w:val="clear" w:color="auto" w:fill="auto"/>
            <w:vAlign w:val="center"/>
          </w:tcPr>
          <w:p w14:paraId="157B42F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32C5764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10611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094C80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bCs/>
                <w:kern w:val="0"/>
                <w:sz w:val="24"/>
                <w:szCs w:val="24"/>
                <w:highlight w:val="none"/>
                <w:lang w:val="en-US" w:eastAsia="zh-CN" w:bidi="ar"/>
              </w:rPr>
              <w:t>8</w:t>
            </w:r>
          </w:p>
        </w:tc>
        <w:tc>
          <w:tcPr>
            <w:tcW w:w="2062" w:type="dxa"/>
            <w:tcBorders>
              <w:top w:val="single" w:color="auto" w:sz="4" w:space="0"/>
              <w:left w:val="nil"/>
              <w:bottom w:val="single" w:color="auto" w:sz="4" w:space="0"/>
              <w:right w:val="single" w:color="auto" w:sz="4" w:space="0"/>
            </w:tcBorders>
            <w:shd w:val="clear" w:color="auto" w:fill="auto"/>
            <w:vAlign w:val="center"/>
          </w:tcPr>
          <w:p w14:paraId="6CD6AB5F">
            <w:pPr>
              <w:keepNext w:val="0"/>
              <w:keepLines w:val="0"/>
              <w:widowControl w:val="0"/>
              <w:suppressLineNumbers w:val="0"/>
              <w:autoSpaceDE w:val="0"/>
              <w:autoSpaceDN/>
              <w:spacing w:before="0" w:beforeAutospacing="0" w:after="0" w:afterAutospacing="0" w:line="360" w:lineRule="auto"/>
              <w:ind w:left="0" w:right="0"/>
              <w:jc w:val="center"/>
              <w:rPr>
                <w:rFonts w:hint="default"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
              </w:rPr>
              <w:t>项目总负责人</w:t>
            </w:r>
          </w:p>
        </w:tc>
        <w:tc>
          <w:tcPr>
            <w:tcW w:w="1612" w:type="dxa"/>
            <w:tcBorders>
              <w:top w:val="single" w:color="auto" w:sz="4" w:space="0"/>
              <w:left w:val="nil"/>
              <w:bottom w:val="single" w:color="auto" w:sz="4" w:space="0"/>
              <w:right w:val="single" w:color="auto" w:sz="4" w:space="0"/>
            </w:tcBorders>
            <w:shd w:val="clear" w:color="auto" w:fill="auto"/>
            <w:vAlign w:val="center"/>
          </w:tcPr>
          <w:p w14:paraId="028C4A3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3E3C978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0FA6B19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bl>
    <w:p w14:paraId="42B3F4F6">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注：表格不够可自行延长。</w:t>
      </w:r>
    </w:p>
    <w:p w14:paraId="734C72D5">
      <w:pPr>
        <w:spacing w:line="360" w:lineRule="auto"/>
        <w:rPr>
          <w:rFonts w:hint="eastAsia" w:ascii="宋体" w:hAnsi="宋体" w:cs="宋体"/>
          <w:color w:val="auto"/>
          <w:sz w:val="24"/>
          <w:highlight w:val="none"/>
        </w:rPr>
      </w:pPr>
    </w:p>
    <w:p w14:paraId="5B671369">
      <w:pPr>
        <w:spacing w:line="360" w:lineRule="auto"/>
        <w:rPr>
          <w:rFonts w:hint="eastAsia" w:ascii="宋体" w:hAnsi="宋体" w:cs="宋体"/>
          <w:color w:val="auto"/>
          <w:sz w:val="24"/>
          <w:highlight w:val="none"/>
        </w:rPr>
      </w:pPr>
    </w:p>
    <w:p w14:paraId="78BBE8C4">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CA280B7">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3E2161C">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14:paraId="50468AB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40CCCEF">
      <w:pPr>
        <w:spacing w:line="360" w:lineRule="auto"/>
        <w:ind w:right="840"/>
        <w:jc w:val="center"/>
        <w:rPr>
          <w:rFonts w:ascii="宋体" w:hAnsi="宋体" w:cs="宋体"/>
          <w:color w:val="auto"/>
          <w:sz w:val="24"/>
          <w:highlight w:val="none"/>
        </w:rPr>
      </w:pPr>
    </w:p>
    <w:p w14:paraId="29461848">
      <w:pPr>
        <w:spacing w:line="360" w:lineRule="auto"/>
        <w:rPr>
          <w:rFonts w:ascii="宋体" w:hAnsi="宋体" w:cs="宋体"/>
          <w:color w:val="auto"/>
          <w:sz w:val="24"/>
          <w:highlight w:val="none"/>
        </w:rPr>
      </w:pPr>
    </w:p>
    <w:p w14:paraId="2552970D">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r>
    </w:p>
    <w:p w14:paraId="027AB483">
      <w:pPr>
        <w:spacing w:line="360" w:lineRule="auto"/>
        <w:outlineLvl w:val="1"/>
        <w:rPr>
          <w:rFonts w:ascii="宋体" w:hAnsi="宋体" w:cs="宋体"/>
          <w:bCs/>
          <w:color w:val="auto"/>
          <w:sz w:val="24"/>
          <w:highlight w:val="none"/>
        </w:rPr>
      </w:pPr>
      <w:bookmarkStart w:id="26" w:name="_Toc36830602"/>
      <w:bookmarkStart w:id="27" w:name="_Toc116946366"/>
      <w:bookmarkStart w:id="28" w:name="_Toc98277387"/>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w:t>
      </w:r>
      <w:r>
        <w:rPr>
          <w:rFonts w:hint="eastAsia" w:ascii="宋体" w:hAnsi="宋体" w:cs="宋体"/>
          <w:bCs/>
          <w:color w:val="auto"/>
          <w:sz w:val="24"/>
          <w:highlight w:val="none"/>
        </w:rPr>
        <w:t>中小企业声明函（格式）</w:t>
      </w:r>
      <w:bookmarkEnd w:id="26"/>
      <w:bookmarkEnd w:id="27"/>
      <w:bookmarkEnd w:id="28"/>
    </w:p>
    <w:p w14:paraId="33FF270C">
      <w:pPr>
        <w:spacing w:line="360" w:lineRule="auto"/>
        <w:jc w:val="center"/>
        <w:rPr>
          <w:rFonts w:ascii="宋体" w:hAnsi="宋体" w:cs="宋体"/>
          <w:b/>
          <w:color w:val="auto"/>
          <w:sz w:val="28"/>
          <w:szCs w:val="28"/>
          <w:highlight w:val="none"/>
        </w:rPr>
      </w:pPr>
      <w:bookmarkStart w:id="29" w:name="_Toc116946367"/>
      <w:bookmarkStart w:id="30" w:name="OLE_LINK13"/>
      <w:bookmarkStart w:id="31" w:name="_Toc98277388"/>
      <w:bookmarkStart w:id="32" w:name="_Toc36830603"/>
      <w:bookmarkStart w:id="33" w:name="OLE_LINK14"/>
    </w:p>
    <w:p w14:paraId="608A4AE7">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14:paraId="5155CF4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341081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043DD9C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26C0835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w:t>
      </w:r>
    </w:p>
    <w:p w14:paraId="113BF3F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B1B7194">
      <w:pPr>
        <w:spacing w:line="360" w:lineRule="auto"/>
        <w:rPr>
          <w:rFonts w:ascii="宋体" w:hAnsi="宋体" w:cs="宋体"/>
          <w:bCs/>
          <w:color w:val="auto"/>
          <w:sz w:val="24"/>
          <w:highlight w:val="none"/>
        </w:rPr>
      </w:pPr>
    </w:p>
    <w:p w14:paraId="2D91E494">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14:paraId="05FC81F3">
      <w:pPr>
        <w:spacing w:line="360" w:lineRule="auto"/>
        <w:ind w:firstLine="4800"/>
        <w:rPr>
          <w:rFonts w:ascii="宋体" w:hAnsi="宋体" w:cs="宋体"/>
          <w:bCs/>
          <w:color w:val="auto"/>
          <w:sz w:val="24"/>
          <w:highlight w:val="none"/>
        </w:rPr>
      </w:pPr>
    </w:p>
    <w:p w14:paraId="66D52B33">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14:paraId="08786EF9">
      <w:pPr>
        <w:spacing w:line="360" w:lineRule="auto"/>
        <w:rPr>
          <w:rFonts w:ascii="宋体" w:hAnsi="宋体" w:cs="宋体"/>
          <w:color w:val="auto"/>
          <w:highlight w:val="none"/>
        </w:rPr>
      </w:pPr>
    </w:p>
    <w:p w14:paraId="14D1A2F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3C603EB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2AC3400">
      <w:pPr>
        <w:spacing w:line="360" w:lineRule="auto"/>
        <w:rPr>
          <w:rFonts w:ascii="宋体" w:hAnsi="宋体" w:cs="宋体"/>
          <w:bCs/>
          <w:color w:val="auto"/>
          <w:sz w:val="24"/>
          <w:highlight w:val="none"/>
        </w:rPr>
      </w:pPr>
    </w:p>
    <w:p w14:paraId="56C91FB0">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三</w:t>
      </w:r>
      <w:r>
        <w:rPr>
          <w:rFonts w:hint="eastAsia" w:ascii="宋体" w:hAnsi="宋体" w:cs="宋体"/>
          <w:bCs/>
          <w:color w:val="auto"/>
          <w:sz w:val="24"/>
          <w:highlight w:val="none"/>
        </w:rPr>
        <w:t>）残疾人福利性单位声明函（格式）</w:t>
      </w:r>
      <w:bookmarkEnd w:id="29"/>
      <w:bookmarkEnd w:id="30"/>
      <w:bookmarkEnd w:id="31"/>
      <w:bookmarkEnd w:id="32"/>
      <w:bookmarkEnd w:id="33"/>
    </w:p>
    <w:p w14:paraId="4944D1A0">
      <w:pPr>
        <w:spacing w:line="360" w:lineRule="auto"/>
        <w:rPr>
          <w:rFonts w:ascii="宋体" w:hAnsi="宋体" w:cs="宋体"/>
          <w:b/>
          <w:color w:val="auto"/>
          <w:spacing w:val="6"/>
          <w:sz w:val="30"/>
          <w:szCs w:val="30"/>
          <w:highlight w:val="none"/>
        </w:rPr>
      </w:pPr>
    </w:p>
    <w:p w14:paraId="179C788B">
      <w:pPr>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6C4CD907">
      <w:pPr>
        <w:spacing w:line="360" w:lineRule="auto"/>
        <w:jc w:val="center"/>
        <w:rPr>
          <w:rFonts w:ascii="宋体" w:hAnsi="宋体" w:cs="宋体"/>
          <w:bCs/>
          <w:color w:val="auto"/>
          <w:sz w:val="28"/>
          <w:szCs w:val="28"/>
          <w:highlight w:val="none"/>
        </w:rPr>
      </w:pPr>
    </w:p>
    <w:p w14:paraId="3672B8E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2D1BA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2B690C1">
      <w:pPr>
        <w:spacing w:line="360" w:lineRule="auto"/>
        <w:ind w:firstLine="480"/>
        <w:rPr>
          <w:rFonts w:ascii="宋体" w:hAnsi="宋体" w:cs="宋体"/>
          <w:bCs/>
          <w:color w:val="auto"/>
          <w:sz w:val="24"/>
          <w:highlight w:val="none"/>
        </w:rPr>
      </w:pPr>
    </w:p>
    <w:p w14:paraId="51F2B47A">
      <w:pPr>
        <w:spacing w:line="360" w:lineRule="auto"/>
        <w:ind w:firstLine="480"/>
        <w:rPr>
          <w:rFonts w:ascii="宋体" w:hAnsi="宋体" w:cs="宋体"/>
          <w:bCs/>
          <w:color w:val="auto"/>
          <w:sz w:val="24"/>
          <w:highlight w:val="none"/>
        </w:rPr>
      </w:pPr>
    </w:p>
    <w:p w14:paraId="6ACCDA7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单位名称（盖章）：</w:t>
      </w:r>
    </w:p>
    <w:p w14:paraId="51F1012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日  期：</w:t>
      </w:r>
    </w:p>
    <w:p w14:paraId="27448217">
      <w:pPr>
        <w:spacing w:line="360" w:lineRule="auto"/>
        <w:ind w:firstLine="480"/>
        <w:rPr>
          <w:rFonts w:ascii="宋体" w:hAnsi="宋体" w:cs="宋体"/>
          <w:bCs/>
          <w:color w:val="auto"/>
          <w:sz w:val="24"/>
          <w:highlight w:val="none"/>
        </w:rPr>
      </w:pPr>
      <w:bookmarkStart w:id="34"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34"/>
    </w:p>
    <w:p w14:paraId="1DB56800">
      <w:pPr>
        <w:spacing w:line="360" w:lineRule="auto"/>
        <w:ind w:firstLine="480"/>
        <w:rPr>
          <w:rFonts w:ascii="宋体" w:hAnsi="宋体" w:cs="宋体"/>
          <w:bCs/>
          <w:color w:val="auto"/>
          <w:sz w:val="24"/>
          <w:highlight w:val="none"/>
        </w:rPr>
      </w:pPr>
    </w:p>
    <w:p w14:paraId="12BE4414">
      <w:pPr>
        <w:spacing w:line="360" w:lineRule="auto"/>
        <w:rPr>
          <w:rFonts w:ascii="宋体" w:hAnsi="宋体" w:cs="宋体"/>
          <w:color w:val="auto"/>
          <w:sz w:val="24"/>
          <w:highlight w:val="none"/>
        </w:rPr>
      </w:pPr>
    </w:p>
    <w:p w14:paraId="5B1A7C6B">
      <w:pPr>
        <w:spacing w:line="360" w:lineRule="auto"/>
        <w:rPr>
          <w:rFonts w:hint="eastAsia" w:ascii="宋体" w:hAnsi="宋体" w:eastAsia="仿宋" w:cs="宋体"/>
          <w:bCs/>
          <w:color w:val="auto"/>
          <w:sz w:val="28"/>
          <w:szCs w:val="22"/>
          <w:highlight w:val="none"/>
          <w:lang w:eastAsia="zh-CN"/>
        </w:rPr>
      </w:pPr>
    </w:p>
    <w:sectPr>
      <w:footerReference r:id="rId3"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panose1 w:val="020B04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2000000000000000000"/>
    <w:charset w:val="86"/>
    <w:family w:val="auto"/>
    <w:pitch w:val="default"/>
    <w:sig w:usb0="00000000" w:usb1="00000000" w:usb2="00082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E0E0">
    <w:pPr>
      <w:pStyle w:val="29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p w14:paraId="6726A54A">
    <w:pPr>
      <w:pStyle w:val="29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EA0A4F"/>
    <w:multiLevelType w:val="multilevel"/>
    <w:tmpl w:val="8DEA0A4F"/>
    <w:lvl w:ilvl="0" w:tentative="0">
      <w:start w:val="1"/>
      <w:numFmt w:val="japaneseCounting"/>
      <w:lvlText w:val="第%1条"/>
      <w:lvlJc w:val="left"/>
      <w:pPr>
        <w:tabs>
          <w:tab w:val="left" w:pos="1505"/>
        </w:tabs>
        <w:ind w:left="1505" w:hanging="945"/>
      </w:pPr>
      <w:rPr>
        <w:rFonts w:hint="eastAsia" w:ascii="宋体" w:hAnsi="宋体" w:eastAsia="宋体" w:cs="宋体"/>
      </w:rPr>
    </w:lvl>
    <w:lvl w:ilvl="1" w:tentative="0">
      <w:start w:val="1"/>
      <w:numFmt w:val="decimal"/>
      <w:lvlText w:val="%2、"/>
      <w:lvlJc w:val="left"/>
      <w:pPr>
        <w:tabs>
          <w:tab w:val="left" w:pos="1340"/>
        </w:tabs>
        <w:ind w:left="1340" w:hanging="360"/>
      </w:pPr>
      <w:rPr>
        <w:rFonts w:hint="eastAsia" w:ascii="宋体" w:hAnsi="宋体" w:eastAsia="宋体" w:cs="宋体"/>
      </w:rPr>
    </w:lvl>
    <w:lvl w:ilvl="2" w:tentative="0">
      <w:start w:val="1"/>
      <w:numFmt w:val="japaneseCounting"/>
      <w:lvlText w:val="%3、"/>
      <w:lvlJc w:val="left"/>
      <w:pPr>
        <w:tabs>
          <w:tab w:val="left" w:pos="1820"/>
        </w:tabs>
        <w:ind w:left="1820" w:hanging="420"/>
      </w:pPr>
      <w:rPr>
        <w:rFonts w:hint="eastAsia" w:ascii="宋体" w:hAnsi="宋体" w:eastAsia="宋体" w:cs="宋体"/>
      </w:rPr>
    </w:lvl>
    <w:lvl w:ilvl="3" w:tentative="0">
      <w:start w:val="1"/>
      <w:numFmt w:val="decimal"/>
      <w:lvlText w:val="%4."/>
      <w:lvlJc w:val="left"/>
      <w:pPr>
        <w:tabs>
          <w:tab w:val="left" w:pos="2240"/>
        </w:tabs>
        <w:ind w:left="2240" w:hanging="420"/>
      </w:pPr>
      <w:rPr>
        <w:rFonts w:hint="default" w:ascii="Times New Roman" w:hAnsi="Times New Roman" w:cs="Times New Roman"/>
      </w:rPr>
    </w:lvl>
    <w:lvl w:ilvl="4" w:tentative="0">
      <w:start w:val="1"/>
      <w:numFmt w:val="lowerLetter"/>
      <w:lvlText w:val="%5)"/>
      <w:lvlJc w:val="left"/>
      <w:pPr>
        <w:tabs>
          <w:tab w:val="left" w:pos="2660"/>
        </w:tabs>
        <w:ind w:left="2660" w:hanging="420"/>
      </w:pPr>
      <w:rPr>
        <w:rFonts w:hint="default" w:ascii="Times New Roman" w:hAnsi="Times New Roman" w:cs="Times New Roman"/>
      </w:rPr>
    </w:lvl>
    <w:lvl w:ilvl="5" w:tentative="0">
      <w:start w:val="1"/>
      <w:numFmt w:val="lowerRoman"/>
      <w:lvlText w:val="%6."/>
      <w:lvlJc w:val="right"/>
      <w:pPr>
        <w:tabs>
          <w:tab w:val="left" w:pos="3080"/>
        </w:tabs>
        <w:ind w:left="3080" w:hanging="420"/>
      </w:pPr>
      <w:rPr>
        <w:rFonts w:hint="default" w:ascii="Times New Roman" w:hAnsi="Times New Roman" w:cs="Times New Roman"/>
      </w:rPr>
    </w:lvl>
    <w:lvl w:ilvl="6" w:tentative="0">
      <w:start w:val="1"/>
      <w:numFmt w:val="decimal"/>
      <w:lvlText w:val="%7."/>
      <w:lvlJc w:val="left"/>
      <w:pPr>
        <w:tabs>
          <w:tab w:val="left" w:pos="3500"/>
        </w:tabs>
        <w:ind w:left="3500" w:hanging="420"/>
      </w:pPr>
      <w:rPr>
        <w:rFonts w:hint="default" w:ascii="Times New Roman" w:hAnsi="Times New Roman" w:cs="Times New Roman"/>
      </w:rPr>
    </w:lvl>
    <w:lvl w:ilvl="7" w:tentative="0">
      <w:start w:val="1"/>
      <w:numFmt w:val="lowerLetter"/>
      <w:lvlText w:val="%8)"/>
      <w:lvlJc w:val="left"/>
      <w:pPr>
        <w:tabs>
          <w:tab w:val="left" w:pos="3920"/>
        </w:tabs>
        <w:ind w:left="3920" w:hanging="420"/>
      </w:pPr>
      <w:rPr>
        <w:rFonts w:hint="default" w:ascii="Times New Roman" w:hAnsi="Times New Roman" w:cs="Times New Roman"/>
      </w:rPr>
    </w:lvl>
    <w:lvl w:ilvl="8" w:tentative="0">
      <w:start w:val="1"/>
      <w:numFmt w:val="lowerRoman"/>
      <w:lvlText w:val="%9."/>
      <w:lvlJc w:val="right"/>
      <w:pPr>
        <w:tabs>
          <w:tab w:val="left" w:pos="4340"/>
        </w:tabs>
        <w:ind w:left="4340" w:hanging="420"/>
      </w:pPr>
      <w:rPr>
        <w:rFonts w:hint="default" w:ascii="Times New Roman" w:hAnsi="Times New Roman" w:cs="Times New Roman"/>
      </w:rPr>
    </w:lvl>
  </w:abstractNum>
  <w:abstractNum w:abstractNumId="1">
    <w:nsid w:val="B5E306ED"/>
    <w:multiLevelType w:val="multilevel"/>
    <w:tmpl w:val="B5E306ED"/>
    <w:lvl w:ilvl="0" w:tentative="0">
      <w:start w:val="1"/>
      <w:numFmt w:val="bullet"/>
      <w:pStyle w:val="29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BF205925"/>
    <w:multiLevelType w:val="multilevel"/>
    <w:tmpl w:val="BF205925"/>
    <w:lvl w:ilvl="0" w:tentative="0">
      <w:start w:val="1"/>
      <w:numFmt w:val="bullet"/>
      <w:pStyle w:val="28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2E4A530"/>
    <w:multiLevelType w:val="multilevel"/>
    <w:tmpl w:val="C2E4A530"/>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4">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8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D517F780"/>
    <w:multiLevelType w:val="multilevel"/>
    <w:tmpl w:val="D517F780"/>
    <w:lvl w:ilvl="0" w:tentative="0">
      <w:start w:val="2"/>
      <w:numFmt w:val="chineseCounting"/>
      <w:suff w:val="nothing"/>
      <w:lvlText w:val="%1、"/>
      <w:lvlJc w:val="left"/>
      <w:pPr>
        <w:ind w:left="-60" w:firstLine="0"/>
      </w:pPr>
    </w:lvl>
    <w:lvl w:ilvl="1" w:tentative="0">
      <w:start w:val="1"/>
      <w:numFmt w:val="decimal"/>
      <w:lvlText w:val="%2."/>
      <w:lvlJc w:val="left"/>
      <w:pPr>
        <w:ind w:left="1440" w:firstLine="0"/>
      </w:pPr>
      <w:rPr>
        <w:rFonts w:hint="default" w:ascii="Times New Roman" w:hAnsi="Times New Roman" w:cs="Times New Roman"/>
      </w:rPr>
    </w:lvl>
    <w:lvl w:ilvl="2" w:tentative="0">
      <w:start w:val="1"/>
      <w:numFmt w:val="decimal"/>
      <w:lvlText w:val="%3."/>
      <w:lvlJc w:val="left"/>
      <w:pPr>
        <w:ind w:left="2160" w:firstLine="0"/>
      </w:pPr>
      <w:rPr>
        <w:rFonts w:hint="default" w:ascii="Times New Roman" w:hAnsi="Times New Roman" w:cs="Times New Roman"/>
      </w:rPr>
    </w:lvl>
    <w:lvl w:ilvl="3" w:tentative="0">
      <w:start w:val="1"/>
      <w:numFmt w:val="decimal"/>
      <w:lvlText w:val="%4."/>
      <w:lvlJc w:val="left"/>
      <w:pPr>
        <w:ind w:left="2880" w:firstLine="0"/>
      </w:pPr>
      <w:rPr>
        <w:rFonts w:hint="default" w:ascii="Times New Roman" w:hAnsi="Times New Roman" w:cs="Times New Roman"/>
      </w:rPr>
    </w:lvl>
    <w:lvl w:ilvl="4" w:tentative="0">
      <w:start w:val="1"/>
      <w:numFmt w:val="decimal"/>
      <w:lvlText w:val="%5."/>
      <w:lvlJc w:val="left"/>
      <w:pPr>
        <w:ind w:left="3600" w:firstLine="0"/>
      </w:pPr>
      <w:rPr>
        <w:rFonts w:hint="default" w:ascii="Times New Roman" w:hAnsi="Times New Roman" w:cs="Times New Roman"/>
      </w:rPr>
    </w:lvl>
    <w:lvl w:ilvl="5" w:tentative="0">
      <w:start w:val="1"/>
      <w:numFmt w:val="decimal"/>
      <w:lvlText w:val="%6."/>
      <w:lvlJc w:val="left"/>
      <w:pPr>
        <w:ind w:left="4320" w:firstLine="0"/>
      </w:pPr>
      <w:rPr>
        <w:rFonts w:hint="default" w:ascii="Times New Roman" w:hAnsi="Times New Roman" w:cs="Times New Roman"/>
      </w:rPr>
    </w:lvl>
    <w:lvl w:ilvl="6" w:tentative="0">
      <w:start w:val="1"/>
      <w:numFmt w:val="decimal"/>
      <w:lvlText w:val="%7."/>
      <w:lvlJc w:val="left"/>
      <w:pPr>
        <w:ind w:left="5040" w:firstLine="0"/>
      </w:pPr>
      <w:rPr>
        <w:rFonts w:hint="default" w:ascii="Times New Roman" w:hAnsi="Times New Roman" w:cs="Times New Roman"/>
      </w:rPr>
    </w:lvl>
    <w:lvl w:ilvl="7" w:tentative="0">
      <w:start w:val="1"/>
      <w:numFmt w:val="decimal"/>
      <w:lvlText w:val="%8."/>
      <w:lvlJc w:val="left"/>
      <w:pPr>
        <w:ind w:left="5760" w:firstLine="0"/>
      </w:pPr>
      <w:rPr>
        <w:rFonts w:hint="default" w:ascii="Times New Roman" w:hAnsi="Times New Roman" w:cs="Times New Roman"/>
      </w:rPr>
    </w:lvl>
    <w:lvl w:ilvl="8" w:tentative="0">
      <w:start w:val="1"/>
      <w:numFmt w:val="decimal"/>
      <w:lvlText w:val="%9."/>
      <w:lvlJc w:val="left"/>
      <w:pPr>
        <w:ind w:left="6480" w:firstLine="0"/>
      </w:pPr>
      <w:rPr>
        <w:rFonts w:hint="default" w:ascii="Times New Roman" w:hAnsi="Times New Roman" w:cs="Times New Roman"/>
      </w:rPr>
    </w:lvl>
  </w:abstractNum>
  <w:abstractNum w:abstractNumId="6">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7">
    <w:nsid w:val="03D62ECE"/>
    <w:multiLevelType w:val="multilevel"/>
    <w:tmpl w:val="03D62ECE"/>
    <w:lvl w:ilvl="0" w:tentative="0">
      <w:start w:val="1"/>
      <w:numFmt w:val="decimal"/>
      <w:pStyle w:val="36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chineseCountingThousand"/>
      <w:pStyle w:val="238"/>
      <w:lvlText w:val="第%1部分"/>
      <w:lvlJc w:val="left"/>
      <w:pPr>
        <w:tabs>
          <w:tab w:val="left" w:pos="1800"/>
        </w:tabs>
        <w:ind w:left="425" w:hanging="425"/>
      </w:pPr>
      <w:rPr>
        <w:rFonts w:hint="eastAsia"/>
      </w:rPr>
    </w:lvl>
    <w:lvl w:ilvl="1" w:tentative="0">
      <w:start w:val="1"/>
      <w:numFmt w:val="decimal"/>
      <w:pStyle w:val="239"/>
      <w:lvlText w:val="%1.%2"/>
      <w:lvlJc w:val="left"/>
      <w:pPr>
        <w:tabs>
          <w:tab w:val="left" w:pos="567"/>
        </w:tabs>
        <w:ind w:left="567" w:hanging="567"/>
      </w:pPr>
      <w:rPr>
        <w:rFonts w:hint="eastAsia"/>
      </w:rPr>
    </w:lvl>
    <w:lvl w:ilvl="2" w:tentative="0">
      <w:start w:val="1"/>
      <w:numFmt w:val="decimal"/>
      <w:pStyle w:val="40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2"/>
      <w:lvlText w:val="%1.%2.%3.%4.%5"/>
      <w:lvlJc w:val="left"/>
      <w:pPr>
        <w:tabs>
          <w:tab w:val="left" w:pos="1080"/>
        </w:tabs>
        <w:ind w:left="992" w:hanging="992"/>
      </w:pPr>
      <w:rPr>
        <w:rFonts w:hint="eastAsia"/>
      </w:rPr>
    </w:lvl>
    <w:lvl w:ilvl="5" w:tentative="0">
      <w:start w:val="1"/>
      <w:numFmt w:val="decimal"/>
      <w:pStyle w:val="24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8"/>
  </w:num>
  <w:num w:numId="8">
    <w:abstractNumId w:val="10"/>
  </w:num>
  <w:num w:numId="9">
    <w:abstractNumId w:val="5"/>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EC768D"/>
    <w:rsid w:val="0E394637"/>
    <w:rsid w:val="11DF3A5F"/>
    <w:rsid w:val="13DE55B4"/>
    <w:rsid w:val="180328F8"/>
    <w:rsid w:val="1C413C99"/>
    <w:rsid w:val="1E9C2B6D"/>
    <w:rsid w:val="214F7A7A"/>
    <w:rsid w:val="220925CC"/>
    <w:rsid w:val="22685389"/>
    <w:rsid w:val="24C65477"/>
    <w:rsid w:val="28D04D9D"/>
    <w:rsid w:val="298505A2"/>
    <w:rsid w:val="29C53A87"/>
    <w:rsid w:val="2B23372E"/>
    <w:rsid w:val="2BF11E95"/>
    <w:rsid w:val="2EC42F82"/>
    <w:rsid w:val="309D2676"/>
    <w:rsid w:val="38741A45"/>
    <w:rsid w:val="38CD62FD"/>
    <w:rsid w:val="39ED4C94"/>
    <w:rsid w:val="3E383001"/>
    <w:rsid w:val="3F122481"/>
    <w:rsid w:val="41485875"/>
    <w:rsid w:val="4201402B"/>
    <w:rsid w:val="48233009"/>
    <w:rsid w:val="494476DB"/>
    <w:rsid w:val="49E5334D"/>
    <w:rsid w:val="4CDA747B"/>
    <w:rsid w:val="4EE51018"/>
    <w:rsid w:val="518014CC"/>
    <w:rsid w:val="51B7089D"/>
    <w:rsid w:val="59F760A3"/>
    <w:rsid w:val="60052615"/>
    <w:rsid w:val="62015D11"/>
    <w:rsid w:val="63397B04"/>
    <w:rsid w:val="6B296C62"/>
    <w:rsid w:val="6D4F2026"/>
    <w:rsid w:val="6F723A5F"/>
    <w:rsid w:val="71017ADB"/>
    <w:rsid w:val="73AC0944"/>
    <w:rsid w:val="74F515E8"/>
    <w:rsid w:val="7E3B2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rPr>
  </w:style>
  <w:style w:type="paragraph" w:styleId="15">
    <w:name w:val="annotation text"/>
    <w:basedOn w:val="1"/>
    <w:qFormat/>
    <w:uiPriority w:val="0"/>
    <w:pPr>
      <w:jc w:val="left"/>
    </w:pPr>
  </w:style>
  <w:style w:type="paragraph" w:styleId="16">
    <w:name w:val="Body Text"/>
    <w:basedOn w:val="1"/>
    <w:qFormat/>
    <w:uiPriority w:val="0"/>
    <w:rPr>
      <w:rFonts w:ascii="仿宋_GB2312" w:eastAsia="仿宋_GB2312"/>
      <w:sz w:val="28"/>
      <w:szCs w:val="20"/>
    </w:rPr>
  </w:style>
  <w:style w:type="paragraph" w:styleId="17">
    <w:name w:val="Body Text Indent"/>
    <w:basedOn w:val="1"/>
    <w:next w:val="18"/>
    <w:qFormat/>
    <w:uiPriority w:val="0"/>
    <w:pPr>
      <w:widowControl/>
      <w:spacing w:line="300" w:lineRule="auto"/>
      <w:ind w:left="156"/>
    </w:pPr>
    <w:rPr>
      <w:rFonts w:ascii="仿宋_GB2312" w:eastAsia="仿宋_GB2312"/>
      <w:sz w:val="28"/>
      <w:szCs w:val="20"/>
    </w:rPr>
  </w:style>
  <w:style w:type="paragraph" w:styleId="18">
    <w:name w:val="envelope return"/>
    <w:basedOn w:val="1"/>
    <w:unhideWhenUsed/>
    <w:qFormat/>
    <w:uiPriority w:val="99"/>
    <w:rPr>
      <w:rFonts w:hint="eastAsia" w:ascii="Arial" w:hAnsi="Arial"/>
      <w:sz w:val="24"/>
    </w:rPr>
  </w:style>
  <w:style w:type="paragraph" w:styleId="19">
    <w:name w:val="Block Text"/>
    <w:basedOn w:val="1"/>
    <w:qFormat/>
    <w:uiPriority w:val="0"/>
    <w:pPr>
      <w:ind w:left="420" w:right="33"/>
      <w:jc w:val="left"/>
    </w:pPr>
    <w:rPr>
      <w:sz w:val="24"/>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link w:val="236"/>
    <w:semiHidden/>
    <w:unhideWhenUsed/>
    <w:qFormat/>
    <w:uiPriority w:val="99"/>
    <w:rPr>
      <w:sz w:val="20"/>
    </w:rPr>
  </w:style>
  <w:style w:type="paragraph" w:styleId="25">
    <w:name w:val="Balloon Text"/>
    <w:basedOn w:val="1"/>
    <w:link w:val="456"/>
    <w:semiHidden/>
    <w:unhideWhenUsed/>
    <w:qFormat/>
    <w:uiPriority w:val="99"/>
    <w:rPr>
      <w:sz w:val="18"/>
      <w:szCs w:val="18"/>
    </w:rPr>
  </w:style>
  <w:style w:type="paragraph" w:styleId="26">
    <w:name w:val="footer"/>
    <w:basedOn w:val="1"/>
    <w:next w:val="27"/>
    <w:link w:val="109"/>
    <w:unhideWhenUsed/>
    <w:qFormat/>
    <w:uiPriority w:val="99"/>
    <w:pPr>
      <w:tabs>
        <w:tab w:val="center" w:pos="7143"/>
        <w:tab w:val="right" w:pos="14287"/>
      </w:tabs>
    </w:pPr>
  </w:style>
  <w:style w:type="paragraph" w:customStyle="1" w:styleId="27">
    <w:name w:val="TOC Heading1"/>
    <w:next w:val="1"/>
    <w:qFormat/>
    <w:uiPriority w:val="0"/>
    <w:rPr>
      <w:rFonts w:hint="default" w:ascii="Times New Roman" w:hAnsi="Times New Roman" w:eastAsia="宋体" w:cs="Times New Roman"/>
      <w:sz w:val="32"/>
      <w:lang w:val="en-US" w:eastAsia="zh-CN" w:bidi="ar-SA"/>
    </w:rPr>
  </w:style>
  <w:style w:type="paragraph" w:styleId="28">
    <w:name w:val="header"/>
    <w:basedOn w:val="1"/>
    <w:link w:val="107"/>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2"/>
    <w:qFormat/>
    <w:uiPriority w:val="11"/>
    <w:pPr>
      <w:spacing w:before="200" w:after="200"/>
    </w:pPr>
    <w:rPr>
      <w:sz w:val="24"/>
    </w:rPr>
  </w:style>
  <w:style w:type="paragraph" w:styleId="32">
    <w:name w:val="List"/>
    <w:basedOn w:val="1"/>
    <w:qFormat/>
    <w:uiPriority w:val="0"/>
    <w:pPr>
      <w:numPr>
        <w:ilvl w:val="0"/>
        <w:numId w:val="1"/>
      </w:numPr>
      <w:spacing w:after="20" w:line="288" w:lineRule="auto"/>
    </w:pPr>
    <w:rPr>
      <w:szCs w:val="20"/>
      <w:lang w:val="en-GB"/>
    </w:rPr>
  </w:style>
  <w:style w:type="paragraph" w:styleId="33">
    <w:name w:val="footnote text"/>
    <w:basedOn w:val="1"/>
    <w:link w:val="23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101"/>
    <w:qFormat/>
    <w:uiPriority w:val="10"/>
    <w:pPr>
      <w:spacing w:before="300" w:after="200"/>
      <w:contextualSpacing/>
    </w:pPr>
    <w:rPr>
      <w:sz w:val="48"/>
      <w:szCs w:val="48"/>
    </w:rPr>
  </w:style>
  <w:style w:type="paragraph" w:styleId="41">
    <w:name w:val="Body Text First Indent"/>
    <w:basedOn w:val="16"/>
    <w:qFormat/>
    <w:uiPriority w:val="0"/>
    <w:pPr>
      <w:spacing w:after="120"/>
      <w:ind w:firstLine="420"/>
    </w:pPr>
    <w:rPr>
      <w:color w:val="000000"/>
      <w:spacing w:val="-8"/>
      <w:sz w:val="21"/>
    </w:rPr>
  </w:style>
  <w:style w:type="paragraph" w:styleId="42">
    <w:name w:val="Body Text First Indent 2"/>
    <w:basedOn w:val="17"/>
    <w:next w:val="1"/>
    <w:qFormat/>
    <w:uiPriority w:val="0"/>
    <w:pPr>
      <w:widowControl w:val="0"/>
      <w:spacing w:after="120" w:line="240" w:lineRule="auto"/>
      <w:ind w:left="0" w:firstLine="210"/>
    </w:pPr>
    <w:rPr>
      <w:rFonts w:hAnsi="宋体"/>
      <w:color w:val="000000"/>
      <w:spacing w:val="-8"/>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u w:val="single"/>
    </w:rPr>
  </w:style>
  <w:style w:type="character" w:styleId="48">
    <w:name w:val="annotation reference"/>
    <w:basedOn w:val="45"/>
    <w:semiHidden/>
    <w:unhideWhenUsed/>
    <w:qFormat/>
    <w:uiPriority w:val="99"/>
    <w:rPr>
      <w:sz w:val="21"/>
      <w:szCs w:val="21"/>
    </w:rPr>
  </w:style>
  <w:style w:type="character" w:styleId="49">
    <w:name w:val="footnote reference"/>
    <w:unhideWhenUsed/>
    <w:qFormat/>
    <w:uiPriority w:val="99"/>
    <w:rPr>
      <w:vertAlign w:val="superscript"/>
    </w:rPr>
  </w:style>
  <w:style w:type="paragraph" w:styleId="50">
    <w:name w:val="List Paragraph"/>
    <w:basedOn w:val="1"/>
    <w:qFormat/>
    <w:uiPriority w:val="0"/>
    <w:pPr>
      <w:ind w:firstLine="420"/>
    </w:pPr>
    <w:rPr>
      <w:rFonts w:hint="eastAsia" w:ascii="等线" w:hAnsi="等线" w:eastAsia="等线"/>
      <w:szCs w:val="21"/>
    </w:rPr>
  </w:style>
  <w:style w:type="character" w:customStyle="1" w:styleId="51">
    <w:name w:val="Heading 1 Char"/>
    <w:basedOn w:val="45"/>
    <w:qFormat/>
    <w:uiPriority w:val="9"/>
    <w:rPr>
      <w:rFonts w:ascii="Arial" w:hAnsi="Arial" w:eastAsia="Arial" w:cs="Arial"/>
      <w:sz w:val="40"/>
      <w:szCs w:val="40"/>
    </w:rPr>
  </w:style>
  <w:style w:type="character" w:customStyle="1" w:styleId="52">
    <w:name w:val="Heading 2 Char"/>
    <w:basedOn w:val="45"/>
    <w:qFormat/>
    <w:uiPriority w:val="9"/>
    <w:rPr>
      <w:rFonts w:ascii="Arial" w:hAnsi="Arial" w:eastAsia="Arial" w:cs="Arial"/>
      <w:sz w:val="34"/>
    </w:rPr>
  </w:style>
  <w:style w:type="character" w:customStyle="1" w:styleId="53">
    <w:name w:val="Heading 3 Char"/>
    <w:basedOn w:val="45"/>
    <w:qFormat/>
    <w:uiPriority w:val="9"/>
    <w:rPr>
      <w:rFonts w:ascii="Arial" w:hAnsi="Arial" w:eastAsia="Arial" w:cs="Arial"/>
      <w:sz w:val="30"/>
      <w:szCs w:val="30"/>
    </w:rPr>
  </w:style>
  <w:style w:type="character" w:customStyle="1" w:styleId="54">
    <w:name w:val="Heading 4 Char"/>
    <w:basedOn w:val="45"/>
    <w:qFormat/>
    <w:uiPriority w:val="9"/>
    <w:rPr>
      <w:rFonts w:ascii="Arial" w:hAnsi="Arial" w:eastAsia="Arial" w:cs="Arial"/>
      <w:b/>
      <w:bCs/>
      <w:sz w:val="26"/>
      <w:szCs w:val="26"/>
    </w:rPr>
  </w:style>
  <w:style w:type="character" w:customStyle="1" w:styleId="55">
    <w:name w:val="Heading 5 Char"/>
    <w:basedOn w:val="45"/>
    <w:qFormat/>
    <w:uiPriority w:val="9"/>
    <w:rPr>
      <w:rFonts w:ascii="Arial" w:hAnsi="Arial" w:eastAsia="Arial" w:cs="Arial"/>
      <w:b/>
      <w:bCs/>
      <w:sz w:val="24"/>
      <w:szCs w:val="24"/>
    </w:rPr>
  </w:style>
  <w:style w:type="character" w:customStyle="1" w:styleId="56">
    <w:name w:val="Heading 6 Char"/>
    <w:basedOn w:val="45"/>
    <w:uiPriority w:val="9"/>
    <w:rPr>
      <w:rFonts w:ascii="Arial" w:hAnsi="Arial" w:eastAsia="Arial" w:cs="Arial"/>
      <w:b/>
      <w:bCs/>
      <w:sz w:val="22"/>
      <w:szCs w:val="22"/>
    </w:rPr>
  </w:style>
  <w:style w:type="character" w:customStyle="1" w:styleId="57">
    <w:name w:val="Heading 7 Char"/>
    <w:basedOn w:val="45"/>
    <w:qFormat/>
    <w:uiPriority w:val="9"/>
    <w:rPr>
      <w:rFonts w:ascii="Arial" w:hAnsi="Arial" w:eastAsia="Arial" w:cs="Arial"/>
      <w:b/>
      <w:bCs/>
      <w:i/>
      <w:iCs/>
      <w:sz w:val="22"/>
      <w:szCs w:val="22"/>
    </w:rPr>
  </w:style>
  <w:style w:type="character" w:customStyle="1" w:styleId="58">
    <w:name w:val="Heading 8 Char"/>
    <w:basedOn w:val="45"/>
    <w:qFormat/>
    <w:uiPriority w:val="9"/>
    <w:rPr>
      <w:rFonts w:ascii="Arial" w:hAnsi="Arial" w:eastAsia="Arial" w:cs="Arial"/>
      <w:i/>
      <w:iCs/>
      <w:sz w:val="22"/>
      <w:szCs w:val="22"/>
    </w:rPr>
  </w:style>
  <w:style w:type="character" w:customStyle="1" w:styleId="59">
    <w:name w:val="Heading 9 Char"/>
    <w:basedOn w:val="45"/>
    <w:uiPriority w:val="9"/>
    <w:rPr>
      <w:rFonts w:ascii="Arial" w:hAnsi="Arial" w:eastAsia="Arial" w:cs="Arial"/>
      <w:i/>
      <w:iCs/>
      <w:sz w:val="21"/>
      <w:szCs w:val="21"/>
    </w:rPr>
  </w:style>
  <w:style w:type="character" w:customStyle="1" w:styleId="60">
    <w:name w:val="Title Char"/>
    <w:basedOn w:val="45"/>
    <w:qFormat/>
    <w:uiPriority w:val="10"/>
    <w:rPr>
      <w:sz w:val="48"/>
      <w:szCs w:val="48"/>
    </w:rPr>
  </w:style>
  <w:style w:type="character" w:customStyle="1" w:styleId="61">
    <w:name w:val="Subtitle Char"/>
    <w:basedOn w:val="45"/>
    <w:uiPriority w:val="11"/>
    <w:rPr>
      <w:sz w:val="24"/>
      <w:szCs w:val="24"/>
    </w:rPr>
  </w:style>
  <w:style w:type="character" w:customStyle="1" w:styleId="62">
    <w:name w:val="Quote Char"/>
    <w:uiPriority w:val="29"/>
    <w:rPr>
      <w:i/>
    </w:rPr>
  </w:style>
  <w:style w:type="character" w:customStyle="1" w:styleId="63">
    <w:name w:val="Intense Quote Char"/>
    <w:qFormat/>
    <w:uiPriority w:val="30"/>
    <w:rPr>
      <w:i/>
    </w:rPr>
  </w:style>
  <w:style w:type="character" w:customStyle="1" w:styleId="64">
    <w:name w:val="Header Char"/>
    <w:basedOn w:val="45"/>
    <w:uiPriority w:val="99"/>
  </w:style>
  <w:style w:type="character" w:customStyle="1" w:styleId="65">
    <w:name w:val="Caption Char"/>
    <w:qFormat/>
    <w:uiPriority w:val="99"/>
  </w:style>
  <w:style w:type="table" w:customStyle="1" w:styleId="66">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3"/>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uiPriority w:val="99"/>
    <w:rPr>
      <w:sz w:val="18"/>
    </w:r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paragraph" w:customStyle="1" w:styleId="88">
    <w:name w:val="一级条标题"/>
    <w:basedOn w:val="89"/>
    <w:next w:val="90"/>
    <w:qFormat/>
    <w:uiPriority w:val="0"/>
    <w:pPr>
      <w:tabs>
        <w:tab w:val="left" w:pos="810"/>
        <w:tab w:val="left" w:pos="907"/>
        <w:tab w:val="left" w:pos="1265"/>
      </w:tabs>
      <w:ind w:left="907" w:hanging="907"/>
      <w:outlineLvl w:val="2"/>
    </w:pPr>
    <w:rPr>
      <w:rFonts w:hAnsi="宋体"/>
      <w:sz w:val="20"/>
    </w:rPr>
  </w:style>
  <w:style w:type="paragraph" w:customStyle="1" w:styleId="89">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90">
    <w:name w:val="段"/>
    <w:next w:val="1"/>
    <w:link w:val="335"/>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91">
    <w:name w:val="标题 1 Char"/>
    <w:link w:val="2"/>
    <w:qFormat/>
    <w:uiPriority w:val="9"/>
    <w:rPr>
      <w:rFonts w:ascii="Arial" w:hAnsi="Arial" w:eastAsia="Arial" w:cs="Arial"/>
      <w:sz w:val="40"/>
      <w:szCs w:val="40"/>
    </w:rPr>
  </w:style>
  <w:style w:type="character" w:customStyle="1" w:styleId="92">
    <w:name w:val="标题 2 Char"/>
    <w:link w:val="3"/>
    <w:qFormat/>
    <w:uiPriority w:val="9"/>
    <w:rPr>
      <w:rFonts w:ascii="Arial" w:hAnsi="Arial" w:eastAsia="Arial" w:cs="Arial"/>
      <w:sz w:val="34"/>
    </w:rPr>
  </w:style>
  <w:style w:type="character" w:customStyle="1" w:styleId="93">
    <w:name w:val="标题 3 Char"/>
    <w:link w:val="4"/>
    <w:qFormat/>
    <w:uiPriority w:val="9"/>
    <w:rPr>
      <w:rFonts w:ascii="Arial" w:hAnsi="Arial" w:eastAsia="Arial" w:cs="Arial"/>
      <w:sz w:val="30"/>
      <w:szCs w:val="30"/>
    </w:rPr>
  </w:style>
  <w:style w:type="character" w:customStyle="1" w:styleId="94">
    <w:name w:val="标题 4 Char"/>
    <w:link w:val="5"/>
    <w:qFormat/>
    <w:uiPriority w:val="9"/>
    <w:rPr>
      <w:rFonts w:ascii="Arial" w:hAnsi="Arial" w:eastAsia="Arial" w:cs="Arial"/>
      <w:b/>
      <w:bCs/>
      <w:sz w:val="26"/>
      <w:szCs w:val="26"/>
    </w:rPr>
  </w:style>
  <w:style w:type="character" w:customStyle="1" w:styleId="95">
    <w:name w:val="标题 5 Char"/>
    <w:link w:val="6"/>
    <w:qFormat/>
    <w:uiPriority w:val="9"/>
    <w:rPr>
      <w:rFonts w:ascii="Arial" w:hAnsi="Arial" w:eastAsia="Arial" w:cs="Arial"/>
      <w:b/>
      <w:bCs/>
      <w:sz w:val="24"/>
      <w:szCs w:val="24"/>
    </w:rPr>
  </w:style>
  <w:style w:type="character" w:customStyle="1" w:styleId="96">
    <w:name w:val="标题 6 Char"/>
    <w:link w:val="7"/>
    <w:qFormat/>
    <w:uiPriority w:val="9"/>
    <w:rPr>
      <w:rFonts w:ascii="Arial" w:hAnsi="Arial" w:eastAsia="Arial" w:cs="Arial"/>
      <w:b/>
      <w:bCs/>
      <w:sz w:val="22"/>
      <w:szCs w:val="22"/>
    </w:rPr>
  </w:style>
  <w:style w:type="character" w:customStyle="1" w:styleId="97">
    <w:name w:val="标题 7 Char"/>
    <w:link w:val="8"/>
    <w:qFormat/>
    <w:uiPriority w:val="9"/>
    <w:rPr>
      <w:rFonts w:ascii="Arial" w:hAnsi="Arial" w:eastAsia="Arial" w:cs="Arial"/>
      <w:b/>
      <w:bCs/>
      <w:i/>
      <w:iCs/>
      <w:sz w:val="22"/>
      <w:szCs w:val="22"/>
    </w:rPr>
  </w:style>
  <w:style w:type="character" w:customStyle="1" w:styleId="98">
    <w:name w:val="标题 8 Char"/>
    <w:link w:val="9"/>
    <w:qFormat/>
    <w:uiPriority w:val="9"/>
    <w:rPr>
      <w:rFonts w:ascii="Arial" w:hAnsi="Arial" w:eastAsia="Arial" w:cs="Arial"/>
      <w:i/>
      <w:iCs/>
      <w:sz w:val="22"/>
      <w:szCs w:val="22"/>
    </w:rPr>
  </w:style>
  <w:style w:type="character" w:customStyle="1" w:styleId="99">
    <w:name w:val="标题 9 Char"/>
    <w:link w:val="10"/>
    <w:qFormat/>
    <w:uiPriority w:val="9"/>
    <w:rPr>
      <w:rFonts w:ascii="Arial" w:hAnsi="Arial" w:eastAsia="Arial" w:cs="Arial"/>
      <w:i/>
      <w:iCs/>
      <w:sz w:val="21"/>
      <w:szCs w:val="21"/>
    </w:rPr>
  </w:style>
  <w:style w:type="paragraph" w:styleId="100">
    <w:name w:val="No Spacing"/>
    <w:qFormat/>
    <w:uiPriority w:val="1"/>
    <w:rPr>
      <w:rFonts w:hint="default" w:ascii="Times New Roman" w:hAnsi="Times New Roman" w:eastAsia="宋体" w:cs="Times New Roman"/>
      <w:lang w:val="en-US" w:eastAsia="zh-CN" w:bidi="ar-SA"/>
    </w:rPr>
  </w:style>
  <w:style w:type="character" w:customStyle="1" w:styleId="101">
    <w:name w:val="标题 Char"/>
    <w:link w:val="40"/>
    <w:qFormat/>
    <w:uiPriority w:val="10"/>
    <w:rPr>
      <w:sz w:val="48"/>
      <w:szCs w:val="48"/>
    </w:rPr>
  </w:style>
  <w:style w:type="character" w:customStyle="1" w:styleId="102">
    <w:name w:val="副标题 Char"/>
    <w:link w:val="31"/>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页眉 Char"/>
    <w:link w:val="28"/>
    <w:qFormat/>
    <w:uiPriority w:val="99"/>
  </w:style>
  <w:style w:type="character" w:customStyle="1" w:styleId="108">
    <w:name w:val="Footer Char"/>
    <w:qFormat/>
    <w:uiPriority w:val="99"/>
  </w:style>
  <w:style w:type="character" w:customStyle="1" w:styleId="109">
    <w:name w:val="页脚 Char"/>
    <w:link w:val="26"/>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3">
    <w:name w:val="无格式表格 31"/>
    <w:qFormat/>
    <w:uiPriority w:val="99"/>
    <w:tblPr>
      <w:tblCellMar>
        <w:top w:w="0" w:type="dxa"/>
        <w:left w:w="0" w:type="dxa"/>
        <w:bottom w:w="0" w:type="dxa"/>
        <w:right w:w="0" w:type="dxa"/>
      </w:tblCellMar>
    </w:tblPr>
  </w:style>
  <w:style w:type="table" w:customStyle="1" w:styleId="114">
    <w:name w:val="无格式表格 41"/>
    <w:qFormat/>
    <w:uiPriority w:val="99"/>
    <w:tblPr>
      <w:tblCellMar>
        <w:top w:w="0" w:type="dxa"/>
        <w:left w:w="0" w:type="dxa"/>
        <w:bottom w:w="0" w:type="dxa"/>
        <w:right w:w="0" w:type="dxa"/>
      </w:tblCellMar>
    </w:tblPr>
  </w:style>
  <w:style w:type="table" w:customStyle="1" w:styleId="115">
    <w:name w:val="无格式表格 51"/>
    <w:qFormat/>
    <w:uiPriority w:val="99"/>
    <w:tblPr>
      <w:tblCellMar>
        <w:top w:w="0" w:type="dxa"/>
        <w:left w:w="0" w:type="dxa"/>
        <w:bottom w:w="0" w:type="dxa"/>
        <w:right w:w="0" w:type="dxa"/>
      </w:tblCellMar>
    </w:tblPr>
  </w:style>
  <w:style w:type="table" w:customStyle="1" w:styleId="11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5">
    <w:name w:val="清单表 1 浅色1"/>
    <w:qFormat/>
    <w:uiPriority w:val="99"/>
    <w:tblPr>
      <w:tblCellMar>
        <w:top w:w="0" w:type="dxa"/>
        <w:left w:w="0" w:type="dxa"/>
        <w:bottom w:w="0" w:type="dxa"/>
        <w:right w:w="0" w:type="dxa"/>
      </w:tblCellMar>
    </w:tblPr>
  </w:style>
  <w:style w:type="table" w:customStyle="1" w:styleId="166">
    <w:name w:val="List Table 1 Light - Accent 1"/>
    <w:qFormat/>
    <w:uiPriority w:val="99"/>
    <w:tblPr>
      <w:tblCellMar>
        <w:top w:w="0" w:type="dxa"/>
        <w:left w:w="0" w:type="dxa"/>
        <w:bottom w:w="0" w:type="dxa"/>
        <w:right w:w="0" w:type="dxa"/>
      </w:tblCellMar>
    </w:tblPr>
  </w:style>
  <w:style w:type="table" w:customStyle="1" w:styleId="167">
    <w:name w:val="List Table 1 Light - Accent 2"/>
    <w:qFormat/>
    <w:uiPriority w:val="99"/>
    <w:tblPr>
      <w:tblCellMar>
        <w:top w:w="0" w:type="dxa"/>
        <w:left w:w="0" w:type="dxa"/>
        <w:bottom w:w="0" w:type="dxa"/>
        <w:right w:w="0" w:type="dxa"/>
      </w:tblCellMar>
    </w:tblPr>
  </w:style>
  <w:style w:type="table" w:customStyle="1" w:styleId="168">
    <w:name w:val="List Table 1 Light - Accent 3"/>
    <w:qFormat/>
    <w:uiPriority w:val="99"/>
    <w:tblPr>
      <w:tblCellMar>
        <w:top w:w="0" w:type="dxa"/>
        <w:left w:w="0" w:type="dxa"/>
        <w:bottom w:w="0" w:type="dxa"/>
        <w:right w:w="0" w:type="dxa"/>
      </w:tblCellMar>
    </w:tblPr>
  </w:style>
  <w:style w:type="table" w:customStyle="1" w:styleId="169">
    <w:name w:val="List Table 1 Light - Accent 4"/>
    <w:qFormat/>
    <w:uiPriority w:val="99"/>
    <w:tblPr>
      <w:tblCellMar>
        <w:top w:w="0" w:type="dxa"/>
        <w:left w:w="0" w:type="dxa"/>
        <w:bottom w:w="0" w:type="dxa"/>
        <w:right w:w="0" w:type="dxa"/>
      </w:tblCellMar>
    </w:tblPr>
  </w:style>
  <w:style w:type="table" w:customStyle="1" w:styleId="170">
    <w:name w:val="List Table 1 Light - Accent 5"/>
    <w:qFormat/>
    <w:uiPriority w:val="99"/>
    <w:tblPr>
      <w:tblCellMar>
        <w:top w:w="0" w:type="dxa"/>
        <w:left w:w="0" w:type="dxa"/>
        <w:bottom w:w="0" w:type="dxa"/>
        <w:right w:w="0" w:type="dxa"/>
      </w:tblCellMar>
    </w:tblPr>
  </w:style>
  <w:style w:type="table" w:customStyle="1" w:styleId="171">
    <w:name w:val="List Table 1 Light - Accent 6"/>
    <w:qFormat/>
    <w:uiPriority w:val="99"/>
    <w:tblPr>
      <w:tblCellMar>
        <w:top w:w="0" w:type="dxa"/>
        <w:left w:w="0" w:type="dxa"/>
        <w:bottom w:w="0" w:type="dxa"/>
        <w:right w:w="0" w:type="dxa"/>
      </w:tblCellMar>
    </w:tblPr>
  </w:style>
  <w:style w:type="table" w:customStyle="1" w:styleId="17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4">
    <w:name w:val="Lined - Accent"/>
    <w:qFormat/>
    <w:uiPriority w:val="99"/>
    <w:rPr>
      <w:color w:val="404040"/>
    </w:rPr>
    <w:tblPr>
      <w:tblCellMar>
        <w:top w:w="0" w:type="dxa"/>
        <w:left w:w="0" w:type="dxa"/>
        <w:bottom w:w="0" w:type="dxa"/>
        <w:right w:w="0" w:type="dxa"/>
      </w:tblCellMar>
    </w:tblPr>
  </w:style>
  <w:style w:type="table" w:customStyle="1" w:styleId="215">
    <w:name w:val="Lined - Accent 1"/>
    <w:qFormat/>
    <w:uiPriority w:val="99"/>
    <w:rPr>
      <w:color w:val="404040"/>
    </w:rPr>
    <w:tblPr>
      <w:tblCellMar>
        <w:top w:w="0" w:type="dxa"/>
        <w:left w:w="0" w:type="dxa"/>
        <w:bottom w:w="0" w:type="dxa"/>
        <w:right w:w="0" w:type="dxa"/>
      </w:tblCellMar>
    </w:tblPr>
  </w:style>
  <w:style w:type="table" w:customStyle="1" w:styleId="216">
    <w:name w:val="Lined - Accent 2"/>
    <w:qFormat/>
    <w:uiPriority w:val="99"/>
    <w:rPr>
      <w:color w:val="404040"/>
    </w:rPr>
    <w:tblPr>
      <w:tblCellMar>
        <w:top w:w="0" w:type="dxa"/>
        <w:left w:w="0" w:type="dxa"/>
        <w:bottom w:w="0" w:type="dxa"/>
        <w:right w:w="0" w:type="dxa"/>
      </w:tblCellMar>
    </w:tblPr>
  </w:style>
  <w:style w:type="table" w:customStyle="1" w:styleId="217">
    <w:name w:val="Lined - Accent 3"/>
    <w:qFormat/>
    <w:uiPriority w:val="99"/>
    <w:rPr>
      <w:color w:val="404040"/>
    </w:rPr>
    <w:tblPr>
      <w:tblCellMar>
        <w:top w:w="0" w:type="dxa"/>
        <w:left w:w="0" w:type="dxa"/>
        <w:bottom w:w="0" w:type="dxa"/>
        <w:right w:w="0" w:type="dxa"/>
      </w:tblCellMar>
    </w:tblPr>
  </w:style>
  <w:style w:type="table" w:customStyle="1" w:styleId="218">
    <w:name w:val="Lined - Accent 4"/>
    <w:qFormat/>
    <w:uiPriority w:val="99"/>
    <w:rPr>
      <w:color w:val="404040"/>
    </w:rPr>
    <w:tblPr>
      <w:tblCellMar>
        <w:top w:w="0" w:type="dxa"/>
        <w:left w:w="0" w:type="dxa"/>
        <w:bottom w:w="0" w:type="dxa"/>
        <w:right w:w="0" w:type="dxa"/>
      </w:tblCellMar>
    </w:tblPr>
  </w:style>
  <w:style w:type="table" w:customStyle="1" w:styleId="219">
    <w:name w:val="Lined - Accent 5"/>
    <w:qFormat/>
    <w:uiPriority w:val="99"/>
    <w:rPr>
      <w:color w:val="404040"/>
    </w:rPr>
    <w:tblPr>
      <w:tblCellMar>
        <w:top w:w="0" w:type="dxa"/>
        <w:left w:w="0" w:type="dxa"/>
        <w:bottom w:w="0" w:type="dxa"/>
        <w:right w:w="0" w:type="dxa"/>
      </w:tblCellMar>
    </w:tblPr>
  </w:style>
  <w:style w:type="table" w:customStyle="1" w:styleId="220">
    <w:name w:val="Lined - Accent 6"/>
    <w:qFormat/>
    <w:uiPriority w:val="99"/>
    <w:rPr>
      <w:color w:val="404040"/>
    </w:rPr>
    <w:tblPr>
      <w:tblCellMar>
        <w:top w:w="0" w:type="dxa"/>
        <w:left w:w="0" w:type="dxa"/>
        <w:bottom w:w="0" w:type="dxa"/>
        <w:right w:w="0" w:type="dxa"/>
      </w:tblCellMar>
    </w:tblPr>
  </w:style>
  <w:style w:type="table" w:customStyle="1" w:styleId="22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5">
    <w:name w:val="脚注文本 Char"/>
    <w:link w:val="33"/>
    <w:qFormat/>
    <w:uiPriority w:val="99"/>
    <w:rPr>
      <w:sz w:val="18"/>
    </w:rPr>
  </w:style>
  <w:style w:type="character" w:customStyle="1" w:styleId="236">
    <w:name w:val="尾注文本 Char"/>
    <w:link w:val="24"/>
    <w:qFormat/>
    <w:uiPriority w:val="99"/>
    <w:rPr>
      <w:sz w:val="20"/>
    </w:rPr>
  </w:style>
  <w:style w:type="paragraph" w:customStyle="1" w:styleId="237">
    <w:name w:val="TOC 标题1"/>
    <w:unhideWhenUsed/>
    <w:qFormat/>
    <w:uiPriority w:val="39"/>
    <w:rPr>
      <w:rFonts w:hint="default" w:ascii="Times New Roman" w:hAnsi="Times New Roman" w:eastAsia="宋体" w:cs="Times New Roman"/>
      <w:lang w:val="en-US" w:eastAsia="zh-CN" w:bidi="ar-SA"/>
    </w:rPr>
  </w:style>
  <w:style w:type="paragraph" w:customStyle="1" w:styleId="238">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39">
    <w:name w:val="标题 21"/>
    <w:basedOn w:val="1"/>
    <w:next w:val="1"/>
    <w:link w:val="252"/>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40">
    <w:name w:val="标题 31"/>
    <w:basedOn w:val="1"/>
    <w:next w:val="241"/>
    <w:link w:val="253"/>
    <w:qFormat/>
    <w:uiPriority w:val="0"/>
    <w:pPr>
      <w:keepNext/>
      <w:keepLines/>
      <w:spacing w:before="260" w:after="260" w:line="416" w:lineRule="auto"/>
      <w:outlineLvl w:val="2"/>
    </w:pPr>
    <w:rPr>
      <w:rFonts w:ascii="黑体" w:eastAsia="黑体"/>
      <w:b/>
      <w:bCs/>
      <w:sz w:val="32"/>
      <w:szCs w:val="32"/>
    </w:rPr>
  </w:style>
  <w:style w:type="paragraph" w:customStyle="1" w:styleId="241">
    <w:name w:val="正文缩进1"/>
    <w:basedOn w:val="1"/>
    <w:link w:val="254"/>
    <w:qFormat/>
    <w:uiPriority w:val="0"/>
    <w:pPr>
      <w:widowControl/>
      <w:ind w:firstLine="420"/>
      <w:jc w:val="left"/>
    </w:pPr>
    <w:rPr>
      <w:sz w:val="20"/>
      <w:szCs w:val="20"/>
    </w:rPr>
  </w:style>
  <w:style w:type="paragraph" w:customStyle="1" w:styleId="242">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3">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4">
    <w:name w:val="标题 61"/>
    <w:basedOn w:val="1"/>
    <w:next w:val="1"/>
    <w:link w:val="25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5">
    <w:name w:val="标题 71"/>
    <w:basedOn w:val="1"/>
    <w:next w:val="1"/>
    <w:link w:val="256"/>
    <w:qFormat/>
    <w:uiPriority w:val="0"/>
    <w:pPr>
      <w:keepNext/>
      <w:keepLines/>
      <w:tabs>
        <w:tab w:val="left" w:pos="1296"/>
      </w:tabs>
      <w:spacing w:before="240" w:after="64" w:line="320" w:lineRule="atLeast"/>
      <w:ind w:left="1296" w:hanging="1296"/>
      <w:outlineLvl w:val="6"/>
    </w:pPr>
    <w:rPr>
      <w:b/>
      <w:sz w:val="24"/>
    </w:rPr>
  </w:style>
  <w:style w:type="paragraph" w:customStyle="1" w:styleId="246">
    <w:name w:val="标题 81"/>
    <w:basedOn w:val="1"/>
    <w:next w:val="1"/>
    <w:link w:val="25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7">
    <w:name w:val="标题 91"/>
    <w:basedOn w:val="1"/>
    <w:next w:val="1"/>
    <w:link w:val="25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8">
    <w:name w:val="默认段落字体1"/>
    <w:qFormat/>
    <w:uiPriority w:val="0"/>
    <w:rPr>
      <w:rFonts w:ascii="Times New Roman" w:hAnsi="Times New Roman" w:eastAsia="宋体" w:cs="Times New Roman"/>
    </w:rPr>
  </w:style>
  <w:style w:type="table" w:customStyle="1" w:styleId="249">
    <w:name w:val="普通表格1"/>
    <w:qFormat/>
    <w:uiPriority w:val="0"/>
    <w:tblPr>
      <w:tblCellMar>
        <w:top w:w="0" w:type="dxa"/>
        <w:left w:w="0" w:type="dxa"/>
        <w:bottom w:w="0" w:type="dxa"/>
        <w:right w:w="0" w:type="dxa"/>
      </w:tblCellMar>
    </w:tblPr>
  </w:style>
  <w:style w:type="paragraph" w:customStyle="1" w:styleId="250">
    <w:name w:val="正文文本11"/>
    <w:basedOn w:val="1"/>
    <w:next w:val="1"/>
    <w:link w:val="251"/>
    <w:qFormat/>
    <w:uiPriority w:val="0"/>
    <w:rPr>
      <w:rFonts w:ascii="仿宋_GB2312" w:eastAsia="仿宋_GB2312"/>
      <w:sz w:val="28"/>
      <w:szCs w:val="20"/>
    </w:rPr>
  </w:style>
  <w:style w:type="character" w:customStyle="1" w:styleId="251">
    <w:name w:val="正文文本 字符1"/>
    <w:link w:val="250"/>
    <w:qFormat/>
    <w:uiPriority w:val="0"/>
    <w:rPr>
      <w:rFonts w:ascii="仿宋_GB2312" w:hAnsi="Times New Roman" w:eastAsia="仿宋_GB2312" w:cs="Times New Roman"/>
      <w:sz w:val="28"/>
    </w:rPr>
  </w:style>
  <w:style w:type="character" w:customStyle="1" w:styleId="252">
    <w:name w:val="标题 2 字符"/>
    <w:link w:val="239"/>
    <w:qFormat/>
    <w:uiPriority w:val="0"/>
    <w:rPr>
      <w:rFonts w:ascii="Arial" w:hAnsi="Arial" w:eastAsia="黑体" w:cs="Times New Roman"/>
      <w:b/>
      <w:bCs/>
      <w:sz w:val="32"/>
      <w:szCs w:val="32"/>
    </w:rPr>
  </w:style>
  <w:style w:type="character" w:customStyle="1" w:styleId="253">
    <w:name w:val="标题 3 字符"/>
    <w:link w:val="240"/>
    <w:qFormat/>
    <w:uiPriority w:val="0"/>
    <w:rPr>
      <w:rFonts w:ascii="黑体" w:hAnsi="Times New Roman" w:eastAsia="黑体" w:cs="Times New Roman"/>
      <w:b/>
      <w:bCs/>
      <w:sz w:val="32"/>
      <w:szCs w:val="32"/>
    </w:rPr>
  </w:style>
  <w:style w:type="character" w:customStyle="1" w:styleId="254">
    <w:name w:val="正文缩进 字符"/>
    <w:link w:val="241"/>
    <w:qFormat/>
    <w:uiPriority w:val="0"/>
    <w:rPr>
      <w:rFonts w:ascii="Times New Roman" w:hAnsi="Times New Roman" w:eastAsia="宋体" w:cs="Times New Roman"/>
    </w:rPr>
  </w:style>
  <w:style w:type="character" w:customStyle="1" w:styleId="255">
    <w:name w:val="标题 6 字符"/>
    <w:link w:val="244"/>
    <w:qFormat/>
    <w:uiPriority w:val="0"/>
    <w:rPr>
      <w:rFonts w:ascii="Arial" w:hAnsi="Arial" w:eastAsia="黑体" w:cs="Times New Roman"/>
      <w:b/>
      <w:sz w:val="24"/>
      <w:szCs w:val="24"/>
      <w:lang w:val="en-US" w:eastAsia="zh-CN" w:bidi="ar-SA"/>
    </w:rPr>
  </w:style>
  <w:style w:type="character" w:customStyle="1" w:styleId="256">
    <w:name w:val="标题 7 字符"/>
    <w:link w:val="245"/>
    <w:qFormat/>
    <w:uiPriority w:val="0"/>
    <w:rPr>
      <w:rFonts w:ascii="Times New Roman" w:hAnsi="Times New Roman" w:eastAsia="宋体" w:cs="Times New Roman"/>
      <w:b/>
      <w:sz w:val="24"/>
      <w:szCs w:val="24"/>
      <w:lang w:val="en-US" w:eastAsia="zh-CN" w:bidi="ar-SA"/>
    </w:rPr>
  </w:style>
  <w:style w:type="character" w:customStyle="1" w:styleId="257">
    <w:name w:val="标题 8 字符"/>
    <w:link w:val="246"/>
    <w:qFormat/>
    <w:uiPriority w:val="0"/>
    <w:rPr>
      <w:rFonts w:ascii="Arial" w:hAnsi="Arial" w:eastAsia="黑体" w:cs="Times New Roman"/>
      <w:sz w:val="24"/>
      <w:szCs w:val="24"/>
      <w:lang w:val="en-US" w:eastAsia="zh-CN" w:bidi="ar-SA"/>
    </w:rPr>
  </w:style>
  <w:style w:type="character" w:customStyle="1" w:styleId="258">
    <w:name w:val="标题 9 字符"/>
    <w:link w:val="247"/>
    <w:qFormat/>
    <w:uiPriority w:val="0"/>
    <w:rPr>
      <w:rFonts w:ascii="Arial" w:hAnsi="Arial" w:eastAsia="黑体" w:cs="Times New Roman"/>
      <w:sz w:val="21"/>
      <w:szCs w:val="24"/>
      <w:lang w:val="en-US" w:eastAsia="zh-CN" w:bidi="ar-SA"/>
    </w:rPr>
  </w:style>
  <w:style w:type="paragraph" w:customStyle="1" w:styleId="259">
    <w:name w:val="目录 71"/>
    <w:basedOn w:val="1"/>
    <w:next w:val="1"/>
    <w:qFormat/>
    <w:uiPriority w:val="0"/>
    <w:pPr>
      <w:spacing w:line="288" w:lineRule="auto"/>
      <w:ind w:left="1260" w:firstLine="420"/>
      <w:jc w:val="left"/>
    </w:pPr>
    <w:rPr>
      <w:sz w:val="18"/>
      <w:szCs w:val="18"/>
    </w:rPr>
  </w:style>
  <w:style w:type="paragraph" w:customStyle="1" w:styleId="260">
    <w:name w:val="索引 81"/>
    <w:basedOn w:val="1"/>
    <w:next w:val="1"/>
    <w:qFormat/>
    <w:uiPriority w:val="0"/>
    <w:pPr>
      <w:ind w:left="1400"/>
    </w:pPr>
    <w:rPr>
      <w:szCs w:val="20"/>
    </w:rPr>
  </w:style>
  <w:style w:type="paragraph" w:customStyle="1" w:styleId="261">
    <w:name w:val="题注1"/>
    <w:basedOn w:val="1"/>
    <w:next w:val="1"/>
    <w:qFormat/>
    <w:uiPriority w:val="0"/>
    <w:rPr>
      <w:rFonts w:ascii="Arial" w:hAnsi="Arial" w:eastAsia="黑体" w:cs="Arial"/>
      <w:sz w:val="20"/>
      <w:szCs w:val="20"/>
    </w:rPr>
  </w:style>
  <w:style w:type="paragraph" w:customStyle="1" w:styleId="262">
    <w:name w:val="索引 51"/>
    <w:basedOn w:val="1"/>
    <w:next w:val="1"/>
    <w:qFormat/>
    <w:uiPriority w:val="0"/>
    <w:pPr>
      <w:ind w:left="800"/>
    </w:pPr>
    <w:rPr>
      <w:szCs w:val="20"/>
    </w:rPr>
  </w:style>
  <w:style w:type="paragraph" w:customStyle="1" w:styleId="263">
    <w:name w:val="文档结构图1"/>
    <w:basedOn w:val="1"/>
    <w:link w:val="264"/>
    <w:qFormat/>
    <w:uiPriority w:val="0"/>
    <w:pPr>
      <w:shd w:val="clear" w:color="auto" w:fill="000080"/>
    </w:pPr>
  </w:style>
  <w:style w:type="character" w:customStyle="1" w:styleId="264">
    <w:name w:val="文档结构图 字符"/>
    <w:link w:val="263"/>
    <w:qFormat/>
    <w:uiPriority w:val="0"/>
    <w:rPr>
      <w:rFonts w:ascii="Times New Roman" w:hAnsi="Times New Roman" w:eastAsia="宋体" w:cs="Times New Roman"/>
      <w:sz w:val="21"/>
      <w:szCs w:val="24"/>
      <w:shd w:val="clear" w:color="auto" w:fill="000080"/>
    </w:rPr>
  </w:style>
  <w:style w:type="paragraph" w:customStyle="1" w:styleId="265">
    <w:name w:val="批注文字1"/>
    <w:basedOn w:val="1"/>
    <w:link w:val="266"/>
    <w:qFormat/>
    <w:uiPriority w:val="0"/>
    <w:pPr>
      <w:jc w:val="left"/>
    </w:pPr>
  </w:style>
  <w:style w:type="character" w:customStyle="1" w:styleId="266">
    <w:name w:val="批注文字 字符"/>
    <w:link w:val="265"/>
    <w:qFormat/>
    <w:uiPriority w:val="0"/>
    <w:rPr>
      <w:rFonts w:ascii="Times New Roman" w:hAnsi="Times New Roman" w:eastAsia="宋体" w:cs="Times New Roman"/>
      <w:sz w:val="21"/>
      <w:szCs w:val="24"/>
    </w:rPr>
  </w:style>
  <w:style w:type="paragraph" w:customStyle="1" w:styleId="267">
    <w:name w:val="索引 61"/>
    <w:basedOn w:val="1"/>
    <w:next w:val="1"/>
    <w:qFormat/>
    <w:uiPriority w:val="0"/>
    <w:pPr>
      <w:ind w:left="1000"/>
    </w:pPr>
    <w:rPr>
      <w:szCs w:val="20"/>
    </w:rPr>
  </w:style>
  <w:style w:type="paragraph" w:customStyle="1" w:styleId="268">
    <w:name w:val="称呼1"/>
    <w:basedOn w:val="1"/>
    <w:next w:val="1"/>
    <w:link w:val="269"/>
    <w:qFormat/>
    <w:uiPriority w:val="0"/>
    <w:pPr>
      <w:spacing w:after="20" w:line="288" w:lineRule="auto"/>
      <w:ind w:firstLine="420"/>
    </w:pPr>
    <w:rPr>
      <w:sz w:val="28"/>
    </w:rPr>
  </w:style>
  <w:style w:type="character" w:customStyle="1" w:styleId="269">
    <w:name w:val="称呼 字符"/>
    <w:link w:val="268"/>
    <w:qFormat/>
    <w:uiPriority w:val="0"/>
    <w:rPr>
      <w:rFonts w:ascii="Times New Roman" w:hAnsi="Times New Roman" w:eastAsia="宋体" w:cs="Times New Roman"/>
      <w:sz w:val="28"/>
      <w:szCs w:val="24"/>
      <w:lang w:val="en-US" w:eastAsia="zh-CN" w:bidi="ar-SA"/>
    </w:rPr>
  </w:style>
  <w:style w:type="paragraph" w:customStyle="1" w:styleId="270">
    <w:name w:val="正文文本 31"/>
    <w:basedOn w:val="1"/>
    <w:link w:val="271"/>
    <w:qFormat/>
    <w:uiPriority w:val="0"/>
    <w:pPr>
      <w:spacing w:after="20" w:line="288" w:lineRule="auto"/>
      <w:jc w:val="center"/>
    </w:pPr>
    <w:rPr>
      <w:b/>
      <w:bCs/>
      <w:sz w:val="24"/>
    </w:rPr>
  </w:style>
  <w:style w:type="character" w:customStyle="1" w:styleId="271">
    <w:name w:val="正文文本 3 字符"/>
    <w:link w:val="270"/>
    <w:qFormat/>
    <w:uiPriority w:val="0"/>
    <w:rPr>
      <w:rFonts w:ascii="Times New Roman" w:hAnsi="Times New Roman" w:eastAsia="宋体" w:cs="Times New Roman"/>
      <w:b/>
      <w:bCs/>
      <w:sz w:val="24"/>
      <w:szCs w:val="24"/>
      <w:lang w:val="en-US" w:eastAsia="zh-CN" w:bidi="ar-SA"/>
    </w:rPr>
  </w:style>
  <w:style w:type="paragraph" w:customStyle="1" w:styleId="272">
    <w:name w:val="结束语1"/>
    <w:basedOn w:val="1"/>
    <w:link w:val="273"/>
    <w:qFormat/>
    <w:uiPriority w:val="0"/>
    <w:pPr>
      <w:spacing w:after="20" w:line="288" w:lineRule="auto"/>
      <w:ind w:left="100" w:firstLine="420"/>
    </w:pPr>
    <w:rPr>
      <w:sz w:val="28"/>
    </w:rPr>
  </w:style>
  <w:style w:type="character" w:customStyle="1" w:styleId="273">
    <w:name w:val="结束语 字符"/>
    <w:link w:val="272"/>
    <w:qFormat/>
    <w:uiPriority w:val="0"/>
    <w:rPr>
      <w:rFonts w:ascii="Times New Roman" w:hAnsi="Times New Roman" w:eastAsia="宋体" w:cs="Times New Roman"/>
      <w:sz w:val="28"/>
      <w:szCs w:val="24"/>
      <w:lang w:val="en-US" w:eastAsia="zh-CN" w:bidi="ar-SA"/>
    </w:rPr>
  </w:style>
  <w:style w:type="paragraph" w:customStyle="1" w:styleId="274">
    <w:name w:val="正文文本缩进1"/>
    <w:basedOn w:val="1"/>
    <w:next w:val="275"/>
    <w:link w:val="276"/>
    <w:qFormat/>
    <w:uiPriority w:val="0"/>
    <w:pPr>
      <w:widowControl/>
      <w:spacing w:line="300" w:lineRule="auto"/>
      <w:ind w:left="156"/>
    </w:pPr>
    <w:rPr>
      <w:rFonts w:ascii="仿宋_GB2312" w:eastAsia="仿宋_GB2312"/>
      <w:sz w:val="28"/>
      <w:szCs w:val="20"/>
    </w:rPr>
  </w:style>
  <w:style w:type="paragraph" w:customStyle="1" w:styleId="275">
    <w:name w:val="寄信人地址1"/>
    <w:basedOn w:val="1"/>
    <w:qFormat/>
    <w:uiPriority w:val="0"/>
    <w:rPr>
      <w:rFonts w:ascii="Arial" w:hAnsi="Arial"/>
    </w:rPr>
  </w:style>
  <w:style w:type="character" w:customStyle="1" w:styleId="276">
    <w:name w:val="正文文本缩进 字符"/>
    <w:link w:val="274"/>
    <w:qFormat/>
    <w:uiPriority w:val="0"/>
    <w:rPr>
      <w:rFonts w:ascii="仿宋_GB2312" w:hAnsi="Times New Roman" w:eastAsia="仿宋_GB2312" w:cs="Times New Roman"/>
      <w:sz w:val="28"/>
    </w:rPr>
  </w:style>
  <w:style w:type="paragraph" w:customStyle="1" w:styleId="277">
    <w:name w:val="文本块1"/>
    <w:basedOn w:val="1"/>
    <w:qFormat/>
    <w:uiPriority w:val="0"/>
    <w:pPr>
      <w:ind w:left="420" w:right="33"/>
      <w:jc w:val="left"/>
    </w:pPr>
    <w:rPr>
      <w:sz w:val="24"/>
      <w:szCs w:val="20"/>
    </w:rPr>
  </w:style>
  <w:style w:type="paragraph" w:customStyle="1" w:styleId="278">
    <w:name w:val="索引 41"/>
    <w:basedOn w:val="1"/>
    <w:next w:val="1"/>
    <w:qFormat/>
    <w:uiPriority w:val="0"/>
    <w:pPr>
      <w:ind w:left="600"/>
    </w:pPr>
    <w:rPr>
      <w:szCs w:val="20"/>
    </w:rPr>
  </w:style>
  <w:style w:type="paragraph" w:customStyle="1" w:styleId="279">
    <w:name w:val="目录 51"/>
    <w:basedOn w:val="1"/>
    <w:next w:val="1"/>
    <w:qFormat/>
    <w:uiPriority w:val="0"/>
    <w:pPr>
      <w:spacing w:line="288" w:lineRule="auto"/>
      <w:ind w:left="840" w:firstLine="420"/>
      <w:jc w:val="left"/>
    </w:pPr>
    <w:rPr>
      <w:sz w:val="18"/>
      <w:szCs w:val="18"/>
    </w:rPr>
  </w:style>
  <w:style w:type="paragraph" w:customStyle="1" w:styleId="280">
    <w:name w:val="目录 31"/>
    <w:basedOn w:val="1"/>
    <w:next w:val="1"/>
    <w:qFormat/>
    <w:uiPriority w:val="0"/>
    <w:pPr>
      <w:spacing w:line="288" w:lineRule="auto"/>
      <w:ind w:left="420" w:firstLine="420"/>
      <w:jc w:val="left"/>
    </w:pPr>
    <w:rPr>
      <w:iCs/>
      <w:sz w:val="20"/>
      <w:szCs w:val="20"/>
    </w:rPr>
  </w:style>
  <w:style w:type="paragraph" w:customStyle="1" w:styleId="281">
    <w:name w:val="纯文本1"/>
    <w:basedOn w:val="1"/>
    <w:link w:val="282"/>
    <w:qFormat/>
    <w:uiPriority w:val="0"/>
    <w:rPr>
      <w:rFonts w:ascii="宋体" w:hAnsi="Courier New"/>
      <w:szCs w:val="21"/>
    </w:rPr>
  </w:style>
  <w:style w:type="character" w:customStyle="1" w:styleId="282">
    <w:name w:val="纯文本 字符"/>
    <w:link w:val="281"/>
    <w:qFormat/>
    <w:uiPriority w:val="0"/>
    <w:rPr>
      <w:rFonts w:ascii="宋体" w:hAnsi="Courier New"/>
      <w:sz w:val="21"/>
      <w:szCs w:val="21"/>
    </w:rPr>
  </w:style>
  <w:style w:type="paragraph" w:customStyle="1" w:styleId="283">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4">
    <w:name w:val="目录 81"/>
    <w:basedOn w:val="1"/>
    <w:next w:val="1"/>
    <w:qFormat/>
    <w:uiPriority w:val="0"/>
    <w:pPr>
      <w:spacing w:line="288" w:lineRule="auto"/>
      <w:ind w:left="1470" w:firstLine="420"/>
      <w:jc w:val="left"/>
    </w:pPr>
    <w:rPr>
      <w:sz w:val="18"/>
      <w:szCs w:val="18"/>
    </w:rPr>
  </w:style>
  <w:style w:type="paragraph" w:customStyle="1" w:styleId="285">
    <w:name w:val="索引 31"/>
    <w:basedOn w:val="1"/>
    <w:next w:val="1"/>
    <w:qFormat/>
    <w:uiPriority w:val="0"/>
    <w:pPr>
      <w:ind w:left="400"/>
    </w:pPr>
    <w:rPr>
      <w:szCs w:val="20"/>
    </w:rPr>
  </w:style>
  <w:style w:type="paragraph" w:customStyle="1" w:styleId="286">
    <w:name w:val="日期1"/>
    <w:basedOn w:val="1"/>
    <w:next w:val="1"/>
    <w:qFormat/>
    <w:uiPriority w:val="0"/>
    <w:pPr>
      <w:ind w:left="100"/>
    </w:pPr>
    <w:rPr>
      <w:rFonts w:ascii="楷体_GB2312" w:eastAsia="楷体_GB2312"/>
      <w:b/>
      <w:sz w:val="28"/>
    </w:rPr>
  </w:style>
  <w:style w:type="paragraph" w:customStyle="1" w:styleId="287">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8">
    <w:name w:val="批注框文本1"/>
    <w:basedOn w:val="1"/>
    <w:link w:val="289"/>
    <w:qFormat/>
    <w:uiPriority w:val="0"/>
    <w:rPr>
      <w:sz w:val="18"/>
      <w:szCs w:val="18"/>
    </w:rPr>
  </w:style>
  <w:style w:type="character" w:customStyle="1" w:styleId="289">
    <w:name w:val="批注框文本 字符"/>
    <w:link w:val="288"/>
    <w:qFormat/>
    <w:uiPriority w:val="0"/>
    <w:rPr>
      <w:rFonts w:ascii="Times New Roman" w:hAnsi="Times New Roman" w:eastAsia="宋体" w:cs="Times New Roman"/>
      <w:sz w:val="18"/>
      <w:szCs w:val="18"/>
    </w:rPr>
  </w:style>
  <w:style w:type="paragraph" w:customStyle="1" w:styleId="290">
    <w:name w:val="页脚1"/>
    <w:basedOn w:val="1"/>
    <w:link w:val="291"/>
    <w:qFormat/>
    <w:uiPriority w:val="0"/>
    <w:pPr>
      <w:tabs>
        <w:tab w:val="center" w:pos="4153"/>
        <w:tab w:val="right" w:pos="8306"/>
      </w:tabs>
      <w:jc w:val="left"/>
    </w:pPr>
    <w:rPr>
      <w:sz w:val="18"/>
      <w:szCs w:val="18"/>
    </w:rPr>
  </w:style>
  <w:style w:type="character" w:customStyle="1" w:styleId="291">
    <w:name w:val="页脚 字符"/>
    <w:link w:val="290"/>
    <w:qFormat/>
    <w:uiPriority w:val="0"/>
    <w:rPr>
      <w:rFonts w:ascii="Times New Roman" w:hAnsi="Times New Roman" w:eastAsia="宋体" w:cs="Times New Roman"/>
      <w:sz w:val="18"/>
      <w:szCs w:val="18"/>
      <w:lang w:val="en-US" w:eastAsia="zh-CN" w:bidi="ar-SA"/>
    </w:rPr>
  </w:style>
  <w:style w:type="paragraph" w:customStyle="1" w:styleId="292">
    <w:name w:val="页眉11"/>
    <w:basedOn w:val="1"/>
    <w:link w:val="293"/>
    <w:qFormat/>
    <w:uiPriority w:val="0"/>
    <w:pPr>
      <w:pBdr>
        <w:bottom w:val="single" w:color="000000" w:sz="6" w:space="1"/>
      </w:pBdr>
      <w:tabs>
        <w:tab w:val="center" w:pos="4153"/>
        <w:tab w:val="right" w:pos="8306"/>
      </w:tabs>
      <w:jc w:val="center"/>
    </w:pPr>
    <w:rPr>
      <w:sz w:val="18"/>
      <w:szCs w:val="18"/>
    </w:rPr>
  </w:style>
  <w:style w:type="character" w:customStyle="1" w:styleId="293">
    <w:name w:val="页眉 字符"/>
    <w:link w:val="292"/>
    <w:qFormat/>
    <w:uiPriority w:val="0"/>
    <w:rPr>
      <w:rFonts w:ascii="Times New Roman" w:hAnsi="Times New Roman" w:eastAsia="宋体" w:cs="Times New Roman"/>
      <w:sz w:val="18"/>
      <w:szCs w:val="18"/>
    </w:rPr>
  </w:style>
  <w:style w:type="paragraph" w:customStyle="1" w:styleId="294">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5">
    <w:name w:val="目录 41"/>
    <w:basedOn w:val="1"/>
    <w:next w:val="1"/>
    <w:qFormat/>
    <w:uiPriority w:val="0"/>
    <w:pPr>
      <w:spacing w:line="288" w:lineRule="auto"/>
      <w:ind w:left="630" w:firstLine="420"/>
      <w:jc w:val="left"/>
    </w:pPr>
    <w:rPr>
      <w:sz w:val="18"/>
      <w:szCs w:val="18"/>
    </w:rPr>
  </w:style>
  <w:style w:type="paragraph" w:customStyle="1" w:styleId="296">
    <w:name w:val="列表1"/>
    <w:basedOn w:val="1"/>
    <w:qFormat/>
    <w:uiPriority w:val="0"/>
    <w:pPr>
      <w:numPr>
        <w:ilvl w:val="0"/>
        <w:numId w:val="5"/>
      </w:numPr>
      <w:spacing w:after="20" w:line="288" w:lineRule="auto"/>
    </w:pPr>
    <w:rPr>
      <w:szCs w:val="20"/>
      <w:lang w:val="en-GB"/>
    </w:rPr>
  </w:style>
  <w:style w:type="paragraph" w:customStyle="1" w:styleId="297">
    <w:name w:val="脚注文本1"/>
    <w:basedOn w:val="1"/>
    <w:link w:val="298"/>
    <w:qFormat/>
    <w:uiPriority w:val="0"/>
    <w:pPr>
      <w:spacing w:after="60" w:line="360" w:lineRule="exact"/>
      <w:ind w:firstLine="425"/>
      <w:jc w:val="left"/>
    </w:pPr>
    <w:rPr>
      <w:sz w:val="18"/>
      <w:szCs w:val="18"/>
    </w:rPr>
  </w:style>
  <w:style w:type="character" w:customStyle="1" w:styleId="298">
    <w:name w:val="脚注文本 字符"/>
    <w:link w:val="297"/>
    <w:qFormat/>
    <w:uiPriority w:val="0"/>
    <w:rPr>
      <w:rFonts w:ascii="Times New Roman" w:hAnsi="Times New Roman" w:eastAsia="宋体" w:cs="Times New Roman"/>
      <w:sz w:val="18"/>
      <w:szCs w:val="18"/>
      <w:lang w:val="en-US" w:eastAsia="zh-CN" w:bidi="ar-SA"/>
    </w:rPr>
  </w:style>
  <w:style w:type="paragraph" w:customStyle="1" w:styleId="299">
    <w:name w:val="目录 61"/>
    <w:basedOn w:val="1"/>
    <w:next w:val="1"/>
    <w:qFormat/>
    <w:uiPriority w:val="0"/>
    <w:pPr>
      <w:spacing w:line="288" w:lineRule="auto"/>
      <w:ind w:left="1050" w:firstLine="420"/>
      <w:jc w:val="left"/>
    </w:pPr>
    <w:rPr>
      <w:sz w:val="18"/>
      <w:szCs w:val="18"/>
    </w:rPr>
  </w:style>
  <w:style w:type="paragraph" w:customStyle="1" w:styleId="300">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301">
    <w:name w:val="索引 71"/>
    <w:basedOn w:val="1"/>
    <w:next w:val="1"/>
    <w:qFormat/>
    <w:uiPriority w:val="0"/>
    <w:pPr>
      <w:ind w:left="1200"/>
    </w:pPr>
    <w:rPr>
      <w:szCs w:val="20"/>
    </w:rPr>
  </w:style>
  <w:style w:type="paragraph" w:customStyle="1" w:styleId="302">
    <w:name w:val="索引 91"/>
    <w:basedOn w:val="1"/>
    <w:next w:val="1"/>
    <w:qFormat/>
    <w:uiPriority w:val="0"/>
    <w:pPr>
      <w:ind w:left="1600"/>
    </w:pPr>
    <w:rPr>
      <w:szCs w:val="20"/>
    </w:rPr>
  </w:style>
  <w:style w:type="paragraph" w:customStyle="1" w:styleId="303">
    <w:name w:val="目录 21"/>
    <w:basedOn w:val="1"/>
    <w:next w:val="1"/>
    <w:qFormat/>
    <w:uiPriority w:val="0"/>
    <w:pPr>
      <w:spacing w:line="288" w:lineRule="auto"/>
      <w:ind w:left="210" w:firstLine="420"/>
      <w:jc w:val="left"/>
    </w:pPr>
    <w:rPr>
      <w:smallCaps/>
      <w:sz w:val="20"/>
      <w:szCs w:val="20"/>
    </w:rPr>
  </w:style>
  <w:style w:type="paragraph" w:customStyle="1" w:styleId="304">
    <w:name w:val="目录 91"/>
    <w:basedOn w:val="1"/>
    <w:next w:val="1"/>
    <w:qFormat/>
    <w:uiPriority w:val="0"/>
    <w:pPr>
      <w:spacing w:line="288" w:lineRule="auto"/>
      <w:ind w:left="1680" w:firstLine="420"/>
      <w:jc w:val="left"/>
    </w:pPr>
    <w:rPr>
      <w:sz w:val="18"/>
      <w:szCs w:val="18"/>
    </w:rPr>
  </w:style>
  <w:style w:type="paragraph" w:customStyle="1" w:styleId="305">
    <w:name w:val="正文文本 21"/>
    <w:basedOn w:val="1"/>
    <w:link w:val="306"/>
    <w:qFormat/>
    <w:uiPriority w:val="0"/>
    <w:pPr>
      <w:spacing w:after="20" w:line="720" w:lineRule="auto"/>
      <w:ind w:firstLine="420"/>
    </w:pPr>
    <w:rPr>
      <w:sz w:val="30"/>
    </w:rPr>
  </w:style>
  <w:style w:type="character" w:customStyle="1" w:styleId="306">
    <w:name w:val="正文文本 2 字符"/>
    <w:link w:val="305"/>
    <w:qFormat/>
    <w:uiPriority w:val="0"/>
    <w:rPr>
      <w:rFonts w:ascii="Times New Roman" w:hAnsi="Times New Roman" w:eastAsia="宋体" w:cs="Times New Roman"/>
      <w:sz w:val="30"/>
      <w:szCs w:val="24"/>
      <w:lang w:val="en-US" w:eastAsia="zh-CN" w:bidi="ar-SA"/>
    </w:rPr>
  </w:style>
  <w:style w:type="paragraph" w:customStyle="1" w:styleId="307">
    <w:name w:val="HTML 预设格式1"/>
    <w:basedOn w:val="1"/>
    <w:link w:val="30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8">
    <w:name w:val="HTML 预设格式 字符"/>
    <w:link w:val="307"/>
    <w:qFormat/>
    <w:uiPriority w:val="0"/>
    <w:rPr>
      <w:rFonts w:ascii="黑体" w:hAnsi="Courier New" w:eastAsia="黑体" w:cs="Times New Roman"/>
      <w:lang w:val="en-US" w:eastAsia="zh-CN" w:bidi="ar-SA"/>
    </w:rPr>
  </w:style>
  <w:style w:type="paragraph" w:customStyle="1" w:styleId="309">
    <w:name w:val="普通(网站)1"/>
    <w:basedOn w:val="1"/>
    <w:link w:val="310"/>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0">
    <w:name w:val="普通(网站) 字符"/>
    <w:link w:val="309"/>
    <w:qFormat/>
    <w:uiPriority w:val="0"/>
    <w:rPr>
      <w:rFonts w:ascii="宋体" w:hAnsi="宋体" w:eastAsia="宋体" w:cs="Times New Roman"/>
      <w:sz w:val="24"/>
      <w:szCs w:val="24"/>
    </w:rPr>
  </w:style>
  <w:style w:type="paragraph" w:customStyle="1" w:styleId="311">
    <w:name w:val="索引 11"/>
    <w:basedOn w:val="1"/>
    <w:next w:val="1"/>
    <w:qFormat/>
    <w:uiPriority w:val="0"/>
    <w:rPr>
      <w:szCs w:val="20"/>
    </w:rPr>
  </w:style>
  <w:style w:type="paragraph" w:customStyle="1" w:styleId="312">
    <w:name w:val="索引 21"/>
    <w:basedOn w:val="1"/>
    <w:next w:val="1"/>
    <w:qFormat/>
    <w:uiPriority w:val="0"/>
    <w:pPr>
      <w:ind w:left="200"/>
    </w:pPr>
    <w:rPr>
      <w:szCs w:val="20"/>
    </w:rPr>
  </w:style>
  <w:style w:type="paragraph" w:customStyle="1" w:styleId="313">
    <w:name w:val="标题11"/>
    <w:basedOn w:val="1"/>
    <w:link w:val="314"/>
    <w:qFormat/>
    <w:uiPriority w:val="0"/>
    <w:pPr>
      <w:spacing w:before="240" w:after="60" w:line="288" w:lineRule="auto"/>
      <w:ind w:firstLine="420"/>
      <w:jc w:val="center"/>
      <w:outlineLvl w:val="0"/>
    </w:pPr>
    <w:rPr>
      <w:rFonts w:ascii="Arial" w:hAnsi="Arial" w:cs="Arial"/>
      <w:b/>
      <w:bCs/>
      <w:sz w:val="32"/>
      <w:szCs w:val="32"/>
    </w:rPr>
  </w:style>
  <w:style w:type="character" w:customStyle="1" w:styleId="314">
    <w:name w:val="标题 字符"/>
    <w:link w:val="313"/>
    <w:qFormat/>
    <w:uiPriority w:val="0"/>
    <w:rPr>
      <w:rFonts w:ascii="Arial" w:hAnsi="Arial" w:eastAsia="宋体" w:cs="Arial"/>
      <w:b/>
      <w:bCs/>
      <w:sz w:val="32"/>
      <w:szCs w:val="32"/>
      <w:lang w:val="en-US" w:eastAsia="zh-CN" w:bidi="ar-SA"/>
    </w:rPr>
  </w:style>
  <w:style w:type="paragraph" w:customStyle="1" w:styleId="315">
    <w:name w:val="批注主题1"/>
    <w:basedOn w:val="265"/>
    <w:next w:val="265"/>
    <w:link w:val="316"/>
    <w:qFormat/>
    <w:uiPriority w:val="0"/>
    <w:rPr>
      <w:b/>
      <w:bCs/>
    </w:rPr>
  </w:style>
  <w:style w:type="character" w:customStyle="1" w:styleId="316">
    <w:name w:val="批注主题 字符"/>
    <w:link w:val="315"/>
    <w:qFormat/>
    <w:uiPriority w:val="0"/>
    <w:rPr>
      <w:rFonts w:ascii="Times New Roman" w:hAnsi="Times New Roman" w:eastAsia="宋体" w:cs="Times New Roman"/>
      <w:b/>
      <w:bCs/>
      <w:sz w:val="21"/>
      <w:szCs w:val="24"/>
    </w:rPr>
  </w:style>
  <w:style w:type="paragraph" w:customStyle="1" w:styleId="317">
    <w:name w:val="正文首行缩进1"/>
    <w:basedOn w:val="250"/>
    <w:link w:val="318"/>
    <w:qFormat/>
    <w:uiPriority w:val="0"/>
    <w:pPr>
      <w:spacing w:after="120"/>
      <w:ind w:firstLine="420"/>
    </w:pPr>
  </w:style>
  <w:style w:type="character" w:customStyle="1" w:styleId="318">
    <w:name w:val="正文文本首行缩进 字符"/>
    <w:link w:val="317"/>
    <w:qFormat/>
    <w:uiPriority w:val="0"/>
    <w:rPr>
      <w:rFonts w:ascii="仿宋_GB2312" w:hAnsi="Times New Roman" w:eastAsia="仿宋_GB2312" w:cs="Times New Roman"/>
      <w:sz w:val="21"/>
    </w:rPr>
  </w:style>
  <w:style w:type="paragraph" w:customStyle="1" w:styleId="319">
    <w:name w:val="正文首行缩进 21"/>
    <w:basedOn w:val="274"/>
    <w:qFormat/>
    <w:uiPriority w:val="0"/>
    <w:pPr>
      <w:spacing w:after="120"/>
      <w:ind w:left="420" w:firstLine="420"/>
    </w:pPr>
    <w:rPr>
      <w:sz w:val="21"/>
    </w:rPr>
  </w:style>
  <w:style w:type="table" w:customStyle="1" w:styleId="320">
    <w:name w:val="网格型1"/>
    <w:basedOn w:val="249"/>
    <w:qFormat/>
    <w:uiPriority w:val="0"/>
    <w:rPr>
      <w:rFonts w:ascii="Calibri" w:hAnsi="Calibri"/>
      <w:sz w:val="21"/>
      <w:szCs w:val="22"/>
    </w:rPr>
  </w:style>
  <w:style w:type="character" w:customStyle="1" w:styleId="321">
    <w:name w:val="要点1"/>
    <w:qFormat/>
    <w:uiPriority w:val="0"/>
    <w:rPr>
      <w:rFonts w:ascii="Times New Roman" w:hAnsi="Times New Roman" w:eastAsia="宋体" w:cs="Times New Roman"/>
      <w:b/>
      <w:bCs/>
    </w:rPr>
  </w:style>
  <w:style w:type="character" w:customStyle="1" w:styleId="322">
    <w:name w:val="页码1"/>
    <w:qFormat/>
    <w:uiPriority w:val="0"/>
    <w:rPr>
      <w:rFonts w:ascii="Times New Roman" w:hAnsi="Times New Roman" w:eastAsia="宋体" w:cs="Times New Roman"/>
    </w:rPr>
  </w:style>
  <w:style w:type="character" w:customStyle="1" w:styleId="323">
    <w:name w:val="强调1"/>
    <w:qFormat/>
    <w:uiPriority w:val="0"/>
    <w:rPr>
      <w:rFonts w:ascii="Times New Roman" w:hAnsi="Times New Roman" w:eastAsia="宋体" w:cs="Times New Roman"/>
      <w:i/>
    </w:rPr>
  </w:style>
  <w:style w:type="character" w:customStyle="1" w:styleId="324">
    <w:name w:val="超链接1"/>
    <w:qFormat/>
    <w:uiPriority w:val="0"/>
    <w:rPr>
      <w:rFonts w:ascii="Times New Roman" w:hAnsi="Times New Roman" w:eastAsia="宋体" w:cs="Times New Roman"/>
      <w:color w:val="0000FF"/>
      <w:u w:val="single"/>
    </w:rPr>
  </w:style>
  <w:style w:type="character" w:customStyle="1" w:styleId="325">
    <w:name w:val="批注引用1"/>
    <w:qFormat/>
    <w:uiPriority w:val="0"/>
    <w:rPr>
      <w:rFonts w:ascii="Times New Roman" w:hAnsi="Times New Roman" w:eastAsia="宋体" w:cs="Times New Roman"/>
      <w:sz w:val="21"/>
      <w:szCs w:val="21"/>
    </w:rPr>
  </w:style>
  <w:style w:type="character" w:customStyle="1" w:styleId="326">
    <w:name w:val="脚注引用1"/>
    <w:qFormat/>
    <w:uiPriority w:val="0"/>
    <w:rPr>
      <w:rFonts w:ascii="宋体" w:hAnsi="宋体" w:eastAsia="宋体" w:cs="Times New Roman"/>
      <w:vertAlign w:val="superscript"/>
    </w:rPr>
  </w:style>
  <w:style w:type="paragraph" w:customStyle="1" w:styleId="327">
    <w:name w:val="列出段落1"/>
    <w:basedOn w:val="1"/>
    <w:link w:val="328"/>
    <w:qFormat/>
    <w:uiPriority w:val="0"/>
    <w:pPr>
      <w:ind w:firstLine="420"/>
    </w:pPr>
    <w:rPr>
      <w:rFonts w:ascii="Calibri" w:hAnsi="Calibri"/>
      <w:szCs w:val="22"/>
    </w:rPr>
  </w:style>
  <w:style w:type="character" w:customStyle="1" w:styleId="328">
    <w:name w:val="列出段落 Char"/>
    <w:link w:val="327"/>
    <w:qFormat/>
    <w:uiPriority w:val="0"/>
    <w:rPr>
      <w:rFonts w:ascii="Calibri" w:hAnsi="Calibri" w:eastAsia="宋体" w:cs="Times New Roman"/>
      <w:sz w:val="21"/>
      <w:szCs w:val="22"/>
    </w:rPr>
  </w:style>
  <w:style w:type="paragraph" w:customStyle="1" w:styleId="329">
    <w:name w:val="_Style 1"/>
    <w:basedOn w:val="1"/>
    <w:qFormat/>
    <w:uiPriority w:val="0"/>
    <w:pPr>
      <w:ind w:firstLine="420"/>
    </w:pPr>
    <w:rPr>
      <w:sz w:val="20"/>
    </w:rPr>
  </w:style>
  <w:style w:type="character" w:customStyle="1" w:styleId="330">
    <w:name w:val="列表段落 字符"/>
    <w:link w:val="331"/>
    <w:qFormat/>
    <w:uiPriority w:val="0"/>
    <w:rPr>
      <w:rFonts w:ascii="Times New Roman" w:hAnsi="Times New Roman" w:eastAsia="宋体" w:cs="Times New Roman"/>
      <w:sz w:val="21"/>
      <w:szCs w:val="24"/>
    </w:rPr>
  </w:style>
  <w:style w:type="paragraph" w:customStyle="1" w:styleId="331">
    <w:name w:val="列表段落1"/>
    <w:basedOn w:val="1"/>
    <w:link w:val="330"/>
    <w:qFormat/>
    <w:uiPriority w:val="34"/>
    <w:pPr>
      <w:ind w:firstLine="420"/>
    </w:pPr>
  </w:style>
  <w:style w:type="paragraph" w:customStyle="1" w:styleId="332">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33">
    <w:name w:val="_Style 201"/>
    <w:basedOn w:val="1"/>
    <w:next w:val="331"/>
    <w:qFormat/>
    <w:uiPriority w:val="0"/>
    <w:pPr>
      <w:ind w:firstLine="420"/>
    </w:pPr>
    <w:rPr>
      <w:rFonts w:ascii="Calibri" w:hAnsi="Calibri"/>
      <w:szCs w:val="22"/>
    </w:rPr>
  </w:style>
  <w:style w:type="character" w:customStyle="1" w:styleId="334">
    <w:name w:val="font71"/>
    <w:qFormat/>
    <w:uiPriority w:val="0"/>
    <w:rPr>
      <w:rFonts w:hint="eastAsia" w:ascii="华文楷体" w:hAnsi="华文楷体" w:eastAsia="华文楷体" w:cs="Times New Roman"/>
      <w:color w:val="000000"/>
      <w:sz w:val="18"/>
      <w:szCs w:val="18"/>
      <w:u w:val="none"/>
    </w:rPr>
  </w:style>
  <w:style w:type="character" w:customStyle="1" w:styleId="335">
    <w:name w:val="段 Char"/>
    <w:link w:val="90"/>
    <w:qFormat/>
    <w:uiPriority w:val="0"/>
    <w:rPr>
      <w:rFonts w:ascii="宋体"/>
      <w:sz w:val="21"/>
      <w:lang w:val="en-US" w:eastAsia="zh-CN" w:bidi="ar-SA"/>
    </w:rPr>
  </w:style>
  <w:style w:type="character" w:customStyle="1" w:styleId="336">
    <w:name w:val="font31"/>
    <w:qFormat/>
    <w:uiPriority w:val="0"/>
    <w:rPr>
      <w:rFonts w:hint="eastAsia" w:ascii="微软雅黑" w:hAnsi="微软雅黑" w:eastAsia="微软雅黑" w:cs="Times New Roman"/>
      <w:color w:val="000000"/>
      <w:sz w:val="16"/>
      <w:szCs w:val="16"/>
      <w:u w:val="none"/>
    </w:rPr>
  </w:style>
  <w:style w:type="character" w:customStyle="1" w:styleId="337">
    <w:name w:val="样式 三号 下划线"/>
    <w:qFormat/>
    <w:uiPriority w:val="0"/>
    <w:rPr>
      <w:rFonts w:ascii="Times New Roman" w:hAnsi="Times New Roman" w:eastAsia="宋体" w:cs="Times New Roman"/>
      <w:sz w:val="28"/>
      <w:u w:val="single"/>
    </w:rPr>
  </w:style>
  <w:style w:type="character" w:customStyle="1" w:styleId="338">
    <w:name w:val="正文（缩进） Char Char"/>
    <w:link w:val="339"/>
    <w:qFormat/>
    <w:uiPriority w:val="0"/>
    <w:rPr>
      <w:rFonts w:ascii="宋体" w:hAnsi="宋体" w:eastAsia="宋体" w:cs="Times New Roman"/>
      <w:sz w:val="24"/>
      <w:szCs w:val="24"/>
    </w:rPr>
  </w:style>
  <w:style w:type="paragraph" w:customStyle="1" w:styleId="339">
    <w:name w:val="正文（缩进）"/>
    <w:basedOn w:val="1"/>
    <w:link w:val="338"/>
    <w:qFormat/>
    <w:uiPriority w:val="0"/>
    <w:pPr>
      <w:spacing w:line="360" w:lineRule="auto"/>
      <w:ind w:firstLine="480"/>
    </w:pPr>
    <w:rPr>
      <w:rFonts w:ascii="宋体" w:hAnsi="宋体"/>
      <w:sz w:val="24"/>
    </w:rPr>
  </w:style>
  <w:style w:type="character" w:customStyle="1" w:styleId="340">
    <w:name w:val="标题 311"/>
    <w:qFormat/>
    <w:uiPriority w:val="0"/>
    <w:rPr>
      <w:rFonts w:hint="eastAsia" w:ascii="黑体" w:hAnsi="ˎ̥" w:eastAsia="黑体" w:cs="Times New Roman"/>
      <w:sz w:val="28"/>
    </w:rPr>
  </w:style>
  <w:style w:type="character" w:customStyle="1" w:styleId="341">
    <w:name w:val="访问过的超链接1"/>
    <w:qFormat/>
    <w:uiPriority w:val="0"/>
    <w:rPr>
      <w:rFonts w:ascii="Times New Roman" w:hAnsi="Times New Roman" w:eastAsia="宋体" w:cs="Times New Roman"/>
      <w:color w:val="800080"/>
      <w:u w:val="single"/>
    </w:rPr>
  </w:style>
  <w:style w:type="character" w:customStyle="1" w:styleId="342">
    <w:name w:val="font61"/>
    <w:qFormat/>
    <w:uiPriority w:val="0"/>
    <w:rPr>
      <w:rFonts w:hint="eastAsia" w:ascii="华文仿宋" w:hAnsi="华文仿宋" w:eastAsia="华文仿宋" w:cs="Times New Roman"/>
      <w:color w:val="000000"/>
      <w:sz w:val="18"/>
      <w:szCs w:val="18"/>
      <w:u w:val="none"/>
    </w:rPr>
  </w:style>
  <w:style w:type="character" w:customStyle="1" w:styleId="343">
    <w:name w:val="font11"/>
    <w:qFormat/>
    <w:uiPriority w:val="0"/>
    <w:rPr>
      <w:rFonts w:ascii="Swis721 Lt BT" w:hAnsi="Swis721 Lt BT" w:eastAsia="宋体" w:cs="Times New Roman"/>
      <w:color w:val="000000"/>
      <w:sz w:val="18"/>
      <w:szCs w:val="18"/>
      <w:u w:val="none"/>
    </w:rPr>
  </w:style>
  <w:style w:type="character" w:customStyle="1" w:styleId="344">
    <w:name w:val="font81"/>
    <w:qFormat/>
    <w:uiPriority w:val="0"/>
    <w:rPr>
      <w:rFonts w:hint="eastAsia" w:ascii="华文细黑" w:hAnsi="华文细黑" w:eastAsia="华文细黑" w:cs="Times New Roman"/>
      <w:color w:val="000000"/>
      <w:sz w:val="18"/>
      <w:szCs w:val="18"/>
      <w:u w:val="none"/>
    </w:rPr>
  </w:style>
  <w:style w:type="character" w:customStyle="1" w:styleId="345">
    <w:name w:val="font21"/>
    <w:qFormat/>
    <w:uiPriority w:val="0"/>
    <w:rPr>
      <w:rFonts w:hint="eastAsia" w:ascii="宋体" w:hAnsi="宋体" w:eastAsia="宋体" w:cs="Times New Roman"/>
      <w:color w:val="000000"/>
      <w:sz w:val="18"/>
      <w:szCs w:val="18"/>
      <w:u w:val="none"/>
    </w:rPr>
  </w:style>
  <w:style w:type="character" w:customStyle="1" w:styleId="346">
    <w:name w:val="text_list1"/>
    <w:qFormat/>
    <w:uiPriority w:val="0"/>
    <w:rPr>
      <w:rFonts w:ascii="Arial" w:hAnsi="Arial" w:eastAsia="宋体" w:cs="Arial"/>
      <w:color w:val="000000"/>
      <w:spacing w:val="272"/>
      <w:sz w:val="16"/>
      <w:szCs w:val="16"/>
    </w:rPr>
  </w:style>
  <w:style w:type="character" w:customStyle="1" w:styleId="347">
    <w:name w:val="纯文本 Char2"/>
    <w:qFormat/>
    <w:uiPriority w:val="0"/>
    <w:rPr>
      <w:rFonts w:ascii="宋体" w:hAnsi="Courier New" w:eastAsia="宋体" w:cs="Courier New"/>
      <w:szCs w:val="21"/>
    </w:rPr>
  </w:style>
  <w:style w:type="character" w:customStyle="1" w:styleId="348">
    <w:name w:val="itm1"/>
    <w:qFormat/>
    <w:uiPriority w:val="0"/>
    <w:rPr>
      <w:rFonts w:hint="eastAsia" w:ascii="宋体" w:hAnsi="宋体" w:eastAsia="宋体" w:cs="Times New Roman"/>
      <w:sz w:val="21"/>
      <w:szCs w:val="21"/>
    </w:rPr>
  </w:style>
  <w:style w:type="character" w:customStyle="1" w:styleId="349">
    <w:name w:val="页眉 Char1"/>
    <w:qFormat/>
    <w:uiPriority w:val="0"/>
    <w:rPr>
      <w:rFonts w:ascii="Times New Roman" w:hAnsi="Times New Roman" w:eastAsia="宋体" w:cs="Times New Roman"/>
      <w:sz w:val="18"/>
      <w:szCs w:val="18"/>
      <w:lang w:val="en-US" w:eastAsia="zh-CN" w:bidi="ar-SA"/>
    </w:rPr>
  </w:style>
  <w:style w:type="character" w:customStyle="1" w:styleId="350">
    <w:name w:val="表格正文 Char"/>
    <w:link w:val="351"/>
    <w:qFormat/>
    <w:uiPriority w:val="0"/>
    <w:rPr>
      <w:rFonts w:ascii="Times New Roman" w:hAnsi="Times New Roman" w:eastAsia="宋体" w:cs="Times New Roman"/>
      <w:sz w:val="21"/>
      <w:szCs w:val="24"/>
      <w:lang w:val="en-US" w:eastAsia="zh-CN" w:bidi="ar-SA"/>
    </w:rPr>
  </w:style>
  <w:style w:type="paragraph" w:customStyle="1" w:styleId="351">
    <w:name w:val="表格正文"/>
    <w:basedOn w:val="1"/>
    <w:link w:val="350"/>
    <w:qFormat/>
    <w:uiPriority w:val="0"/>
  </w:style>
  <w:style w:type="character" w:customStyle="1" w:styleId="352">
    <w:name w:val="Char Char"/>
    <w:qFormat/>
    <w:uiPriority w:val="0"/>
    <w:rPr>
      <w:rFonts w:ascii="Times New Roman" w:hAnsi="Times New Roman" w:eastAsia="宋体" w:cs="Times New Roman"/>
      <w:b/>
      <w:bCs/>
      <w:sz w:val="32"/>
      <w:szCs w:val="44"/>
      <w:lang w:val="en-US" w:eastAsia="zh-CN" w:bidi="ar-SA"/>
    </w:rPr>
  </w:style>
  <w:style w:type="character" w:customStyle="1" w:styleId="353">
    <w:name w:val="纯文本 Char1"/>
    <w:uiPriority w:val="0"/>
    <w:rPr>
      <w:rFonts w:ascii="宋体" w:hAnsi="Courier New" w:eastAsia="宋体" w:cs="Courier New"/>
      <w:sz w:val="21"/>
      <w:szCs w:val="21"/>
    </w:rPr>
  </w:style>
  <w:style w:type="paragraph" w:customStyle="1" w:styleId="35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8">
    <w:name w:val="函数注释2"/>
    <w:basedOn w:val="1"/>
    <w:qFormat/>
    <w:uiPriority w:val="0"/>
    <w:pPr>
      <w:spacing w:after="20" w:line="288" w:lineRule="auto"/>
      <w:ind w:left="1680" w:firstLine="420"/>
    </w:pPr>
  </w:style>
  <w:style w:type="paragraph" w:customStyle="1" w:styleId="359">
    <w:name w:val="程序代码"/>
    <w:basedOn w:val="1"/>
    <w:qFormat/>
    <w:uiPriority w:val="0"/>
    <w:pPr>
      <w:spacing w:after="20" w:line="288" w:lineRule="auto"/>
      <w:ind w:left="839" w:firstLine="420"/>
    </w:pPr>
    <w:rPr>
      <w:rFonts w:eastAsia="仿宋_GB2312"/>
    </w:rPr>
  </w:style>
  <w:style w:type="paragraph" w:customStyle="1" w:styleId="360">
    <w:name w:val="表格标题"/>
    <w:basedOn w:val="1"/>
    <w:qFormat/>
    <w:uiPriority w:val="0"/>
    <w:pPr>
      <w:spacing w:before="120" w:line="400" w:lineRule="exact"/>
      <w:jc w:val="center"/>
    </w:pPr>
    <w:rPr>
      <w:rFonts w:eastAsia="文鼎CS中宋"/>
      <w:spacing w:val="8"/>
      <w:sz w:val="24"/>
      <w:szCs w:val="20"/>
    </w:rPr>
  </w:style>
  <w:style w:type="paragraph" w:customStyle="1" w:styleId="361">
    <w:name w:val="简介正文"/>
    <w:basedOn w:val="1"/>
    <w:qFormat/>
    <w:uiPriority w:val="0"/>
    <w:pPr>
      <w:numPr>
        <w:ilvl w:val="0"/>
        <w:numId w:val="6"/>
      </w:numPr>
      <w:spacing w:after="20" w:line="520" w:lineRule="exact"/>
      <w:ind w:left="1701" w:hanging="1701"/>
    </w:pPr>
    <w:rPr>
      <w:sz w:val="24"/>
      <w:szCs w:val="20"/>
    </w:rPr>
  </w:style>
  <w:style w:type="paragraph" w:customStyle="1" w:styleId="362">
    <w:name w:val="修订1"/>
    <w:qFormat/>
    <w:uiPriority w:val="0"/>
    <w:rPr>
      <w:rFonts w:hint="default" w:ascii="Times New Roman" w:hAnsi="Times New Roman" w:eastAsia="宋体" w:cs="Times New Roman"/>
      <w:sz w:val="21"/>
      <w:szCs w:val="24"/>
      <w:lang w:val="en-US" w:eastAsia="zh-CN" w:bidi="ar-SA"/>
    </w:rPr>
  </w:style>
  <w:style w:type="paragraph" w:customStyle="1" w:styleId="36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6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2">
    <w:name w:val="标准式样"/>
    <w:basedOn w:val="303"/>
    <w:qFormat/>
    <w:uiPriority w:val="0"/>
  </w:style>
  <w:style w:type="paragraph" w:customStyle="1" w:styleId="373">
    <w:name w:val="样式目录三"/>
    <w:basedOn w:val="280"/>
    <w:qFormat/>
    <w:uiPriority w:val="0"/>
    <w:pPr>
      <w:spacing w:line="360" w:lineRule="auto"/>
      <w:ind w:left="0" w:firstLine="0"/>
    </w:pPr>
    <w:rPr>
      <w:rFonts w:ascii="Calibri" w:hAnsi="Calibri"/>
      <w:iCs w:val="0"/>
      <w:sz w:val="24"/>
      <w:szCs w:val="22"/>
    </w:rPr>
  </w:style>
  <w:style w:type="paragraph" w:customStyle="1" w:styleId="37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6">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9">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9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1">
    <w:name w:val="重点"/>
    <w:basedOn w:val="1"/>
    <w:qFormat/>
    <w:uiPriority w:val="0"/>
    <w:pPr>
      <w:shd w:val="pct10" w:color="auto" w:fill="auto"/>
      <w:spacing w:after="20" w:line="288" w:lineRule="auto"/>
      <w:ind w:firstLine="420"/>
    </w:pPr>
    <w:rPr>
      <w:rFonts w:eastAsia="黑体"/>
      <w:b/>
    </w:rPr>
  </w:style>
  <w:style w:type="paragraph" w:customStyle="1" w:styleId="39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9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4">
    <w:name w:val="列表2"/>
    <w:basedOn w:val="1"/>
    <w:qFormat/>
    <w:uiPriority w:val="0"/>
    <w:pPr>
      <w:tabs>
        <w:tab w:val="left" w:pos="1470"/>
      </w:tabs>
      <w:spacing w:after="20" w:line="288" w:lineRule="auto"/>
      <w:ind w:left="1469" w:hanging="420"/>
    </w:pPr>
  </w:style>
  <w:style w:type="paragraph" w:customStyle="1" w:styleId="39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6">
    <w:name w:val="正文(缩进)"/>
    <w:basedOn w:val="1"/>
    <w:qFormat/>
    <w:uiPriority w:val="0"/>
    <w:pPr>
      <w:widowControl/>
      <w:spacing w:line="360" w:lineRule="auto"/>
      <w:ind w:firstLine="200"/>
    </w:pPr>
    <w:rPr>
      <w:rFonts w:eastAsia="仿宋_GB2312"/>
      <w:sz w:val="24"/>
      <w:szCs w:val="20"/>
    </w:rPr>
  </w:style>
  <w:style w:type="paragraph" w:customStyle="1" w:styleId="39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8">
    <w:name w:val="Char1"/>
    <w:basedOn w:val="1"/>
    <w:qFormat/>
    <w:uiPriority w:val="0"/>
    <w:rPr>
      <w:rFonts w:ascii="仿宋_GB2312" w:eastAsia="仿宋_GB2312"/>
      <w:b/>
      <w:sz w:val="32"/>
      <w:szCs w:val="32"/>
    </w:rPr>
  </w:style>
  <w:style w:type="paragraph" w:customStyle="1" w:styleId="399">
    <w:name w:val="Char Char Char1 Char Char Char"/>
    <w:basedOn w:val="1"/>
    <w:qFormat/>
    <w:uiPriority w:val="0"/>
    <w:pPr>
      <w:ind w:firstLine="200"/>
    </w:pPr>
    <w:rPr>
      <w:rFonts w:ascii="Tahoma" w:hAnsi="Tahoma"/>
      <w:sz w:val="24"/>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0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0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6">
    <w:name w:val="Javis"/>
    <w:basedOn w:val="1"/>
    <w:qFormat/>
    <w:uiPriority w:val="0"/>
    <w:pPr>
      <w:ind w:right="210"/>
    </w:pPr>
    <w:rPr>
      <w:rFonts w:cs="宋体"/>
      <w:sz w:val="24"/>
      <w:szCs w:val="20"/>
    </w:rPr>
  </w:style>
  <w:style w:type="paragraph" w:customStyle="1" w:styleId="40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8">
    <w:name w:val="表头"/>
    <w:basedOn w:val="1"/>
    <w:qFormat/>
    <w:uiPriority w:val="0"/>
    <w:pPr>
      <w:spacing w:line="320" w:lineRule="atLeast"/>
      <w:jc w:val="center"/>
    </w:pPr>
    <w:rPr>
      <w:rFonts w:eastAsia="黑体"/>
      <w:spacing w:val="-10"/>
      <w:szCs w:val="20"/>
    </w:rPr>
  </w:style>
  <w:style w:type="paragraph" w:customStyle="1" w:styleId="409">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10">
    <w:name w:val="表蕊"/>
    <w:basedOn w:val="1"/>
    <w:qFormat/>
    <w:uiPriority w:val="0"/>
    <w:pPr>
      <w:spacing w:line="320" w:lineRule="atLeast"/>
      <w:jc w:val="left"/>
    </w:pPr>
    <w:rPr>
      <w:rFonts w:eastAsia="楷体_GB2312"/>
      <w:spacing w:val="-10"/>
      <w:szCs w:val="20"/>
    </w:rPr>
  </w:style>
  <w:style w:type="paragraph" w:customStyle="1" w:styleId="411">
    <w:name w:val="表中"/>
    <w:basedOn w:val="1"/>
    <w:qFormat/>
    <w:uiPriority w:val="0"/>
    <w:pPr>
      <w:spacing w:line="360" w:lineRule="atLeast"/>
      <w:jc w:val="center"/>
    </w:pPr>
    <w:rPr>
      <w:szCs w:val="20"/>
    </w:rPr>
  </w:style>
  <w:style w:type="paragraph" w:customStyle="1" w:styleId="412">
    <w:name w:val="Char"/>
    <w:basedOn w:val="1"/>
    <w:qFormat/>
    <w:uiPriority w:val="0"/>
    <w:pPr>
      <w:spacing w:line="240" w:lineRule="atLeast"/>
      <w:ind w:left="420" w:firstLine="420"/>
    </w:pPr>
    <w:rPr>
      <w:szCs w:val="21"/>
    </w:rPr>
  </w:style>
  <w:style w:type="paragraph" w:customStyle="1" w:styleId="413">
    <w:name w:val="标题0"/>
    <w:basedOn w:val="313"/>
    <w:next w:val="313"/>
    <w:qFormat/>
    <w:uiPriority w:val="0"/>
    <w:rPr>
      <w:rFonts w:ascii="Times New Roman" w:hAnsi="Times New Roman" w:cs="Times New Roman"/>
      <w:sz w:val="52"/>
    </w:rPr>
  </w:style>
  <w:style w:type="paragraph" w:customStyle="1" w:styleId="414">
    <w:name w:val="图形"/>
    <w:basedOn w:val="1"/>
    <w:qFormat/>
    <w:uiPriority w:val="0"/>
    <w:pPr>
      <w:spacing w:after="20" w:line="288" w:lineRule="auto"/>
      <w:ind w:firstLine="420"/>
      <w:jc w:val="center"/>
    </w:pPr>
  </w:style>
  <w:style w:type="paragraph" w:customStyle="1" w:styleId="415">
    <w:name w:val="样式 纯文本 + 楷体_GB2312 小四 行距: 固定值 20 磅1"/>
    <w:basedOn w:val="281"/>
    <w:qFormat/>
    <w:uiPriority w:val="0"/>
    <w:pPr>
      <w:spacing w:line="400" w:lineRule="exact"/>
      <w:ind w:firstLine="200"/>
    </w:pPr>
    <w:rPr>
      <w:rFonts w:ascii="楷体_GB2312" w:hAnsi="Times New Roman" w:eastAsia="楷体_GB2312"/>
      <w:sz w:val="24"/>
      <w:szCs w:val="20"/>
    </w:rPr>
  </w:style>
  <w:style w:type="paragraph" w:customStyle="1" w:styleId="416">
    <w:name w:val="表格"/>
    <w:basedOn w:val="1"/>
    <w:qFormat/>
    <w:uiPriority w:val="0"/>
    <w:pPr>
      <w:jc w:val="center"/>
    </w:pPr>
    <w:rPr>
      <w:szCs w:val="21"/>
    </w:rPr>
  </w:style>
  <w:style w:type="paragraph" w:customStyle="1" w:styleId="417">
    <w:name w:val="目录"/>
    <w:basedOn w:val="1"/>
    <w:next w:val="1"/>
    <w:qFormat/>
    <w:uiPriority w:val="0"/>
    <w:pPr>
      <w:spacing w:before="360" w:after="360" w:line="360" w:lineRule="auto"/>
      <w:ind w:firstLine="420"/>
      <w:jc w:val="center"/>
    </w:pPr>
    <w:rPr>
      <w:b/>
      <w:spacing w:val="200"/>
      <w:sz w:val="36"/>
      <w:szCs w:val="20"/>
    </w:rPr>
  </w:style>
  <w:style w:type="paragraph" w:customStyle="1" w:styleId="418">
    <w:name w:val="名词解释"/>
    <w:basedOn w:val="1"/>
    <w:qFormat/>
    <w:uiPriority w:val="0"/>
    <w:pPr>
      <w:spacing w:after="20" w:line="288" w:lineRule="auto"/>
      <w:ind w:left="2325" w:hanging="2325"/>
    </w:pPr>
    <w:rPr>
      <w:szCs w:val="20"/>
    </w:rPr>
  </w:style>
  <w:style w:type="paragraph" w:customStyle="1" w:styleId="419">
    <w:name w:val="名词解释11"/>
    <w:basedOn w:val="418"/>
    <w:qFormat/>
    <w:uiPriority w:val="0"/>
    <w:pPr>
      <w:spacing w:after="0"/>
      <w:ind w:firstLine="0"/>
    </w:pPr>
  </w:style>
  <w:style w:type="paragraph" w:customStyle="1" w:styleId="420">
    <w:name w:val="列表_名词"/>
    <w:basedOn w:val="419"/>
    <w:qFormat/>
    <w:uiPriority w:val="0"/>
    <w:pPr>
      <w:tabs>
        <w:tab w:val="left" w:pos="2745"/>
      </w:tabs>
      <w:ind w:left="2745" w:hanging="420"/>
    </w:pPr>
  </w:style>
  <w:style w:type="paragraph" w:customStyle="1" w:styleId="421">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2">
    <w:name w:val="标准文字"/>
    <w:basedOn w:val="1"/>
    <w:qFormat/>
    <w:uiPriority w:val="0"/>
    <w:pPr>
      <w:spacing w:after="20" w:line="360" w:lineRule="auto"/>
      <w:ind w:firstLine="420"/>
    </w:pPr>
  </w:style>
  <w:style w:type="paragraph" w:customStyle="1" w:styleId="423">
    <w:name w:val="表格文字"/>
    <w:basedOn w:val="1"/>
    <w:qFormat/>
    <w:uiPriority w:val="0"/>
    <w:pPr>
      <w:spacing w:line="288" w:lineRule="auto"/>
      <w:jc w:val="left"/>
    </w:pPr>
    <w:rPr>
      <w:szCs w:val="20"/>
    </w:rPr>
  </w:style>
  <w:style w:type="paragraph" w:customStyle="1" w:styleId="424">
    <w:name w:val="函数注释1"/>
    <w:basedOn w:val="1"/>
    <w:qFormat/>
    <w:uiPriority w:val="0"/>
    <w:pPr>
      <w:spacing w:after="20" w:line="320" w:lineRule="exact"/>
      <w:ind w:left="1678" w:right="210" w:hanging="1049"/>
      <w:jc w:val="left"/>
    </w:pPr>
    <w:rPr>
      <w:szCs w:val="20"/>
    </w:rPr>
  </w:style>
  <w:style w:type="paragraph" w:customStyle="1" w:styleId="42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6">
    <w:name w:val="Char Char Char Char"/>
    <w:basedOn w:val="1"/>
    <w:qFormat/>
    <w:uiPriority w:val="0"/>
    <w:rPr>
      <w:rFonts w:ascii="Tahoma" w:hAnsi="Tahoma"/>
      <w:sz w:val="24"/>
      <w:szCs w:val="20"/>
    </w:rPr>
  </w:style>
  <w:style w:type="paragraph" w:customStyle="1" w:styleId="427">
    <w:name w:val="Char Char Char Char Char Char Char Char Char Char Char Char Char Char Char Char"/>
    <w:basedOn w:val="1"/>
    <w:qFormat/>
    <w:uiPriority w:val="0"/>
    <w:pPr>
      <w:tabs>
        <w:tab w:val="left" w:pos="360"/>
      </w:tabs>
    </w:pPr>
    <w:rPr>
      <w:sz w:val="24"/>
    </w:rPr>
  </w:style>
  <w:style w:type="paragraph" w:customStyle="1" w:styleId="428">
    <w:name w:val="cjk"/>
    <w:basedOn w:val="1"/>
    <w:qFormat/>
    <w:uiPriority w:val="0"/>
    <w:pPr>
      <w:widowControl/>
      <w:spacing w:before="100" w:beforeAutospacing="1" w:after="119"/>
    </w:pPr>
    <w:rPr>
      <w:rFonts w:ascii="宋体" w:hAnsi="宋体" w:cs="宋体"/>
      <w:color w:val="000000"/>
      <w:sz w:val="20"/>
      <w:szCs w:val="20"/>
    </w:rPr>
  </w:style>
  <w:style w:type="paragraph" w:customStyle="1" w:styleId="429">
    <w:name w:val="p0"/>
    <w:basedOn w:val="1"/>
    <w:qFormat/>
    <w:uiPriority w:val="0"/>
    <w:pPr>
      <w:widowControl/>
      <w:jc w:val="left"/>
    </w:pPr>
    <w:rPr>
      <w:rFonts w:ascii="宋体" w:hAnsi="宋体" w:cs="宋体"/>
      <w:sz w:val="24"/>
    </w:rPr>
  </w:style>
  <w:style w:type="paragraph" w:customStyle="1" w:styleId="430">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31">
    <w:name w:val="bookmark-item"/>
    <w:qFormat/>
    <w:uiPriority w:val="0"/>
    <w:rPr>
      <w:rFonts w:ascii="Times New Roman" w:hAnsi="Times New Roman" w:eastAsia="宋体" w:cs="Times New Roman"/>
    </w:rPr>
  </w:style>
  <w:style w:type="paragraph" w:customStyle="1" w:styleId="432">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33">
    <w:name w:val="普通(网站) Char1"/>
    <w:qFormat/>
    <w:uiPriority w:val="0"/>
    <w:rPr>
      <w:rFonts w:ascii="宋体" w:hAnsi="宋体" w:eastAsia="宋体" w:cs="Times New Roman"/>
      <w:sz w:val="24"/>
      <w:szCs w:val="24"/>
    </w:rPr>
  </w:style>
  <w:style w:type="paragraph" w:customStyle="1" w:styleId="434">
    <w:name w:val="无间隔1"/>
    <w:qFormat/>
    <w:uiPriority w:val="0"/>
    <w:rPr>
      <w:rFonts w:hint="default" w:ascii="Tahoma" w:hAnsi="Tahoma" w:eastAsia="微软雅黑" w:cs="Times New Roman"/>
      <w:sz w:val="22"/>
      <w:szCs w:val="22"/>
      <w:lang w:val="en-US" w:eastAsia="zh-CN" w:bidi="ar-SA"/>
    </w:rPr>
  </w:style>
  <w:style w:type="character" w:customStyle="1" w:styleId="435">
    <w:name w:val="正文文本 字符"/>
    <w:qFormat/>
    <w:uiPriority w:val="0"/>
    <w:rPr>
      <w:rFonts w:ascii="仿宋_GB2312" w:hAnsi="Times New Roman" w:eastAsia="仿宋_GB2312" w:cs="Times New Roman"/>
      <w:sz w:val="28"/>
    </w:rPr>
  </w:style>
  <w:style w:type="character" w:customStyle="1" w:styleId="436">
    <w:name w:val="页眉 字符1"/>
    <w:qFormat/>
    <w:uiPriority w:val="0"/>
    <w:rPr>
      <w:rFonts w:ascii="Times New Roman" w:hAnsi="Times New Roman" w:eastAsia="宋体" w:cs="Times New Roman"/>
      <w:sz w:val="18"/>
      <w:szCs w:val="18"/>
      <w:lang w:val="en-US" w:eastAsia="zh-CN" w:bidi="ar-SA"/>
    </w:rPr>
  </w:style>
  <w:style w:type="character" w:customStyle="1" w:styleId="437">
    <w:name w:val="正文文本 2 字符1"/>
    <w:qFormat/>
    <w:uiPriority w:val="0"/>
    <w:rPr>
      <w:rFonts w:ascii="Times New Roman" w:hAnsi="Times New Roman" w:eastAsia="宋体" w:cs="Times New Roman"/>
      <w:sz w:val="30"/>
      <w:szCs w:val="24"/>
    </w:rPr>
  </w:style>
  <w:style w:type="character" w:customStyle="1" w:styleId="438">
    <w:name w:val="普通(网站) 字符1"/>
    <w:qFormat/>
    <w:uiPriority w:val="0"/>
    <w:rPr>
      <w:rFonts w:ascii="宋体" w:hAnsi="宋体" w:eastAsia="宋体" w:cs="Times New Roman"/>
      <w:sz w:val="24"/>
      <w:szCs w:val="24"/>
    </w:rPr>
  </w:style>
  <w:style w:type="paragraph" w:customStyle="1" w:styleId="439">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40">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41">
    <w:name w:val="样式 小四 段前: 5 磅 段后: 5 磅 首行缩进:  2 字符"/>
    <w:basedOn w:val="1"/>
    <w:qFormat/>
    <w:uiPriority w:val="0"/>
    <w:pPr>
      <w:spacing w:line="360" w:lineRule="auto"/>
    </w:pPr>
    <w:rPr>
      <w:rFonts w:ascii="宋体" w:hAnsi="宋体"/>
      <w:szCs w:val="21"/>
    </w:rPr>
  </w:style>
  <w:style w:type="character" w:customStyle="1" w:styleId="442">
    <w:name w:val="NormalCharacter1"/>
    <w:qFormat/>
    <w:uiPriority w:val="99"/>
    <w:rPr>
      <w:sz w:val="20"/>
      <w:szCs w:val="20"/>
    </w:rPr>
  </w:style>
  <w:style w:type="paragraph" w:customStyle="1" w:styleId="443">
    <w:name w:val="UserStyle_4"/>
    <w:basedOn w:val="1"/>
    <w:link w:val="453"/>
    <w:qFormat/>
    <w:uiPriority w:val="99"/>
    <w:rPr>
      <w:sz w:val="20"/>
      <w:szCs w:val="20"/>
    </w:rPr>
  </w:style>
  <w:style w:type="paragraph" w:customStyle="1" w:styleId="444">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5">
    <w:name w:val="BodyText1I21"/>
    <w:basedOn w:val="446"/>
    <w:qFormat/>
    <w:uiPriority w:val="99"/>
    <w:pPr>
      <w:ind w:left="0" w:firstLine="420"/>
    </w:pPr>
  </w:style>
  <w:style w:type="paragraph" w:customStyle="1" w:styleId="446">
    <w:name w:val="BodyTextIndent1"/>
    <w:basedOn w:val="1"/>
    <w:qFormat/>
    <w:uiPriority w:val="99"/>
    <w:pPr>
      <w:spacing w:line="360" w:lineRule="auto"/>
      <w:ind w:left="257"/>
    </w:pPr>
    <w:rPr>
      <w:rFonts w:ascii="宋体" w:hAnsi="宋体" w:eastAsia="仿宋_GB2312"/>
      <w:b/>
      <w:sz w:val="24"/>
      <w:szCs w:val="20"/>
    </w:rPr>
  </w:style>
  <w:style w:type="character" w:customStyle="1" w:styleId="447">
    <w:name w:val="font01"/>
    <w:qFormat/>
    <w:uiPriority w:val="0"/>
    <w:rPr>
      <w:rFonts w:hint="eastAsia" w:ascii="宋体" w:hAnsi="宋体" w:eastAsia="宋体" w:cs="宋体"/>
      <w:color w:val="000000"/>
      <w:sz w:val="24"/>
      <w:szCs w:val="24"/>
      <w:u w:val="none"/>
    </w:rPr>
  </w:style>
  <w:style w:type="character" w:customStyle="1" w:styleId="448">
    <w:name w:val="font51"/>
    <w:qFormat/>
    <w:uiPriority w:val="0"/>
    <w:rPr>
      <w:rFonts w:hint="eastAsia" w:ascii="仿宋" w:hAnsi="仿宋" w:eastAsia="仿宋" w:cs="仿宋"/>
      <w:color w:val="000000"/>
      <w:sz w:val="24"/>
      <w:szCs w:val="24"/>
      <w:u w:val="none"/>
    </w:rPr>
  </w:style>
  <w:style w:type="character" w:customStyle="1" w:styleId="449">
    <w:name w:val="font41"/>
    <w:qFormat/>
    <w:uiPriority w:val="0"/>
    <w:rPr>
      <w:rFonts w:hint="eastAsia" w:ascii="宋体" w:hAnsi="宋体" w:eastAsia="宋体" w:cs="宋体"/>
      <w:color w:val="000000"/>
      <w:sz w:val="24"/>
      <w:szCs w:val="24"/>
      <w:u w:val="none"/>
    </w:rPr>
  </w:style>
  <w:style w:type="paragraph" w:customStyle="1" w:styleId="450">
    <w:name w:val="列表段落11"/>
    <w:basedOn w:val="1"/>
    <w:qFormat/>
    <w:uiPriority w:val="0"/>
    <w:pPr>
      <w:ind w:firstLine="420"/>
    </w:pPr>
    <w:rPr>
      <w:szCs w:val="21"/>
    </w:rPr>
  </w:style>
  <w:style w:type="paragraph" w:customStyle="1" w:styleId="451">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2">
    <w:name w:val="正文文本1"/>
    <w:basedOn w:val="1"/>
    <w:next w:val="1"/>
    <w:qFormat/>
    <w:uiPriority w:val="0"/>
    <w:rPr>
      <w:rFonts w:ascii="Verdana" w:hAnsi="Verdana"/>
      <w:sz w:val="24"/>
      <w:szCs w:val="18"/>
    </w:rPr>
  </w:style>
  <w:style w:type="character" w:customStyle="1" w:styleId="453">
    <w:name w:val="NormalCharacter"/>
    <w:link w:val="443"/>
    <w:qFormat/>
    <w:uiPriority w:val="99"/>
  </w:style>
  <w:style w:type="paragraph" w:customStyle="1" w:styleId="454">
    <w:name w:val="行文"/>
    <w:basedOn w:val="1"/>
    <w:qFormat/>
    <w:uiPriority w:val="0"/>
    <w:pPr>
      <w:spacing w:line="480" w:lineRule="exact"/>
      <w:ind w:firstLine="624"/>
    </w:pPr>
    <w:rPr>
      <w:rFonts w:ascii="宋体" w:eastAsia="仿宋_GB2312"/>
      <w:sz w:val="30"/>
      <w:szCs w:val="20"/>
    </w:rPr>
  </w:style>
  <w:style w:type="paragraph" w:customStyle="1" w:styleId="455">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56">
    <w:name w:val="批注框文本 Char"/>
    <w:basedOn w:val="45"/>
    <w:link w:val="25"/>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5a84e366-ecb9-48a9-97e2-3754cceded33</errorID>
      <errorWord>“.</errorWord>
      <group>L1_Punc</group>
      <groupName>标点问题</groupName>
      <ability>L2_Punc</ability>
      <abilityName>标点符号检查</abilityName>
      <candidateList>
        <item>“</item>
      </candidateList>
      <explain/>
      <paraID>42AA28B0</paraID>
      <start>56</start>
      <end>58</end>
      <status>unmodified</status>
      <modifiedWord/>
      <trackRevisions>false</trackRevisions>
    </reviewItem>
    <reviewItem>
      <errorID>634b0ee0-5055-4eb9-8c25-4b9b1bc1bc1e</errorID>
      <errorWord>二份</errorWord>
      <group>L1_Word</group>
      <groupName>字词问题</groupName>
      <ability>L2_Typo</ability>
      <abilityName>字词错误</abilityName>
      <candidateList>
        <item>两份</item>
      </candidateList>
      <explain/>
      <paraID>1C3C34CA</paraID>
      <start>86</start>
      <end>88</end>
      <status>unmodified</status>
      <modifiedWord/>
      <trackRevisions>false</trackRevisions>
    </reviewItem>
    <reviewItem>
      <errorID>eb65a51f-55bd-4754-996e-37016041e564</errorID>
      <errorWord>如是</errorWord>
      <group>L1_Word</group>
      <groupName>字词问题</groupName>
      <ability>L2_Typo</ability>
      <abilityName>字词错误</abilityName>
      <candidateList>
        <item>如</item>
      </candidateList>
      <explain/>
      <paraID>74C9C71A</paraID>
      <start>93</start>
      <end>95</end>
      <status>unmodified</status>
      <modifiedWord/>
      <trackRevisions>false</trackRevisions>
    </reviewItem>
    <reviewItem>
      <errorID>538329ed-a99b-4fb2-96e1-7d7a37fcd4e1</errorID>
      <errorWord>商</errorWord>
      <group>L1_Word</group>
      <groupName>字词问题</groupName>
      <ability>L2_Typo</ability>
      <abilityName>字词错误</abilityName>
      <candidateList>
        <item>商最</item>
      </candidateList>
      <explain/>
      <paraID> 1E72C14</paraID>
      <start>5</start>
      <end>6</end>
      <status>unmodified</status>
      <modifiedWord/>
      <trackRevisions>false</trackRevisions>
    </reviewItem>
    <reviewItem>
      <errorID>44a352b0-f4b5-44e2-8f42-4427e5baee4c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5323C1AC</paraID>
      <start>229</start>
      <end>230</end>
      <status>unmodified</status>
      <modifiedWord/>
      <trackRevisions>false</trackRevisions>
    </reviewItem>
    <reviewItem>
      <errorID>ae49b9a4-4249-4305-bf41-b96a341b0dcc</errorID>
      <errorWord>提供的</errorWord>
      <group>L1_Word</group>
      <groupName>字词问题</groupName>
      <ability>L2_Typo</ability>
      <abilityName>字词错误</abilityName>
      <candidateList>
        <item>提供</item>
      </candidateList>
      <explain/>
      <paraID>3CEBE9D9</paraID>
      <start>8</start>
      <end>11</end>
      <status>unmodified</status>
      <modifiedWord/>
      <trackRevisions>false</trackRevisions>
    </reviewItem>
    <reviewItem>
      <errorID>67c4712c-e860-4a81-80ce-5ab9067d3c9e</errorID>
      <errorWord>放弃其</errorWord>
      <group>L1_Word</group>
      <groupName>字词问题</groupName>
      <ability>L2_Typo</ability>
      <abilityName>字词错误</abilityName>
      <candidateList>
        <item>放弃</item>
      </candidateList>
      <explain/>
      <paraID>270CC0AC</paraID>
      <start>52</start>
      <end>55</end>
      <status>unmodified</status>
      <modifiedWord/>
      <trackRevisions>false</trackRevisions>
    </reviewItem>
    <reviewItem>
      <errorID>98e19bc3-260a-44a1-aa96-94f72ef482fd</errorID>
      <errorWord>有</errorWord>
      <group>L1_Word</group>
      <groupName>字词问题</groupName>
      <ability>L2_Typo</ability>
      <abilityName>字词错误</abilityName>
      <candidateList>
        <item>由</item>
      </candidateList>
      <explain>存在发音相同字词的误用。</explain>
      <paraID>2CD90FFE</paraID>
      <start>114</start>
      <end>115</end>
      <status>unmodified</status>
      <modifiedWord/>
      <trackRevisions>false</trackRevisions>
    </reviewItem>
    <reviewItem>
      <errorID>2008817d-76be-4763-ae2e-f69f7b18142c</errorID>
      <errorWord>如是</errorWord>
      <group>L1_Word</group>
      <groupName>字词问题</groupName>
      <ability>L2_Typo</ability>
      <abilityName>字词错误</abilityName>
      <candidateList>
        <item>如</item>
      </candidateList>
      <explain/>
      <paraID>4D5E96F6</paraID>
      <start>92</start>
      <end>94</end>
      <status>unmodified</status>
      <modifiedWord/>
      <trackRevisions>false</trackRevisions>
    </reviewItem>
    <reviewItem>
      <errorID>6d8da0a4-f87d-46b1-80c1-6a4e1bfdbad5</errorID>
      <errorWord>商</errorWord>
      <group>L1_Word</group>
      <groupName>字词问题</groupName>
      <ability>L2_Typo</ability>
      <abilityName>字词错误</abilityName>
      <candidateList>
        <item>商最</item>
      </candidateList>
      <explain/>
      <paraID>6D3CC0C9</paraID>
      <start>4</start>
      <end>5</end>
      <status>unmodified</status>
      <modifiedWord/>
      <trackRevisions>false</trackRevisions>
    </reviewItem>
    <reviewItem>
      <errorID>00f9cdc1-56cc-48ec-9f3c-13f89d6b042d</errorID>
      <errorWord>商</errorWord>
      <group>L1_Word</group>
      <groupName>字词问题</groupName>
      <ability>L2_Typo</ability>
      <abilityName>字词错误</abilityName>
      <candidateList>
        <item>商最</item>
      </candidateList>
      <explain/>
      <paraID>51970456</paraID>
      <start>4</start>
      <end>5</end>
      <status>unmodified</status>
      <modifiedWord/>
      <trackRevisions>false</trackRevisions>
    </reviewItem>
    <reviewItem>
      <errorID>50e93f56-eeeb-4865-8bf6-c66918105c9c</errorID>
      <errorWord>&lt;</errorWord>
      <group>L1_Format</group>
      <groupName>格式问题</groupName>
      <ability>L2_HalfPunc</ability>
      <abilityName>全半角检查</abilityName>
      <candidateList>
        <item>〈</item>
      </candidateList>
      <explain>文本全半角错误。</explain>
      <paraID>55AD4908</paraID>
      <start>50</start>
      <end>51</end>
      <status>unmodified</status>
      <modifiedWord/>
      <trackRevisions>false</trackRevisions>
    </reviewItem>
    <reviewItem>
      <errorID>586a4783-ee82-442d-a309-c09701d1bfd0</errorID>
      <errorWord>&lt;</errorWord>
      <group>L1_Format</group>
      <groupName>格式问题</groupName>
      <ability>L2_HalfPunc</ability>
      <abilityName>全半角检查</abilityName>
      <candidateList>
        <item>〈</item>
      </candidateList>
      <explain>文本全半角错误。</explain>
      <paraID>7BEBAD94</paraID>
      <start>50</start>
      <end>51</end>
      <status>unmodified</status>
      <modifiedWord/>
      <trackRevisions>false</trackRevisions>
    </reviewItem>
    <reviewItem>
      <errorID>d901bc8f-0ec3-4a15-81b5-3eed9d585913</errorID>
      <errorWord>&lt;</errorWord>
      <group>L1_Format</group>
      <groupName>格式问题</groupName>
      <ability>L2_HalfPunc</ability>
      <abilityName>全半角检查</abilityName>
      <candidateList>
        <item>〈</item>
      </candidateList>
      <explain>文本全半角错误。</explain>
      <paraID> 7CCE77A</paraID>
      <start>35</start>
      <end>36</end>
      <status>unmodified</status>
      <modifiedWord/>
      <trackRevisions>false</trackRevisions>
    </reviewItem>
    <reviewItem>
      <errorID>11384194-794f-47b1-b25c-57b0c61b48ef</errorID>
      <errorWord>法律、法规</errorWord>
      <group>L1_Word</group>
      <groupName>字词问题</groupName>
      <ability>L2_Typo</ability>
      <abilityName>字词错误</abilityName>
      <candidateList>
        <item>法律法规</item>
      </candidateList>
      <explain/>
      <paraID>3BC02892</paraID>
      <start>7</start>
      <end>12</end>
      <status>unmodified</status>
      <modifiedWord/>
      <trackRevisions>false</trackRevisions>
    </reviewItem>
    <reviewItem>
      <errorID>e2f2709b-d7fe-4635-98d9-7c11ecfe7cdf</errorID>
      <errorWord>师证</errorWord>
      <group>L1_Word</group>
      <groupName>字词问题</groupName>
      <ability>L2_Typo</ability>
      <abilityName>字词错误</abilityName>
      <candidateList>
        <item>师</item>
      </candidateList>
      <explain/>
      <paraID>6FB73091</paraID>
      <start>22</start>
      <end>24</end>
      <status>unmodified</status>
      <modifiedWord/>
      <trackRevisions>false</trackRevisions>
    </reviewItem>
    <reviewItem>
      <errorID>96dcccfc-2658-496f-9217-ac992ccc6681</errorID>
      <errorWord>繁琐</errorWord>
      <group>L1_Word</group>
      <groupName>字词问题</groupName>
      <ability>L2_Typo</ability>
      <abilityName>字词错误</abilityName>
      <candidateList>
        <item>烦琐</item>
      </candidateList>
      <explain/>
      <paraID>32A94D6D</paraID>
      <start>45</start>
      <end>47</end>
      <status>unmodified</status>
      <modifiedWord/>
      <trackRevisions>false</trackRevisions>
    </reviewItem>
    <reviewItem>
      <errorID>f51df39f-30b8-4efd-bf78-6a0a1e757948</errorID>
      <errorWord>做出</errorWord>
      <group>L1_Word</group>
      <groupName>字词问题</groupName>
      <ability>L2_Typo</ability>
      <abilityName>字词错误</abilityName>
      <candidateList>
        <item>作出</item>
      </candidateList>
      <explain/>
      <paraID>  297151</paraID>
      <start>279</start>
      <end>281</end>
      <status>unmodified</status>
      <modifiedWord/>
      <trackRevisions>false</trackRevisions>
    </reviewItem>
    <reviewItem>
      <errorID>994bbcc0-6802-4b06-97cb-accc3e5ba227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7FC4A59F</paraID>
      <start>0</start>
      <end>2</end>
      <status>unmodified</status>
      <modifiedWord/>
      <trackRevisions>false</trackRevisions>
    </reviewItem>
    <reviewItem>
      <errorID>8165b1b0-4b65-48cc-9415-f3811fd4396e</errorID>
      <errorWord>、或者</errorWord>
      <group>L1_Word</group>
      <groupName>字词问题</groupName>
      <ability>L2_Typo</ability>
      <abilityName>字词错误</abilityName>
      <candidateList>
        <item>，或者</item>
      </candidateList>
      <explain/>
      <paraID>7FC4A59F</paraID>
      <start>80</start>
      <end>83</end>
      <status>unmodified</status>
      <modifiedWord/>
      <trackRevisions>false</trackRevisions>
    </reviewItem>
    <reviewItem>
      <errorID>faa55df8-ed1c-433e-81d6-09605798509b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430E42C7</paraID>
      <start>0</start>
      <end>2</end>
      <status>unmodified</status>
      <modifiedWord/>
      <trackRevisions>false</trackRevisions>
    </reviewItem>
    <reviewItem>
      <errorID>f3c5ecb5-6f7a-4ab6-9e9a-6afbdb6b4e52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338D28DF</paraID>
      <start>0</start>
      <end>2</end>
      <status>unmodified</status>
      <modifiedWord/>
      <trackRevisions>false</trackRevisions>
    </reviewItem>
    <reviewItem>
      <errorID>c649262d-06d9-4859-a482-fb61c15b7091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6FFE62D0</paraID>
      <start>0</start>
      <end>2</end>
      <status>unmodified</status>
      <modifiedWord/>
      <trackRevisions>false</trackRevisions>
    </reviewItem>
    <reviewItem>
      <errorID>6960260b-01bd-4a2f-9021-012eb3a1ff42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D474938</paraID>
      <start>0</start>
      <end>2</end>
      <status>unmodified</status>
      <modifiedWord/>
      <trackRevisions>false</trackRevisions>
    </reviewItem>
    <reviewItem>
      <errorID>045ab8fc-a2a0-4a31-8f1f-505ddb19e41c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F3E40BC</paraID>
      <start>0</start>
      <end>2</end>
      <status>unmodified</status>
      <modifiedWord/>
      <trackRevisions>false</trackRevisions>
    </reviewItem>
    <reviewItem>
      <errorID>d6af2da5-faf0-42a9-ab03-6d7fcfc181cb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619C35CF</paraID>
      <start>0</start>
      <end>2</end>
      <status>unmodified</status>
      <modifiedWord/>
      <trackRevisions>false</trackRevisions>
    </reviewItem>
    <reviewItem>
      <errorID>9881a592-e091-478f-8745-e997afa99ff0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770DCCC3</paraID>
      <start>0</start>
      <end>2</end>
      <status>unmodified</status>
      <modifiedWord/>
      <trackRevisions>false</trackRevisions>
    </reviewItem>
    <reviewItem>
      <errorID>ccb4e2cb-09cc-47ca-9b4d-3586b26f3f85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33F7324</paraID>
      <start>0</start>
      <end>2</end>
      <status>unmodified</status>
      <modifiedWord/>
      <trackRevisions>false</trackRevisions>
    </reviewItem>
    <reviewItem>
      <errorID>568cc633-d653-473d-b80d-c8be731fadbe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1ABAB921</paraID>
      <start>0</start>
      <end>2</end>
      <status>unmodified</status>
      <modifiedWord/>
      <trackRevisions>false</trackRevisions>
    </reviewItem>
    <reviewItem>
      <errorID>9a2d291b-3265-4707-8cf3-b78fc847b03c</errorID>
      <errorWord>的人</errorWord>
      <group>L1_Word</group>
      <groupName>字词问题</groupName>
      <ability>L2_Typo</ability>
      <abilityName>字词错误</abilityName>
      <candidateList>
        <item>的</item>
      </candidateList>
      <explain>“的”常用于连接修饰语与名词性中心语，表示属性、所属或描述。</explain>
      <paraID>1ABAB921</paraID>
      <start>17</start>
      <end>19</end>
      <status>unmodified</status>
      <modifiedWord/>
      <trackRevisions>false</trackRevisions>
    </reviewItem>
    <reviewItem>
      <errorID>faf105b9-8557-45d4-9ba9-1cc5a40efdce</errorID>
      <errorWord>员工</errorWord>
      <group>L1_Word</group>
      <groupName>字词问题</groupName>
      <ability>L2_Typo</ability>
      <abilityName>字词错误</abilityName>
      <candidateList>
        <item>员</item>
      </candidateList>
      <explain/>
      <paraID>1ABAB921</paraID>
      <start>19</start>
      <end>21</end>
      <status>unmodified</status>
      <modifiedWord/>
      <trackRevisions>false</trackRevisions>
    </reviewItem>
    <reviewItem>
      <errorID>4203e0da-9f2b-44e2-855d-ca3640936fe1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5D2DC28B</paraID>
      <start>0</start>
      <end>2</end>
      <status>unmodified</status>
      <modifiedWord/>
      <trackRevisions>false</trackRevisions>
    </reviewItem>
    <reviewItem>
      <errorID>853254db-a85f-4515-8976-83cb7164ee0e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67E84AE6</paraID>
      <start>0</start>
      <end>2</end>
      <status>unmodified</status>
      <modifiedWord/>
      <trackRevisions>false</trackRevisions>
    </reviewItem>
    <reviewItem>
      <errorID>f63d17d9-ff9e-44c6-a10b-af96caa879ed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7EE04413</paraID>
      <start>0</start>
      <end>2</end>
      <status>unmodified</status>
      <modifiedWord/>
      <trackRevisions>false</trackRevisions>
    </reviewItem>
    <reviewItem>
      <errorID>df917801-31b6-4107-bf96-9deb80876c11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B2ED84</paraID>
      <start>0</start>
      <end>2</end>
      <status>unmodified</status>
      <modifiedWord/>
      <trackRevisions>false</trackRevisions>
    </reviewItem>
    <reviewItem>
      <errorID>ff9e9685-32ae-4ecd-8dff-04dd4fbd7c5c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6B799985</paraID>
      <start>0</start>
      <end>2</end>
      <status>unmodified</status>
      <modifiedWord/>
      <trackRevisions>false</trackRevisions>
    </reviewItem>
    <reviewItem>
      <errorID>6702c993-d70e-48e1-a4b9-e2b03ff50c76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327F6E04</paraID>
      <start>0</start>
      <end>3</end>
      <status>unmodified</status>
      <modifiedWord/>
      <trackRevisions>false</trackRevisions>
    </reviewItem>
    <reviewItem>
      <errorID>743566ef-29b4-4d52-b236-69ff770c7221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2FF9FAD</paraID>
      <start>0</start>
      <end>3</end>
      <status>unmodified</status>
      <modifiedWord/>
      <trackRevisions>false</trackRevisions>
    </reviewItem>
    <reviewItem>
      <errorID>620f8f08-5016-4923-b9e0-29cf0dea10b9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4875C182</paraID>
      <start>0</start>
      <end>3</end>
      <status>unmodified</status>
      <modifiedWord/>
      <trackRevisions>false</trackRevisions>
    </reviewItem>
    <reviewItem>
      <errorID>36b69433-9c46-4a0d-bccc-ff37e2bc9ce5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25E57D84</paraID>
      <start>0</start>
      <end>3</end>
      <status>unmodified</status>
      <modifiedWord/>
      <trackRevisions>false</trackRevisions>
    </reviewItem>
    <reviewItem>
      <errorID>31f770da-05e0-46e5-8e8d-f71e8d49459f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2775E7AD</paraID>
      <start>0</start>
      <end>3</end>
      <status>unmodified</status>
      <modifiedWord/>
      <trackRevisions>false</trackRevisions>
    </reviewItem>
    <reviewItem>
      <errorID>aa1a9f54-7f81-4ca9-84de-20c6d894a362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74C15FBC</paraID>
      <start>0</start>
      <end>3</end>
      <status>unmodified</status>
      <modifiedWord/>
      <trackRevisions>false</trackRevisions>
    </reviewItem>
    <reviewItem>
      <errorID>fb56ce58-69fa-48d6-9a9a-2d662ef9cc93</errorID>
      <errorWord>扣</errorWord>
      <group>L1_Word</group>
      <groupName>字词问题</groupName>
      <ability>L2_Typo</ability>
      <abilityName>字词错误</abilityName>
      <candidateList>
        <item>扣除</item>
      </candidateList>
      <explain/>
      <paraID>74C15FBC</paraID>
      <start>143</start>
      <end>144</end>
      <status>unmodified</status>
      <modifiedWord/>
      <trackRevisions>false</trackRevisions>
    </reviewItem>
    <reviewItem>
      <errorID>c48b84d2-71b8-4e8d-83d8-d4964d5adef7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5E7AE662</paraID>
      <start>0</start>
      <end>3</end>
      <status>unmodified</status>
      <modifiedWord/>
      <trackRevisions>false</trackRevisions>
    </reviewItem>
    <reviewItem>
      <errorID>0a948ef7-fd1c-453f-bbb1-e0f1b93918e5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3027A658</paraID>
      <start>0</start>
      <end>3</end>
      <status>unmodified</status>
      <modifiedWord/>
      <trackRevisions>false</trackRevisions>
    </reviewItem>
    <reviewItem>
      <errorID>b691ae10-7e82-440c-843f-c12d60ce6405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6DB6878F</paraID>
      <start>0</start>
      <end>2</end>
      <status>unmodified</status>
      <modifiedWord/>
      <trackRevisions>false</trackRevisions>
    </reviewItem>
    <reviewItem>
      <errorID>5e1171bf-18f7-4b0f-bd22-d20669fbebbe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1489EBF2</paraID>
      <start>0</start>
      <end>2</end>
      <status>unmodified</status>
      <modifiedWord/>
      <trackRevisions>false</trackRevisions>
    </reviewItem>
    <reviewItem>
      <errorID>499f5f0c-09ca-40c5-bb26-10fdcb916d30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2B1F8687</paraID>
      <start>0</start>
      <end>2</end>
      <status>unmodified</status>
      <modifiedWord/>
      <trackRevisions>false</trackRevisions>
    </reviewItem>
    <reviewItem>
      <errorID>babcd4f5-ec52-4b00-9a68-500e041d170e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3FC76B70</paraID>
      <start>0</start>
      <end>2</end>
      <status>unmodified</status>
      <modifiedWord/>
      <trackRevisions>false</trackRevisions>
    </reviewItem>
    <reviewItem>
      <errorID>a2277d1e-3f87-41b9-a5a2-5b1b9feaa4a5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6A0EC4B4</paraID>
      <start>0</start>
      <end>2</end>
      <status>unmodified</status>
      <modifiedWord/>
      <trackRevisions>false</trackRevisions>
    </reviewItem>
    <reviewItem>
      <errorID>064f1b42-7b2f-451b-b177-34e498bb722a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2A9D40B1</paraID>
      <start>0</start>
      <end>2</end>
      <status>unmodified</status>
      <modifiedWord/>
      <trackRevisions>false</trackRevisions>
    </reviewItem>
    <reviewItem>
      <errorID>e7fb11a3-dd02-48a5-aea0-4523e51059ec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44E86DFE</paraID>
      <start>0</start>
      <end>2</end>
      <status>unmodified</status>
      <modifiedWord/>
      <trackRevisions>false</trackRevisions>
    </reviewItem>
    <reviewItem>
      <errorID>a15b7f46-3e05-430b-81b1-5f78e530bf48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6BD19DF9</paraID>
      <start>0</start>
      <end>2</end>
      <status>unmodified</status>
      <modifiedWord/>
      <trackRevisions>false</trackRevisions>
    </reviewItem>
    <reviewItem>
      <errorID>8b73900e-72af-416e-9745-ebcb384c8ab5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23AE4757</paraID>
      <start>0</start>
      <end>2</end>
      <status>unmodified</status>
      <modifiedWord/>
      <trackRevisions>false</trackRevisions>
    </reviewItem>
    <reviewItem>
      <errorID>b648c0cf-c074-430a-a41e-5a9e34af0459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444C0173</paraID>
      <start>0</start>
      <end>2</end>
      <status>unmodified</status>
      <modifiedWord/>
      <trackRevisions>false</trackRevisions>
    </reviewItem>
    <reviewItem>
      <errorID>5e35bd91-578b-4222-9564-f6876ce6657c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5243F8DB</paraID>
      <start>0</start>
      <end>2</end>
      <status>unmodified</status>
      <modifiedWord/>
      <trackRevisions>false</trackRevisions>
    </reviewItem>
    <reviewItem>
      <errorID>c11756a6-e567-435c-99ff-961a91c50b23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7B4490D4</paraID>
      <start>0</start>
      <end>2</end>
      <status>unmodified</status>
      <modifiedWord/>
      <trackRevisions>false</trackRevisions>
    </reviewItem>
    <reviewItem>
      <errorID>615af62f-a437-410c-aed9-d9b84a312d2a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4894AB4C</paraID>
      <start>0</start>
      <end>2</end>
      <status>unmodified</status>
      <modifiedWord/>
      <trackRevisions>false</trackRevisions>
    </reviewItem>
    <reviewItem>
      <errorID>7b092c4f-7030-4237-bc6b-3cc531fbf67e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7C73AAB6</paraID>
      <start>0</start>
      <end>2</end>
      <status>unmodified</status>
      <modifiedWord/>
      <trackRevisions>false</trackRevisions>
    </reviewItem>
    <reviewItem>
      <errorID>1c14132a-b881-4828-a693-77639d69f2aa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30C4856E</paraID>
      <start>0</start>
      <end>2</end>
      <status>unmodified</status>
      <modifiedWord/>
      <trackRevisions>false</trackRevisions>
    </reviewItem>
    <reviewItem>
      <errorID>00eb57c6-9577-45d9-8a17-22be58268952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68C72FEA</paraID>
      <start>0</start>
      <end>2</end>
      <status>unmodified</status>
      <modifiedWord/>
      <trackRevisions>false</trackRevisions>
    </reviewItem>
    <reviewItem>
      <errorID>1b49aa63-cab8-4b3c-a5b7-3d4adc9c7f09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172875C1</paraID>
      <start>0</start>
      <end>2</end>
      <status>unmodified</status>
      <modifiedWord/>
      <trackRevisions>false</trackRevisions>
    </reviewItem>
    <reviewItem>
      <errorID>5834ce9a-82e8-4d7e-80c2-4f44acbb740d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7E712459</paraID>
      <start>0</start>
      <end>2</end>
      <status>unmodified</status>
      <modifiedWord/>
      <trackRevisions>false</trackRevisions>
    </reviewItem>
    <reviewItem>
      <errorID>10f4da4b-8e88-495d-9db6-8c8a70e84890</errorID>
      <errorWord>消耗</errorWord>
      <group>L1_Word</group>
      <groupName>字词问题</groupName>
      <ability>L2_Typo</ability>
      <abilityName>字词错误</abilityName>
      <candidateList>
        <item>销号</item>
      </candidateList>
      <explain>〈动〉注销电话、寻呼机等所使用的号码，也指注销已登记注册的人、单位或某些物品。</explain>
      <paraID>66CC6607</paraID>
      <start>8</start>
      <end>10</end>
      <status>unmodified</status>
      <modifiedWord/>
      <trackRevisions>false</trackRevisions>
    </reviewItem>
    <reviewItem>
      <errorID>12857b4f-ae79-490b-81a8-5eabdc01b31c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160C6618</paraID>
      <start>0</start>
      <end>2</end>
      <status>unmodified</status>
      <modifiedWord/>
      <trackRevisions>false</trackRevisions>
    </reviewItem>
    <reviewItem>
      <errorID>3ac0b0e0-50cf-4049-9dba-8031302ee248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4E77DA0</paraID>
      <start>0</start>
      <end>2</end>
      <status>unmodified</status>
      <modifiedWord/>
      <trackRevisions>false</trackRevisions>
    </reviewItem>
    <reviewItem>
      <errorID>a152f2c7-0f5b-41e6-b202-6def69aa3ae1</errorID>
      <errorWord>供应</errorWord>
      <group>L1_Grammar</group>
      <groupName>语法问题</groupName>
      <ability>L2_Grammar</ability>
      <abilityName>语法错误</abilityName>
      <candidateList>
        <item>提供</item>
      </candidateList>
      <explain>“供应～服务”搭配不当，建议修改为“提供～服务”。</explain>
      <paraID> 4E77DA0</paraID>
      <start>2</start>
      <end>4</end>
      <status>unmodified</status>
      <modifiedWord/>
      <trackRevisions>false</trackRevisions>
    </reviewItem>
    <reviewItem>
      <errorID>2e711bc3-8e71-4ae7-81e8-2e9000a1ed43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13B51AAE</paraID>
      <start>0</start>
      <end>2</end>
      <status>unmodified</status>
      <modifiedWord/>
      <trackRevisions>false</trackRevisions>
    </reviewItem>
    <reviewItem>
      <errorID>4b2f86fe-de5c-4915-ba88-545e84476aa5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73D45DC0</paraID>
      <start>0</start>
      <end>2</end>
      <status>unmodified</status>
      <modifiedWord/>
      <trackRevisions>false</trackRevisions>
    </reviewItem>
    <reviewItem>
      <errorID>48fa633d-ca8d-440f-99ed-7bc9f65cee59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74A8BD8A</paraID>
      <start>0</start>
      <end>2</end>
      <status>unmodified</status>
      <modifiedWord/>
      <trackRevisions>false</trackRevisions>
    </reviewItem>
    <reviewItem>
      <errorID>486c3b4b-7aa0-459b-8e0a-038866eed1e6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53D65A8E</paraID>
      <start>0</start>
      <end>2</end>
      <status>unmodified</status>
      <modifiedWord/>
      <trackRevisions>false</trackRevisions>
    </reviewItem>
    <reviewItem>
      <errorID>fe8010e5-8e51-488c-b0b8-b220715e73ac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56671F8B</paraID>
      <start>0</start>
      <end>2</end>
      <status>unmodified</status>
      <modifiedWord/>
      <trackRevisions>false</trackRevisions>
    </reviewItem>
    <reviewItem>
      <errorID>956b92ce-ba2e-49e9-9c4a-1295e40c7047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19ADA11E</paraID>
      <start>0</start>
      <end>2</end>
      <status>unmodified</status>
      <modifiedWord/>
      <trackRevisions>false</trackRevisions>
    </reviewItem>
    <reviewItem>
      <errorID>a14626bd-8a81-4f29-a263-6188ac41637e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4B54A201</paraID>
      <start>0</start>
      <end>2</end>
      <status>unmodified</status>
      <modifiedWord/>
      <trackRevisions>false</trackRevisions>
    </reviewItem>
    <reviewItem>
      <errorID>6f0e67c6-ae1e-47c5-a814-957463d6f0ca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1DEE8379</paraID>
      <start>0</start>
      <end>2</end>
      <status>unmodified</status>
      <modifiedWord/>
      <trackRevisions>false</trackRevisions>
    </reviewItem>
    <reviewItem>
      <errorID>3b748a4b-24d9-4366-83f7-78e27e4deb37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736BAB84</paraID>
      <start>0</start>
      <end>2</end>
      <status>unmodified</status>
      <modifiedWord/>
      <trackRevisions>false</trackRevisions>
    </reviewItem>
    <reviewItem>
      <errorID>a1a9c8ba-a7db-4bc9-b275-72ef1c8a1285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22E76B3A</paraID>
      <start>0</start>
      <end>2</end>
      <status>unmodified</status>
      <modifiedWord/>
      <trackRevisions>false</trackRevisions>
    </reviewItem>
    <reviewItem>
      <errorID>d190a3da-1ad0-40fa-8137-2f57312e4fb5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4878879C</paraID>
      <start>0</start>
      <end>2</end>
      <status>unmodified</status>
      <modifiedWord/>
      <trackRevisions>false</trackRevisions>
    </reviewItem>
    <reviewItem>
      <errorID>a34e3a9f-ad6e-431f-9aa9-e0d15998d561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795D448</paraID>
      <start>0</start>
      <end>2</end>
      <status>unmodified</status>
      <modifiedWord/>
      <trackRevisions>false</trackRevisions>
    </reviewItem>
    <reviewItem>
      <errorID>2b9fb8b0-a395-4da2-8dd1-f690a3c6c89a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460F4238</paraID>
      <start>0</start>
      <end>2</end>
      <status>unmodified</status>
      <modifiedWord/>
      <trackRevisions>false</trackRevisions>
    </reviewItem>
    <reviewItem>
      <errorID>f07a449c-6f3d-4b25-93d4-94cc4be58da3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5E99B535</paraID>
      <start>0</start>
      <end>2</end>
      <status>unmodified</status>
      <modifiedWord/>
      <trackRevisions>false</trackRevisions>
    </reviewItem>
    <reviewItem>
      <errorID>3c703fd9-cb60-4492-abcb-3142a9d9d07f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44F04CE1</paraID>
      <start>0</start>
      <end>2</end>
      <status>unmodified</status>
      <modifiedWord/>
      <trackRevisions>false</trackRevisions>
    </reviewItem>
    <reviewItem>
      <errorID>4a9f2ad4-56a3-4c05-8ae4-71717e79fcf4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5118E2B8</paraID>
      <start>0</start>
      <end>2</end>
      <status>unmodified</status>
      <modifiedWord/>
      <trackRevisions>false</trackRevisions>
    </reviewItem>
    <reviewItem>
      <errorID>e2356df6-6698-465f-89f4-8da08e914d5c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1236B6FB</paraID>
      <start>0</start>
      <end>2</end>
      <status>unmodified</status>
      <modifiedWord/>
      <trackRevisions>false</trackRevisions>
    </reviewItem>
    <reviewItem>
      <errorID>33987e4b-f783-4131-86f6-2f2540bb6fa4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5008BF54</paraID>
      <start>0</start>
      <end>2</end>
      <status>unmodified</status>
      <modifiedWord/>
      <trackRevisions>false</trackRevisions>
    </reviewItem>
    <reviewItem>
      <errorID>645bf2da-ef76-4461-be6e-a3e7b5cdc311</errorID>
      <errorWord>其它</errorWord>
      <group>L1_Word</group>
      <groupName>字词问题</groupName>
      <ability>L2_Alias</ability>
      <abilityName>也作/曾用词</abilityName>
      <candidateList>
        <item>其他</item>
      </candidateList>
      <explain>词汇[其它]为不规范表述或旧称，其规范书面表述为[其他]。</explain>
      <paraID>  EE085F</paraID>
      <start>0</start>
      <end>2</end>
      <status>unmodified</status>
      <modifiedWord/>
      <trackRevisions>false</trackRevisions>
    </reviewItem>
    <reviewItem>
      <errorID>8795021d-1478-472c-8cef-54244b6aebab</errorID>
      <errorWord>.</errorWord>
      <group>L1_Format</group>
      <groupName>格式问题</groupName>
      <ability>L2_HalfPunc</ability>
      <abilityName>全半角检查</abilityName>
      <candidateList>
        <item>。</item>
      </candidateList>
      <explain>文本全半角错误。</explain>
      <paraID>17571354</paraID>
      <start>1</start>
      <end>2</end>
      <status>unmodified</status>
      <modifiedWord/>
      <trackRevisions>false</trackRevisions>
    </reviewItem>
    <reviewItem>
      <errorID>fb6689e4-d32f-4287-ac60-3cc93d1d5d69</errorID>
      <errorWord>中华人民共和国民法典合同编</errorWord>
      <group>L1_Knowledge</group>
      <groupName>知识性问题</groupName>
      <ability>L2_Knowledge</ability>
      <abilityName>其他知识</abilityName>
      <candidateList/>
      <explain>当前法律法规未收录或尚未生效，注意核查是否正确。</explain>
      <paraID>2B5FD0E2</paraID>
      <start>3</start>
      <end>16</end>
      <status>unmodified</status>
      <modifiedWord/>
      <trackRevisions>false</trackRevisions>
    </reviewItem>
    <reviewItem>
      <errorID>5cbaf2c1-66b3-435a-9082-ec560533b142</errorID>
      <errorWord>，</errorWord>
      <group>L1_Word</group>
      <groupName>字词问题</groupName>
      <ability>L2_Typo</ability>
      <abilityName>字词错误</abilityName>
      <candidateList>
        <item>，可</item>
      </candidateList>
      <explain/>
      <paraID>313BCD2A</paraID>
      <start>37</start>
      <end>38</end>
      <status>unmodified</status>
      <modifiedWord/>
      <trackRevisions>false</trackRevisions>
    </reviewItem>
    <reviewItem>
      <errorID>21ea797f-59e5-4448-9dd9-76714f4906cf</errorID>
      <errorWord>其它</errorWord>
      <group>L1_Word</group>
      <groupName>字词问题</groupName>
      <ability>L2_Alias</ability>
      <abilityName>也作/曾用词</abilityName>
      <candidateList>
        <item>其他</item>
      </candidateList>
      <explain>词汇[其它]为不规范表述或旧称，其规范书面表述为[其他]。</explain>
      <paraID>1A441ECA</paraID>
      <start>25</start>
      <end>27</end>
      <status>unmodified</status>
      <modifiedWord/>
      <trackRevisions>false</trackRevisions>
    </reviewItem>
    <reviewItem>
      <errorID>c54c9af0-14fc-42df-9f58-496051fff7f6</errorID>
      <errorWord>扣</errorWord>
      <group>L1_Word</group>
      <groupName>字词问题</groupName>
      <ability>L2_Typo</ability>
      <abilityName>字词错误</abilityName>
      <candidateList>
        <item>扣除</item>
      </candidateList>
      <explain/>
      <paraID>7C6FD83D</paraID>
      <start>138</start>
      <end>139</end>
      <status>unmodified</status>
      <modifiedWord/>
      <trackRevisions>false</trackRevisions>
    </reviewItem>
    <reviewItem>
      <errorID>c95a75cb-503a-43fd-adc4-81ec229a5327</errorID>
      <errorWord>免于</errorWord>
      <group>L1_Word</group>
      <groupName>字词问题</groupName>
      <ability>L2_Typo</ability>
      <abilityName>字词错误</abilityName>
      <candidateList>
        <item>免予</item>
      </candidateList>
      <explain>存在发音相同字词的误用。</explain>
      <paraID> C314C5B</paraID>
      <start>93</start>
      <end>95</end>
      <status>unmodified</status>
      <modifiedWord/>
      <trackRevisions>false</trackRevisions>
    </reviewItem>
    <reviewItem>
      <errorID>5656cd95-f6e0-40b6-ad52-52ab596ab501</errorID>
      <errorWord>做出</errorWord>
      <group>L1_Word</group>
      <groupName>字词问题</groupName>
      <ability>L2_Typo</ability>
      <abilityName>字词错误</abilityName>
      <candidateList>
        <item>作出</item>
      </candidateList>
      <explain/>
      <paraID>7840DE06</paraID>
      <start>40</start>
      <end>42</end>
      <status>unmodified</status>
      <modifiedWord/>
      <trackRevisions>false</trackRevisions>
    </reviewItem>
    <reviewItem>
      <errorID>fa79e787-cb7f-4cee-b663-74bdb915cb9b</errorID>
      <errorWord>所作的</errorWord>
      <group>L1_Word</group>
      <groupName>字词问题</groupName>
      <ability>L2_Typo</ability>
      <abilityName>字词错误</abilityName>
      <candidateList>
        <item>所做的</item>
      </candidateList>
      <explain/>
      <paraID>1A3D4CEE</paraID>
      <start>47</start>
      <end>50</end>
      <status>unmodified</status>
      <modifiedWord/>
      <trackRevisions>false</trackRevisions>
    </reviewItem>
    <reviewItem>
      <errorID>72e4035c-f9de-4ff4-9522-8d31a2ec6809</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4B360085</paraID>
      <start>13</start>
      <end>15</end>
      <status>unmodified</status>
      <modifiedWord/>
      <trackRevisions>false</trackRevisions>
    </reviewItem>
    <reviewItem>
      <errorID>440430a7-9f95-4f38-a4b9-225d23aaf325</errorID>
      <errorWord>其它</errorWord>
      <group>L1_Word</group>
      <groupName>字词问题</groupName>
      <ability>L2_Alias</ability>
      <abilityName>也作/曾用词</abilityName>
      <candidateList>
        <item>其他</item>
      </candidateList>
      <explain>词汇[其它]为不规范表述或旧称，其规范书面表述为[其他]。</explain>
      <paraID>1BC8F069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eb5e12-ffa2-4bcd-9c89-09952caaca10}">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57</Pages>
  <Words>31287</Words>
  <Characters>32503</Characters>
  <Lines>1</Lines>
  <Paragraphs>1</Paragraphs>
  <TotalTime>68</TotalTime>
  <ScaleCrop>false</ScaleCrop>
  <LinksUpToDate>false</LinksUpToDate>
  <CharactersWithSpaces>34561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小六六吖</cp:lastModifiedBy>
  <dcterms:modified xsi:type="dcterms:W3CDTF">2026-04-09T01:21:13Z</dcterms:modified>
  <dc:title>无锡市政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A6C3860392614E0589C2F11A88518A89_13</vt:lpwstr>
  </property>
  <property fmtid="{D5CDD505-2E9C-101B-9397-08002B2CF9AE}" pid="4" name="KSOTemplateDocerSaveRecord">
    <vt:lpwstr>eyJoZGlkIjoiOGQ0MmRjMjk0MzhiYjUzOTQ4OGM0YmRiZmY4NzlkMDAiLCJ1c2VySWQiOiIzNDAxMzk0NTEifQ==</vt:lpwstr>
  </property>
</Properties>
</file>