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48"/>
          <w:szCs w:val="48"/>
          <w:highlight w:val="none"/>
        </w:rPr>
      </w:pPr>
      <w:r>
        <w:rPr>
          <w:rFonts w:ascii="Arial" w:hAnsi="Arial" w:cs="Arial"/>
          <w:b/>
          <w:color w:val="auto"/>
          <w:sz w:val="48"/>
          <w:szCs w:val="48"/>
          <w:highlight w:val="none"/>
        </w:rPr>
      </w:r>
      <w:r/>
    </w:p>
    <w:p>
      <w:pPr>
        <w:spacing w:line="360" w:lineRule="auto"/>
        <w:shd w:val="clear" w:color="auto" w:fill="ffffff"/>
        <w:widowControl/>
        <w:rPr>
          <w:rFonts w:ascii="Arial" w:hAnsi="Arial" w:cs="Arial"/>
          <w:b/>
          <w:color w:val="auto"/>
          <w:sz w:val="48"/>
          <w:szCs w:val="48"/>
          <w:highlight w:val="none"/>
        </w:rPr>
      </w:pPr>
      <w:r>
        <w:rPr>
          <w:rFonts w:ascii="Arial" w:hAnsi="Arial" w:cs="Arial"/>
          <w:b/>
          <w:color w:val="auto"/>
          <w:sz w:val="48"/>
          <w:szCs w:val="48"/>
          <w:highlight w:val="none"/>
        </w:rPr>
      </w:r>
      <w:r/>
    </w:p>
    <w:p>
      <w:pPr>
        <w:jc w:val="center"/>
        <w:spacing w:line="360" w:lineRule="auto"/>
        <w:shd w:val="clear" w:color="auto" w:fill="ffffff"/>
        <w:widowControl/>
        <w:rPr>
          <w:rFonts w:ascii="Arial" w:hAnsi="Arial" w:eastAsia="黑体" w:cs="Arial"/>
          <w:b/>
          <w:color w:val="auto"/>
          <w:sz w:val="48"/>
          <w:szCs w:val="48"/>
          <w:highlight w:val="none"/>
          <w:lang w:val="zh-CN"/>
        </w:rPr>
      </w:pPr>
      <w:r>
        <w:rPr>
          <w:rFonts w:hint="eastAsia" w:ascii="Arial" w:hAnsi="Arial" w:eastAsia="黑体" w:cs="Arial"/>
          <w:b/>
          <w:bCs/>
          <w:color w:val="auto"/>
          <w:sz w:val="48"/>
          <w:szCs w:val="48"/>
          <w:highlight w:val="none"/>
        </w:rPr>
        <w:t xml:space="preserve">2026-2028年高管中心崇启大桥钢桥面环氧沥青铺装检测项目</w:t>
      </w:r>
      <w:r/>
    </w:p>
    <w:p>
      <w:pP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宋体" w:cs="Arial"/>
          <w:b/>
          <w:color w:val="auto"/>
          <w:sz w:val="72"/>
          <w:szCs w:val="72"/>
          <w:highlight w:val="none"/>
        </w:rPr>
        <w:t xml:space="preserve">招</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标</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文</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宋体" w:cs="Arial"/>
          <w:b/>
          <w:color w:val="auto"/>
          <w:sz w:val="36"/>
          <w:szCs w:val="36"/>
          <w:highlight w:val="none"/>
        </w:rPr>
        <w:t xml:space="preserve">项目编号：</w:t>
      </w:r>
      <w:r>
        <w:rPr>
          <w:rFonts w:hint="eastAsia" w:ascii="Arial" w:hAnsi="宋体" w:cs="Arial"/>
          <w:b/>
          <w:color w:val="auto"/>
          <w:sz w:val="36"/>
          <w:szCs w:val="36"/>
          <w:highlight w:val="none"/>
        </w:rPr>
        <w:t xml:space="preserve">JSZC-320000-JCEC-G2026-0078</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spacing w:line="360" w:lineRule="auto"/>
        <w:shd w:val="clear" w:color="auto" w:fill="ffffff"/>
        <w:widowControl/>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宋体" w:cs="Arial"/>
          <w:b/>
          <w:color w:val="auto"/>
          <w:sz w:val="36"/>
          <w:szCs w:val="36"/>
          <w:highlight w:val="none"/>
        </w:rPr>
        <w:t xml:space="preserve">江苏省设备成套股份有限公司</w:t>
      </w:r>
      <w:r/>
    </w:p>
    <w:p>
      <w:pPr>
        <w:jc w:val="center"/>
        <w:spacing w:line="360" w:lineRule="auto"/>
        <w:shd w:val="clear" w:color="auto" w:fill="ffffff"/>
        <w:widowControl/>
        <w:rPr>
          <w:rFonts w:ascii="Arial" w:hAnsi="Arial" w:cs="Arial"/>
          <w:b/>
          <w:color w:val="auto"/>
          <w:sz w:val="36"/>
          <w:szCs w:val="36"/>
          <w:highlight w:val="none"/>
        </w:rPr>
      </w:pPr>
      <w:r>
        <w:rPr>
          <w:rFonts w:hint="eastAsia" w:ascii="Arial" w:hAnsi="宋体" w:cs="Arial"/>
          <w:b/>
          <w:color w:val="auto"/>
          <w:sz w:val="36"/>
          <w:szCs w:val="36"/>
          <w:highlight w:val="none"/>
          <w:lang w:val="en-US" w:eastAsia="zh-CN"/>
        </w:rPr>
        <w:t xml:space="preserve">2026</w:t>
      </w:r>
      <w:r>
        <w:rPr>
          <w:rFonts w:ascii="Arial" w:hAnsi="宋体" w:cs="Arial"/>
          <w:b/>
          <w:color w:val="auto"/>
          <w:sz w:val="36"/>
          <w:szCs w:val="36"/>
          <w:highlight w:val="none"/>
        </w:rPr>
        <w:t xml:space="preserve">年</w:t>
      </w:r>
      <w:r>
        <w:rPr>
          <w:rFonts w:hint="eastAsia" w:ascii="Arial" w:hAnsi="Arial" w:cs="Arial"/>
          <w:b/>
          <w:color w:val="auto"/>
          <w:sz w:val="36"/>
          <w:szCs w:val="36"/>
          <w:highlight w:val="none"/>
          <w:lang w:val="en-US" w:eastAsia="zh-CN"/>
        </w:rPr>
        <w:t xml:space="preserve">4</w:t>
      </w:r>
      <w:r>
        <w:rPr>
          <w:rFonts w:ascii="Arial" w:hAnsi="宋体" w:cs="Arial"/>
          <w:b/>
          <w:color w:val="auto"/>
          <w:sz w:val="36"/>
          <w:szCs w:val="36"/>
          <w:highlight w:val="none"/>
        </w:rPr>
        <w:t xml:space="preserve">月</w:t>
      </w:r>
      <w:r/>
    </w:p>
    <w:p>
      <w:pPr>
        <w:pStyle w:val="1174"/>
        <w:jc w:val="center"/>
        <w:rPr>
          <w:rFonts w:ascii="Arial" w:hAnsi="宋体" w:cs="Arial"/>
          <w:color w:val="auto"/>
          <w:sz w:val="36"/>
          <w:szCs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Arial" w:hAnsi="宋体" w:cs="Arial"/>
          <w:color w:val="auto"/>
          <w:sz w:val="36"/>
          <w:szCs w:val="36"/>
          <w:highlight w:val="none"/>
          <w:lang w:val="zh-CN"/>
        </w:rPr>
      </w:r>
      <w:r/>
    </w:p>
    <w:p>
      <w:pPr>
        <w:pStyle w:val="1174"/>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w:t>
      </w:r>
      <w:r>
        <w:rPr>
          <w:rFonts w:ascii="Arial" w:hAnsi="Arial" w:cs="Arial"/>
          <w:color w:val="auto"/>
          <w:sz w:val="36"/>
          <w:szCs w:val="36"/>
          <w:highlight w:val="none"/>
          <w:lang w:val="zh-CN"/>
        </w:rPr>
        <w:t xml:space="preserve">  </w:t>
      </w:r>
      <w:r>
        <w:rPr>
          <w:rFonts w:ascii="Arial" w:hAnsi="宋体" w:cs="Arial"/>
          <w:color w:val="auto"/>
          <w:sz w:val="36"/>
          <w:szCs w:val="36"/>
          <w:highlight w:val="none"/>
          <w:lang w:val="zh-CN"/>
        </w:rPr>
        <w:t xml:space="preserve">录</w:t>
      </w:r>
      <w:r/>
    </w:p>
    <w:p>
      <w:pPr>
        <w:pStyle w:val="1051"/>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1051"/>
        <w:keepLines w:val="0"/>
        <w:keepNext w:val="0"/>
        <w:pageBreakBefore w:val="0"/>
        <w:spacing w:line="480" w:lineRule="auto"/>
        <w:widowControl w:val="off"/>
        <w:tabs>
          <w:tab w:val="right" w:pos="8506" w:leader="dot"/>
        </w:tabs>
        <w:rPr>
          <w:rFonts w:hint="default" w:ascii="Arial" w:hAnsi="Arial" w:cs="Arial"/>
          <w:color w:val="auto"/>
          <w:sz w:val="24"/>
          <w:szCs w:val="24"/>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TOC \o "1-1" \h \u </w:instrText>
      </w:r>
      <w:r>
        <w:rPr>
          <w:rFonts w:ascii="Arial" w:hAnsi="Arial" w:cs="Arial"/>
          <w:color w:val="auto"/>
          <w:sz w:val="24"/>
          <w:szCs w:val="24"/>
          <w:highlight w:val="none"/>
        </w:rPr>
        <w:fldChar w:fldCharType="separate"/>
      </w:r>
      <w:r>
        <w:rPr>
          <w:rFonts w:hint="default" w:ascii="Arial" w:hAnsi="Arial" w:cs="Arial"/>
          <w:color w:val="auto"/>
          <w:sz w:val="24"/>
          <w:szCs w:val="24"/>
          <w:highlight w:val="none"/>
        </w:rPr>
        <w:fldChar w:fldCharType="begin"/>
      </w:r>
      <w:r>
        <w:rPr>
          <w:rFonts w:hint="default" w:ascii="Arial" w:hAnsi="Arial" w:cs="Arial"/>
          <w:color w:val="auto"/>
          <w:sz w:val="24"/>
          <w:szCs w:val="24"/>
          <w:highlight w:val="none"/>
        </w:rPr>
        <w:instrText xml:space="preserve"> HYPERLINK \l _Toc11866 </w:instrText>
      </w:r>
      <w:r>
        <w:rPr>
          <w:rFonts w:hint="default" w:ascii="Arial" w:hAnsi="Arial" w:cs="Arial"/>
          <w:color w:val="auto"/>
          <w:sz w:val="24"/>
          <w:szCs w:val="24"/>
          <w:highlight w:val="none"/>
        </w:rPr>
        <w:fldChar w:fldCharType="separate"/>
      </w:r>
      <w:r>
        <w:rPr>
          <w:rFonts w:hint="default" w:ascii="Arial" w:hAnsi="Arial" w:cs="Arial"/>
          <w:color w:val="auto"/>
          <w:sz w:val="24"/>
          <w:szCs w:val="24"/>
          <w:highlight w:val="none"/>
        </w:rPr>
        <w:t xml:space="preserve">第一章 </w:t>
      </w:r>
      <w:r>
        <w:rPr>
          <w:rFonts w:hint="default" w:ascii="Arial" w:hAnsi="Arial" w:cs="Arial"/>
          <w:color w:val="auto"/>
          <w:sz w:val="24"/>
          <w:szCs w:val="24"/>
          <w:highlight w:val="none"/>
        </w:rPr>
        <w:t xml:space="preserve">招标公告</w:t>
      </w:r>
      <w:r>
        <w:rPr>
          <w:rFonts w:hint="default" w:ascii="Arial" w:hAnsi="Arial" w:cs="Arial"/>
          <w:color w:val="auto"/>
          <w:sz w:val="24"/>
          <w:szCs w:val="24"/>
          <w:highlight w:val="none"/>
        </w:rPr>
        <w:tab/>
      </w:r>
      <w:r>
        <w:rPr>
          <w:rFonts w:hint="default" w:ascii="Arial" w:hAnsi="Arial" w:cs="Arial"/>
          <w:color w:val="auto"/>
          <w:sz w:val="24"/>
          <w:szCs w:val="24"/>
          <w:highlight w:val="none"/>
        </w:rPr>
        <w:fldChar w:fldCharType="begin"/>
      </w:r>
      <w:r>
        <w:rPr>
          <w:rFonts w:hint="default" w:ascii="Arial" w:hAnsi="Arial" w:cs="Arial"/>
          <w:color w:val="auto"/>
          <w:sz w:val="24"/>
          <w:szCs w:val="24"/>
          <w:highlight w:val="none"/>
        </w:rPr>
        <w:instrText xml:space="preserve"> PAGEREF _Toc11866 \h </w:instrText>
      </w:r>
      <w:r>
        <w:rPr>
          <w:rFonts w:hint="default" w:ascii="Arial" w:hAnsi="Arial" w:cs="Arial"/>
          <w:color w:val="auto"/>
          <w:sz w:val="24"/>
          <w:szCs w:val="24"/>
          <w:highlight w:val="none"/>
        </w:rPr>
        <w:fldChar w:fldCharType="separate"/>
      </w:r>
      <w:r>
        <w:rPr>
          <w:rFonts w:hint="default" w:ascii="Arial" w:hAnsi="Arial" w:cs="Arial"/>
          <w:color w:val="auto"/>
          <w:sz w:val="24"/>
          <w:szCs w:val="24"/>
          <w:highlight w:val="none"/>
        </w:rPr>
        <w:t xml:space="preserve">2</w:t>
      </w:r>
      <w:r>
        <w:rPr>
          <w:rFonts w:hint="default" w:ascii="Arial" w:hAnsi="Arial" w:cs="Arial"/>
          <w:color w:val="auto"/>
          <w:sz w:val="24"/>
          <w:szCs w:val="24"/>
          <w:highlight w:val="none"/>
        </w:rPr>
        <w:fldChar w:fldCharType="end"/>
      </w:r>
      <w:r>
        <w:rPr>
          <w:rFonts w:hint="default" w:ascii="Arial" w:hAnsi="Arial" w:cs="Arial"/>
          <w:color w:val="auto"/>
          <w:sz w:val="24"/>
          <w:szCs w:val="24"/>
          <w:highlight w:val="none"/>
        </w:rPr>
        <w:fldChar w:fldCharType="end"/>
      </w:r>
      <w:r/>
    </w:p>
    <w:p>
      <w:pPr>
        <w:pStyle w:val="1051"/>
        <w:keepLines w:val="0"/>
        <w:keepNext w:val="0"/>
        <w:pageBreakBefore w:val="0"/>
        <w:spacing w:line="480" w:lineRule="auto"/>
        <w:widowControl w:val="off"/>
        <w:tabs>
          <w:tab w:val="right" w:pos="8506" w:leader="dot"/>
        </w:tabs>
        <w:rPr>
          <w:rFonts w:ascii="Arial" w:hAnsi="Arial" w:cs="Arial"/>
          <w:color w:val="auto"/>
          <w:sz w:val="24"/>
          <w:szCs w:val="24"/>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HYPERLINK \l _Toc7593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第二章 投标人须知</w:t>
      </w:r>
      <w:r>
        <w:rPr>
          <w:rFonts w:ascii="Arial" w:hAnsi="Arial" w:cs="Arial"/>
          <w:color w:val="auto"/>
          <w:sz w:val="24"/>
          <w:szCs w:val="24"/>
          <w:highlight w:val="none"/>
        </w:rPr>
        <w:tab/>
      </w: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PAGEREF _Toc7593 \h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6</w:t>
      </w:r>
      <w:r>
        <w:rPr>
          <w:rFonts w:ascii="Arial" w:hAnsi="Arial" w:cs="Arial"/>
          <w:color w:val="auto"/>
          <w:sz w:val="24"/>
          <w:szCs w:val="24"/>
          <w:highlight w:val="none"/>
        </w:rPr>
        <w:fldChar w:fldCharType="end"/>
      </w:r>
      <w:r>
        <w:rPr>
          <w:rFonts w:ascii="Arial" w:hAnsi="Arial" w:cs="Arial"/>
          <w:color w:val="auto"/>
          <w:sz w:val="24"/>
          <w:szCs w:val="24"/>
          <w:highlight w:val="none"/>
        </w:rPr>
        <w:fldChar w:fldCharType="end"/>
      </w:r>
      <w:r/>
    </w:p>
    <w:p>
      <w:pPr>
        <w:pStyle w:val="1051"/>
        <w:keepLines w:val="0"/>
        <w:keepNext w:val="0"/>
        <w:pageBreakBefore w:val="0"/>
        <w:spacing w:line="480" w:lineRule="auto"/>
        <w:widowControl w:val="off"/>
        <w:tabs>
          <w:tab w:val="right" w:pos="8506" w:leader="dot"/>
        </w:tabs>
        <w:rPr>
          <w:rFonts w:ascii="Arial" w:hAnsi="Arial" w:cs="Arial"/>
          <w:color w:val="auto"/>
          <w:sz w:val="24"/>
          <w:szCs w:val="24"/>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HYPERLINK \l _Toc11112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第三章 评标标准</w:t>
      </w:r>
      <w:r>
        <w:rPr>
          <w:rFonts w:ascii="Arial" w:hAnsi="Arial" w:cs="Arial"/>
          <w:color w:val="auto"/>
          <w:sz w:val="24"/>
          <w:szCs w:val="24"/>
          <w:highlight w:val="none"/>
        </w:rPr>
        <w:tab/>
      </w: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PAGEREF _Toc11112 \h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21</w:t>
      </w:r>
      <w:r>
        <w:rPr>
          <w:rFonts w:ascii="Arial" w:hAnsi="Arial" w:cs="Arial"/>
          <w:color w:val="auto"/>
          <w:sz w:val="24"/>
          <w:szCs w:val="24"/>
          <w:highlight w:val="none"/>
        </w:rPr>
        <w:fldChar w:fldCharType="end"/>
      </w:r>
      <w:r>
        <w:rPr>
          <w:rFonts w:ascii="Arial" w:hAnsi="Arial" w:cs="Arial"/>
          <w:color w:val="auto"/>
          <w:sz w:val="24"/>
          <w:szCs w:val="24"/>
          <w:highlight w:val="none"/>
        </w:rPr>
        <w:fldChar w:fldCharType="end"/>
      </w:r>
      <w:r/>
    </w:p>
    <w:p>
      <w:pPr>
        <w:pStyle w:val="1051"/>
        <w:keepLines w:val="0"/>
        <w:keepNext w:val="0"/>
        <w:pageBreakBefore w:val="0"/>
        <w:spacing w:line="480" w:lineRule="auto"/>
        <w:widowControl w:val="off"/>
        <w:tabs>
          <w:tab w:val="right" w:pos="8506" w:leader="dot"/>
        </w:tabs>
        <w:rPr>
          <w:rFonts w:ascii="Arial" w:hAnsi="Arial" w:cs="Arial"/>
          <w:color w:val="auto"/>
          <w:sz w:val="24"/>
          <w:szCs w:val="24"/>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HYPERLINK \l _Toc23380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第四章 采购需求</w:t>
      </w:r>
      <w:r>
        <w:rPr>
          <w:rFonts w:ascii="Arial" w:hAnsi="Arial" w:cs="Arial"/>
          <w:color w:val="auto"/>
          <w:sz w:val="24"/>
          <w:szCs w:val="24"/>
          <w:highlight w:val="none"/>
        </w:rPr>
        <w:tab/>
      </w: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PAGEREF _Toc23380 \h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26</w:t>
      </w:r>
      <w:r>
        <w:rPr>
          <w:rFonts w:ascii="Arial" w:hAnsi="Arial" w:cs="Arial"/>
          <w:color w:val="auto"/>
          <w:sz w:val="24"/>
          <w:szCs w:val="24"/>
          <w:highlight w:val="none"/>
        </w:rPr>
        <w:fldChar w:fldCharType="end"/>
      </w:r>
      <w:r>
        <w:rPr>
          <w:rFonts w:ascii="Arial" w:hAnsi="Arial" w:cs="Arial"/>
          <w:color w:val="auto"/>
          <w:sz w:val="24"/>
          <w:szCs w:val="24"/>
          <w:highlight w:val="none"/>
        </w:rPr>
        <w:fldChar w:fldCharType="end"/>
      </w:r>
      <w:r/>
    </w:p>
    <w:p>
      <w:pPr>
        <w:pStyle w:val="1051"/>
        <w:keepLines w:val="0"/>
        <w:keepNext w:val="0"/>
        <w:pageBreakBefore w:val="0"/>
        <w:spacing w:line="480" w:lineRule="auto"/>
        <w:widowControl w:val="off"/>
        <w:tabs>
          <w:tab w:val="right" w:pos="8506" w:leader="dot"/>
        </w:tabs>
        <w:rPr>
          <w:rFonts w:ascii="Arial" w:hAnsi="Arial" w:cs="Arial"/>
          <w:color w:val="auto"/>
          <w:sz w:val="24"/>
          <w:szCs w:val="24"/>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HYPERLINK \l _Toc15239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第五章 </w:t>
      </w:r>
      <w:r>
        <w:rPr>
          <w:rFonts w:hint="eastAsia" w:ascii="Arial" w:hAnsi="Arial" w:cs="Arial"/>
          <w:color w:val="auto"/>
          <w:sz w:val="24"/>
          <w:szCs w:val="24"/>
          <w:highlight w:val="none"/>
          <w:lang w:val="en-US" w:eastAsia="zh-CN"/>
        </w:rPr>
        <w:t xml:space="preserve">合同</w:t>
      </w:r>
      <w:r>
        <w:rPr>
          <w:rFonts w:ascii="Arial" w:hAnsi="Arial" w:cs="Arial"/>
          <w:color w:val="auto"/>
          <w:sz w:val="24"/>
          <w:szCs w:val="24"/>
          <w:highlight w:val="none"/>
        </w:rPr>
        <w:t xml:space="preserve">主要条款及格式</w:t>
      </w:r>
      <w:r>
        <w:rPr>
          <w:rFonts w:ascii="Arial" w:hAnsi="Arial" w:cs="Arial"/>
          <w:color w:val="auto"/>
          <w:sz w:val="24"/>
          <w:szCs w:val="24"/>
          <w:highlight w:val="none"/>
        </w:rPr>
        <w:tab/>
      </w: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PAGEREF _Toc15239 \h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31</w:t>
      </w:r>
      <w:r>
        <w:rPr>
          <w:rFonts w:ascii="Arial" w:hAnsi="Arial" w:cs="Arial"/>
          <w:color w:val="auto"/>
          <w:sz w:val="24"/>
          <w:szCs w:val="24"/>
          <w:highlight w:val="none"/>
        </w:rPr>
        <w:fldChar w:fldCharType="end"/>
      </w:r>
      <w:r>
        <w:rPr>
          <w:rFonts w:ascii="Arial" w:hAnsi="Arial" w:cs="Arial"/>
          <w:color w:val="auto"/>
          <w:sz w:val="24"/>
          <w:szCs w:val="24"/>
          <w:highlight w:val="none"/>
        </w:rPr>
        <w:fldChar w:fldCharType="end"/>
      </w:r>
      <w:r/>
    </w:p>
    <w:p>
      <w:pPr>
        <w:pStyle w:val="1051"/>
        <w:keepLines w:val="0"/>
        <w:keepNext w:val="0"/>
        <w:pageBreakBefore w:val="0"/>
        <w:spacing w:line="480" w:lineRule="auto"/>
        <w:widowControl w:val="off"/>
        <w:tabs>
          <w:tab w:val="right" w:pos="8506" w:leader="dot"/>
        </w:tabs>
        <w:rPr>
          <w:rFonts w:ascii="Arial" w:hAnsi="Arial" w:cs="Arial"/>
          <w:color w:val="auto"/>
          <w:sz w:val="24"/>
          <w:szCs w:val="24"/>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HYPERLINK \l _Toc6328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第六章 </w:t>
      </w:r>
      <w:r>
        <w:rPr>
          <w:rFonts w:hint="eastAsia" w:ascii="Arial" w:hAnsi="Arial" w:cs="Arial"/>
          <w:color w:val="auto"/>
          <w:sz w:val="24"/>
          <w:szCs w:val="24"/>
          <w:highlight w:val="none"/>
          <w:lang w:val="en-US" w:eastAsia="zh-CN"/>
        </w:rPr>
        <w:t xml:space="preserve">投标文件格式及</w:t>
      </w:r>
      <w:r>
        <w:rPr>
          <w:rFonts w:ascii="Arial" w:hAnsi="Arial" w:cs="Arial"/>
          <w:color w:val="auto"/>
          <w:sz w:val="24"/>
          <w:szCs w:val="24"/>
          <w:highlight w:val="none"/>
        </w:rPr>
        <w:t xml:space="preserve">附件</w:t>
      </w:r>
      <w:r>
        <w:rPr>
          <w:rFonts w:ascii="Arial" w:hAnsi="Arial" w:cs="Arial"/>
          <w:color w:val="auto"/>
          <w:sz w:val="24"/>
          <w:szCs w:val="24"/>
          <w:highlight w:val="none"/>
        </w:rPr>
        <w:tab/>
      </w: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 PAGEREF _Toc6328 \h </w:instrText>
      </w:r>
      <w:r>
        <w:rPr>
          <w:rFonts w:ascii="Arial" w:hAnsi="Arial" w:cs="Arial"/>
          <w:color w:val="auto"/>
          <w:sz w:val="24"/>
          <w:szCs w:val="24"/>
          <w:highlight w:val="none"/>
        </w:rPr>
        <w:fldChar w:fldCharType="separate"/>
      </w:r>
      <w:r>
        <w:rPr>
          <w:rFonts w:ascii="Arial" w:hAnsi="Arial" w:cs="Arial"/>
          <w:color w:val="auto"/>
          <w:sz w:val="24"/>
          <w:szCs w:val="24"/>
          <w:highlight w:val="none"/>
        </w:rPr>
        <w:t xml:space="preserve">62</w:t>
      </w:r>
      <w:r>
        <w:rPr>
          <w:rFonts w:ascii="Arial" w:hAnsi="Arial" w:cs="Arial"/>
          <w:color w:val="auto"/>
          <w:sz w:val="24"/>
          <w:szCs w:val="24"/>
          <w:highlight w:val="none"/>
        </w:rPr>
        <w:fldChar w:fldCharType="end"/>
      </w:r>
      <w:r>
        <w:rPr>
          <w:rFonts w:ascii="Arial" w:hAnsi="Arial" w:cs="Arial"/>
          <w:color w:val="auto"/>
          <w:sz w:val="24"/>
          <w:szCs w:val="24"/>
          <w:highlight w:val="none"/>
        </w:rPr>
        <w:fldChar w:fldCharType="end"/>
      </w:r>
      <w:r/>
    </w:p>
    <w:p>
      <w:pPr>
        <w:spacing w:line="480" w:lineRule="auto"/>
        <w:rPr>
          <w:rFonts w:ascii="Arial" w:hAnsi="Arial" w:cs="Arial"/>
          <w:color w:val="auto"/>
          <w:sz w:val="28"/>
          <w:szCs w:val="28"/>
          <w:highlight w:val="none"/>
        </w:rPr>
      </w:pPr>
      <w:r>
        <w:rPr>
          <w:rFonts w:ascii="Arial" w:hAnsi="Arial" w:cs="Arial"/>
          <w:color w:val="auto"/>
          <w:sz w:val="24"/>
          <w:szCs w:val="24"/>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1019"/>
        <w:rPr>
          <w:rFonts w:ascii="Arial" w:hAnsi="Arial" w:cs="Arial"/>
          <w:color w:val="auto"/>
          <w:szCs w:val="21"/>
          <w:highlight w:val="none"/>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rFonts w:ascii="Arial" w:hAnsi="Arial" w:cs="Arial"/>
          <w:color w:val="auto"/>
          <w:szCs w:val="21"/>
          <w:highlight w:val="none"/>
        </w:rPr>
      </w:r>
      <w:r/>
    </w:p>
    <w:p>
      <w:pPr>
        <w:pStyle w:val="1019"/>
        <w:rPr>
          <w:rFonts w:ascii="Arial" w:hAnsi="Arial" w:cs="Arial"/>
          <w:color w:val="auto"/>
          <w:szCs w:val="21"/>
          <w:highlight w:val="none"/>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1019"/>
        <w:rPr>
          <w:rFonts w:ascii="Arial" w:hAnsi="Arial" w:cs="Arial"/>
          <w:color w:val="auto"/>
          <w:szCs w:val="21"/>
          <w:highlight w:val="none"/>
        </w:rPr>
      </w:pPr>
      <w:r>
        <w:rPr>
          <w:rFonts w:ascii="Arial" w:hAnsi="Arial" w:cs="Arial"/>
          <w:color w:val="auto"/>
          <w:sz w:val="36"/>
          <w:szCs w:val="36"/>
          <w:highlight w:val="none"/>
          <w:shd w:val="clear" w:color="auto" w:fill="ffffff"/>
        </w:rPr>
        <w:t xml:space="preserve">  </w:t>
      </w:r>
      <w:bookmarkStart w:id="1" w:name="_Toc11866"/>
      <w:r>
        <w:rPr>
          <w:rFonts w:ascii="Arial" w:cs="Arial"/>
          <w:color w:val="auto"/>
          <w:highlight w:val="none"/>
        </w:rPr>
        <w:t xml:space="preserve">招标公告</w:t>
      </w:r>
      <w:bookmarkEnd w:id="0"/>
      <w:r/>
      <w:bookmarkEnd w:id="1"/>
      <w:r/>
      <w:r/>
    </w:p>
    <w:p>
      <w:pPr>
        <w:ind w:firstLine="369"/>
        <w:jc w:val="both"/>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Bdr>
          <w:top w:val="none" w:color="auto" w:sz="0" w:space="1"/>
          <w:left w:val="none" w:color="auto" w:sz="0" w:space="4"/>
          <w:bottom w:val="none" w:color="auto" w:sz="0" w:space="1"/>
          <w:right w:val="none" w:color="auto" w:sz="0" w:space="4"/>
          <w:between w:val="none" w:color="auto" w:sz="0" w:space="0"/>
        </w:pBdr>
      </w:pPr>
      <w:r>
        <w:rPr>
          <w:rFonts w:hint="eastAsia" w:ascii="Arial" w:hAnsi="Arial" w:cs="Arial"/>
          <w:color w:val="auto"/>
          <w:spacing w:val="8"/>
          <w:szCs w:val="21"/>
          <w:highlight w:val="none"/>
        </w:rPr>
        <w:t xml:space="preserve">项目概况</w:t>
      </w:r>
      <w:r/>
    </w:p>
    <w:p>
      <w:pPr>
        <w:ind w:firstLine="363"/>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u w:val="single"/>
        </w:rPr>
        <w:t xml:space="preserve">2026-2028年高管中心崇启大桥钢桥面环氧沥青铺装检测</w:t>
      </w:r>
      <w:r>
        <w:rPr>
          <w:rFonts w:ascii="Arial" w:hAnsi="Arial" w:cs="Arial"/>
          <w:color w:val="auto"/>
          <w:spacing w:val="8"/>
          <w:szCs w:val="21"/>
          <w:highlight w:val="none"/>
          <w:u w:val="single"/>
        </w:rPr>
        <w:t xml:space="preserve">项目</w:t>
      </w:r>
      <w:r>
        <w:rPr>
          <w:rFonts w:ascii="Arial" w:hAnsi="Arial" w:cs="Arial"/>
          <w:color w:val="auto"/>
          <w:spacing w:val="8"/>
          <w:szCs w:val="21"/>
          <w:highlight w:val="none"/>
        </w:rPr>
        <w:t xml:space="preserve">的潜在投标人应在</w:t>
      </w:r>
      <w:r>
        <w:rPr>
          <w:rFonts w:hint="eastAsia" w:ascii="宋体" w:hAnsi="宋体" w:cs="宋体"/>
          <w:b/>
          <w:bCs/>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hint="eastAsia" w:ascii="Arial" w:hAnsi="Arial" w:cs="Arial"/>
          <w:color w:val="auto"/>
          <w:spacing w:val="8"/>
          <w:szCs w:val="21"/>
          <w:highlight w:val="none"/>
          <w:lang w:val="en-US" w:eastAsia="zh-CN"/>
        </w:rPr>
        <w:t xml:space="preserve">2026</w:t>
      </w:r>
      <w:r>
        <w:rPr>
          <w:rFonts w:ascii="Arial" w:hAnsi="Arial" w:cs="Arial"/>
          <w:color w:val="auto"/>
          <w:spacing w:val="8"/>
          <w:szCs w:val="21"/>
          <w:highlight w:val="none"/>
        </w:rPr>
        <w:t xml:space="preserve">年</w:t>
      </w:r>
      <w:r>
        <w:rPr>
          <w:rFonts w:hint="eastAsia" w:ascii="Arial" w:hAnsi="Arial" w:cs="Arial"/>
          <w:color w:val="auto"/>
          <w:spacing w:val="8"/>
          <w:szCs w:val="21"/>
          <w:highlight w:val="none"/>
          <w:lang w:val="en-US" w:eastAsia="zh-CN"/>
        </w:rPr>
        <w:t xml:space="preserve">4</w:t>
      </w:r>
      <w:r>
        <w:rPr>
          <w:rFonts w:ascii="Arial" w:hAnsi="Arial" w:cs="Arial"/>
          <w:color w:val="auto"/>
          <w:spacing w:val="8"/>
          <w:szCs w:val="21"/>
          <w:highlight w:val="none"/>
        </w:rPr>
        <w:t xml:space="preserve">月</w:t>
      </w:r>
      <w:r>
        <w:rPr>
          <w:rFonts w:hint="eastAsia" w:ascii="Arial" w:hAnsi="Arial" w:cs="Arial"/>
          <w:color w:val="auto"/>
          <w:spacing w:val="8"/>
          <w:szCs w:val="21"/>
          <w:highlight w:val="none"/>
          <w:lang w:val="en-US" w:eastAsia="zh-CN"/>
        </w:rPr>
        <w:t xml:space="preserve">30</w:t>
      </w:r>
      <w:r>
        <w:rPr>
          <w:rFonts w:ascii="Arial" w:hAnsi="Arial" w:cs="Arial"/>
          <w:color w:val="auto"/>
          <w:spacing w:val="8"/>
          <w:szCs w:val="21"/>
          <w:highlight w:val="none"/>
        </w:rPr>
        <w:t xml:space="preserve">日</w:t>
      </w:r>
      <w:r>
        <w:rPr>
          <w:rFonts w:hint="eastAsia"/>
          <w:color w:val="auto"/>
          <w:highlight w:val="none"/>
          <w:lang w:val="en-US" w:eastAsia="zh-CN"/>
        </w:rPr>
        <w:t xml:space="preserve">9</w:t>
      </w:r>
      <w:r>
        <w:rPr>
          <w:rFonts w:hint="eastAsia"/>
          <w:color w:val="auto"/>
          <w:highlight w:val="none"/>
        </w:rPr>
        <w:t xml:space="preserve">时</w:t>
      </w:r>
      <w:r>
        <w:rPr>
          <w:rFonts w:hint="eastAsia"/>
          <w:color w:val="auto"/>
          <w:highlight w:val="none"/>
          <w:lang w:val="en-US" w:eastAsia="zh-CN"/>
        </w:rPr>
        <w:t xml:space="preserve">30</w:t>
      </w:r>
      <w:r>
        <w:rPr>
          <w:rFonts w:hint="eastAsia"/>
          <w:color w:val="auto"/>
          <w:highlight w:val="none"/>
        </w:rPr>
        <w:t xml:space="preserve">分（北京时间）前递交投标文件</w:t>
      </w:r>
      <w:r>
        <w:rPr>
          <w:rFonts w:ascii="Arial" w:hAnsi="Arial" w:cs="Arial"/>
          <w:color w:val="auto"/>
          <w:spacing w:val="8"/>
          <w:szCs w:val="21"/>
          <w:highlight w:val="none"/>
        </w:rPr>
        <w:t xml:space="preserve">。</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一、项目基本情况</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rPr>
        <w:t xml:space="preserve">JSZC-320000-JCEC-G2026-0078</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rPr>
        <w:t xml:space="preserve">2026-2028年高管中心崇启大桥钢桥面环氧沥青铺装检测项目</w:t>
      </w:r>
      <w:r/>
    </w:p>
    <w:p>
      <w:pPr>
        <w:ind w:firstLine="37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1.3预算金</w:t>
      </w:r>
      <w:r>
        <w:rPr>
          <w:rFonts w:hint="eastAsia" w:ascii="Arial" w:hAnsi="Arial" w:eastAsia="宋体" w:cs="Arial"/>
          <w:color w:val="auto"/>
          <w:spacing w:val="8"/>
          <w:szCs w:val="21"/>
          <w:highlight w:val="none"/>
        </w:rPr>
        <w:t xml:space="preserve">额：</w:t>
      </w:r>
      <w:r>
        <w:rPr>
          <w:rFonts w:hint="eastAsia" w:ascii="Arial" w:hAnsi="Arial" w:eastAsia="宋体" w:cs="Arial"/>
          <w:color w:val="auto"/>
          <w:spacing w:val="8"/>
          <w:szCs w:val="21"/>
          <w:highlight w:val="none"/>
          <w:lang w:val="en-US" w:eastAsia="zh-CN"/>
        </w:rPr>
        <w:t xml:space="preserve">114.78万元。</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1.4最高限价（如有）：</w:t>
      </w:r>
      <w:r>
        <w:rPr>
          <w:rFonts w:hint="eastAsia" w:ascii="Arial" w:hAnsi="Arial" w:cs="Arial"/>
          <w:color w:val="auto"/>
          <w:spacing w:val="8"/>
          <w:szCs w:val="21"/>
          <w:highlight w:val="none"/>
          <w:lang w:val="en-US" w:eastAsia="zh-CN"/>
        </w:rPr>
        <w:t xml:space="preserve">102</w:t>
      </w:r>
      <w:r>
        <w:rPr>
          <w:rFonts w:hint="eastAsia" w:ascii="Arial" w:hAnsi="Arial" w:eastAsia="宋体" w:cs="Arial"/>
          <w:color w:val="auto"/>
          <w:spacing w:val="8"/>
          <w:szCs w:val="21"/>
          <w:highlight w:val="none"/>
          <w:lang w:val="en-US" w:eastAsia="zh-CN"/>
        </w:rPr>
        <w:t xml:space="preserve">万元。</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1.5采购需求：</w:t>
      </w:r>
      <w:r>
        <w:rPr>
          <w:rFonts w:hint="eastAsia"/>
          <w:iCs/>
          <w:color w:val="auto"/>
          <w:szCs w:val="21"/>
          <w:highlight w:val="none"/>
        </w:rPr>
        <w:t xml:space="preserve">崇启大桥钢桥面采用环氧沥青铺装，该铺装直接铺设于钢桥面板上，受钢箱梁复杂受力、气候环境及行车荷载共同作用，易出现坑槽、鼓包、裂缝等病害。铺装破损后，雨水渗入会引发钢桥面板锈蚀，影响钢桥面板的长期性能。该桥自2011年1</w:t>
      </w:r>
      <w:r>
        <w:rPr>
          <w:rFonts w:hint="eastAsia"/>
          <w:iCs/>
          <w:color w:val="auto"/>
          <w:szCs w:val="21"/>
          <w:highlight w:val="none"/>
          <w:lang w:val="en-US" w:eastAsia="zh-CN"/>
        </w:rPr>
        <w:t xml:space="preserve">2</w:t>
      </w:r>
      <w:r>
        <w:rPr>
          <w:rFonts w:hint="eastAsia"/>
          <w:iCs/>
          <w:color w:val="auto"/>
          <w:szCs w:val="21"/>
          <w:highlight w:val="none"/>
        </w:rPr>
        <w:t xml:space="preserve">月通车以来，接近15年设计使用年限，铺装性能处于自然衰减阶段</w:t>
      </w:r>
      <w:r>
        <w:rPr>
          <w:rFonts w:hint="eastAsia"/>
          <w:iCs/>
          <w:color w:val="auto"/>
          <w:szCs w:val="21"/>
          <w:highlight w:val="none"/>
          <w:lang w:eastAsia="zh-CN"/>
        </w:rPr>
        <w:t xml:space="preserve">，</w:t>
      </w:r>
      <w:r>
        <w:rPr>
          <w:rFonts w:hint="eastAsia"/>
          <w:iCs/>
          <w:color w:val="auto"/>
          <w:szCs w:val="21"/>
          <w:highlight w:val="none"/>
        </w:rPr>
        <w:t xml:space="preserve">其中第三车道受重载交通影响病害较为明显</w:t>
      </w:r>
      <w:r>
        <w:rPr>
          <w:rFonts w:hint="eastAsia"/>
          <w:iCs/>
          <w:color w:val="auto"/>
          <w:szCs w:val="21"/>
          <w:highlight w:val="none"/>
          <w:lang w:eastAsia="zh-CN"/>
        </w:rPr>
        <w:t xml:space="preserve">。</w:t>
      </w:r>
      <w:r>
        <w:rPr>
          <w:rFonts w:hint="eastAsia"/>
          <w:iCs/>
          <w:color w:val="auto"/>
          <w:szCs w:val="21"/>
          <w:highlight w:val="none"/>
          <w:lang w:val="en-US" w:eastAsia="zh-CN"/>
        </w:rPr>
        <w:t xml:space="preserve">为保障崇启大桥钢桥面铺装技术状况良好，维持正常使用功能，</w:t>
      </w:r>
      <w:r>
        <w:rPr>
          <w:rFonts w:hint="eastAsia"/>
          <w:iCs/>
          <w:color w:val="auto"/>
          <w:szCs w:val="21"/>
          <w:highlight w:val="none"/>
        </w:rPr>
        <w:t xml:space="preserve">拟开展2026-2028年高管中心崇启大桥钢桥面环氧沥青铺装检测项目，以及时发现表观与隐蔽病害，评估铺装技术状况与服役性能，为后续维修决策提供依据</w:t>
      </w:r>
      <w:r>
        <w:rPr>
          <w:rFonts w:hint="eastAsia"/>
          <w:iCs/>
          <w:color w:val="auto"/>
          <w:szCs w:val="21"/>
          <w:highlight w:val="none"/>
          <w:lang w:eastAsia="zh-CN"/>
        </w:rPr>
        <w:t xml:space="preserve">，</w:t>
      </w:r>
      <w:r>
        <w:rPr>
          <w:rFonts w:hint="eastAsia"/>
          <w:iCs/>
          <w:color w:val="auto"/>
          <w:szCs w:val="21"/>
          <w:highlight w:val="none"/>
          <w:lang w:val="en-US" w:eastAsia="zh-CN"/>
        </w:rPr>
        <w:t xml:space="preserve">从而积极实施</w:t>
      </w:r>
      <w:r>
        <w:rPr>
          <w:rFonts w:hint="eastAsia"/>
          <w:iCs/>
          <w:color w:val="auto"/>
          <w:szCs w:val="21"/>
          <w:highlight w:val="none"/>
        </w:rPr>
        <w:t xml:space="preserve">预防性养护</w:t>
      </w:r>
      <w:r>
        <w:rPr>
          <w:rFonts w:hint="eastAsia"/>
          <w:iCs/>
          <w:color w:val="auto"/>
          <w:szCs w:val="21"/>
          <w:highlight w:val="none"/>
          <w:lang w:eastAsia="zh-CN"/>
        </w:rPr>
        <w:t xml:space="preserve">，</w:t>
      </w:r>
      <w:r>
        <w:rPr>
          <w:rFonts w:hint="eastAsia"/>
          <w:iCs/>
          <w:color w:val="auto"/>
          <w:szCs w:val="21"/>
          <w:highlight w:val="none"/>
          <w:lang w:val="en-US" w:eastAsia="zh-CN"/>
        </w:rPr>
        <w:t xml:space="preserve">延长崇启大桥钢桥面铺装使用寿命</w:t>
      </w:r>
      <w:r>
        <w:rPr>
          <w:rFonts w:hint="eastAsia"/>
          <w:iCs/>
          <w:color w:val="auto"/>
          <w:szCs w:val="21"/>
          <w:highlight w:val="none"/>
        </w:rPr>
        <w:t xml:space="preserve">。</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1.6合同履行期限：</w:t>
      </w:r>
      <w:r>
        <w:rPr>
          <w:iCs/>
          <w:color w:val="auto"/>
          <w:szCs w:val="21"/>
          <w:highlight w:val="none"/>
        </w:rPr>
        <w:t xml:space="preserve">自合同签订之日起</w:t>
      </w:r>
      <w:r>
        <w:rPr>
          <w:rFonts w:hint="eastAsia"/>
          <w:iCs/>
          <w:color w:val="auto"/>
          <w:szCs w:val="21"/>
          <w:highlight w:val="none"/>
          <w:lang w:val="en-US" w:eastAsia="zh-CN"/>
        </w:rPr>
        <w:t xml:space="preserve">至2028年12月</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1.7行业划分：其他未列明行业</w:t>
      </w:r>
      <w:r>
        <w:rPr>
          <w:rFonts w:hint="eastAsia" w:ascii="Arial" w:hAnsi="Arial" w:cs="Arial"/>
          <w:color w:val="auto"/>
          <w:spacing w:val="8"/>
          <w:szCs w:val="21"/>
          <w:highlight w:val="none"/>
          <w:lang w:eastAsia="zh-CN"/>
        </w:rPr>
        <w:t xml:space="preserve">（科学研究和技术服务业）。</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color w:val="auto"/>
          <w:spacing w:val="8"/>
          <w:szCs w:val="21"/>
          <w:highlight w:val="none"/>
          <w:u w:val="none"/>
          <w:lang w:val="en-US" w:eastAsia="zh-CN"/>
        </w:rPr>
        <w:t xml:space="preserve">非专门</w:t>
      </w:r>
      <w:r>
        <w:rPr>
          <w:rFonts w:hint="eastAsia" w:ascii="Arial" w:hAnsi="Arial" w:cs="Arial"/>
          <w:color w:val="auto"/>
          <w:spacing w:val="8"/>
          <w:szCs w:val="21"/>
          <w:highlight w:val="none"/>
        </w:rPr>
        <w:t xml:space="preserve">面向中小企业（或监狱企业或残疾人福利性单位）采购。</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lang w:val="en-US" w:eastAsia="zh-CN"/>
        </w:rPr>
        <w:t xml:space="preserve">9</w:t>
      </w:r>
      <w:r>
        <w:rPr>
          <w:rFonts w:ascii="Arial" w:hAnsi="Arial" w:cs="Arial"/>
          <w:color w:val="auto"/>
          <w:spacing w:val="8"/>
          <w:szCs w:val="21"/>
          <w:highlight w:val="none"/>
        </w:rPr>
        <w:t xml:space="preserve">本项</w:t>
      </w:r>
      <w:r>
        <w:rPr>
          <w:rFonts w:ascii="Arial" w:hAnsi="Arial" w:eastAsia="宋体" w:cs="Arial"/>
          <w:color w:val="auto"/>
          <w:spacing w:val="8"/>
          <w:szCs w:val="21"/>
          <w:highlight w:val="none"/>
        </w:rPr>
        <w:t xml:space="preserve">目</w:t>
      </w:r>
      <w:r>
        <w:rPr>
          <w:rFonts w:hint="eastAsia" w:ascii="Arial" w:hAnsi="Arial" w:eastAsia="宋体" w:cs="Arial"/>
          <w:color w:val="auto"/>
          <w:spacing w:val="8"/>
          <w:szCs w:val="21"/>
          <w:highlight w:val="none"/>
          <w:lang w:val="en-US" w:eastAsia="zh-CN"/>
        </w:rPr>
        <w:t xml:space="preserve">不</w:t>
      </w:r>
      <w:r>
        <w:rPr>
          <w:rFonts w:ascii="Arial" w:hAnsi="Arial" w:eastAsia="宋体" w:cs="Arial"/>
          <w:color w:val="auto"/>
          <w:spacing w:val="8"/>
          <w:szCs w:val="21"/>
          <w:highlight w:val="none"/>
        </w:rPr>
        <w:t xml:space="preserve">接受</w:t>
      </w:r>
      <w:r>
        <w:rPr>
          <w:rFonts w:ascii="Arial" w:hAnsi="Arial" w:cs="Arial"/>
          <w:color w:val="auto"/>
          <w:spacing w:val="8"/>
          <w:szCs w:val="21"/>
          <w:highlight w:val="none"/>
        </w:rPr>
        <w:t xml:space="preserve">联合体投标。</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370"/>
        <w:keepLines w:val="0"/>
        <w:keepNext w:val="0"/>
        <w:pageBreakBefore w:val="0"/>
        <w:spacing w:line="460" w:lineRule="exact"/>
        <w:shd w:val="clear" w:color="auto" w:fill="ffffff" w:themeFill="background1"/>
        <w:widowControl/>
        <w:rPr>
          <w:rFonts w:ascii="Arial" w:hAnsi="Arial" w:cs="Arial"/>
          <w:b/>
          <w:color w:val="auto"/>
          <w:spacing w:val="8"/>
          <w:szCs w:val="21"/>
          <w:highlight w:val="none"/>
        </w:rPr>
      </w:pPr>
      <w:r>
        <w:rPr>
          <w:rFonts w:ascii="Arial" w:hAnsi="Arial" w:cs="Arial"/>
          <w:b/>
          <w:color w:val="auto"/>
          <w:spacing w:val="8"/>
          <w:szCs w:val="21"/>
          <w:highlight w:val="none"/>
        </w:rPr>
        <w:t xml:space="preserve">2.1满足《中华人民共和国政府采购法》第二十二条规定；</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（1）具有独立承担民事责任的能力（提供法人或者其他组织的营业执照；供应商为自然人的，提供其身份证）；</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（2）具有良好的商业信誉和健全的财务会计制度（提供2024或2025年度财务报告，或投标截止时间前六个月内银行出具的资信证明）；</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（4）有依法缴纳税收和社会保障资金的良好记录（提供参加本次政府采购活动前半年内至少一个月：</w:t>
      </w:r>
      <w:r>
        <w:rPr>
          <w:rFonts w:hint="default" w:ascii="Calibri" w:hAnsi="Calibri" w:cs="Calibri"/>
          <w:bCs/>
          <w:color w:val="auto"/>
          <w:szCs w:val="21"/>
          <w:highlight w:val="none"/>
        </w:rPr>
        <w:t xml:space="preserve">①</w:t>
      </w:r>
      <w:r>
        <w:rPr>
          <w:rFonts w:hint="eastAsia" w:ascii="Arial" w:hAnsi="Arial" w:cs="Arial"/>
          <w:bCs/>
          <w:color w:val="auto"/>
          <w:szCs w:val="21"/>
          <w:highlight w:val="none"/>
        </w:rPr>
        <w:t xml:space="preserve">提供缴纳税收的凭证；</w:t>
      </w:r>
      <w:r>
        <w:rPr>
          <w:rFonts w:hint="default" w:ascii="Calibri" w:hAnsi="Calibri" w:cs="Calibri"/>
          <w:bCs/>
          <w:color w:val="auto"/>
          <w:szCs w:val="21"/>
          <w:highlight w:val="none"/>
        </w:rPr>
        <w:t xml:space="preserve">②</w:t>
      </w:r>
      <w:r>
        <w:rPr>
          <w:rFonts w:hint="eastAsia" w:ascii="Arial" w:hAnsi="Arial" w:cs="Arial"/>
          <w:bCs/>
          <w:color w:val="auto"/>
          <w:szCs w:val="21"/>
          <w:highlight w:val="none"/>
        </w:rPr>
        <w:t xml:space="preserve">提供缴纳社会保险的凭据，依法享受免缴、缓缴的，提供证明材料）；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（5）参加政府采购活动前三年内，在经营活动中没有重大违法记录（提供承诺书）；</w:t>
      </w:r>
      <w:r/>
    </w:p>
    <w:p>
      <w:pPr>
        <w:ind w:firstLine="424"/>
        <w:keepLines w:val="0"/>
        <w:keepNext w:val="0"/>
        <w:pageBreakBefore w:val="0"/>
        <w:spacing w:line="460" w:lineRule="exact"/>
        <w:rPr>
          <w:rFonts w:ascii="Arial" w:hAnsi="Arial" w:cs="Arial"/>
          <w:bCs/>
          <w:color w:val="auto"/>
          <w:szCs w:val="21"/>
          <w:highlight w:val="none"/>
        </w:rPr>
      </w:pPr>
      <w:r>
        <w:rPr>
          <w:rFonts w:hint="eastAsia" w:ascii="Arial" w:hAnsi="Arial" w:cs="Arial"/>
          <w:bCs/>
          <w:color w:val="auto"/>
          <w:szCs w:val="21"/>
          <w:highlight w:val="none"/>
        </w:rPr>
        <w:t xml:space="preserve">（6）法律、行政法规规定的其他条件：无。</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u w:val="single"/>
          <w:lang w:val="en-US" w:eastAsia="zh-CN"/>
        </w:rPr>
      </w:pPr>
      <w:r>
        <w:rPr>
          <w:rFonts w:ascii="Arial" w:hAnsi="Arial" w:cs="Arial"/>
          <w:b/>
          <w:color w:val="auto"/>
          <w:spacing w:val="8"/>
          <w:szCs w:val="21"/>
          <w:highlight w:val="none"/>
        </w:rPr>
        <w:t xml:space="preserve">2.2落实政府采购政策需满足的资格要求：</w:t>
      </w:r>
      <w:r>
        <w:rPr>
          <w:rFonts w:hint="eastAsia" w:ascii="Arial" w:hAnsi="Arial" w:cs="Arial"/>
          <w:b/>
          <w:color w:val="auto"/>
          <w:spacing w:val="8"/>
          <w:szCs w:val="21"/>
          <w:highlight w:val="none"/>
          <w:lang w:val="en-US" w:eastAsia="zh-CN"/>
        </w:rPr>
        <w:t xml:space="preserve">无（本项目不专门面向中小企业采购，故本项不适用）。</w:t>
      </w:r>
      <w:r/>
    </w:p>
    <w:p>
      <w:pPr>
        <w:ind w:firstLine="370"/>
        <w:keepLines w:val="0"/>
        <w:keepNext w:val="0"/>
        <w:pageBreakBefore w:val="0"/>
        <w:spacing w:line="460" w:lineRule="exact"/>
        <w:shd w:val="clear" w:color="auto" w:fill="ffffff" w:themeFill="background1"/>
        <w:widowControl/>
        <w:rPr>
          <w:rFonts w:ascii="Arial" w:hAnsi="Arial" w:cs="Arial"/>
          <w:b/>
          <w:color w:val="auto"/>
          <w:szCs w:val="21"/>
          <w:highlight w:val="none"/>
        </w:rPr>
      </w:pPr>
      <w:r>
        <w:rPr>
          <w:rFonts w:ascii="Arial" w:hAnsi="Arial" w:cs="Arial"/>
          <w:b/>
          <w:color w:val="auto"/>
          <w:spacing w:val="8"/>
          <w:szCs w:val="21"/>
          <w:highlight w:val="none"/>
        </w:rPr>
        <w:t xml:space="preserve">2.3</w:t>
      </w:r>
      <w:r>
        <w:rPr>
          <w:rFonts w:ascii="Arial" w:hAnsi="Arial" w:cs="Arial"/>
          <w:b/>
          <w:color w:val="auto"/>
          <w:szCs w:val="21"/>
          <w:highlight w:val="none"/>
        </w:rPr>
        <w:t xml:space="preserve">采购人根据采购项目的特殊要求规定的特定条件，并提供符合特殊要求的证明材料或者情况说明：</w:t>
      </w:r>
      <w:r>
        <w:rPr>
          <w:rFonts w:hint="eastAsia" w:ascii="Arial" w:hAnsi="Arial" w:cs="Arial"/>
          <w:b w:val="0"/>
          <w:bCs/>
          <w:color w:val="auto"/>
          <w:szCs w:val="21"/>
          <w:highlight w:val="none"/>
        </w:rPr>
        <w:t xml:space="preserve">投标人具有交通主管部门颁发的公路工程综合甲级工程试验检测机构等级证书或公路水运工程质量检测机构（公路工程甲级）资质证书，以上证明材料需提供证书复印件。</w:t>
      </w:r>
      <w:r/>
    </w:p>
    <w:p>
      <w:pPr>
        <w:ind w:firstLine="456"/>
        <w:keepLines w:val="0"/>
        <w:keepNext w:val="0"/>
        <w:pageBreakBefore w:val="0"/>
        <w:spacing w:line="460" w:lineRule="exact"/>
        <w:rPr>
          <w:rFonts w:ascii="Arial" w:hAnsi="Arial" w:cs="Arial"/>
          <w:bCs/>
          <w:color w:val="auto"/>
          <w:szCs w:val="21"/>
          <w:highlight w:val="none"/>
        </w:rPr>
      </w:pPr>
      <w:r>
        <w:rPr>
          <w:rFonts w:ascii="Arial" w:hAnsi="Arial" w:cs="Arial"/>
          <w:color w:val="auto"/>
          <w:spacing w:val="8"/>
          <w:szCs w:val="21"/>
          <w:highlight w:val="none"/>
        </w:rPr>
        <w:t xml:space="preserve">2.4</w:t>
      </w:r>
      <w:r>
        <w:rPr>
          <w:rFonts w:ascii="Arial" w:hAnsi="Arial" w:cs="Arial"/>
          <w:bCs/>
          <w:color w:val="auto"/>
          <w:szCs w:val="21"/>
          <w:highlight w:val="none"/>
        </w:rPr>
        <w:t xml:space="preserve">第2.1（5）条所称重大违法记录，是指供应商因违法经营受到刑事处罚或者责令停产停业、吊销许可证或者执照、较大数额罚款等行政处罚。</w:t>
      </w:r>
      <w:r/>
    </w:p>
    <w:p>
      <w:pPr>
        <w:ind w:firstLine="424"/>
        <w:keepLines w:val="0"/>
        <w:keepNext w:val="0"/>
        <w:pageBreakBefore w:val="0"/>
        <w:spacing w:line="460" w:lineRule="exact"/>
        <w:rPr>
          <w:rFonts w:ascii="Arial" w:hAnsi="Arial" w:cs="Arial"/>
          <w:bCs/>
          <w:color w:val="auto"/>
          <w:szCs w:val="21"/>
          <w:highlight w:val="none"/>
        </w:rPr>
      </w:pPr>
      <w:r>
        <w:rPr>
          <w:rFonts w:ascii="Arial" w:hAnsi="Arial" w:cs="Arial"/>
          <w:bCs/>
          <w:color w:val="auto"/>
          <w:szCs w:val="21"/>
          <w:highlight w:val="none"/>
        </w:rPr>
        <w:t xml:space="preserve">2.5 供应商在参加政府采购活动前3年内因违法经营被禁止在一定期限内参加政府采购活动，期限届满的，可以参加政府采购活动。</w:t>
      </w:r>
      <w:r/>
    </w:p>
    <w:p>
      <w:pPr>
        <w:ind w:firstLine="424"/>
        <w:keepLines w:val="0"/>
        <w:keepNext w:val="0"/>
        <w:pageBreakBefore w:val="0"/>
        <w:spacing w:line="460" w:lineRule="exact"/>
        <w:rPr>
          <w:rFonts w:ascii="Arial" w:hAnsi="Arial" w:cs="Arial"/>
          <w:bCs/>
          <w:color w:val="auto"/>
          <w:szCs w:val="21"/>
          <w:highlight w:val="none"/>
        </w:rPr>
      </w:pPr>
      <w:r>
        <w:rPr>
          <w:rFonts w:ascii="Arial" w:hAnsi="Arial" w:cs="Arial"/>
          <w:bCs/>
          <w:color w:val="auto"/>
          <w:szCs w:val="21"/>
          <w:highlight w:val="none"/>
        </w:rPr>
        <w:t xml:space="preserve">2.6单位负责人为同一人或者存在直接控股、管理关系的不同供应商，不得参加同一合同项下的政府采购活动。</w:t>
      </w:r>
      <w:r/>
    </w:p>
    <w:p>
      <w:pPr>
        <w:ind w:firstLine="424"/>
        <w:keepLines w:val="0"/>
        <w:keepNext w:val="0"/>
        <w:pageBreakBefore w:val="0"/>
        <w:spacing w:line="460" w:lineRule="exact"/>
        <w:rPr>
          <w:rFonts w:ascii="Arial" w:hAnsi="Arial" w:cs="Arial"/>
          <w:bCs/>
          <w:color w:val="auto"/>
          <w:szCs w:val="21"/>
          <w:highlight w:val="none"/>
        </w:rPr>
      </w:pPr>
      <w:r>
        <w:rPr>
          <w:rFonts w:ascii="Arial" w:hAnsi="Arial" w:cs="Arial"/>
          <w:bCs/>
          <w:color w:val="auto"/>
          <w:szCs w:val="21"/>
          <w:highlight w:val="none"/>
        </w:rPr>
        <w:t xml:space="preserve">为采购项目提供整体设计、规范编制或者项目管理、监理、检测等服务的供应商，不得再参加该采购项目的其他采购活动。</w:t>
      </w:r>
      <w:r/>
    </w:p>
    <w:p>
      <w:pPr>
        <w:ind w:firstLine="424"/>
        <w:keepLines w:val="0"/>
        <w:keepNext w:val="0"/>
        <w:pageBreakBefore w:val="0"/>
        <w:spacing w:line="460" w:lineRule="exact"/>
        <w:rPr>
          <w:rFonts w:ascii="Arial" w:hAnsi="Arial" w:cs="Arial"/>
          <w:bCs/>
          <w:color w:val="auto"/>
          <w:szCs w:val="21"/>
          <w:highlight w:val="none"/>
        </w:rPr>
      </w:pPr>
      <w:r>
        <w:rPr>
          <w:rFonts w:ascii="Arial" w:hAnsi="Arial" w:cs="Arial"/>
          <w:bCs/>
          <w:color w:val="auto"/>
          <w:szCs w:val="21"/>
          <w:highlight w:val="none"/>
        </w:rPr>
        <w:t xml:space="preserve">2.7拒绝列入失信被执行人、</w:t>
      </w:r>
      <w:r>
        <w:rPr>
          <w:rFonts w:ascii="Arial" w:hAnsi="Arial" w:cs="Arial"/>
          <w:bCs/>
          <w:color w:val="auto"/>
          <w:szCs w:val="21"/>
          <w:highlight w:val="none"/>
        </w:rPr>
        <w:t xml:space="preserve">重大税收违法失信主体</w:t>
      </w:r>
      <w:r>
        <w:rPr>
          <w:rFonts w:ascii="Arial" w:hAnsi="Arial" w:cs="Arial"/>
          <w:bCs/>
          <w:color w:val="auto"/>
          <w:szCs w:val="21"/>
          <w:highlight w:val="none"/>
        </w:rPr>
        <w:t xml:space="preserve">、政府采购严重违法失信行为记录名单</w:t>
      </w:r>
      <w:r>
        <w:rPr>
          <w:rFonts w:hint="default" w:ascii="Times New Roman" w:hAnsi="Times New Roman" w:eastAsia="宋体" w:cs="Times New Roman"/>
          <w:i w:val="0"/>
          <w:caps w:val="0"/>
          <w:color w:val="auto"/>
          <w:spacing w:val="0"/>
          <w:sz w:val="21"/>
          <w:szCs w:val="21"/>
          <w:highlight w:val="none"/>
          <w:shd w:val="clear" w:color="auto" w:fill="ffffff"/>
        </w:rPr>
        <w:t xml:space="preserve">及其他不符合《中华人民共和国政府采购法》第二十二条规定条件的供应商</w:t>
      </w:r>
      <w:r>
        <w:rPr>
          <w:rFonts w:ascii="Arial" w:hAnsi="Arial" w:cs="Arial"/>
          <w:bCs/>
          <w:color w:val="auto"/>
          <w:szCs w:val="21"/>
          <w:highlight w:val="none"/>
        </w:rPr>
        <w:t xml:space="preserve">参与政府采购活动。采购人或者采购代理机构</w:t>
      </w:r>
      <w:r>
        <w:rPr>
          <w:rFonts w:hint="eastAsia" w:ascii="Arial" w:hAnsi="Arial" w:cs="Arial"/>
          <w:bCs/>
          <w:color w:val="auto"/>
          <w:szCs w:val="21"/>
          <w:highlight w:val="none"/>
          <w:lang w:val="en-US" w:eastAsia="zh-CN"/>
        </w:rPr>
        <w:t xml:space="preserve">在进行资格审查的同时</w:t>
      </w:r>
      <w:r>
        <w:rPr>
          <w:rFonts w:ascii="Arial" w:hAnsi="Arial" w:cs="Arial"/>
          <w:bCs/>
          <w:color w:val="auto"/>
          <w:szCs w:val="21"/>
          <w:highlight w:val="none"/>
        </w:rPr>
        <w:t xml:space="preserve">，</w:t>
      </w:r>
      <w:r>
        <w:rPr>
          <w:rFonts w:hint="eastAsia" w:ascii="Arial" w:hAnsi="Arial" w:cs="Arial"/>
          <w:bCs/>
          <w:color w:val="auto"/>
          <w:szCs w:val="21"/>
          <w:highlight w:val="none"/>
          <w:lang w:val="en-US" w:eastAsia="zh-CN"/>
        </w:rPr>
        <w:t xml:space="preserve">依法</w:t>
      </w:r>
      <w:r>
        <w:rPr>
          <w:rFonts w:ascii="Arial" w:hAnsi="Arial" w:cs="Arial"/>
          <w:bCs/>
          <w:color w:val="auto"/>
          <w:szCs w:val="21"/>
          <w:highlight w:val="none"/>
        </w:rPr>
        <w:t xml:space="preserve">通过</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中国政府采购网</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信用中国</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网站等渠道查询投标人信用记录并保存。</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36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3.1</w:t>
      </w:r>
      <w:r>
        <w:rPr>
          <w:rFonts w:ascii="Arial" w:hAnsi="Arial" w:cs="Arial"/>
          <w:b/>
          <w:bCs/>
          <w:color w:val="auto"/>
          <w:spacing w:val="8"/>
          <w:szCs w:val="21"/>
          <w:highlight w:val="none"/>
        </w:rPr>
        <w:t xml:space="preserve">时间：</w:t>
      </w:r>
      <w:r>
        <w:rPr>
          <w:rFonts w:hint="eastAsia" w:ascii="宋体" w:hAnsi="宋体" w:cs="宋体"/>
          <w:bCs/>
          <w:color w:val="auto"/>
          <w:szCs w:val="21"/>
          <w:highlight w:val="none"/>
        </w:rPr>
        <w:t xml:space="preserve">自招标文件公告发布之日起5个工作日</w:t>
      </w:r>
      <w:r>
        <w:rPr>
          <w:rFonts w:hint="eastAsia" w:ascii="宋体" w:hAnsi="宋体" w:cs="宋体"/>
          <w:b/>
          <w:bCs/>
          <w:color w:val="auto"/>
          <w:spacing w:val="8"/>
          <w:szCs w:val="21"/>
          <w:highlight w:val="none"/>
        </w:rPr>
        <w:t xml:space="preserve">。</w:t>
      </w:r>
      <w:r/>
    </w:p>
    <w:p>
      <w:pPr>
        <w:ind w:firstLine="36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3.2地点：</w:t>
      </w:r>
      <w:r>
        <w:rPr>
          <w:rFonts w:hint="eastAsia" w:ascii="宋体" w:hAnsi="宋体" w:cs="宋体"/>
          <w:color w:val="auto"/>
          <w:spacing w:val="8"/>
          <w:szCs w:val="21"/>
          <w:highlight w:val="none"/>
        </w:rPr>
        <w:t xml:space="preserve">江苏政府采购网（</w:t>
      </w:r>
      <w:r>
        <w:rPr>
          <w:rFonts w:ascii="宋体" w:hAnsi="宋体" w:cs="宋体"/>
          <w:color w:val="auto"/>
          <w:spacing w:val="8"/>
          <w:szCs w:val="21"/>
          <w:highlight w:val="none"/>
        </w:rPr>
        <w:t xml:space="preserve">http://www.ccgp-jiangsu.gov.cn/</w:t>
      </w:r>
      <w:r>
        <w:rPr>
          <w:rFonts w:hint="eastAsia" w:ascii="宋体" w:hAnsi="宋体" w:cs="宋体"/>
          <w:color w:val="auto"/>
          <w:spacing w:val="8"/>
          <w:szCs w:val="21"/>
          <w:highlight w:val="none"/>
        </w:rPr>
        <w:t xml:space="preserve">）。</w:t>
      </w:r>
      <w:r/>
    </w:p>
    <w:p>
      <w:pPr>
        <w:ind w:firstLine="36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hint="eastAsia" w:ascii="Arial" w:hAnsi="Arial" w:cs="Arial"/>
          <w:color w:val="auto"/>
          <w:spacing w:val="8"/>
          <w:szCs w:val="21"/>
          <w:highlight w:val="none"/>
          <w:lang w:val="en-US" w:eastAsia="zh-CN"/>
        </w:rPr>
        <w:t xml:space="preserve">3.3方式：网上下载</w:t>
      </w:r>
      <w:r/>
    </w:p>
    <w:p>
      <w:pPr>
        <w:ind w:firstLine="360"/>
        <w:keepLines w:val="0"/>
        <w:keepNext w:val="0"/>
        <w:pageBreakBefore w:val="0"/>
        <w:spacing w:line="460" w:lineRule="exact"/>
        <w:shd w:val="clear" w:color="auto" w:fill="ffffff" w:themeFill="background1"/>
        <w:widowControl/>
        <w:rPr>
          <w:rFonts w:ascii="Arial" w:hAnsi="Arial" w:cs="Arial"/>
          <w:color w:val="auto"/>
          <w:szCs w:val="21"/>
          <w:highlight w:val="none"/>
        </w:rPr>
      </w:pPr>
      <w:r>
        <w:rPr>
          <w:rFonts w:ascii="Arial" w:hAnsi="Arial" w:cs="Arial"/>
          <w:color w:val="auto"/>
          <w:spacing w:val="8"/>
          <w:szCs w:val="21"/>
          <w:highlight w:val="none"/>
        </w:rPr>
        <w:t xml:space="preserve">3.4</w:t>
      </w:r>
      <w:r>
        <w:rPr>
          <w:rFonts w:hint="eastAsia" w:ascii="Arial" w:hAnsi="Arial" w:cs="Arial"/>
          <w:color w:val="auto"/>
          <w:spacing w:val="8"/>
          <w:szCs w:val="21"/>
          <w:highlight w:val="none"/>
          <w:lang w:val="en-US" w:eastAsia="zh-CN"/>
        </w:rPr>
        <w:t xml:space="preserve">售价：0.00元</w:t>
      </w:r>
      <w:r>
        <w:rPr>
          <w:rFonts w:ascii="Arial" w:hAnsi="Arial" w:cs="Arial"/>
          <w:color w:val="auto"/>
          <w:szCs w:val="21"/>
          <w:highlight w:val="none"/>
        </w:rPr>
        <w:t xml:space="preserve">。</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四、提交投标文件截止时间、开标时间和地点</w:t>
      </w:r>
      <w:bookmarkStart w:id="78" w:name="_GoBack"/>
      <w:r/>
      <w:bookmarkEnd w:id="78"/>
      <w:r/>
      <w:r/>
    </w:p>
    <w:p>
      <w:pPr>
        <w:ind w:firstLine="370"/>
        <w:spacing w:line="360"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w:t>
      </w:r>
      <w:r>
        <w:rPr>
          <w:rFonts w:hint="eastAsia" w:ascii="宋体" w:hAnsi="宋体" w:cs="宋体"/>
          <w:b/>
          <w:bCs/>
          <w:color w:val="auto"/>
          <w:highlight w:val="none"/>
        </w:rPr>
        <w:t xml:space="preserve">2026</w:t>
      </w:r>
      <w:r>
        <w:rPr>
          <w:rFonts w:hint="eastAsia" w:ascii="宋体" w:hAnsi="宋体" w:cs="宋体"/>
          <w:b/>
          <w:bCs/>
          <w:color w:val="auto"/>
          <w:spacing w:val="8"/>
          <w:szCs w:val="21"/>
          <w:highlight w:val="none"/>
        </w:rPr>
        <w:t xml:space="preserve">年</w:t>
      </w:r>
      <w:r>
        <w:rPr>
          <w:rFonts w:hint="eastAsia" w:ascii="宋体" w:hAnsi="宋体" w:cs="宋体"/>
          <w:b/>
          <w:bCs/>
          <w:color w:val="auto"/>
          <w:spacing w:val="8"/>
          <w:szCs w:val="21"/>
          <w:highlight w:val="none"/>
          <w:lang w:val="en-US" w:eastAsia="zh-CN"/>
        </w:rPr>
        <w:t xml:space="preserve">4</w:t>
      </w:r>
      <w:r>
        <w:rPr>
          <w:rFonts w:hint="eastAsia" w:ascii="宋体" w:hAnsi="宋体" w:cs="宋体"/>
          <w:b/>
          <w:bCs/>
          <w:color w:val="auto"/>
          <w:spacing w:val="8"/>
          <w:szCs w:val="21"/>
          <w:highlight w:val="none"/>
        </w:rPr>
        <w:t xml:space="preserve">月</w:t>
      </w:r>
      <w:r>
        <w:rPr>
          <w:rFonts w:hint="eastAsia" w:ascii="宋体" w:hAnsi="宋体" w:cs="宋体"/>
          <w:b/>
          <w:bCs/>
          <w:color w:val="auto"/>
          <w:spacing w:val="8"/>
          <w:szCs w:val="21"/>
          <w:highlight w:val="none"/>
          <w:lang w:val="en-US" w:eastAsia="zh-CN"/>
        </w:rPr>
        <w:t xml:space="preserve">30</w:t>
      </w:r>
      <w:r>
        <w:rPr>
          <w:rFonts w:hint="eastAsia" w:ascii="宋体" w:hAnsi="宋体" w:cs="宋体"/>
          <w:b/>
          <w:bCs/>
          <w:color w:val="auto"/>
          <w:spacing w:val="8"/>
          <w:szCs w:val="21"/>
          <w:highlight w:val="none"/>
        </w:rPr>
        <w:t xml:space="preserve">日</w:t>
      </w:r>
      <w:r>
        <w:rPr>
          <w:rFonts w:hint="eastAsia" w:ascii="宋体" w:hAnsi="宋体" w:cs="宋体"/>
          <w:b/>
          <w:bCs/>
          <w:color w:val="auto"/>
          <w:highlight w:val="none"/>
          <w:lang w:val="en-US" w:eastAsia="zh-CN"/>
        </w:rPr>
        <w:t xml:space="preserve">9</w:t>
      </w:r>
      <w:r>
        <w:rPr>
          <w:rFonts w:hint="eastAsia" w:ascii="宋体" w:hAnsi="宋体" w:cs="宋体"/>
          <w:b/>
          <w:bCs/>
          <w:color w:val="auto"/>
          <w:spacing w:val="8"/>
          <w:szCs w:val="21"/>
          <w:highlight w:val="none"/>
        </w:rPr>
        <w:t xml:space="preserve">时</w:t>
      </w:r>
      <w:r>
        <w:rPr>
          <w:rFonts w:hint="eastAsia" w:ascii="宋体" w:hAnsi="宋体" w:cs="宋体"/>
          <w:b/>
          <w:bCs/>
          <w:color w:val="auto"/>
          <w:highlight w:val="none"/>
        </w:rPr>
        <w:t xml:space="preserve">30</w:t>
      </w:r>
      <w:r>
        <w:rPr>
          <w:rFonts w:hint="eastAsia" w:ascii="宋体" w:hAnsi="宋体" w:cs="宋体"/>
          <w:b/>
          <w:bCs/>
          <w:color w:val="auto"/>
          <w:spacing w:val="8"/>
          <w:szCs w:val="21"/>
          <w:highlight w:val="none"/>
        </w:rPr>
        <w:t xml:space="preserve">分</w:t>
      </w:r>
      <w:r>
        <w:rPr>
          <w:rFonts w:hint="eastAsia" w:ascii="宋体" w:hAnsi="宋体" w:cs="宋体"/>
          <w:color w:val="auto"/>
          <w:spacing w:val="8"/>
          <w:szCs w:val="21"/>
          <w:highlight w:val="none"/>
        </w:rPr>
        <w:t xml:space="preserve">（北京时间）</w:t>
      </w:r>
      <w:r/>
    </w:p>
    <w:p>
      <w:pPr>
        <w:pStyle w:val="1059"/>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370"/>
        <w:keepLines w:val="0"/>
        <w:keepNext w:val="0"/>
        <w:pageBreakBefore w:val="0"/>
        <w:spacing w:line="460" w:lineRule="exact"/>
        <w:widowControl/>
        <w:rPr>
          <w:rFonts w:ascii="Arial" w:hAnsi="Arial" w:cs="Arial"/>
          <w:color w:val="auto"/>
          <w:szCs w:val="21"/>
          <w:highlight w:val="none"/>
        </w:rPr>
      </w:pPr>
      <w:r>
        <w:rPr>
          <w:rFonts w:hint="eastAsia"/>
          <w:color w:val="auto"/>
          <w:spacing w:val="15"/>
          <w:sz w:val="21"/>
          <w:szCs w:val="21"/>
          <w:highlight w:val="none"/>
          <w:shd w:val="clear" w:color="auto" w:fill="ffffff"/>
        </w:rPr>
        <w:t xml:space="preserve">4.3开标地点：“苏采云”网上开标大厅。</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363"/>
        <w:keepLines w:val="0"/>
        <w:keepNext w:val="0"/>
        <w:pageBreakBefore w:val="0"/>
        <w:spacing w:line="460" w:lineRule="exact"/>
        <w:shd w:val="clear" w:color="auto" w:fill="ffffff" w:themeFill="background1"/>
        <w:widowControl/>
        <w:rPr>
          <w:rFonts w:ascii="Arial" w:hAnsi="Arial" w:cs="Arial"/>
          <w:color w:val="auto"/>
          <w:szCs w:val="21"/>
          <w:highlight w:val="none"/>
          <w:lang w:val="zh-CN"/>
        </w:rPr>
        <w:outlineLvl w:val="1"/>
      </w:pPr>
      <w:r>
        <w:rPr>
          <w:rFonts w:ascii="Arial" w:hAnsi="Arial" w:cs="Arial"/>
          <w:color w:val="auto"/>
          <w:szCs w:val="21"/>
          <w:highlight w:val="none"/>
          <w:lang w:val="zh-CN"/>
        </w:rPr>
        <w:t xml:space="preserve">6.1本项目在</w:t>
      </w:r>
      <w:r>
        <w:rPr>
          <w:rFonts w:hint="eastAsia" w:ascii="宋体" w:hAnsi="宋体" w:cs="宋体"/>
          <w:b/>
          <w:bCs/>
          <w:color w:val="auto"/>
          <w:szCs w:val="21"/>
          <w:highlight w:val="none"/>
          <w:lang w:val="zh-CN"/>
        </w:rPr>
        <w:t xml:space="preserve">江苏政府采购网</w:t>
      </w:r>
      <w:r>
        <w:rPr>
          <w:rFonts w:ascii="Arial" w:hAnsi="Arial" w:cs="Arial"/>
          <w:color w:val="auto"/>
          <w:szCs w:val="21"/>
          <w:highlight w:val="none"/>
          <w:lang w:val="zh-CN"/>
        </w:rPr>
        <w:t xml:space="preserve">网站发布公告。</w:t>
      </w:r>
      <w:r/>
    </w:p>
    <w:p>
      <w:pPr>
        <w:ind w:firstLine="363"/>
        <w:keepLines w:val="0"/>
        <w:keepNext w:val="0"/>
        <w:pageBreakBefore w:val="0"/>
        <w:spacing w:line="460" w:lineRule="exact"/>
        <w:shd w:val="clear" w:color="auto" w:fill="ffffff" w:themeFill="background1"/>
        <w:widowControl/>
        <w:rPr>
          <w:rFonts w:ascii="Arial" w:hAnsi="Arial" w:cs="Arial"/>
          <w:color w:val="auto"/>
          <w:szCs w:val="21"/>
          <w:highlight w:val="none"/>
        </w:rPr>
        <w:outlineLvl w:val="1"/>
      </w:pPr>
      <w:r>
        <w:rPr>
          <w:rFonts w:ascii="Arial" w:hAnsi="Arial" w:cs="Arial"/>
          <w:color w:val="auto"/>
          <w:szCs w:val="21"/>
          <w:highlight w:val="none"/>
          <w:lang w:val="zh-CN"/>
        </w:rPr>
        <w:t xml:space="preserve">6.</w:t>
      </w:r>
      <w:r>
        <w:rPr>
          <w:rFonts w:hint="eastAsia" w:ascii="Arial" w:hAnsi="Arial" w:cs="Arial"/>
          <w:color w:val="auto"/>
          <w:szCs w:val="21"/>
          <w:highlight w:val="none"/>
          <w:lang w:val="en-US" w:eastAsia="zh-CN"/>
        </w:rPr>
        <w:t xml:space="preserve">2投标人应当从采购代理机构合法获得招标项目的招标文件。</w:t>
      </w:r>
      <w:r>
        <w:rPr>
          <w:rFonts w:ascii="Arial" w:hAnsi="Arial" w:cs="Arial"/>
          <w:color w:val="auto"/>
          <w:szCs w:val="21"/>
          <w:highlight w:val="none"/>
        </w:rPr>
        <w:t xml:space="preserve">本次招标请按</w:t>
      </w: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标段</w:t>
      </w: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获取</w:t>
      </w:r>
      <w:r>
        <w:rPr>
          <w:rFonts w:ascii="Arial" w:hAnsi="Arial" w:cs="Arial"/>
          <w:color w:val="auto"/>
          <w:szCs w:val="21"/>
          <w:highlight w:val="none"/>
        </w:rPr>
        <w:t xml:space="preserve">招标文件，编制、提交投标文件，并按</w:t>
      </w: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标段</w:t>
      </w:r>
      <w:r>
        <w:rPr>
          <w:rFonts w:hint="eastAsia" w:ascii="Arial" w:hAnsi="Arial" w:cs="Arial"/>
          <w:color w:val="auto"/>
          <w:szCs w:val="21"/>
          <w:highlight w:val="none"/>
          <w:lang w:eastAsia="zh-CN"/>
        </w:rPr>
        <w:t xml:space="preserve">”</w:t>
      </w:r>
      <w:r>
        <w:rPr>
          <w:rFonts w:ascii="Arial" w:hAnsi="Arial" w:cs="Arial"/>
          <w:color w:val="auto"/>
          <w:szCs w:val="21"/>
          <w:highlight w:val="none"/>
        </w:rPr>
        <w:t xml:space="preserve">开标、评标。</w:t>
      </w:r>
      <w:r/>
    </w:p>
    <w:p>
      <w:pPr>
        <w:ind w:firstLine="420"/>
        <w:keepLines w:val="0"/>
        <w:keepNext w:val="0"/>
        <w:pageBreakBefore w:val="0"/>
        <w:spacing w:line="460" w:lineRule="exact"/>
        <w:rPr>
          <w:rFonts w:hint="eastAsia" w:ascii="Arial" w:hAnsi="Arial" w:cs="Arial"/>
          <w:bCs/>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3</w:t>
      </w:r>
      <w:r>
        <w:rPr>
          <w:rFonts w:hint="eastAsia" w:ascii="Arial" w:hAnsi="Arial" w:cs="Arial"/>
          <w:bCs/>
          <w:color w:val="auto"/>
          <w:szCs w:val="21"/>
          <w:highlight w:val="none"/>
        </w:rPr>
        <w:t xml:space="preserve">投标人应当</w:t>
      </w:r>
      <w:r>
        <w:rPr>
          <w:rFonts w:hint="eastAsia" w:ascii="Arial" w:hAnsi="Arial" w:cs="Arial"/>
          <w:bCs/>
          <w:color w:val="auto"/>
          <w:szCs w:val="21"/>
          <w:highlight w:val="none"/>
          <w:lang w:val="en-US" w:eastAsia="zh-CN"/>
        </w:rPr>
        <w:t xml:space="preserve">按照公告三、获取招标文件中的规定</w:t>
      </w:r>
      <w:r>
        <w:rPr>
          <w:rFonts w:hint="eastAsia" w:ascii="Arial" w:hAnsi="Arial" w:cs="Arial"/>
          <w:bCs/>
          <w:color w:val="auto"/>
          <w:szCs w:val="21"/>
          <w:highlight w:val="none"/>
        </w:rPr>
        <w:t xml:space="preserve">从招标代理机构合法获得招标项目的招标文件。</w:t>
      </w:r>
      <w:r/>
    </w:p>
    <w:p>
      <w:pPr>
        <w:ind w:firstLine="420"/>
        <w:keepLines w:val="0"/>
        <w:keepNext w:val="0"/>
        <w:pageBreakBefore w:val="0"/>
        <w:spacing w:line="460" w:lineRule="exact"/>
        <w:rPr>
          <w:b/>
          <w:bCs/>
          <w:color w:val="auto"/>
          <w:szCs w:val="21"/>
          <w:highlight w:val="none"/>
        </w:rPr>
      </w:pPr>
      <w:r>
        <w:rPr>
          <w:rFonts w:hint="eastAsia"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4勘查现场</w:t>
      </w:r>
      <w:r>
        <w:rPr>
          <w:rFonts w:hint="eastAsia" w:ascii="Arial" w:hAnsi="Arial" w:cs="Arial"/>
          <w:bCs/>
          <w:color w:val="auto"/>
          <w:szCs w:val="21"/>
          <w:highlight w:val="none"/>
        </w:rPr>
        <w:t xml:space="preserve">或答疑：无</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r/>
    </w:p>
    <w:p>
      <w:pPr>
        <w:jc w:val="left"/>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　 7.1采购人信息</w:t>
      </w:r>
      <w:r/>
    </w:p>
    <w:p>
      <w:pPr>
        <w:ind w:firstLine="424"/>
        <w:jc w:val="left"/>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名 称：</w:t>
      </w:r>
      <w:r>
        <w:rPr>
          <w:rFonts w:hint="eastAsia" w:ascii="Arial" w:hAnsi="Arial" w:cs="Arial"/>
          <w:color w:val="auto"/>
          <w:spacing w:val="8"/>
          <w:szCs w:val="21"/>
          <w:highlight w:val="none"/>
          <w:lang w:val="en-US" w:eastAsia="zh-CN"/>
        </w:rPr>
        <w:t xml:space="preserve">江苏省高速公路经营管理中心</w:t>
      </w:r>
      <w:r/>
    </w:p>
    <w:p>
      <w:pPr>
        <w:ind w:firstLine="452"/>
        <w:jc w:val="left"/>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地址：</w:t>
      </w:r>
      <w:r>
        <w:rPr>
          <w:rFonts w:hint="eastAsia" w:ascii="Arial" w:hAnsi="Arial" w:cs="Arial"/>
          <w:color w:val="auto"/>
          <w:spacing w:val="8"/>
          <w:szCs w:val="21"/>
          <w:highlight w:val="none"/>
        </w:rPr>
        <w:t xml:space="preserve">南京市鼓楼区江苏路60-1号</w:t>
      </w:r>
      <w:r/>
    </w:p>
    <w:p>
      <w:pPr>
        <w:ind w:firstLine="452"/>
        <w:jc w:val="left"/>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联系方式：</w:t>
      </w:r>
      <w:r>
        <w:rPr>
          <w:rFonts w:hint="eastAsia" w:ascii="Arial" w:hAnsi="Arial" w:cs="Arial"/>
          <w:color w:val="auto"/>
          <w:spacing w:val="8"/>
          <w:szCs w:val="21"/>
          <w:highlight w:val="none"/>
        </w:rPr>
        <w:t xml:space="preserve">025-83277215</w:t>
      </w:r>
      <w:r/>
    </w:p>
    <w:p>
      <w:pPr>
        <w:ind w:firstLine="334"/>
        <w:jc w:val="left"/>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7.2采购代理机构信息</w:t>
      </w:r>
      <w:r/>
    </w:p>
    <w:p>
      <w:pPr>
        <w:ind w:firstLine="426"/>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名 称：</w:t>
      </w:r>
      <w:r>
        <w:rPr>
          <w:color w:val="auto"/>
          <w:spacing w:val="8"/>
          <w:szCs w:val="21"/>
          <w:highlight w:val="none"/>
        </w:rPr>
        <w:t xml:space="preserve">江苏省设备成套股份有限公司</w:t>
      </w:r>
      <w:r/>
    </w:p>
    <w:p>
      <w:pPr>
        <w:ind w:firstLine="426"/>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地　址：</w:t>
      </w:r>
      <w:r>
        <w:rPr>
          <w:color w:val="auto"/>
          <w:spacing w:val="8"/>
          <w:szCs w:val="21"/>
          <w:highlight w:val="none"/>
        </w:rPr>
        <w:t xml:space="preserve">南京市鼓楼区清江南路18号鼓楼创新广场D栋100</w:t>
      </w:r>
      <w:r>
        <w:rPr>
          <w:rFonts w:hint="eastAsia"/>
          <w:color w:val="auto"/>
          <w:spacing w:val="8"/>
          <w:szCs w:val="21"/>
          <w:highlight w:val="none"/>
          <w:lang w:val="en-US" w:eastAsia="zh-CN"/>
        </w:rPr>
        <w:t xml:space="preserve">7</w:t>
      </w:r>
      <w:r>
        <w:rPr>
          <w:color w:val="auto"/>
          <w:spacing w:val="8"/>
          <w:szCs w:val="21"/>
          <w:highlight w:val="none"/>
        </w:rPr>
        <w:t xml:space="preserve">室</w:t>
      </w:r>
      <w:r/>
    </w:p>
    <w:p>
      <w:pPr>
        <w:ind w:firstLine="426"/>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联系方式：</w:t>
      </w:r>
      <w:r>
        <w:rPr>
          <w:color w:val="auto"/>
          <w:highlight w:val="none"/>
        </w:rPr>
        <w:t xml:space="preserve">025-</w:t>
      </w:r>
      <w:r>
        <w:rPr>
          <w:rFonts w:hint="eastAsia"/>
          <w:color w:val="auto"/>
          <w:highlight w:val="none"/>
          <w:lang w:val="en-US" w:eastAsia="zh-CN"/>
        </w:rPr>
        <w:t xml:space="preserve">83314838</w:t>
      </w:r>
      <w:r>
        <w:rPr>
          <w:rFonts w:hint="eastAsia"/>
          <w:color w:val="auto"/>
          <w:highlight w:val="none"/>
          <w:lang w:eastAsia="zh-CN"/>
        </w:rPr>
        <w:t xml:space="preserve">、</w:t>
      </w:r>
      <w:r>
        <w:rPr>
          <w:rFonts w:hint="default" w:ascii="Times New Roman" w:hAnsi="Times New Roman" w:cs="Times New Roman"/>
          <w:bCs/>
          <w:color w:val="auto"/>
          <w:szCs w:val="21"/>
          <w:highlight w:val="none"/>
        </w:rPr>
        <w:t xml:space="preserve">18105186148</w:t>
      </w:r>
      <w:r/>
    </w:p>
    <w:p>
      <w:pPr>
        <w:ind w:firstLine="339"/>
        <w:jc w:val="left"/>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7.3项目联系方式</w:t>
      </w:r>
      <w:r/>
    </w:p>
    <w:p>
      <w:pPr>
        <w:ind w:firstLine="426"/>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项目联系人：</w:t>
      </w:r>
      <w:r>
        <w:rPr>
          <w:rFonts w:hint="eastAsia" w:ascii="Arial" w:hAnsi="Arial" w:cs="Arial"/>
          <w:color w:val="auto"/>
          <w:spacing w:val="8"/>
          <w:szCs w:val="21"/>
          <w:highlight w:val="none"/>
          <w:lang w:val="en-US" w:eastAsia="zh-CN"/>
        </w:rPr>
        <w:t xml:space="preserve">张羽、孙宁</w:t>
      </w:r>
      <w:r/>
    </w:p>
    <w:p>
      <w:pPr>
        <w:ind w:firstLine="424"/>
        <w:keepLines w:val="0"/>
        <w:keepNext w:val="0"/>
        <w:pageBreakBefore w:val="0"/>
        <w:spacing w:line="460" w:lineRule="exact"/>
        <w:rPr>
          <w:rFonts w:ascii="Arial" w:hAnsi="Arial" w:cs="Arial"/>
          <w:color w:val="auto"/>
          <w:spacing w:val="8"/>
          <w:szCs w:val="21"/>
          <w:highlight w:val="none"/>
        </w:rPr>
      </w:pPr>
      <w:r>
        <w:rPr>
          <w:rFonts w:ascii="Arial" w:hAnsi="Arial" w:cs="Arial"/>
          <w:color w:val="auto"/>
          <w:spacing w:val="8"/>
          <w:szCs w:val="21"/>
          <w:highlight w:val="none"/>
        </w:rPr>
        <w:t xml:space="preserve">电　话：</w:t>
      </w:r>
      <w:r>
        <w:rPr>
          <w:color w:val="auto"/>
          <w:highlight w:val="none"/>
        </w:rPr>
        <w:t xml:space="preserve">025-</w:t>
      </w:r>
      <w:r>
        <w:rPr>
          <w:rFonts w:hint="eastAsia"/>
          <w:color w:val="auto"/>
          <w:highlight w:val="none"/>
          <w:lang w:val="en-US" w:eastAsia="zh-CN"/>
        </w:rPr>
        <w:t xml:space="preserve">83314838</w:t>
      </w:r>
      <w:r>
        <w:rPr>
          <w:rFonts w:hint="eastAsia"/>
          <w:color w:val="auto"/>
          <w:highlight w:val="none"/>
          <w:lang w:eastAsia="zh-CN"/>
        </w:rPr>
        <w:t xml:space="preserve">、</w:t>
      </w:r>
      <w:r>
        <w:rPr>
          <w:rFonts w:hint="default" w:ascii="Times New Roman" w:hAnsi="Times New Roman" w:cs="Times New Roman"/>
          <w:bCs/>
          <w:color w:val="auto"/>
          <w:szCs w:val="21"/>
          <w:highlight w:val="none"/>
        </w:rPr>
        <w:t xml:space="preserve">18105186148</w:t>
      </w:r>
      <w:r/>
    </w:p>
    <w:p>
      <w:pPr>
        <w:pStyle w:val="1073"/>
        <w:keepLines w:val="0"/>
        <w:keepNext w:val="0"/>
        <w:pageBreakBefore w:val="0"/>
        <w:spacing w:line="460" w:lineRule="exact"/>
        <w:rPr>
          <w:rFonts w:ascii="Arial" w:hAnsi="Arial" w:cs="Arial"/>
          <w:color w:val="auto"/>
          <w:spacing w:val="8"/>
          <w:szCs w:val="21"/>
          <w:highlight w:val="none"/>
        </w:rPr>
      </w:pPr>
      <w:r>
        <w:rPr>
          <w:rFonts w:ascii="Arial" w:hAnsi="Arial" w:cs="Arial"/>
          <w:color w:val="auto"/>
          <w:spacing w:val="8"/>
          <w:szCs w:val="21"/>
          <w:highlight w:val="none"/>
        </w:rPr>
      </w:r>
      <w:r/>
    </w:p>
    <w:p>
      <w:pPr>
        <w:rPr>
          <w:rFonts w:ascii="Arial" w:cs="Arial"/>
          <w:color w:val="auto"/>
          <w:highlight w:val="none"/>
        </w:rPr>
      </w:pPr>
      <w:r/>
      <w:bookmarkStart w:id="2" w:name="_Toc7593"/>
      <w:r>
        <w:rPr>
          <w:rFonts w:ascii="Arial" w:cs="Arial"/>
          <w:color w:val="auto"/>
          <w:highlight w:val="none"/>
        </w:rPr>
        <w:br w:type="page" w:clear="all"/>
      </w:r>
      <w:r/>
    </w:p>
    <w:p>
      <w:pPr>
        <w:pStyle w:val="1019"/>
        <w:numPr>
          <w:ilvl w:val="0"/>
          <w:numId w:val="0"/>
        </w:numPr>
        <w:rPr>
          <w:rFonts w:ascii="Arial" w:hAnsi="Arial" w:cs="Arial"/>
          <w:color w:val="auto"/>
          <w:highlight w:val="none"/>
        </w:rPr>
      </w:pPr>
      <w:r>
        <w:rPr>
          <w:rFonts w:ascii="Arial" w:cs="Arial"/>
          <w:color w:val="auto"/>
          <w:highlight w:val="none"/>
        </w:rPr>
        <w:t xml:space="preserve">第二章</w:t>
      </w:r>
      <w:bookmarkStart w:id="3" w:name="_Toc452625218"/>
      <w:r>
        <w:rPr>
          <w:rFonts w:ascii="Arial" w:hAnsi="Arial" w:cs="Arial"/>
          <w:color w:val="auto"/>
          <w:highlight w:val="none"/>
        </w:rPr>
        <w:t xml:space="preserve"> </w:t>
      </w:r>
      <w:r>
        <w:rPr>
          <w:rFonts w:ascii="Arial" w:cs="Arial"/>
          <w:color w:val="auto"/>
          <w:highlight w:val="none"/>
        </w:rPr>
        <w:t xml:space="preserve">投标人须知</w:t>
      </w:r>
      <w:bookmarkEnd w:id="2"/>
      <w:r/>
      <w:bookmarkEnd w:id="3"/>
      <w:r/>
      <w:r/>
    </w:p>
    <w:p>
      <w:pPr>
        <w:ind w:firstLine="42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、适用法律</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投标人（供应商）</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是指参加投标竞争，并符合招标文件规定资格条件的法人、</w:t>
      </w:r>
      <w:r>
        <w:rPr>
          <w:rFonts w:hint="default" w:ascii="Arial" w:hAnsi="宋体" w:cs="Arial"/>
          <w:color w:val="auto"/>
          <w:szCs w:val="21"/>
          <w:highlight w:val="none"/>
          <w:lang w:val="en-US"/>
        </w:rPr>
        <w:t xml:space="preserve">其他</w:t>
      </w:r>
      <w:r>
        <w:rPr>
          <w:rFonts w:ascii="Arial" w:hAnsi="宋体" w:cs="Arial"/>
          <w:color w:val="auto"/>
          <w:szCs w:val="21"/>
          <w:highlight w:val="none"/>
        </w:rPr>
        <w:t xml:space="preserve">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color w:val="auto"/>
          <w:szCs w:val="21"/>
          <w:highlight w:val="none"/>
          <w:lang w:val="en-US" w:eastAsia="zh-CN"/>
        </w:rPr>
        <w:t xml:space="preserve">第六章</w:t>
      </w:r>
      <w:r>
        <w:rPr>
          <w:rFonts w:hint="eastAsia" w:ascii="Arial" w:hAnsi="Arial" w:cs="Arial"/>
          <w:color w:val="auto"/>
          <w:szCs w:val="21"/>
          <w:highlight w:val="none"/>
        </w:rPr>
        <w:t xml:space="preserve">），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3.7 本国产品支持政策</w:t>
      </w:r>
      <w:r/>
    </w:p>
    <w:p>
      <w:pPr>
        <w:ind w:firstLine="420"/>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eastAsia="宋体" w:cs="Arial"/>
          <w:color w:val="auto"/>
          <w:szCs w:val="21"/>
          <w:highlight w:val="none"/>
          <w:lang w:val="en-US"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宋体" w:cs="Arial"/>
          <w:color w:val="auto"/>
          <w:szCs w:val="21"/>
          <w:highlight w:val="none"/>
        </w:rPr>
      </w:pPr>
      <w:r>
        <w:rPr>
          <w:rFonts w:hint="eastAsia" w:ascii="Arial" w:hAnsi="Arial" w:cs="Arial"/>
          <w:color w:val="auto"/>
          <w:szCs w:val="21"/>
          <w:highlight w:val="none"/>
        </w:rPr>
        <w:t xml:space="preserve">3.</w:t>
      </w:r>
      <w:r>
        <w:rPr>
          <w:rFonts w:hint="eastAsia" w:ascii="Arial" w:hAnsi="Arial" w:cs="Arial"/>
          <w:color w:val="auto"/>
          <w:szCs w:val="21"/>
          <w:highlight w:val="none"/>
          <w:lang w:val="en-US" w:eastAsia="zh-CN"/>
        </w:rPr>
        <w:t xml:space="preserve">8</w:t>
      </w:r>
      <w:r>
        <w:rPr>
          <w:rFonts w:hint="eastAsia" w:ascii="Arial" w:hAnsi="Arial" w:cs="Arial"/>
          <w:color w:val="auto"/>
          <w:szCs w:val="21"/>
          <w:highlight w:val="none"/>
        </w:rPr>
        <w:t xml:space="preserve">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 </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的，投标人对要求提供的货物和服务不得部分投标；招标货物数量及技术要求中已经分</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4.3 </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lang w:val="en-US" w:eastAsia="zh-CN"/>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日前，以书面形式通知所有获取招标文件的潜在投标人；不足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ascii="Arial" w:hAnsi="宋体" w:cs="Arial"/>
          <w:color w:val="auto"/>
          <w:szCs w:val="21"/>
          <w:highlight w:val="none"/>
        </w:rPr>
        <w:t xml:space="preserve">投标人提交的投标文件、技术文件和资料，包括图纸中的说明，以及投标人与</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ascii="Arial" w:hAnsi="宋体" w:cs="Arial"/>
          <w:color w:val="auto"/>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ascii="Arial" w:hAnsi="宋体" w:cs="Arial"/>
          <w:color w:val="auto"/>
          <w:szCs w:val="21"/>
          <w:highlight w:val="none"/>
        </w:rPr>
        <w:t xml:space="preserve">投标人应用人民币报价。投标产品如果是进口产品的，应提供人民币与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ascii="Arial" w:hAnsi="宋体" w:cs="Arial"/>
          <w:color w:val="auto"/>
          <w:szCs w:val="21"/>
          <w:highlight w:val="none"/>
        </w:rPr>
        <w:t xml:space="preserve">投标文件应按照招标文件规定的顺序打印、装订成册并编制目录</w:t>
      </w:r>
      <w:r>
        <w:rPr>
          <w:rFonts w:hint="eastAsia" w:ascii="Arial" w:hAnsi="宋体" w:cs="Arial"/>
          <w:color w:val="auto"/>
          <w:szCs w:val="21"/>
          <w:highlight w:val="none"/>
          <w:lang w:eastAsia="zh-CN"/>
        </w:rPr>
        <w:t xml:space="preserve">。</w:t>
      </w:r>
      <w:r>
        <w:rPr>
          <w:rFonts w:hint="eastAsia" w:ascii="Arial" w:hAnsi="宋体" w:cs="Arial"/>
          <w:color w:val="auto"/>
          <w:szCs w:val="21"/>
          <w:highlight w:val="none"/>
          <w:lang w:val="en-US" w:eastAsia="zh-CN"/>
        </w:rPr>
        <w:t xml:space="preserve">因</w:t>
      </w:r>
      <w:r>
        <w:rPr>
          <w:rFonts w:ascii="Arial" w:hAnsi="宋体" w:cs="Arial"/>
          <w:color w:val="auto"/>
          <w:szCs w:val="21"/>
          <w:highlight w:val="none"/>
        </w:rPr>
        <w:t xml:space="preserve">编排混乱导致投标文件被误读或查找不到，责任由投标人承担。</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5</w:t>
      </w:r>
      <w:r>
        <w:rPr>
          <w:rFonts w:ascii="Arial" w:hAnsi="宋体" w:cs="Arial"/>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rPr>
        <w:t xml:space="preserve">6</w:t>
      </w:r>
      <w:r>
        <w:rPr>
          <w:rFonts w:ascii="Arial" w:hAnsi="宋体" w:cs="Arial"/>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ascii="Arial" w:hAnsi="宋体" w:cs="Arial"/>
          <w:color w:val="auto"/>
          <w:szCs w:val="21"/>
          <w:highlight w:val="none"/>
        </w:rPr>
        <w:t xml:space="preserve">投标人应当根据招标文件要求编制投标文件，投标文件应对招标文件提出的要求和条件作出实质性响应，并在《</w:t>
      </w:r>
      <w:r>
        <w:rPr>
          <w:rFonts w:hint="eastAsia" w:ascii="Arial" w:hAnsi="宋体" w:cs="Arial"/>
          <w:color w:val="auto"/>
          <w:szCs w:val="21"/>
          <w:highlight w:val="none"/>
          <w:lang w:val="en-US" w:eastAsia="zh-CN"/>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lang w:eastAsia="zh-CN"/>
        </w:rPr>
        <w:t xml:space="preserve">采购需求偏离表</w:t>
      </w:r>
      <w:r>
        <w:rPr>
          <w:rFonts w:ascii="Arial" w:hAnsi="宋体" w:cs="Arial"/>
          <w:color w:val="auto"/>
          <w:szCs w:val="21"/>
          <w:highlight w:val="none"/>
        </w:rPr>
        <w:t xml:space="preserve">》等处逐条标明满足与否。</w:t>
      </w:r>
      <w:r>
        <w:rPr>
          <w:rFonts w:ascii="Arial" w:hAnsi="Arial" w:cs="Arial"/>
          <w:b/>
          <w:color w:val="auto"/>
          <w:szCs w:val="21"/>
          <w:highlight w:val="none"/>
        </w:rPr>
        <w:t xml:space="preserve">对带</w:t>
      </w:r>
      <w:r>
        <w:rPr>
          <w:rFonts w:ascii="Arial" w:hAnsi="Arial" w:cs="Arial"/>
          <w:b/>
          <w:bCs/>
          <w:color w:val="auto"/>
          <w:szCs w:val="21"/>
          <w:highlight w:val="none"/>
        </w:rPr>
        <w:t xml:space="preserve">星号（“</w:t>
      </w:r>
      <w:r>
        <w:rPr>
          <w:rFonts w:ascii="Arial" w:hAnsi="Arial" w:cs="Arial"/>
          <w:b/>
          <w:bCs/>
          <w:color w:val="auto"/>
          <w:highlight w:val="none"/>
        </w:rPr>
        <w:t xml:space="preserve">*</w:t>
      </w:r>
      <w:r>
        <w:rPr>
          <w:rFonts w:ascii="Arial" w:hAnsi="Arial" w:cs="Arial"/>
          <w:b/>
          <w:bCs/>
          <w:color w:val="auto"/>
          <w:szCs w:val="21"/>
          <w:highlight w:val="none"/>
        </w:rPr>
        <w:t xml:space="preserve">”）的技术条款必须在投标文件中提供技术支持资料（如白皮书</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彩页、手册、检测报告等），未提供技术支持资料的，视为未对招标文件实质性要求作出响应</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auto"/>
          <w:szCs w:val="21"/>
          <w:highlight w:val="none"/>
          <w:lang w:val="en-US" w:eastAsia="zh-CN"/>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lang w:val="en-US" w:eastAsia="zh-CN"/>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lang w:val="en-US" w:eastAsia="zh-CN"/>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lang w:val="en-US" w:eastAsia="zh-CN"/>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lang w:val="en-US" w:eastAsia="zh-CN"/>
        </w:rPr>
        <w:t xml:space="preserve">编制。</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lang w:val="en-US" w:eastAsia="zh-CN"/>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lang w:val="en-US" w:eastAsia="zh-CN"/>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是证明投标人有资格参加投标和中标后有能力履行合同的文件，这些文件应能满足招标的要求，包括但不限于下列文件（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lang w:val="en-US" w:eastAsia="zh-CN"/>
        </w:rPr>
        <w:t xml:space="preserve">3</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）投标函（投标申请及声明）</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lang w:eastAsia="zh-CN"/>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）投标人资格资信证明文件：</w:t>
      </w:r>
      <w:r/>
    </w:p>
    <w:p>
      <w:pPr>
        <w:pStyle w:val="1158"/>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1158"/>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1158"/>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spacing w:line="440" w:lineRule="exact"/>
        <w:shd w:val="clear" w:color="auto" w:fill="ffffff"/>
        <w:widowControl/>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4</w:t>
      </w:r>
      <w:r>
        <w:rPr>
          <w:color w:val="auto"/>
          <w:szCs w:val="21"/>
          <w:highlight w:val="none"/>
        </w:rPr>
        <w:t xml:space="preserve">）商务条款偏离表；</w:t>
      </w:r>
      <w:r/>
    </w:p>
    <w:p>
      <w:pPr>
        <w:ind w:firstLine="420"/>
        <w:spacing w:line="440" w:lineRule="exact"/>
        <w:shd w:val="clear" w:color="auto" w:fill="ffffff"/>
        <w:widowControl/>
        <w:rPr>
          <w:color w:val="auto"/>
          <w:szCs w:val="21"/>
          <w:highlight w:val="none"/>
          <w:lang w:val="zh-CN"/>
        </w:rPr>
      </w:pPr>
      <w:r>
        <w:rPr>
          <w:color w:val="auto"/>
          <w:szCs w:val="21"/>
          <w:highlight w:val="none"/>
        </w:rPr>
        <w:t xml:space="preserve">（</w:t>
      </w:r>
      <w:r>
        <w:rPr>
          <w:rFonts w:hint="eastAsia"/>
          <w:color w:val="auto"/>
          <w:szCs w:val="21"/>
          <w:highlight w:val="none"/>
          <w:lang w:val="en-US" w:eastAsia="zh-CN"/>
        </w:rPr>
        <w:t xml:space="preserve">5</w:t>
      </w:r>
      <w:r>
        <w:rPr>
          <w:color w:val="auto"/>
          <w:szCs w:val="21"/>
          <w:highlight w:val="none"/>
        </w:rPr>
        <w:t xml:space="preserve">）</w:t>
      </w:r>
      <w:r>
        <w:rPr>
          <w:color w:val="auto"/>
          <w:szCs w:val="21"/>
          <w:highlight w:val="none"/>
          <w:lang w:val="zh-CN"/>
        </w:rPr>
        <w:t xml:space="preserve">项目管理及技术人员一览表；</w:t>
      </w:r>
      <w:r/>
    </w:p>
    <w:p>
      <w:pPr>
        <w:ind w:firstLine="420"/>
        <w:spacing w:line="440" w:lineRule="exact"/>
        <w:shd w:val="clear" w:color="auto" w:fill="ffffff"/>
        <w:widowControl/>
        <w:rPr>
          <w:bCs/>
          <w:color w:val="auto"/>
          <w:szCs w:val="21"/>
          <w:highlight w:val="none"/>
        </w:rPr>
      </w:pPr>
      <w:r>
        <w:rPr>
          <w:color w:val="auto"/>
          <w:szCs w:val="21"/>
          <w:highlight w:val="none"/>
          <w:lang w:val="zh-CN"/>
        </w:rPr>
        <w:t xml:space="preserve">（</w:t>
      </w:r>
      <w:r>
        <w:rPr>
          <w:rFonts w:hint="eastAsia"/>
          <w:color w:val="auto"/>
          <w:szCs w:val="21"/>
          <w:highlight w:val="none"/>
          <w:lang w:val="en-US" w:eastAsia="zh-CN"/>
        </w:rPr>
        <w:t xml:space="preserve">6</w:t>
      </w:r>
      <w:r>
        <w:rPr>
          <w:color w:val="auto"/>
          <w:szCs w:val="21"/>
          <w:highlight w:val="none"/>
          <w:lang w:val="zh-CN"/>
        </w:rPr>
        <w:t xml:space="preserve">）投标人类似业绩情况表</w:t>
      </w:r>
      <w:r>
        <w:rPr>
          <w:rFonts w:hint="eastAsia"/>
          <w:color w:val="auto"/>
          <w:szCs w:val="21"/>
          <w:highlight w:val="none"/>
          <w:lang w:val="zh-CN"/>
        </w:rPr>
        <w:t xml:space="preserve">；</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（7）开标一览表</w:t>
      </w:r>
      <w:r>
        <w:rPr>
          <w:rFonts w:hint="eastAsia"/>
          <w:color w:val="auto"/>
          <w:szCs w:val="21"/>
          <w:highlight w:val="none"/>
        </w:rPr>
        <w:t xml:space="preserve">及分项报价表</w:t>
      </w:r>
      <w:r>
        <w:rPr>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bCs/>
          <w:color w:val="auto"/>
          <w:szCs w:val="21"/>
          <w:highlight w:val="none"/>
        </w:rPr>
        <w:t xml:space="preserve">）</w:t>
      </w:r>
      <w:r>
        <w:rPr>
          <w:color w:val="auto"/>
          <w:szCs w:val="21"/>
          <w:highlight w:val="none"/>
        </w:rPr>
        <w:t xml:space="preserve">；</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（8）第三章评标标准中对应的其它所需证明材料（如有自行添加）；</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（9）要求采购人提供的配合（如有自拟并自行添加）；</w:t>
      </w:r>
      <w:r/>
    </w:p>
    <w:p>
      <w:pPr>
        <w:ind w:firstLine="420"/>
        <w:jc w:val="left"/>
        <w:spacing w:line="360" w:lineRule="auto"/>
        <w:shd w:val="clear" w:color="auto" w:fill="ffffff"/>
        <w:widowControl/>
        <w:rPr>
          <w:rFonts w:ascii="Arial" w:hAnsi="Arial" w:cs="Arial"/>
          <w:color w:val="auto"/>
          <w:szCs w:val="21"/>
          <w:highlight w:val="none"/>
        </w:rPr>
      </w:pPr>
      <w:r>
        <w:rPr>
          <w:color w:val="auto"/>
          <w:szCs w:val="21"/>
          <w:highlight w:val="none"/>
        </w:rPr>
        <w:t xml:space="preserve">（10）其它（投标人认为有必要提供的声明和文件，如有，自行拟定并添加）。</w:t>
      </w:r>
      <w:r/>
    </w:p>
    <w:p>
      <w:pPr>
        <w:ind w:firstLine="420"/>
        <w:jc w:val="left"/>
        <w:spacing w:line="360" w:lineRule="auto"/>
        <w:shd w:val="clear" w:color="auto" w:fill="ffffff"/>
        <w:widowControl/>
        <w:rPr>
          <w:rFonts w:hint="eastAsia" w:ascii="Arial" w:hAnsi="Arial" w:eastAsia="宋体" w:cs="Arial"/>
          <w:color w:val="auto"/>
          <w:szCs w:val="21"/>
          <w:highlight w:val="none"/>
          <w:lang w:eastAsia="zh-CN"/>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lang w:val="en-US" w:eastAsia="zh-CN"/>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lang w:val="zh-CN"/>
        </w:rPr>
        <w:t xml:space="preserve">是证明</w:t>
      </w:r>
      <w:r>
        <w:rPr>
          <w:rFonts w:ascii="Arial" w:hAnsi="宋体" w:cs="Arial"/>
          <w:color w:val="auto"/>
          <w:szCs w:val="21"/>
          <w:highlight w:val="none"/>
        </w:rPr>
        <w:t xml:space="preserve">投标人提供的货物和服务是合格的、并符合招标文件要求的证明文件，以及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lang w:val="en-US" w:eastAsia="zh-CN"/>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采购需求偏离表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hint="eastAsia" w:ascii="Arial" w:hAnsi="宋体" w:cs="Arial"/>
          <w:color w:val="auto"/>
          <w:szCs w:val="21"/>
          <w:highlight w:val="none"/>
          <w:lang w:val="en-US" w:eastAsia="zh-CN"/>
        </w:rPr>
        <w:t xml:space="preserve">3</w:t>
      </w:r>
      <w:r>
        <w:rPr>
          <w:rFonts w:ascii="Arial" w:hAnsi="宋体" w:cs="Arial"/>
          <w:color w:val="auto"/>
          <w:szCs w:val="21"/>
          <w:highlight w:val="none"/>
          <w:lang w:val="zh-CN"/>
        </w:rPr>
        <w:t xml:space="preserve">）投标人拟投入本项目的设备、人员情况一览表；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hint="eastAsia" w:ascii="Arial" w:hAnsi="Arial" w:cs="Arial"/>
          <w:color w:val="auto"/>
          <w:szCs w:val="21"/>
          <w:highlight w:val="none"/>
          <w:lang w:val="en-US" w:eastAsia="zh-CN"/>
        </w:rPr>
        <w:t xml:space="preserve">4</w:t>
      </w:r>
      <w:r>
        <w:rPr>
          <w:rFonts w:ascii="Arial" w:hAnsi="宋体" w:cs="Arial"/>
          <w:color w:val="auto"/>
          <w:szCs w:val="21"/>
          <w:highlight w:val="none"/>
          <w:lang w:val="zh-CN"/>
        </w:rPr>
        <w:t xml:space="preserve">）投标人认为需要提供的其他技术资料。</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lang w:val="en-US" w:eastAsia="zh-CN"/>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hint="eastAsia" w:ascii="Arial" w:hAnsi="Arial" w:cs="Arial"/>
          <w:color w:val="auto"/>
          <w:szCs w:val="21"/>
          <w:highlight w:val="none"/>
        </w:rPr>
        <w:t xml:space="preserve">报价应包含本次招标标的有关的所有费用，以及技术资料、支付给员工的工资和国家强制缴纳的各种社会保障资金，以及投标人认为需要的其他费用等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ascii="Arial" w:hAnsi="宋体" w:cs="Arial"/>
          <w:color w:val="auto"/>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11.</w:t>
      </w:r>
      <w:r>
        <w:rPr>
          <w:rFonts w:hint="eastAsia" w:ascii="Arial" w:hAnsi="Arial" w:cs="Arial"/>
          <w:color w:val="auto"/>
          <w:szCs w:val="21"/>
          <w:highlight w:val="none"/>
          <w:lang w:val="en-US" w:eastAsia="zh-CN"/>
        </w:rPr>
        <w:t xml:space="preserve">4</w:t>
      </w:r>
      <w:r>
        <w:rPr>
          <w:rFonts w:ascii="Arial" w:hAnsi="宋体" w:cs="Arial"/>
          <w:color w:val="auto"/>
          <w:szCs w:val="21"/>
          <w:highlight w:val="none"/>
        </w:rPr>
        <w:t xml:space="preserve">投标人应在《开标一览表》《分项报价</w:t>
      </w:r>
      <w:r>
        <w:rPr>
          <w:rFonts w:hint="eastAsia" w:ascii="Arial" w:hAnsi="宋体" w:cs="Arial"/>
          <w:color w:val="auto"/>
          <w:szCs w:val="21"/>
          <w:highlight w:val="none"/>
          <w:lang w:val="en-US" w:eastAsia="zh-CN"/>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lang w:val="en-US" w:eastAsia="zh-CN"/>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default" w:ascii="Arial" w:hAnsi="Arial" w:eastAsia="宋体" w:cs="Arial"/>
          <w:b/>
          <w:bCs/>
          <w:color w:val="auto"/>
          <w:szCs w:val="21"/>
          <w:highlight w:val="none"/>
          <w:lang w:val="en-US" w:eastAsia="zh-CN"/>
        </w:rPr>
      </w:pPr>
      <w:r>
        <w:rPr>
          <w:rFonts w:ascii="Arial" w:hAnsi="Arial" w:cs="Arial"/>
          <w:color w:val="auto"/>
          <w:szCs w:val="21"/>
          <w:highlight w:val="none"/>
        </w:rPr>
        <w:t xml:space="preserve">11.</w:t>
      </w:r>
      <w:r>
        <w:rPr>
          <w:rFonts w:hint="eastAsia" w:ascii="Arial" w:hAnsi="Arial" w:cs="Arial"/>
          <w:color w:val="auto"/>
          <w:szCs w:val="21"/>
          <w:highlight w:val="none"/>
          <w:lang w:val="en-US" w:eastAsia="zh-CN"/>
        </w:rPr>
        <w:t xml:space="preserve">5</w:t>
      </w:r>
      <w:r>
        <w:rPr>
          <w:rFonts w:ascii="Arial" w:hAnsi="宋体" w:cs="Arial"/>
          <w:color w:val="auto"/>
          <w:szCs w:val="21"/>
          <w:highlight w:val="none"/>
        </w:rPr>
        <w:t xml:space="preserve">《开标一览表》一式两份，一份装订在投标文件中，一份单独封装，并标明</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开标一览表</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字样，随投标文件一并递交，以便唱标时使用。</w:t>
      </w:r>
      <w:r>
        <w:rPr>
          <w:rFonts w:hint="eastAsia" w:ascii="Arial" w:hAnsi="宋体" w:cs="Arial"/>
          <w:b/>
          <w:bCs/>
          <w:color w:val="auto"/>
          <w:szCs w:val="21"/>
          <w:highlight w:val="none"/>
          <w:lang w:val="en-US" w:eastAsia="zh-CN"/>
        </w:rPr>
        <w:t xml:space="preserve">如两份开标一览表中的投标报价不一致，视为提交备选投标报价，作无效投标处理。</w:t>
      </w:r>
      <w:r/>
    </w:p>
    <w:p>
      <w:pPr>
        <w:ind w:firstLine="420"/>
        <w:spacing w:line="360" w:lineRule="auto"/>
        <w:widowControl/>
        <w:rPr>
          <w:rFonts w:ascii="Arial" w:hAnsi="Arial" w:cs="Arial"/>
          <w:color w:val="auto"/>
          <w:szCs w:val="21"/>
          <w:highlight w:val="none"/>
        </w:rPr>
      </w:pPr>
      <w:r>
        <w:rPr>
          <w:rFonts w:ascii="Arial" w:hAnsi="Arial" w:cs="Arial"/>
          <w:b/>
          <w:bCs/>
          <w:color w:val="auto"/>
          <w:szCs w:val="21"/>
          <w:highlight w:val="none"/>
        </w:rPr>
        <w:t xml:space="preserve">11.</w:t>
      </w:r>
      <w:r>
        <w:rPr>
          <w:rFonts w:hint="eastAsia" w:ascii="Arial" w:hAnsi="Arial" w:cs="Arial"/>
          <w:b/>
          <w:bCs/>
          <w:color w:val="auto"/>
          <w:szCs w:val="21"/>
          <w:highlight w:val="none"/>
          <w:lang w:val="en-US" w:eastAsia="zh-CN"/>
        </w:rPr>
        <w:t xml:space="preserve">6</w:t>
      </w:r>
      <w:r>
        <w:rPr>
          <w:rFonts w:ascii="Arial" w:hAnsi="宋体" w:cs="Arial"/>
          <w:b/>
          <w:bCs/>
          <w:color w:val="auto"/>
          <w:szCs w:val="21"/>
          <w:highlight w:val="none"/>
        </w:rPr>
        <w:t xml:space="preserve">本项目预算为：详见第一章</w:t>
      </w:r>
      <w:r>
        <w:rPr>
          <w:rFonts w:ascii="Arial" w:hAnsi="宋体" w:cs="Arial"/>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hint="eastAsia" w:ascii="Arial" w:hAnsi="Arial" w:cs="Arial"/>
          <w:b/>
          <w:color w:val="auto"/>
          <w:szCs w:val="21"/>
          <w:highlight w:val="none"/>
          <w:lang w:val="en-US" w:eastAsia="zh-CN"/>
        </w:rPr>
        <w:t xml:space="preserve">无。</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ascii="Arial" w:hAnsi="宋体" w:cs="Arial"/>
          <w:color w:val="auto"/>
          <w:szCs w:val="21"/>
          <w:highlight w:val="none"/>
        </w:rPr>
        <w:t xml:space="preserve">投标文件的正本和副本均应由投标人</w:t>
      </w:r>
      <w:r>
        <w:rPr>
          <w:rFonts w:hint="eastAsia" w:ascii="Arial" w:hAnsi="宋体" w:cs="Arial"/>
          <w:color w:val="auto"/>
          <w:szCs w:val="21"/>
          <w:highlight w:val="none"/>
        </w:rPr>
        <w:t xml:space="preserve">法定</w:t>
      </w:r>
      <w:r>
        <w:rPr>
          <w:rFonts w:ascii="Arial" w:hAnsi="宋体" w:cs="Arial"/>
          <w:color w:val="auto"/>
          <w:szCs w:val="21"/>
          <w:highlight w:val="none"/>
        </w:rPr>
        <w:t xml:space="preserve">代表人或经正式授权并对投标人有约束力的委托代理人签字，如果它们之间内容有差异，则以正本为准。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16.1 </w:t>
      </w:r>
      <w:r>
        <w:rPr>
          <w:rFonts w:ascii="Arial" w:hAnsi="宋体" w:cs="Arial"/>
          <w:color w:val="auto"/>
          <w:szCs w:val="21"/>
          <w:highlight w:val="none"/>
        </w:rPr>
        <w:t xml:space="preserve">投标人应承担所有与准备和参加投标有关的费用，无论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16.2 </w:t>
      </w:r>
      <w:r>
        <w:rPr>
          <w:rFonts w:ascii="Arial" w:hAnsi="宋体" w:cs="Arial"/>
          <w:b/>
          <w:color w:val="auto"/>
          <w:szCs w:val="21"/>
          <w:highlight w:val="none"/>
        </w:rPr>
        <w:t xml:space="preserve">招标代理服务费：本次招标，中标人</w:t>
      </w:r>
      <w:r>
        <w:rPr>
          <w:rFonts w:hint="eastAsia" w:ascii="Arial" w:hAnsi="宋体" w:cs="Arial"/>
          <w:b/>
          <w:color w:val="auto"/>
          <w:szCs w:val="21"/>
          <w:highlight w:val="none"/>
          <w:lang w:val="en-US" w:eastAsia="zh-CN"/>
        </w:rPr>
        <w:t xml:space="preserve">按照贰万元</w:t>
      </w:r>
      <w:r>
        <w:rPr>
          <w:rFonts w:ascii="Arial" w:hAnsi="宋体" w:cs="Arial"/>
          <w:b/>
          <w:color w:val="auto"/>
          <w:szCs w:val="21"/>
          <w:highlight w:val="none"/>
        </w:rPr>
        <w:t xml:space="preserve">在领取中标通知书前向</w:t>
      </w:r>
      <w:r>
        <w:rPr>
          <w:rFonts w:hint="eastAsia" w:ascii="Arial" w:hAnsi="宋体" w:cs="Arial"/>
          <w:b/>
          <w:color w:val="auto"/>
          <w:szCs w:val="21"/>
          <w:highlight w:val="none"/>
          <w:lang w:eastAsia="zh-CN"/>
        </w:rPr>
        <w:t xml:space="preserve">采购代理机构</w:t>
      </w:r>
      <w:r>
        <w:rPr>
          <w:rFonts w:ascii="Arial" w:hAnsi="宋体" w:cs="Arial"/>
          <w:b/>
          <w:color w:val="auto"/>
          <w:szCs w:val="21"/>
          <w:highlight w:val="none"/>
        </w:rPr>
        <w:t xml:space="preserve">支付招标服务费。本项费用无需在投标报价表中单列。</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17</w:t>
      </w:r>
      <w:r>
        <w:rPr>
          <w:rFonts w:ascii="Arial" w:hAnsi="宋体" w:cs="Arial"/>
          <w:b/>
          <w:bCs/>
          <w:color w:val="auto"/>
          <w:szCs w:val="21"/>
          <w:highlight w:val="none"/>
        </w:rPr>
        <w:t xml:space="preserve">、投标文件的密封和递交</w:t>
      </w:r>
      <w:r/>
    </w:p>
    <w:p>
      <w:pPr>
        <w:ind w:firstLine="420"/>
        <w:spacing w:line="360" w:lineRule="auto"/>
        <w:shd w:val="clear" w:color="auto" w:fill="ffffff"/>
        <w:widowControl/>
        <w:rPr>
          <w:rFonts w:ascii="Arial" w:hAnsi="Arial" w:cs="Arial"/>
          <w:color w:val="auto"/>
          <w:szCs w:val="21"/>
          <w:highlight w:val="none"/>
        </w:rPr>
      </w:pPr>
      <w:r>
        <w:rPr>
          <w:rFonts w:hint="eastAsia" w:ascii="宋体" w:hAnsi="宋体" w:cs="宋体"/>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Arial" w:hAnsi="Arial" w:cs="Arial"/>
          <w:b/>
          <w:bCs/>
          <w:color w:val="auto"/>
          <w:szCs w:val="21"/>
          <w:highlight w:val="none"/>
        </w:rPr>
        <w:t xml:space="preserve">18、投标文件的解密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18.1 投标人应当按照《操作手册》规定，在“苏采云”系统规定的时间内对投标文件进行解密。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18.2 投标人应充分考虑网络环境、网络带宽等因素可能对投标产生的影响，如因投标人自身原因造成的电子投标文件解密不成功的，做无效投标处理。</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Arial" w:hAnsi="Arial" w:cs="Arial"/>
          <w:b/>
          <w:bCs/>
          <w:color w:val="auto"/>
          <w:szCs w:val="21"/>
          <w:highlight w:val="none"/>
        </w:rPr>
        <w:t xml:space="preserve">19、投标文件的修改和撤回</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19.2 投标截止时间之后，投标文件不得撤回；如撤回，投标保证金不予退还。</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Arial" w:hAnsi="Arial" w:cs="Arial"/>
          <w:b/>
          <w:bCs/>
          <w:color w:val="auto"/>
          <w:szCs w:val="21"/>
          <w:highlight w:val="none"/>
        </w:rPr>
        <w:t xml:space="preserve">20、诚实信用</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20.1投标人应当遵循公平竞争的原则，不得恶意串通，不得妨碍其他投标人的竞争行为，不得损害采购人或者其他投标人的合法权益。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20.2在评标过程中发现投标人有上述情形的，评标委员会应当认定其投标无效，并书面报告本级财政部门。</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五、开标、评标与定标</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Arial" w:hAnsi="Arial" w:cs="Arial"/>
          <w:b/>
          <w:bCs/>
          <w:color w:val="auto"/>
          <w:szCs w:val="21"/>
          <w:highlight w:val="none"/>
        </w:rPr>
        <w:t xml:space="preserve">21、开标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21.2 投标人在开标过程中涉及到的投标文件解密、开标结果确认等工作，应按照《操作手册》规定执行。</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21.3投标人不足3家的，不得开标。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21.4 投标人如果对开标过程和开标结果有疑义，应当根据《操作手册》规定提出，“苏采云”系统中《开标记录表》公布后5分钟内未提出的，视同认可开标结果。</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（1）招标文件存在不合理条款或者招标程序不符合规定的，采购人、采购代理机构改正后依法重新招标；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Arial" w:hAnsi="Arial" w:cs="Arial"/>
          <w:b/>
          <w:bCs/>
          <w:color w:val="auto"/>
          <w:szCs w:val="21"/>
          <w:highlight w:val="none"/>
        </w:rPr>
        <w:t xml:space="preserve">22、评标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22.1 评标委员会</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22.1.1评标委员会负责具体评标事务，并独立履行下列职责：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（一）审查、评价投标文件是否符合招标文件的商务、技术等实质性要求；</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（二）要求投标人对投标文件有关事项作出澄清或者说明；</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（三）对投标文件进行比较和评价；</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（四）确定中标候选人名单，以及根据采购人委托直接确定中标人；</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（五）向采购人、采购代理机构或者有关部门报告评标中发现的违法行为。</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22.1.2 评标委员会由采购人代表和有关技术、经济等方面的专家组成，独立开展评审工作。</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  评标程序</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（2）投标人未按照招标文件要求上传电子投标文件的；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（5）不具备招标文件中规定的资格要求的；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（6）报价超过招标文件中规定的预算金额或者最高限价的；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（7）投标文件含有采购人不能接受的附加条件的；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（8）投标文件内容不全或不符合招标文件中规定的其他实质性要求的；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（9）现行法律法规、规章和招标文件规定的其他无效情形。</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22.2.2.1 实质性要求是指本招标文件中用带星号（“*”）、“必须”或“应（应当）”等其他文字说明的商务和技术要求。</w:t>
      </w:r>
      <w:r/>
    </w:p>
    <w:p>
      <w:pPr>
        <w:ind w:firstLine="420"/>
        <w:jc w:val="left"/>
        <w:spacing w:line="360" w:lineRule="auto"/>
        <w:shd w:val="clear" w:color="auto" w:fill="ffffff"/>
        <w:widowControl/>
        <w:rPr>
          <w:rFonts w:hint="eastAsia" w:ascii="Arial" w:hAnsi="Arial" w:cs="Arial"/>
          <w:color w:val="auto"/>
          <w:szCs w:val="21"/>
          <w:highlight w:val="none"/>
        </w:rPr>
      </w:pPr>
      <w:r>
        <w:rPr>
          <w:rFonts w:ascii="Arial" w:hAnsi="Arial" w:cs="Arial"/>
          <w:color w:val="auto"/>
          <w:szCs w:val="21"/>
          <w:highlight w:val="none"/>
        </w:rPr>
        <w:t xml:space="preserve">22.2.2.</w:t>
      </w:r>
      <w:r>
        <w:rPr>
          <w:rFonts w:hint="eastAsia" w:ascii="Arial" w:hAnsi="Arial" w:cs="Arial"/>
          <w:color w:val="auto"/>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22.2.2.3有下列情形之一的予以废标：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（4）因苏采云系统故障造成开标不成功的；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（5）因重大变故，采购任务取消的。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22.2.3澄清有关问题。</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评委会并非对每个投标人都做澄清要求。</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22.2.3.3 接到评委会澄清、说明和补正要求的，投标人如未按规定作出澄清、说明和补正，其风险由投标人自行承担。</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22.2.3.4投标文件报价出现前后不一致的，除招标文件另有规定外，按照下列规定修正：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（1）投标文件中开标一览表（报价表）内容与投标文件中相应内容不一致的，以开标一览表（报价表）为准；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（2）大写金额和小写金额不一致的，以大写金额为准；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（3）单价金额小数点或者百分比有明显错位的，以开标一览表的总价为准，并修改单价；</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（4）总价金额与按单价汇总金额不一致的，以单价金额计算结果为准。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Arial" w:hAnsi="Arial" w:cs="Arial"/>
          <w:color w:val="auto"/>
          <w:szCs w:val="21"/>
          <w:highlight w:val="none"/>
        </w:rPr>
      </w:pPr>
      <w:r>
        <w:rPr>
          <w:rFonts w:ascii="Arial" w:hAnsi="Arial" w:cs="Arial"/>
          <w:color w:val="auto"/>
          <w:szCs w:val="21"/>
          <w:highlight w:val="none"/>
        </w:rPr>
        <w:t xml:space="preserve">2.2.3.</w:t>
      </w:r>
      <w:r>
        <w:rPr>
          <w:rFonts w:hint="eastAsia" w:ascii="Arial" w:hAnsi="Arial" w:cs="Arial"/>
          <w:color w:val="auto"/>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auto"/>
          <w:highlight w:val="none"/>
        </w:rPr>
      </w:pPr>
      <w:r>
        <w:rPr>
          <w:rFonts w:ascii="Arial" w:hAnsi="Arial" w:cs="Arial"/>
          <w:color w:val="auto"/>
          <w:szCs w:val="21"/>
          <w:highlight w:val="none"/>
        </w:rPr>
        <w:t xml:space="preserve">22.2.5</w:t>
      </w:r>
      <w:r>
        <w:rPr>
          <w:rFonts w:ascii="Arial" w:hAnsi="宋体" w:cs="Arial"/>
          <w:color w:val="auto"/>
          <w:highlight w:val="none"/>
        </w:rPr>
        <w:t xml:space="preserve">相同品牌产品的投标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22.3 </w:t>
      </w:r>
      <w:r>
        <w:rPr>
          <w:rFonts w:ascii="Arial" w:hAnsi="宋体" w:cs="Arial"/>
          <w:b/>
          <w:bCs/>
          <w:color w:val="auto"/>
          <w:szCs w:val="21"/>
          <w:highlight w:val="none"/>
        </w:rPr>
        <w:t xml:space="preserve">评标方法和标准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评标总得分＝F1＋F2＋……＋Fn</w:t>
      </w:r>
      <w:r/>
    </w:p>
    <w:p>
      <w:pPr>
        <w:ind w:firstLine="420"/>
        <w:jc w:val="left"/>
        <w:spacing w:line="360" w:lineRule="auto"/>
        <w:shd w:val="clear" w:color="auto" w:fill="ffffff"/>
        <w:widowControl/>
        <w:rPr>
          <w:rFonts w:hint="eastAsia" w:ascii="Arial" w:hAnsi="Arial" w:cs="Arial"/>
          <w:color w:val="auto"/>
          <w:szCs w:val="21"/>
          <w:highlight w:val="none"/>
        </w:rPr>
      </w:pPr>
      <w:r>
        <w:rPr>
          <w:rFonts w:ascii="Arial" w:hAnsi="Arial" w:cs="Arial"/>
          <w:color w:val="auto"/>
          <w:szCs w:val="21"/>
          <w:highlight w:val="none"/>
        </w:rPr>
        <w:t xml:space="preserve">F1、F2……Fn分别为各项评审因素的得分</w:t>
      </w:r>
      <w:r>
        <w:rPr>
          <w:rFonts w:hint="eastAsia" w:ascii="Arial" w:hAnsi="Arial" w:cs="Arial"/>
          <w:color w:val="auto"/>
          <w:szCs w:val="21"/>
          <w:highlight w:val="none"/>
          <w:lang w:eastAsia="zh-CN"/>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eastAsia" w:ascii="Arial" w:hAnsi="Arial" w:eastAsia="宋体" w:cs="Arial"/>
          <w:b/>
          <w:bCs/>
          <w:color w:val="auto"/>
          <w:szCs w:val="21"/>
          <w:highlight w:val="none"/>
          <w:lang w:eastAsia="zh-CN"/>
        </w:rPr>
      </w:pPr>
      <w:r>
        <w:rPr>
          <w:rFonts w:hint="default" w:ascii="Arial" w:hAnsi="Arial" w:eastAsia="宋体" w:cs="Arial"/>
          <w:b/>
          <w:bCs/>
          <w:color w:val="auto"/>
          <w:szCs w:val="21"/>
          <w:highlight w:val="none"/>
          <w:lang w:val="en-US" w:eastAsia="zh-CN"/>
        </w:rPr>
        <w:t xml:space="preserve">22.4</w:t>
      </w:r>
      <w:r>
        <w:rPr>
          <w:rFonts w:hint="eastAsia" w:ascii="Arial" w:hAnsi="Arial" w:eastAsia="宋体" w:cs="Arial"/>
          <w:b/>
          <w:bCs/>
          <w:color w:val="auto"/>
          <w:szCs w:val="21"/>
          <w:highlight w:val="none"/>
          <w:lang w:val="en-US" w:eastAsia="zh-CN"/>
        </w:rPr>
        <w:t xml:space="preserve"> </w:t>
      </w:r>
      <w:r>
        <w:rPr>
          <w:rFonts w:ascii="Arial" w:hAnsi="Arial" w:eastAsia="宋体" w:cs="Arial"/>
          <w:b/>
          <w:bCs/>
          <w:color w:val="auto"/>
          <w:szCs w:val="21"/>
          <w:highlight w:val="none"/>
        </w:rPr>
        <w:t xml:space="preserve">评标委员会启动异常低价投标审查的情形和具体要求</w:t>
      </w:r>
      <w:r/>
    </w:p>
    <w:p>
      <w:pPr>
        <w:ind w:left="0" w:firstLine="420"/>
        <w:jc w:val="left"/>
        <w:keepLines w:val="0"/>
        <w:keepNext w:val="0"/>
        <w:pageBreakBefore w:val="0"/>
        <w:spacing w:line="360" w:lineRule="auto"/>
        <w:shd w:val="clear" w:color="auto" w:fill="ffffff"/>
        <w:widowControl/>
        <w:rPr>
          <w:rFonts w:ascii="Arial" w:hAnsi="Arial" w:eastAsia="宋体" w:cs="Arial"/>
          <w:b w:val="0"/>
          <w:color w:val="auto"/>
          <w:sz w:val="21"/>
          <w:szCs w:val="21"/>
          <w:highlight w:val="none"/>
        </w:rPr>
      </w:pPr>
      <w:r>
        <w:rPr>
          <w:rFonts w:hint="eastAsia" w:ascii="Arial" w:hAnsi="Arial" w:cs="Arial"/>
          <w:b w:val="0"/>
          <w:color w:val="auto"/>
          <w:sz w:val="21"/>
          <w:szCs w:val="21"/>
          <w:highlight w:val="none"/>
          <w:lang w:eastAsia="zh-CN"/>
        </w:rPr>
        <w:t xml:space="preserve">2</w:t>
      </w:r>
      <w:r>
        <w:rPr>
          <w:rFonts w:hint="eastAsia" w:ascii="Arial" w:hAnsi="Arial" w:cs="Arial"/>
          <w:b w:val="0"/>
          <w:color w:val="auto"/>
          <w:sz w:val="21"/>
          <w:szCs w:val="21"/>
          <w:highlight w:val="none"/>
          <w:lang w:val="en-US" w:eastAsia="zh-CN"/>
        </w:rPr>
        <w:t xml:space="preserve">2.4.1</w:t>
      </w:r>
      <w:r>
        <w:rPr>
          <w:rFonts w:ascii="Arial" w:hAnsi="Arial" w:eastAsia="宋体" w:cs="Arial"/>
          <w:b w:val="0"/>
          <w:color w:val="auto"/>
          <w:sz w:val="21"/>
          <w:szCs w:val="21"/>
          <w:highlight w:val="none"/>
        </w:rPr>
        <w:t xml:space="preserve">评</w:t>
      </w:r>
      <w:r>
        <w:rPr>
          <w:rFonts w:hint="eastAsia" w:ascii="Arial" w:hAnsi="Arial" w:cs="Arial"/>
          <w:b w:val="0"/>
          <w:color w:val="auto"/>
          <w:sz w:val="21"/>
          <w:szCs w:val="21"/>
          <w:highlight w:val="none"/>
          <w:lang w:val="en-US" w:eastAsia="zh-CN"/>
        </w:rPr>
        <w:t xml:space="preserve">标</w:t>
      </w:r>
      <w:r>
        <w:rPr>
          <w:rFonts w:ascii="Arial" w:hAnsi="Arial" w:eastAsia="宋体" w:cs="Arial"/>
          <w:b w:val="0"/>
          <w:color w:val="auto"/>
          <w:sz w:val="21"/>
          <w:szCs w:val="21"/>
          <w:highlight w:val="none"/>
        </w:rPr>
        <w:t xml:space="preserve">过程中出现下列情形之一的，</w:t>
      </w:r>
      <w:r>
        <w:rPr>
          <w:rFonts w:ascii="Arial" w:hAnsi="Arial" w:cs="Arial"/>
          <w:color w:val="auto"/>
          <w:szCs w:val="21"/>
          <w:highlight w:val="none"/>
        </w:rPr>
        <w:t xml:space="preserve">评标</w:t>
      </w:r>
      <w:r>
        <w:rPr>
          <w:rFonts w:ascii="Arial" w:hAnsi="Arial" w:eastAsia="宋体" w:cs="Arial"/>
          <w:b w:val="0"/>
          <w:color w:val="auto"/>
          <w:sz w:val="21"/>
          <w:szCs w:val="21"/>
          <w:highlight w:val="none"/>
        </w:rPr>
        <w:t xml:space="preserve">委员会应当启动异常低价投标审查程序： </w:t>
      </w:r>
      <w:r/>
    </w:p>
    <w:p>
      <w:pPr>
        <w:ind w:left="0" w:firstLine="420"/>
        <w:jc w:val="left"/>
        <w:keepLines w:val="0"/>
        <w:keepNext w:val="0"/>
        <w:pageBreakBefore w:val="0"/>
        <w:spacing w:line="360" w:lineRule="auto"/>
        <w:shd w:val="clear" w:color="auto" w:fill="ffffff"/>
        <w:widowControl/>
        <w:rPr>
          <w:rFonts w:hint="eastAsia"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（1）投标报价低于全部通过符合性审查投标人投标报价平均值50%的，即投标报价&lt;全部通过符合性审查投标人投标报价平均值×50%；</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（2）投标报价低于通过符合性审查的次低报价投标人投标报价50%的，即投标报价&lt;通过符合性审查的次低报价投标人投标报价×50%；</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（3）投标报价低于本项目最高限价60%的，即投标报价&lt;本项目最高限价×60%；</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（4）评标委员会基于专业判断，认为投标人报价过低，有可能影响产品质量或者不能诚信履约的其他情形。</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firstLine="420"/>
        <w:jc w:val="left"/>
        <w:keepLines w:val="0"/>
        <w:keepNext w:val="0"/>
        <w:pageBreakBefore w:val="0"/>
        <w:spacing w:line="360" w:lineRule="auto"/>
        <w:shd w:val="clear" w:color="auto" w:fill="ffffff"/>
        <w:widowControl/>
        <w:rPr>
          <w:rFonts w:hint="eastAsia" w:ascii="Arial" w:hAnsi="Arial" w:cs="Arial"/>
          <w:b/>
          <w:bCs/>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left="0" w:firstLine="420"/>
        <w:jc w:val="left"/>
        <w:keepLines w:val="0"/>
        <w:keepNext w:val="0"/>
        <w:pageBreakBefore w:val="0"/>
        <w:spacing w:line="360" w:lineRule="auto"/>
        <w:shd w:val="clear" w:color="auto" w:fill="ffffff"/>
        <w:widowControl/>
        <w:rPr>
          <w:color w:val="auto"/>
          <w:highlight w:val="none"/>
        </w:rPr>
      </w:pPr>
      <w:r>
        <w:rPr>
          <w:rFonts w:hint="eastAsia" w:ascii="Arial" w:hAnsi="Arial" w:cs="Arial"/>
          <w:b w:val="0"/>
          <w:color w:val="auto"/>
          <w:sz w:val="21"/>
          <w:szCs w:val="21"/>
          <w:highlight w:val="none"/>
          <w:lang w:val="en-US" w:eastAsia="zh-CN"/>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23、</w:t>
      </w:r>
      <w:r>
        <w:rPr>
          <w:rFonts w:ascii="Arial" w:hAnsi="Arial" w:cs="Arial"/>
          <w:b/>
          <w:color w:val="auto"/>
          <w:szCs w:val="21"/>
          <w:highlight w:val="none"/>
        </w:rPr>
        <w:t xml:space="preserve">确定中标人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w:t>
      </w:r>
      <w:r>
        <w:rPr>
          <w:rFonts w:hint="eastAsia" w:ascii="Arial" w:hAnsi="Arial" w:cs="Arial"/>
          <w:color w:val="auto"/>
          <w:szCs w:val="21"/>
          <w:highlight w:val="none"/>
        </w:rPr>
        <w:t xml:space="preserve">技术响应评分</w:t>
      </w:r>
      <w:r>
        <w:rPr>
          <w:rFonts w:ascii="Arial" w:hAnsi="Arial" w:cs="Arial"/>
          <w:color w:val="auto"/>
          <w:szCs w:val="21"/>
          <w:highlight w:val="none"/>
        </w:rPr>
        <w:t xml:space="preserve">得分最高的投标人为排名第一的中标候选人。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23.3 中标人确定后，在省级以上财政部门指定的媒体上公告中标结果，中标公告期为1个工作日，公告的同时向中标人发出中标通知书。</w:t>
      </w:r>
      <w:r/>
    </w:p>
    <w:p>
      <w:pPr>
        <w:ind w:firstLine="420"/>
        <w:spacing w:line="360" w:lineRule="auto"/>
        <w:shd w:val="clear" w:color="auto" w:fill="ffffff"/>
        <w:widowControl/>
        <w:rPr>
          <w:rFonts w:hint="default" w:ascii="Arial" w:hAnsi="Arial" w:eastAsia="宋体" w:cs="Arial"/>
          <w:b/>
          <w:color w:val="auto"/>
          <w:szCs w:val="21"/>
          <w:highlight w:val="none"/>
          <w:lang w:val="en-US" w:eastAsia="zh-CN"/>
        </w:rPr>
      </w:pPr>
      <w:r>
        <w:rPr>
          <w:rFonts w:ascii="Arial" w:hAnsi="Arial" w:cs="Arial"/>
          <w:b/>
          <w:bCs/>
          <w:color w:val="auto"/>
          <w:szCs w:val="21"/>
          <w:highlight w:val="none"/>
        </w:rPr>
        <w:t xml:space="preserve">23.4 中标通知书对</w:t>
      </w:r>
      <w:r>
        <w:rPr>
          <w:rFonts w:hint="eastAsia" w:ascii="Arial" w:hAnsi="Arial" w:cs="Arial"/>
          <w:b/>
          <w:bCs/>
          <w:color w:val="auto"/>
          <w:szCs w:val="21"/>
          <w:highlight w:val="none"/>
          <w:lang w:eastAsia="zh-CN"/>
        </w:rPr>
        <w:t xml:space="preserve">采购人</w:t>
      </w:r>
      <w:r>
        <w:rPr>
          <w:rFonts w:ascii="Arial" w:hAnsi="Arial" w:cs="Arial"/>
          <w:b/>
          <w:bCs/>
          <w:color w:val="auto"/>
          <w:szCs w:val="21"/>
          <w:highlight w:val="none"/>
        </w:rPr>
        <w:t xml:space="preserve">和中标人具有同等法律效力。</w:t>
      </w:r>
      <w:r>
        <w:rPr>
          <w:rFonts w:hint="eastAsia" w:ascii="Arial" w:hAnsi="Arial" w:cs="Arial"/>
          <w:b/>
          <w:bCs/>
          <w:color w:val="auto"/>
          <w:szCs w:val="21"/>
          <w:highlight w:val="none"/>
          <w:lang w:val="en-US" w:eastAsia="zh-CN"/>
        </w:rPr>
        <w:t xml:space="preserve">中标通知书发出后，采购人不得</w:t>
      </w:r>
      <w:r>
        <w:rPr>
          <w:rFonts w:hint="eastAsia" w:ascii="Arial" w:hAnsi="Arial" w:cs="Arial"/>
          <w:b/>
          <w:color w:val="auto"/>
          <w:szCs w:val="21"/>
          <w:highlight w:val="none"/>
          <w:lang w:val="en-US" w:eastAsia="zh-CN"/>
        </w:rPr>
        <w:t xml:space="preserve">违法改变中标结果，中标人无正当理由不得放弃中标。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 所有投标文件不论中标与否，均不退回。</w:t>
      </w:r>
      <w:r/>
    </w:p>
    <w:p>
      <w:pPr>
        <w:ind w:firstLine="412"/>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24、编写评标报告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25、评标过程的保密性</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25.1 </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和</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六、签订合同</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26、签订合同</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26.1</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Arial" w:hAnsi="Arial" w:eastAsia="宋体" w:cs="Arial"/>
          <w:b/>
          <w:bCs/>
          <w:color w:val="auto"/>
          <w:szCs w:val="21"/>
          <w:highlight w:val="none"/>
          <w:lang w:val="en-US" w:eastAsia="zh-CN"/>
        </w:rPr>
      </w:pPr>
      <w:r>
        <w:rPr>
          <w:rFonts w:ascii="Arial" w:hAnsi="Arial" w:cs="Arial"/>
          <w:b/>
          <w:color w:val="auto"/>
          <w:szCs w:val="21"/>
          <w:highlight w:val="none"/>
        </w:rPr>
        <w:t xml:space="preserve">2</w:t>
      </w:r>
      <w:r>
        <w:rPr>
          <w:rFonts w:hint="eastAsia" w:ascii="Arial" w:hAnsi="Arial" w:cs="Arial"/>
          <w:b/>
          <w:color w:val="auto"/>
          <w:szCs w:val="21"/>
          <w:highlight w:val="none"/>
          <w:lang w:val="en-US" w:eastAsia="zh-CN"/>
        </w:rPr>
        <w:t xml:space="preserve">6</w:t>
      </w: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2</w:t>
      </w:r>
      <w:r>
        <w:rPr>
          <w:rFonts w:hint="eastAsia" w:ascii="Arial" w:hAnsi="Arial" w:eastAsia="宋体" w:cs="Arial"/>
          <w:b w:val="0"/>
          <w:bCs w:val="0"/>
          <w:color w:val="auto"/>
          <w:szCs w:val="21"/>
          <w:highlight w:val="none"/>
          <w:lang w:val="en-US" w:eastAsia="zh-CN"/>
        </w:rPr>
        <w:t xml:space="preserve">除继续履行将损害国家利益和社会公众利益的</w:t>
      </w:r>
      <w:r>
        <w:rPr>
          <w:rFonts w:hint="eastAsia" w:ascii="Arial" w:hAnsi="Arial" w:cs="Arial"/>
          <w:b w:val="0"/>
          <w:bCs w:val="0"/>
          <w:color w:val="auto"/>
          <w:szCs w:val="21"/>
          <w:highlight w:val="none"/>
          <w:lang w:val="en-US" w:eastAsia="zh-CN"/>
        </w:rPr>
        <w:t xml:space="preserve">，</w:t>
      </w:r>
      <w:r>
        <w:rPr>
          <w:rFonts w:hint="eastAsia" w:ascii="Arial" w:hAnsi="Arial" w:eastAsia="宋体" w:cs="Arial"/>
          <w:b w:val="0"/>
          <w:bCs w:val="0"/>
          <w:color w:val="auto"/>
          <w:szCs w:val="21"/>
          <w:highlight w:val="none"/>
          <w:lang w:val="en-US" w:eastAsia="zh-CN"/>
        </w:rPr>
        <w:t xml:space="preserve">政府采购合同的双方当事人不得擅自变更、中止或者终止合同。</w:t>
      </w:r>
      <w:r>
        <w:rPr>
          <w:rFonts w:hint="eastAsia" w:ascii="Arial" w:hAnsi="Arial" w:eastAsia="宋体" w:cs="Arial"/>
          <w:b/>
          <w:bCs/>
          <w:color w:val="auto"/>
          <w:szCs w:val="21"/>
          <w:highlight w:val="none"/>
          <w:lang w:val="en-US" w:eastAsia="zh-CN"/>
        </w:rPr>
        <w:t xml:space="preserve">放弃或拒绝签订合同的，</w:t>
      </w:r>
      <w:r>
        <w:rPr>
          <w:rFonts w:hint="eastAsia" w:ascii="Arial" w:hAnsi="Arial" w:cs="Arial"/>
          <w:b/>
          <w:bCs/>
          <w:color w:val="auto"/>
          <w:szCs w:val="21"/>
          <w:highlight w:val="none"/>
          <w:lang w:val="en-US" w:eastAsia="zh-CN"/>
        </w:rPr>
        <w:t xml:space="preserve">中标人</w:t>
      </w:r>
      <w:r>
        <w:rPr>
          <w:rFonts w:hint="eastAsia" w:ascii="Arial" w:hAnsi="Arial" w:eastAsia="宋体" w:cs="Arial"/>
          <w:b/>
          <w:bCs/>
          <w:color w:val="auto"/>
          <w:szCs w:val="21"/>
          <w:highlight w:val="none"/>
          <w:lang w:val="en-US" w:eastAsia="zh-CN"/>
        </w:rPr>
        <w:t xml:space="preserve">不得参加对该项目重新开展的采购活动，</w:t>
      </w:r>
      <w:r>
        <w:rPr>
          <w:rFonts w:hint="eastAsia" w:ascii="Arial" w:hAnsi="Arial" w:cs="Arial"/>
          <w:b/>
          <w:bCs/>
          <w:color w:val="auto"/>
          <w:szCs w:val="21"/>
          <w:highlight w:val="none"/>
          <w:lang w:val="en-US" w:eastAsia="zh-CN"/>
        </w:rPr>
        <w:t xml:space="preserve">投标</w:t>
      </w:r>
      <w:r>
        <w:rPr>
          <w:rFonts w:ascii="Arial" w:hAnsi="Arial" w:cs="Arial"/>
          <w:b/>
          <w:bCs/>
          <w:color w:val="auto"/>
          <w:szCs w:val="21"/>
          <w:highlight w:val="none"/>
        </w:rPr>
        <w:t xml:space="preserve">保证金不予退还</w:t>
      </w:r>
      <w:r>
        <w:rPr>
          <w:rFonts w:hint="eastAsia" w:ascii="Arial" w:hAnsi="Arial" w:cs="Arial"/>
          <w:b/>
          <w:bCs/>
          <w:color w:val="auto"/>
          <w:szCs w:val="21"/>
          <w:highlight w:val="none"/>
          <w:lang w:val="en-US" w:eastAsia="zh-CN"/>
        </w:rPr>
        <w:t xml:space="preserve">，不收取投标保证金的项目，中标人</w:t>
      </w:r>
      <w:r>
        <w:rPr>
          <w:rFonts w:ascii="Arial" w:hAnsi="Arial" w:cs="Arial"/>
          <w:b/>
          <w:bCs/>
          <w:color w:val="auto"/>
          <w:szCs w:val="21"/>
          <w:highlight w:val="none"/>
        </w:rPr>
        <w:t xml:space="preserve">应向</w:t>
      </w:r>
      <w:r>
        <w:rPr>
          <w:rFonts w:hint="eastAsia" w:ascii="Arial" w:hAnsi="Arial" w:cs="Arial"/>
          <w:b/>
          <w:bCs/>
          <w:color w:val="auto"/>
          <w:szCs w:val="21"/>
          <w:highlight w:val="none"/>
          <w:lang w:val="en-US" w:eastAsia="zh-CN"/>
        </w:rPr>
        <w:t xml:space="preserve">采购人</w:t>
      </w:r>
      <w:r>
        <w:rPr>
          <w:rFonts w:ascii="Arial" w:hAnsi="Arial" w:cs="Arial"/>
          <w:b/>
          <w:bCs/>
          <w:color w:val="auto"/>
          <w:szCs w:val="21"/>
          <w:highlight w:val="none"/>
        </w:rPr>
        <w:t xml:space="preserve">支付</w:t>
      </w:r>
      <w:r>
        <w:rPr>
          <w:rFonts w:hint="eastAsia" w:ascii="Arial" w:hAnsi="Arial" w:cs="Arial"/>
          <w:b/>
          <w:bCs/>
          <w:color w:val="auto"/>
          <w:szCs w:val="21"/>
          <w:highlight w:val="none"/>
          <w:lang w:val="en-US" w:eastAsia="zh-CN"/>
        </w:rPr>
        <w:t xml:space="preserve">采购人</w:t>
      </w:r>
      <w:r>
        <w:rPr>
          <w:rFonts w:ascii="Arial" w:hAnsi="Arial" w:cs="Arial"/>
          <w:b/>
          <w:bCs/>
          <w:color w:val="auto"/>
          <w:szCs w:val="21"/>
          <w:highlight w:val="none"/>
        </w:rPr>
        <w:t xml:space="preserve">为</w:t>
      </w:r>
      <w:r>
        <w:rPr>
          <w:rFonts w:hint="eastAsia" w:ascii="Arial" w:hAnsi="Arial" w:cs="Arial"/>
          <w:b/>
          <w:bCs/>
          <w:color w:val="auto"/>
          <w:szCs w:val="21"/>
          <w:highlight w:val="none"/>
          <w:lang w:val="en-US" w:eastAsia="zh-CN"/>
        </w:rPr>
        <w:t xml:space="preserve">招标</w:t>
      </w:r>
      <w:r>
        <w:rPr>
          <w:rFonts w:ascii="Arial" w:hAnsi="Arial" w:cs="Arial"/>
          <w:b/>
          <w:bCs/>
          <w:color w:val="auto"/>
          <w:szCs w:val="21"/>
          <w:highlight w:val="none"/>
        </w:rPr>
        <w:t xml:space="preserve">所发生的</w:t>
      </w:r>
      <w:r>
        <w:rPr>
          <w:rFonts w:hint="eastAsia" w:ascii="Arial" w:hAnsi="Arial" w:cs="Arial"/>
          <w:b/>
          <w:bCs/>
          <w:color w:val="auto"/>
          <w:szCs w:val="21"/>
          <w:highlight w:val="none"/>
          <w:lang w:val="en-US" w:eastAsia="zh-CN"/>
        </w:rPr>
        <w:t xml:space="preserve">相关</w:t>
      </w:r>
      <w:r>
        <w:rPr>
          <w:rFonts w:ascii="Arial" w:hAnsi="Arial" w:cs="Arial"/>
          <w:b/>
          <w:bCs/>
          <w:color w:val="auto"/>
          <w:szCs w:val="21"/>
          <w:highlight w:val="none"/>
        </w:rPr>
        <w:t xml:space="preserve">费用</w:t>
      </w:r>
      <w:r>
        <w:rPr>
          <w:rFonts w:hint="eastAsia" w:ascii="Arial" w:hAnsi="Arial" w:cs="Arial"/>
          <w:b/>
          <w:bCs/>
          <w:color w:val="auto"/>
          <w:szCs w:val="21"/>
          <w:highlight w:val="none"/>
          <w:lang w:eastAsia="zh-CN"/>
        </w:rPr>
        <w:t xml:space="preserve">，</w:t>
      </w:r>
      <w:r>
        <w:rPr>
          <w:rFonts w:hint="eastAsia" w:ascii="Arial" w:hAnsi="Arial" w:eastAsia="宋体" w:cs="Arial"/>
          <w:b/>
          <w:bCs/>
          <w:color w:val="auto"/>
          <w:szCs w:val="21"/>
          <w:highlight w:val="none"/>
          <w:lang w:val="en-US" w:eastAsia="zh-CN"/>
        </w:rPr>
        <w:t xml:space="preserve">由财政部门列入不良行为记录名单，在一至三年内禁止参加政府采购活动，并予以通报</w:t>
      </w:r>
      <w:r>
        <w:rPr>
          <w:rFonts w:hint="eastAsia" w:ascii="Arial" w:hAnsi="Arial" w:cs="Arial"/>
          <w:b/>
          <w:bCs/>
          <w:color w:val="auto"/>
          <w:szCs w:val="21"/>
          <w:highlight w:val="none"/>
          <w:lang w:val="en-US" w:eastAsia="zh-CN"/>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w:t>
      </w:r>
      <w:r>
        <w:rPr>
          <w:rFonts w:hint="eastAsia" w:ascii="Arial" w:hAnsi="Arial" w:cs="Arial"/>
          <w:color w:val="auto"/>
          <w:szCs w:val="21"/>
          <w:highlight w:val="none"/>
          <w:lang w:val="en-US" w:eastAsia="zh-CN"/>
        </w:rPr>
        <w:t xml:space="preserve">4</w:t>
      </w:r>
      <w:r>
        <w:rPr>
          <w:rFonts w:ascii="Arial" w:hAnsi="Arial" w:cs="Arial"/>
          <w:color w:val="auto"/>
          <w:szCs w:val="21"/>
          <w:highlight w:val="none"/>
        </w:rPr>
        <w:t xml:space="preserve">中标人拒绝与采购人签订合同的，</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w:t>
      </w: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 政府采购合同履行中，</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w:t>
      </w:r>
      <w:r>
        <w:rPr>
          <w:rFonts w:hint="eastAsia" w:ascii="Arial" w:hAnsi="Arial" w:cs="Arial"/>
          <w:color w:val="auto"/>
          <w:szCs w:val="21"/>
          <w:highlight w:val="none"/>
          <w:lang w:val="en-US" w:eastAsia="zh-CN"/>
        </w:rPr>
        <w:t xml:space="preserve">6</w:t>
      </w:r>
      <w:r>
        <w:rPr>
          <w:rFonts w:ascii="Arial" w:hAnsi="Arial" w:cs="Arial"/>
          <w:color w:val="auto"/>
          <w:szCs w:val="21"/>
          <w:highlight w:val="none"/>
        </w:rPr>
        <w:t xml:space="preserve"> </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七、质疑和投诉</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27、质疑</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27.1供应商对招标活动事项有疑问的，可以向</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提出询问，</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将依法作出答复，但答复的内容不涉及商业秘密</w:t>
      </w:r>
      <w:r>
        <w:rPr>
          <w:rFonts w:ascii="Arial" w:hAnsi="Arial" w:cs="Arial"/>
          <w:b/>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（二）质疑项目的名称、编号；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（四）事实依据（具体条款）；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（五）必要的法律依据（具体条款）；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（六）提出质疑的日期。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27.7采购代理机构在收到投标人的书面质疑后将及时组织调查核实，在</w:t>
      </w:r>
      <w:r>
        <w:rPr>
          <w:rFonts w:ascii="Arial" w:hAnsi="Arial" w:cs="Arial"/>
          <w:b/>
          <w:bCs/>
          <w:color w:val="auto"/>
          <w:szCs w:val="21"/>
          <w:highlight w:val="none"/>
        </w:rPr>
        <w:t xml:space="preserve">七个工作日内</w:t>
      </w:r>
      <w:r>
        <w:rPr>
          <w:rFonts w:ascii="Arial" w:hAnsi="Arial" w:cs="Arial"/>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28、投诉</w:t>
      </w:r>
      <w:r/>
    </w:p>
    <w:p>
      <w:pPr>
        <w:ind w:firstLine="420"/>
        <w:spacing w:line="420" w:lineRule="exact"/>
        <w:rPr>
          <w:rFonts w:ascii="Arial" w:hAnsi="Arial" w:cs="Arial"/>
          <w:color w:val="auto"/>
          <w:highlight w:val="none"/>
        </w:rPr>
      </w:pPr>
      <w:r>
        <w:rPr>
          <w:rFonts w:ascii="Arial" w:hAnsi="Arial" w:cs="Arial"/>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auto"/>
          <w:highlight w:val="none"/>
        </w:rPr>
      </w:pPr>
      <w:r>
        <w:rPr>
          <w:rFonts w:ascii="Arial" w:hAnsi="Arial" w:cs="Arial"/>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auto"/>
          <w:highlight w:val="none"/>
        </w:rPr>
      </w:pPr>
      <w:r>
        <w:rPr>
          <w:rFonts w:ascii="Arial" w:hAnsi="Arial" w:cs="Arial"/>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auto"/>
          <w:szCs w:val="21"/>
          <w:highlight w:val="none"/>
        </w:rPr>
      </w:pPr>
      <w:r>
        <w:rPr>
          <w:rFonts w:ascii="Arial" w:hAnsi="Arial" w:cs="Arial"/>
          <w:color w:val="auto"/>
          <w:highlight w:val="none"/>
        </w:rPr>
        <w:t xml:space="preserve">28.4 投诉人有下列行为之一的，属于严重失信行为，</w:t>
      </w:r>
      <w:r>
        <w:rPr>
          <w:rFonts w:ascii="Arial" w:hAnsi="Arial" w:cs="Arial"/>
          <w:color w:val="auto"/>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auto"/>
          <w:highlight w:val="none"/>
        </w:rPr>
      </w:pPr>
      <w:r>
        <w:rPr>
          <w:rFonts w:ascii="Arial" w:hAnsi="Arial" w:cs="Arial"/>
          <w:color w:val="auto"/>
          <w:highlight w:val="none"/>
        </w:rPr>
        <w:t xml:space="preserve">（1）投诉人在全国范围12个月内三次以上投诉查无实据的；</w:t>
      </w:r>
      <w:r/>
    </w:p>
    <w:p>
      <w:pPr>
        <w:ind w:firstLine="420"/>
        <w:spacing w:line="420" w:lineRule="exact"/>
        <w:rPr>
          <w:rFonts w:ascii="Arial" w:hAnsi="Arial" w:cs="Arial"/>
          <w:color w:val="auto"/>
          <w:highlight w:val="none"/>
        </w:rPr>
      </w:pPr>
      <w:r>
        <w:rPr>
          <w:rFonts w:ascii="Arial" w:hAnsi="Arial" w:cs="Arial"/>
          <w:color w:val="auto"/>
          <w:highlight w:val="none"/>
        </w:rPr>
        <w:t xml:space="preserve">（2）采用捏造事实、提供虚假材料或者以非法手段取得证明材料等方式进行虚假、恶意投诉。</w:t>
      </w:r>
      <w:r/>
    </w:p>
    <w:p>
      <w:pPr>
        <w:ind w:firstLine="420"/>
        <w:spacing w:line="420" w:lineRule="exact"/>
        <w:rPr>
          <w:rFonts w:ascii="Arial" w:hAnsi="Arial" w:cs="Arial"/>
          <w:color w:val="auto"/>
          <w:highlight w:val="none"/>
        </w:rPr>
      </w:pPr>
      <w:r>
        <w:rPr>
          <w:rFonts w:ascii="Arial" w:hAnsi="Arial" w:cs="Arial"/>
          <w:color w:val="auto"/>
          <w:highlight w:val="none"/>
        </w:rPr>
        <w:t xml:space="preserve">证据来源的合法性存在明显疑问，投诉人无法证明其取得方式合法的，视为以非法手段取得证明材料。</w:t>
      </w:r>
      <w:r/>
    </w:p>
    <w:p>
      <w:pPr>
        <w:numPr>
          <w:ilvl w:val="0"/>
          <w:numId w:val="4"/>
        </w:numPr>
        <w:ind w:firstLine="420"/>
        <w:keepLines w:val="0"/>
        <w:keepNext w:val="0"/>
        <w:pageBreakBefore w:val="0"/>
        <w:spacing w:line="360" w:lineRule="auto"/>
        <w:shd w:val="clear" w:color="auto" w:fill="ffffff"/>
        <w:widowControl/>
        <w:rPr>
          <w:rFonts w:hint="eastAsia" w:ascii="Arial" w:hAnsi="Arial" w:cs="Arial"/>
          <w:b/>
          <w:bCs/>
          <w:color w:val="auto"/>
          <w:szCs w:val="21"/>
          <w:highlight w:val="none"/>
          <w:lang w:val="en-US" w:eastAsia="zh-CN"/>
        </w:rPr>
      </w:pPr>
      <w:r>
        <w:rPr>
          <w:rFonts w:hint="eastAsia" w:ascii="Arial" w:hAnsi="Arial" w:cs="Arial"/>
          <w:b/>
          <w:bCs/>
          <w:color w:val="auto"/>
          <w:szCs w:val="21"/>
          <w:highlight w:val="none"/>
          <w:lang w:val="en-US" w:eastAsia="zh-CN"/>
        </w:rPr>
        <w:t xml:space="preserve">其它</w:t>
      </w:r>
      <w:r/>
    </w:p>
    <w:p>
      <w:pPr>
        <w:pStyle w:val="1073"/>
        <w:numPr>
          <w:ilvl w:val="0"/>
          <w:numId w:val="0"/>
        </w:numPr>
        <w:keepLines w:val="0"/>
        <w:keepNext w:val="0"/>
        <w:pageBreakBefore w:val="0"/>
        <w:spacing w:line="360" w:lineRule="auto"/>
        <w:rPr>
          <w:rFonts w:ascii="Arial" w:hAnsi="Arial" w:cs="Arial"/>
          <w:color w:val="auto"/>
          <w:highlight w:val="none"/>
        </w:rPr>
      </w:pPr>
      <w:r>
        <w:rPr>
          <w:rFonts w:hint="eastAsia"/>
          <w:color w:val="auto"/>
          <w:highlight w:val="none"/>
          <w:lang w:val="en-US" w:eastAsia="zh-CN"/>
        </w:rPr>
        <w:t xml:space="preserve">   </w:t>
      </w:r>
      <w:r>
        <w:rPr>
          <w:rFonts w:hint="default" w:ascii="Arial" w:hAnsi="Arial" w:cs="Arial"/>
          <w:color w:val="auto"/>
          <w:highlight w:val="none"/>
          <w:lang w:val="en-US" w:eastAsia="zh-CN"/>
        </w:rPr>
        <w:t xml:space="preserve"> 29.1</w:t>
      </w:r>
      <w:r>
        <w:rPr>
          <w:rFonts w:hint="eastAsia"/>
          <w:color w:val="auto"/>
          <w:highlight w:val="none"/>
          <w:lang w:val="en-US" w:eastAsia="zh-CN"/>
        </w:rPr>
        <w:t xml:space="preserve">本项目根据江苏省财政厅关于加强政府绿色采购有关事项的通知（苏财购</w:t>
      </w:r>
      <w:r>
        <w:rPr>
          <w:rFonts w:hint="default" w:ascii="Arial" w:hAnsi="Arial" w:eastAsia="宋体" w:cs="Arial"/>
          <w:color w:val="auto"/>
          <w:szCs w:val="21"/>
          <w:highlight w:val="none"/>
        </w:rPr>
        <w:t xml:space="preserve">〔202</w:t>
      </w:r>
      <w:r>
        <w:rPr>
          <w:rFonts w:hint="eastAsia" w:ascii="Arial" w:hAnsi="Arial" w:cs="Arial"/>
          <w:color w:val="auto"/>
          <w:szCs w:val="21"/>
          <w:highlight w:val="none"/>
          <w:lang w:val="en-US" w:eastAsia="zh-CN"/>
        </w:rPr>
        <w:t xml:space="preserve">3</w:t>
      </w:r>
      <w:r>
        <w:rPr>
          <w:rFonts w:hint="default" w:ascii="Arial" w:hAnsi="Arial" w:eastAsia="宋体" w:cs="Arial"/>
          <w:color w:val="auto"/>
          <w:szCs w:val="21"/>
          <w:highlight w:val="none"/>
        </w:rPr>
        <w:t xml:space="preserve">〕</w:t>
      </w:r>
      <w:r>
        <w:rPr>
          <w:rFonts w:hint="eastAsia" w:ascii="Arial" w:hAnsi="Arial" w:cs="Arial"/>
          <w:color w:val="auto"/>
          <w:szCs w:val="21"/>
          <w:highlight w:val="none"/>
          <w:lang w:val="en-US" w:eastAsia="zh-CN"/>
        </w:rPr>
        <w:t xml:space="preserve">65号</w:t>
      </w:r>
      <w:r>
        <w:rPr>
          <w:rFonts w:hint="eastAsia"/>
          <w:color w:val="auto"/>
          <w:highlight w:val="none"/>
          <w:lang w:val="en-US" w:eastAsia="zh-CN"/>
        </w:rPr>
        <w:t xml:space="preserve">）规定，执行绿色采购需求标准。</w:t>
      </w:r>
      <w:bookmarkStart w:id="4" w:name="_Toc11112"/>
      <w:r>
        <w:rPr>
          <w:rFonts w:ascii="Arial" w:hAnsi="Arial" w:cs="Arial"/>
          <w:color w:val="auto"/>
          <w:highlight w:val="none"/>
        </w:rPr>
        <w:br w:type="page" w:clear="all"/>
      </w:r>
      <w:r/>
    </w:p>
    <w:p>
      <w:pPr>
        <w:pStyle w:val="1019"/>
        <w:numPr>
          <w:ilvl w:val="0"/>
          <w:numId w:val="0"/>
        </w:numPr>
        <w:rPr>
          <w:rFonts w:ascii="Arial" w:hAnsi="Arial" w:cs="Arial"/>
          <w:color w:val="auto"/>
          <w:highlight w:val="none"/>
        </w:rPr>
      </w:pPr>
      <w:r/>
      <w:bookmarkStart w:id="5" w:name="_Toc481057145"/>
      <w:r>
        <w:rPr>
          <w:rFonts w:ascii="Arial" w:hAnsi="Arial" w:cs="Arial"/>
          <w:color w:val="auto"/>
          <w:highlight w:val="none"/>
        </w:rPr>
        <w:t xml:space="preserve">第三章  评标标准</w:t>
      </w:r>
      <w:bookmarkEnd w:id="4"/>
      <w:r/>
      <w:bookmarkEnd w:id="5"/>
      <w:r/>
      <w:r/>
    </w:p>
    <w:p>
      <w:pPr>
        <w:ind w:firstLine="420"/>
        <w:keepLines w:val="0"/>
        <w:keepNext w:val="0"/>
        <w:pageBreakBefore w:val="0"/>
        <w:spacing w:line="360" w:lineRule="auto"/>
        <w:widowControl w:val="off"/>
        <w:rPr>
          <w:rFonts w:hint="default" w:ascii="Arial" w:hAnsi="Arial" w:eastAsia="宋体" w:cs="Arial"/>
          <w:b w:val="0"/>
          <w:bCs/>
          <w:color w:val="auto"/>
          <w:sz w:val="21"/>
          <w:szCs w:val="21"/>
          <w:highlight w:val="none"/>
        </w:rPr>
      </w:pPr>
      <w:r>
        <w:rPr>
          <w:rFonts w:hint="eastAsia" w:ascii="Arial" w:hAnsi="Arial" w:eastAsia="宋体" w:cs="Arial"/>
          <w:b w:val="0"/>
          <w:bCs/>
          <w:color w:val="auto"/>
          <w:sz w:val="21"/>
          <w:szCs w:val="21"/>
          <w:highlight w:val="none"/>
        </w:rPr>
        <w:t xml:space="preserve">本项目采用综合评分法，评分统计方法采用百分制（满分100分），将全部评委评分直接进行算术平均，小数点后</w:t>
      </w:r>
      <w:r>
        <w:rPr>
          <w:rFonts w:hint="eastAsia" w:ascii="Arial" w:hAnsi="Arial" w:eastAsia="宋体" w:cs="Arial"/>
          <w:b w:val="0"/>
          <w:bCs/>
          <w:color w:val="auto"/>
          <w:sz w:val="21"/>
          <w:szCs w:val="21"/>
          <w:highlight w:val="none"/>
          <w:lang w:val="en-US" w:eastAsia="zh-CN"/>
        </w:rPr>
        <w:t xml:space="preserve">最多</w:t>
      </w:r>
      <w:r>
        <w:rPr>
          <w:rFonts w:hint="eastAsia" w:ascii="Arial" w:hAnsi="Arial" w:eastAsia="宋体" w:cs="Arial"/>
          <w:b w:val="0"/>
          <w:bCs/>
          <w:color w:val="auto"/>
          <w:sz w:val="21"/>
          <w:szCs w:val="21"/>
          <w:highlight w:val="none"/>
        </w:rPr>
        <w:t xml:space="preserve">保留2位。按评审后得分由高到低顺序排列，得分相同的，按投标报价由低到高顺序排列，得分且投标报价相同的，按技术</w:t>
      </w:r>
      <w:r>
        <w:rPr>
          <w:rFonts w:hint="eastAsia" w:ascii="Arial" w:hAnsi="Arial" w:eastAsia="宋体" w:cs="Arial"/>
          <w:b w:val="0"/>
          <w:bCs/>
          <w:color w:val="auto"/>
          <w:sz w:val="21"/>
          <w:szCs w:val="21"/>
          <w:highlight w:val="none"/>
          <w:lang w:val="en-US" w:eastAsia="zh-CN"/>
        </w:rPr>
        <w:t xml:space="preserve">响应评分</w:t>
      </w:r>
      <w:r>
        <w:rPr>
          <w:rFonts w:hint="eastAsia" w:ascii="Arial" w:hAnsi="Arial" w:eastAsia="宋体" w:cs="Arial"/>
          <w:b w:val="0"/>
          <w:bCs/>
          <w:color w:val="auto"/>
          <w:sz w:val="21"/>
          <w:szCs w:val="21"/>
          <w:highlight w:val="none"/>
        </w:rPr>
        <w:t xml:space="preserve">优劣顺序排列，由评标委员会确定中标人。</w:t>
      </w:r>
      <w:r/>
    </w:p>
    <w:tbl>
      <w:tblPr>
        <w:tblStyle w:val="1029"/>
        <w:tblW w:w="53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1094"/>
        <w:gridCol w:w="1625"/>
        <w:gridCol w:w="6426"/>
      </w:tblGrid>
      <w:tr>
        <w:trPr>
          <w:jc w:val="center"/>
          <w:trHeight w:val="454"/>
        </w:trPr>
        <w:tc>
          <w:tcPr>
            <w:gridSpan w:val="2"/>
            <w:tcW w:w="857" w:type="pct"/>
            <w:vAlign w:val="center"/>
            <w:textDirection w:val="lrTb"/>
            <w:noWrap w:val="false"/>
          </w:tcPr>
          <w:p>
            <w:pPr>
              <w:pStyle w:val="1166"/>
              <w:jc w:val="center"/>
              <w:rPr>
                <w:rFonts w:hint="default" w:ascii="Times New Roman" w:hAnsi="Times New Roman" w:cs="Times New Roman"/>
                <w:color w:val="auto"/>
                <w:sz w:val="21"/>
                <w:szCs w:val="21"/>
                <w:highlight w:val="none"/>
              </w:rPr>
            </w:pPr>
            <w:r/>
            <w:bookmarkStart w:id="6" w:name="_Hlk22802903"/>
            <w:r>
              <w:rPr>
                <w:rFonts w:hint="default" w:ascii="Times New Roman" w:hAnsi="Times New Roman" w:cs="Times New Roman"/>
                <w:b/>
                <w:color w:val="auto"/>
                <w:sz w:val="21"/>
                <w:szCs w:val="21"/>
                <w:highlight w:val="none"/>
              </w:rPr>
              <w:t xml:space="preserve">条款号</w:t>
            </w:r>
            <w:r/>
          </w:p>
        </w:tc>
        <w:tc>
          <w:tcPr>
            <w:tcW w:w="836" w:type="pct"/>
            <w:vAlign w:val="center"/>
            <w:textDirection w:val="lrTb"/>
            <w:noWrap w:val="false"/>
          </w:tcPr>
          <w:p>
            <w:pPr>
              <w:pStyle w:val="1166"/>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条款内容</w:t>
            </w:r>
            <w:r/>
          </w:p>
        </w:tc>
        <w:tc>
          <w:tcPr>
            <w:tcW w:w="3306" w:type="pct"/>
            <w:vAlign w:val="center"/>
            <w:textDirection w:val="lrTb"/>
            <w:noWrap w:val="false"/>
          </w:tcPr>
          <w:p>
            <w:pPr>
              <w:pStyle w:val="1166"/>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编列内容</w:t>
            </w:r>
            <w:r/>
          </w:p>
        </w:tc>
      </w:tr>
      <w:tr>
        <w:trPr>
          <w:jc w:val="center"/>
          <w:trHeight w:val="454"/>
        </w:trPr>
        <w:tc>
          <w:tcPr>
            <w:gridSpan w:val="2"/>
            <w:tcW w:w="857"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836" w:type="pct"/>
            <w:vAlign w:val="center"/>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分值构成</w:t>
            </w:r>
            <w:r/>
          </w:p>
          <w:p>
            <w:pPr>
              <w:pStyle w:val="1166"/>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（总分100分）</w:t>
            </w:r>
            <w:r/>
          </w:p>
        </w:tc>
        <w:tc>
          <w:tcPr>
            <w:tcW w:w="3306" w:type="pct"/>
            <w:vAlign w:val="center"/>
            <w:textDirection w:val="lrTb"/>
            <w:noWrap w:val="false"/>
          </w:tcPr>
          <w:p>
            <w:pPr>
              <w:pStyle w:val="1166"/>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投标报价评分标准：</w:t>
            </w:r>
            <w:r>
              <w:rPr>
                <w:rFonts w:hint="eastAsia" w:ascii="Times New Roman" w:hAnsi="Times New Roman" w:cs="Times New Roman"/>
                <w:color w:val="auto"/>
                <w:sz w:val="21"/>
                <w:szCs w:val="21"/>
                <w:highlight w:val="none"/>
                <w:lang w:val="en-US" w:eastAsia="zh-CN"/>
              </w:rPr>
              <w:t xml:space="preserve">1</w:t>
            </w:r>
            <w:r>
              <w:rPr>
                <w:rFonts w:hint="default" w:ascii="Times New Roman" w:hAnsi="Times New Roman" w:cs="Times New Roman"/>
                <w:color w:val="auto"/>
                <w:sz w:val="21"/>
                <w:szCs w:val="21"/>
                <w:highlight w:val="none"/>
              </w:rPr>
              <w:t xml:space="preserve">0分</w:t>
            </w:r>
            <w:r/>
          </w:p>
          <w:p>
            <w:pPr>
              <w:pStyle w:val="1166"/>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技术响应评分标准：</w:t>
            </w:r>
            <w:r>
              <w:rPr>
                <w:rFonts w:hint="eastAsia"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lang w:val="en-US" w:eastAsia="zh-CN"/>
              </w:rPr>
              <w:t xml:space="preserve">0</w:t>
            </w:r>
            <w:r>
              <w:rPr>
                <w:rFonts w:hint="default" w:ascii="Times New Roman" w:hAnsi="Times New Roman" w:cs="Times New Roman"/>
                <w:color w:val="auto"/>
                <w:sz w:val="21"/>
                <w:szCs w:val="21"/>
                <w:highlight w:val="none"/>
              </w:rPr>
              <w:t xml:space="preserve">分</w:t>
            </w:r>
            <w:r/>
          </w:p>
          <w:p>
            <w:pPr>
              <w:pStyle w:val="1166"/>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商务响应评分标准：</w:t>
            </w:r>
            <w:r>
              <w:rPr>
                <w:rFonts w:hint="default" w:ascii="Times New Roman" w:hAnsi="Times New Roman" w:cs="Times New Roman"/>
                <w:color w:val="auto"/>
                <w:sz w:val="21"/>
                <w:szCs w:val="21"/>
                <w:highlight w:val="none"/>
                <w:lang w:val="en-US" w:eastAsia="zh-CN"/>
              </w:rPr>
              <w:t xml:space="preserve">30</w:t>
            </w:r>
            <w:r>
              <w:rPr>
                <w:rFonts w:hint="default" w:ascii="Times New Roman" w:hAnsi="Times New Roman" w:cs="Times New Roman"/>
                <w:color w:val="auto"/>
                <w:sz w:val="21"/>
                <w:szCs w:val="21"/>
                <w:highlight w:val="none"/>
              </w:rPr>
              <w:t xml:space="preserve">分</w:t>
            </w:r>
            <w:r/>
          </w:p>
        </w:tc>
      </w:tr>
      <w:tr>
        <w:trPr>
          <w:jc w:val="center"/>
          <w:trHeight w:val="454"/>
        </w:trPr>
        <w:tc>
          <w:tcPr>
            <w:gridSpan w:val="2"/>
            <w:tcW w:w="857" w:type="pct"/>
            <w:vAlign w:val="center"/>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条款号</w:t>
            </w:r>
            <w:r/>
          </w:p>
        </w:tc>
        <w:tc>
          <w:tcPr>
            <w:tcW w:w="836" w:type="pct"/>
            <w:vAlign w:val="center"/>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评分因素</w:t>
            </w:r>
            <w:r/>
          </w:p>
        </w:tc>
        <w:tc>
          <w:tcPr>
            <w:tcW w:w="3306" w:type="pct"/>
            <w:vAlign w:val="center"/>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评分标准</w:t>
            </w:r>
            <w:r/>
          </w:p>
        </w:tc>
      </w:tr>
      <w:tr>
        <w:trPr>
          <w:jc w:val="center"/>
          <w:trHeight w:val="454"/>
        </w:trPr>
        <w:tc>
          <w:tcPr>
            <w:tcW w:w="294"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w:t>
            </w:r>
            <w:r/>
          </w:p>
        </w:tc>
        <w:tc>
          <w:tcPr>
            <w:tcW w:w="562"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投标报价评分标准（</w:t>
            </w: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分）</w:t>
            </w:r>
            <w:r/>
          </w:p>
        </w:tc>
        <w:tc>
          <w:tcPr>
            <w:tcW w:w="836" w:type="pct"/>
            <w:vAlign w:val="center"/>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价格</w:t>
            </w:r>
            <w:r/>
          </w:p>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rPr>
                <w:rFonts w:hint="eastAsia" w:ascii="Times New Roman" w:hAnsi="Times New Roman" w:cs="Times New Roman"/>
                <w:color w:val="auto"/>
                <w:sz w:val="21"/>
                <w:szCs w:val="21"/>
                <w:highlight w:val="none"/>
                <w:lang w:val="en-US" w:eastAsia="zh-CN"/>
              </w:rPr>
              <w:t xml:space="preserve">1</w:t>
            </w:r>
            <w:r>
              <w:rPr>
                <w:rFonts w:hint="default" w:ascii="Times New Roman" w:hAnsi="Times New Roman" w:cs="Times New Roman"/>
                <w:color w:val="auto"/>
                <w:sz w:val="21"/>
                <w:szCs w:val="21"/>
                <w:highlight w:val="none"/>
                <w:lang w:val="en-US" w:eastAsia="zh-CN"/>
              </w:rPr>
              <w:t xml:space="preserve">0</w:t>
            </w:r>
            <w:r>
              <w:rPr>
                <w:rFonts w:hint="default" w:ascii="Times New Roman" w:hAnsi="Times New Roman" w:cs="Times New Roman"/>
                <w:color w:val="auto"/>
                <w:sz w:val="21"/>
                <w:szCs w:val="21"/>
                <w:highlight w:val="none"/>
              </w:rPr>
              <w:t xml:space="preserve">分）</w:t>
            </w:r>
            <w:r/>
          </w:p>
        </w:tc>
        <w:tc>
          <w:tcPr>
            <w:tcW w:w="3306" w:type="pct"/>
            <w:vAlign w:val="center"/>
            <w:textDirection w:val="lrTb"/>
            <w:noWrap w:val="false"/>
          </w:tcPr>
          <w:p>
            <w:pPr>
              <w:pStyle w:val="1166"/>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1）评标价：所有通过资格审查及符合性审查后的投标报价（小微企业应扣除10%的价格参与评审）。</w:t>
            </w:r>
            <w:r/>
          </w:p>
          <w:p>
            <w:pPr>
              <w:pStyle w:val="1166"/>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2）评标基准价：所有评标价的最低报价为评标基准价。</w:t>
            </w:r>
            <w:r/>
          </w:p>
          <w:p>
            <w:pPr>
              <w:pStyle w:val="1166"/>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3）投标报价得分＝（评标基准价/投标报价）×</w:t>
            </w:r>
            <w:r>
              <w:rPr>
                <w:rFonts w:hint="eastAsia" w:ascii="Times New Roman" w:hAnsi="Times New Roman" w:cs="Times New Roman"/>
                <w:color w:val="auto"/>
                <w:sz w:val="21"/>
                <w:szCs w:val="21"/>
                <w:highlight w:val="none"/>
                <w:lang w:val="en-US" w:eastAsia="zh-CN"/>
              </w:rPr>
              <w:t xml:space="preserve">1</w:t>
            </w:r>
            <w:r>
              <w:rPr>
                <w:rFonts w:hint="default" w:ascii="Times New Roman" w:hAnsi="Times New Roman" w:cs="Times New Roman"/>
                <w:color w:val="auto"/>
                <w:sz w:val="21"/>
                <w:szCs w:val="21"/>
                <w:highlight w:val="none"/>
                <w:lang w:val="en-US" w:eastAsia="zh-CN"/>
              </w:rPr>
              <w:t xml:space="preserve">0</w:t>
            </w:r>
            <w:r>
              <w:rPr>
                <w:rFonts w:hint="default" w:ascii="Times New Roman" w:hAnsi="Times New Roman" w:cs="Times New Roman"/>
                <w:color w:val="auto"/>
                <w:sz w:val="21"/>
                <w:szCs w:val="21"/>
                <w:highlight w:val="none"/>
              </w:rPr>
              <w:t xml:space="preserve">。</w:t>
            </w:r>
            <w:r/>
          </w:p>
          <w:p>
            <w:pPr>
              <w:pStyle w:val="1166"/>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（注：保留小数点后两位，小数点后第三位“四舍五入”；对小型和微型企业的价格给予10%的扣除，用扣除后的价格参与评审。）</w:t>
            </w:r>
            <w:r/>
          </w:p>
        </w:tc>
      </w:tr>
      <w:tr>
        <w:trPr>
          <w:jc w:val="center"/>
          <w:trHeight w:val="454"/>
        </w:trPr>
        <w:tc>
          <w:tcPr>
            <w:tcW w:w="294" w:type="pct"/>
            <w:vAlign w:val="center"/>
            <w:vMerge w:val="restart"/>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w:t>
            </w:r>
            <w:r/>
          </w:p>
        </w:tc>
        <w:tc>
          <w:tcPr>
            <w:tcW w:w="562" w:type="pct"/>
            <w:vAlign w:val="center"/>
            <w:vMerge w:val="restart"/>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技术响应评分标准（</w:t>
            </w:r>
            <w:r>
              <w:rPr>
                <w:rFonts w:hint="eastAsia"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lang w:val="en-US" w:eastAsia="zh-CN"/>
              </w:rPr>
              <w:t xml:space="preserve">0</w:t>
            </w:r>
            <w:r>
              <w:rPr>
                <w:rFonts w:hint="default" w:ascii="Times New Roman" w:hAnsi="Times New Roman" w:cs="Times New Roman"/>
                <w:color w:val="auto"/>
                <w:sz w:val="21"/>
                <w:szCs w:val="21"/>
                <w:highlight w:val="none"/>
              </w:rPr>
              <w:t xml:space="preserve">分）</w:t>
            </w:r>
            <w:r/>
          </w:p>
        </w:tc>
        <w:tc>
          <w:tcPr>
            <w:tcW w:w="836" w:type="pct"/>
            <w:vAlign w:val="center"/>
            <w:textDirection w:val="lrTb"/>
            <w:noWrap w:val="false"/>
          </w:tcPr>
          <w:p>
            <w:pPr>
              <w:jc w:val="center"/>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cs="Times New Roman"/>
                <w:color w:val="auto"/>
                <w:szCs w:val="21"/>
                <w:highlight w:val="none"/>
              </w:rPr>
              <w:t xml:space="preserve">项目</w:t>
            </w:r>
            <w:r>
              <w:rPr>
                <w:rFonts w:hint="default" w:ascii="Times New Roman" w:hAnsi="Times New Roman" w:cs="Times New Roman"/>
                <w:color w:val="auto"/>
                <w:szCs w:val="21"/>
                <w:highlight w:val="none"/>
              </w:rPr>
              <w:t xml:space="preserve">实施</w:t>
            </w:r>
            <w:r>
              <w:rPr>
                <w:rFonts w:hint="eastAsia" w:ascii="Times New Roman" w:hAnsi="Times New Roman" w:cs="Times New Roman"/>
                <w:color w:val="auto"/>
                <w:szCs w:val="21"/>
                <w:highlight w:val="none"/>
                <w:lang w:val="en-US" w:eastAsia="zh-CN"/>
              </w:rPr>
              <w:t xml:space="preserve">计划</w:t>
            </w:r>
            <w:r>
              <w:rPr>
                <w:rFonts w:hint="default"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15</w:t>
            </w:r>
            <w:r>
              <w:rPr>
                <w:rFonts w:hint="default" w:ascii="Times New Roman" w:hAnsi="Times New Roman" w:cs="Times New Roman"/>
                <w:color w:val="auto"/>
                <w:szCs w:val="21"/>
                <w:highlight w:val="none"/>
                <w:lang w:val="en-US" w:eastAsia="zh-CN"/>
              </w:rPr>
              <w:t xml:space="preserve">分</w:t>
            </w:r>
            <w:r>
              <w:rPr>
                <w:rFonts w:hint="default" w:ascii="Times New Roman" w:hAnsi="Times New Roman" w:cs="Times New Roman"/>
                <w:color w:val="auto"/>
                <w:szCs w:val="21"/>
                <w:highlight w:val="none"/>
                <w:lang w:eastAsia="zh-CN"/>
              </w:rPr>
              <w:t xml:space="preserve">）</w:t>
            </w:r>
            <w:r/>
          </w:p>
        </w:tc>
        <w:tc>
          <w:tcPr>
            <w:tcW w:w="3306"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w:t>
            </w:r>
            <w:r>
              <w:rPr>
                <w:rFonts w:hint="default" w:ascii="Times New Roman" w:hAnsi="Times New Roman" w:cs="Times New Roman"/>
                <w:color w:val="auto"/>
                <w:szCs w:val="21"/>
                <w:highlight w:val="none"/>
                <w:lang w:val="en-US" w:eastAsia="zh-CN"/>
              </w:rPr>
              <w:t xml:space="preserve">投标人</w:t>
            </w:r>
            <w:r>
              <w:rPr>
                <w:rFonts w:hint="default" w:ascii="Times New Roman" w:hAnsi="Times New Roman" w:cs="Times New Roman"/>
                <w:color w:val="auto"/>
                <w:szCs w:val="21"/>
                <w:highlight w:val="none"/>
              </w:rPr>
              <w:t xml:space="preserve">提供的</w:t>
            </w:r>
            <w:r>
              <w:rPr>
                <w:rFonts w:hint="eastAsia" w:ascii="Times New Roman" w:hAnsi="Times New Roman" w:cs="Times New Roman"/>
                <w:color w:val="auto"/>
                <w:szCs w:val="21"/>
                <w:highlight w:val="none"/>
                <w:lang w:val="en-US" w:eastAsia="zh-CN"/>
              </w:rPr>
              <w:t xml:space="preserve">基于</w:t>
            </w:r>
            <w:r>
              <w:rPr>
                <w:rFonts w:hint="default" w:ascii="Times New Roman" w:hAnsi="Times New Roman" w:cs="Times New Roman"/>
                <w:color w:val="auto"/>
                <w:szCs w:val="21"/>
                <w:highlight w:val="none"/>
              </w:rPr>
              <w:t xml:space="preserve">对本项目的理解和</w:t>
            </w:r>
            <w:r>
              <w:rPr>
                <w:rFonts w:hint="eastAsia" w:ascii="Times New Roman" w:hAnsi="Times New Roman" w:cs="Times New Roman"/>
                <w:color w:val="auto"/>
                <w:szCs w:val="21"/>
                <w:highlight w:val="none"/>
                <w:lang w:val="en-US" w:eastAsia="zh-CN"/>
              </w:rPr>
              <w:t xml:space="preserve">实施目标</w:t>
            </w:r>
            <w:r>
              <w:rPr>
                <w:rFonts w:hint="default" w:ascii="Times New Roman" w:hAnsi="Times New Roman" w:cs="Times New Roman"/>
                <w:color w:val="auto"/>
                <w:szCs w:val="21"/>
                <w:highlight w:val="none"/>
              </w:rPr>
              <w:t xml:space="preserve">，制定的</w:t>
            </w:r>
            <w:r>
              <w:rPr>
                <w:rFonts w:hint="eastAsia" w:ascii="Times New Roman" w:hAnsi="Times New Roman" w:cs="Times New Roman"/>
                <w:color w:val="auto"/>
                <w:szCs w:val="21"/>
                <w:highlight w:val="none"/>
                <w:lang w:val="en-US" w:eastAsia="zh-CN"/>
              </w:rPr>
              <w:t xml:space="preserve">项目</w:t>
            </w:r>
            <w:r>
              <w:rPr>
                <w:rFonts w:hint="default" w:ascii="Times New Roman" w:hAnsi="Times New Roman" w:cs="Times New Roman"/>
                <w:color w:val="auto"/>
                <w:szCs w:val="21"/>
                <w:highlight w:val="none"/>
              </w:rPr>
              <w:t xml:space="preserve">实施</w:t>
            </w:r>
            <w:r>
              <w:rPr>
                <w:rFonts w:hint="eastAsia" w:ascii="Times New Roman" w:hAnsi="Times New Roman" w:cs="Times New Roman"/>
                <w:color w:val="auto"/>
                <w:szCs w:val="21"/>
                <w:highlight w:val="none"/>
                <w:lang w:val="en-US" w:eastAsia="zh-CN"/>
              </w:rPr>
              <w:t xml:space="preserve">计划的完整性、可行性</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合理性及针对性</w:t>
            </w:r>
            <w:r>
              <w:rPr>
                <w:rFonts w:hint="default" w:ascii="Times New Roman" w:hAnsi="Times New Roman" w:cs="Times New Roman"/>
                <w:color w:val="auto"/>
                <w:szCs w:val="21"/>
                <w:highlight w:val="none"/>
              </w:rPr>
              <w:t xml:space="preserve">进行综合评审：</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实施</w:t>
            </w:r>
            <w:r>
              <w:rPr>
                <w:rFonts w:hint="eastAsia" w:ascii="Times New Roman" w:hAnsi="Times New Roman" w:cs="Times New Roman"/>
                <w:color w:val="auto"/>
                <w:szCs w:val="21"/>
                <w:highlight w:val="none"/>
                <w:lang w:val="en-US" w:eastAsia="zh-CN"/>
              </w:rPr>
              <w:t xml:space="preserve">计划</w:t>
            </w:r>
            <w:r>
              <w:rPr>
                <w:rFonts w:hint="default" w:ascii="Times New Roman" w:hAnsi="Times New Roman" w:cs="Times New Roman"/>
                <w:color w:val="auto"/>
                <w:szCs w:val="21"/>
                <w:highlight w:val="none"/>
              </w:rPr>
              <w:t xml:space="preserve">全面</w:t>
            </w:r>
            <w:r>
              <w:rPr>
                <w:rFonts w:hint="eastAsia" w:ascii="Times New Roman" w:hAnsi="Times New Roman" w:cs="Times New Roman"/>
                <w:color w:val="auto"/>
                <w:szCs w:val="21"/>
                <w:highlight w:val="none"/>
                <w:lang w:val="en-US" w:eastAsia="zh-CN"/>
              </w:rPr>
              <w:t xml:space="preserve">完整</w:t>
            </w:r>
            <w:r>
              <w:rPr>
                <w:rFonts w:hint="default"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val="en-US" w:eastAsia="zh-CN"/>
              </w:rPr>
              <w:t xml:space="preserve">合理可行</w:t>
            </w:r>
            <w:r>
              <w:rPr>
                <w:rFonts w:hint="default" w:ascii="Times New Roman" w:hAnsi="Times New Roman" w:cs="Times New Roman"/>
                <w:color w:val="auto"/>
                <w:szCs w:val="21"/>
                <w:highlight w:val="none"/>
              </w:rPr>
              <w:t xml:space="preserve">，有针对性，贴合项目需求的得</w:t>
            </w:r>
            <w:r>
              <w:rPr>
                <w:rFonts w:hint="eastAsia" w:ascii="Times New Roman" w:hAnsi="Times New Roman" w:cs="Times New Roman"/>
                <w:color w:val="auto"/>
                <w:szCs w:val="21"/>
                <w:highlight w:val="none"/>
                <w:lang w:val="en-US" w:eastAsia="zh-CN"/>
              </w:rPr>
              <w:t xml:space="preserve">15</w:t>
            </w:r>
            <w:r>
              <w:rPr>
                <w:rFonts w:hint="default" w:ascii="Times New Roman" w:hAnsi="Times New Roman" w:cs="Times New Roman"/>
                <w:color w:val="auto"/>
                <w:szCs w:val="21"/>
                <w:highlight w:val="none"/>
              </w:rPr>
              <w:t xml:space="preserve">分；</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实施</w:t>
            </w:r>
            <w:r>
              <w:rPr>
                <w:rFonts w:hint="eastAsia" w:ascii="Times New Roman" w:hAnsi="Times New Roman" w:cs="Times New Roman"/>
                <w:color w:val="auto"/>
                <w:szCs w:val="21"/>
                <w:highlight w:val="none"/>
                <w:lang w:val="en-US" w:eastAsia="zh-CN"/>
              </w:rPr>
              <w:t xml:space="preserve">计划</w:t>
            </w:r>
            <w:r>
              <w:rPr>
                <w:rFonts w:hint="default" w:ascii="Times New Roman" w:hAnsi="Times New Roman" w:cs="Times New Roman"/>
                <w:color w:val="auto"/>
                <w:szCs w:val="21"/>
                <w:highlight w:val="none"/>
              </w:rPr>
              <w:t xml:space="preserve">较全面</w:t>
            </w:r>
            <w:r>
              <w:rPr>
                <w:rFonts w:hint="eastAsia" w:ascii="Times New Roman" w:hAnsi="Times New Roman" w:cs="Times New Roman"/>
                <w:color w:val="auto"/>
                <w:szCs w:val="21"/>
                <w:highlight w:val="none"/>
                <w:lang w:val="en-US" w:eastAsia="zh-CN"/>
              </w:rPr>
              <w:t xml:space="preserve">完整</w:t>
            </w:r>
            <w:r>
              <w:rPr>
                <w:rFonts w:hint="default" w:ascii="Times New Roman" w:hAnsi="Times New Roman" w:cs="Times New Roman"/>
                <w:color w:val="auto"/>
                <w:szCs w:val="21"/>
                <w:highlight w:val="none"/>
              </w:rPr>
              <w:t xml:space="preserve">，较</w:t>
            </w:r>
            <w:r>
              <w:rPr>
                <w:rFonts w:hint="eastAsia" w:ascii="Times New Roman" w:hAnsi="Times New Roman" w:cs="Times New Roman"/>
                <w:color w:val="auto"/>
                <w:szCs w:val="21"/>
                <w:highlight w:val="none"/>
                <w:lang w:val="en-US" w:eastAsia="zh-CN"/>
              </w:rPr>
              <w:t xml:space="preserve">合理可行</w:t>
            </w:r>
            <w:r>
              <w:rPr>
                <w:rFonts w:hint="default" w:ascii="Times New Roman" w:hAnsi="Times New Roman" w:cs="Times New Roman"/>
                <w:color w:val="auto"/>
                <w:szCs w:val="21"/>
                <w:highlight w:val="none"/>
              </w:rPr>
              <w:t xml:space="preserve">，有较强针对性，较贴合项目需求的得</w:t>
            </w:r>
            <w:r>
              <w:rPr>
                <w:rFonts w:hint="eastAsia" w:ascii="Times New Roman" w:hAnsi="Times New Roman" w:cs="Times New Roman"/>
                <w:color w:val="auto"/>
                <w:szCs w:val="21"/>
                <w:highlight w:val="none"/>
                <w:lang w:val="en-US" w:eastAsia="zh-CN"/>
              </w:rPr>
              <w:t xml:space="preserve">13</w:t>
            </w:r>
            <w:r>
              <w:rPr>
                <w:rFonts w:hint="default" w:ascii="Times New Roman" w:hAnsi="Times New Roman" w:cs="Times New Roman"/>
                <w:color w:val="auto"/>
                <w:szCs w:val="21"/>
                <w:highlight w:val="none"/>
              </w:rPr>
              <w:t xml:space="preserve">分；</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实施</w:t>
            </w:r>
            <w:r>
              <w:rPr>
                <w:rFonts w:hint="eastAsia" w:ascii="Times New Roman" w:hAnsi="Times New Roman" w:cs="Times New Roman"/>
                <w:color w:val="auto"/>
                <w:szCs w:val="21"/>
                <w:highlight w:val="none"/>
                <w:lang w:val="en-US" w:eastAsia="zh-CN"/>
              </w:rPr>
              <w:t xml:space="preserve">计划</w:t>
            </w:r>
            <w:r>
              <w:rPr>
                <w:rFonts w:hint="default" w:ascii="Times New Roman" w:hAnsi="Times New Roman" w:cs="Times New Roman"/>
                <w:color w:val="auto"/>
                <w:szCs w:val="21"/>
                <w:highlight w:val="none"/>
              </w:rPr>
              <w:t xml:space="preserve">不够全面</w:t>
            </w:r>
            <w:r>
              <w:rPr>
                <w:rFonts w:hint="eastAsia" w:ascii="Times New Roman" w:hAnsi="Times New Roman" w:cs="Times New Roman"/>
                <w:color w:val="auto"/>
                <w:szCs w:val="21"/>
                <w:highlight w:val="none"/>
                <w:lang w:val="en-US" w:eastAsia="zh-CN"/>
              </w:rPr>
              <w:t xml:space="preserve">完整</w:t>
            </w:r>
            <w:r>
              <w:rPr>
                <w:rFonts w:hint="default" w:ascii="Times New Roman" w:hAnsi="Times New Roman" w:cs="Times New Roman"/>
                <w:color w:val="auto"/>
                <w:szCs w:val="21"/>
                <w:highlight w:val="none"/>
              </w:rPr>
              <w:t xml:space="preserve">，不够</w:t>
            </w:r>
            <w:r>
              <w:rPr>
                <w:rFonts w:hint="eastAsia" w:ascii="Times New Roman" w:hAnsi="Times New Roman" w:cs="Times New Roman"/>
                <w:color w:val="auto"/>
                <w:szCs w:val="21"/>
                <w:highlight w:val="none"/>
                <w:lang w:val="en-US" w:eastAsia="zh-CN"/>
              </w:rPr>
              <w:t xml:space="preserve">合理可行</w:t>
            </w:r>
            <w:r>
              <w:rPr>
                <w:rFonts w:hint="default" w:ascii="Times New Roman" w:hAnsi="Times New Roman" w:cs="Times New Roman"/>
                <w:color w:val="auto"/>
                <w:szCs w:val="21"/>
                <w:highlight w:val="none"/>
              </w:rPr>
              <w:t xml:space="preserve">，针对性一般的，得</w:t>
            </w:r>
            <w:r>
              <w:rPr>
                <w:rFonts w:hint="eastAsia" w:ascii="Times New Roman" w:hAnsi="Times New Roman" w:cs="Times New Roman"/>
                <w:color w:val="auto"/>
                <w:szCs w:val="21"/>
                <w:highlight w:val="none"/>
                <w:lang w:val="en-US" w:eastAsia="zh-CN"/>
              </w:rPr>
              <w:t xml:space="preserve">11</w:t>
            </w:r>
            <w:r>
              <w:rPr>
                <w:rFonts w:hint="default" w:ascii="Times New Roman" w:hAnsi="Times New Roman" w:cs="Times New Roman"/>
                <w:color w:val="auto"/>
                <w:szCs w:val="21"/>
                <w:highlight w:val="none"/>
              </w:rPr>
              <w:t xml:space="preserve">分；</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实施</w:t>
            </w:r>
            <w:r>
              <w:rPr>
                <w:rFonts w:hint="eastAsia" w:ascii="Times New Roman" w:hAnsi="Times New Roman" w:cs="Times New Roman"/>
                <w:color w:val="auto"/>
                <w:szCs w:val="21"/>
                <w:highlight w:val="none"/>
                <w:lang w:val="en-US" w:eastAsia="zh-CN"/>
              </w:rPr>
              <w:t xml:space="preserve">计划</w:t>
            </w:r>
            <w:r>
              <w:rPr>
                <w:rFonts w:hint="default" w:ascii="Times New Roman" w:hAnsi="Times New Roman" w:cs="Times New Roman"/>
                <w:color w:val="auto"/>
                <w:szCs w:val="21"/>
                <w:highlight w:val="none"/>
              </w:rPr>
              <w:t xml:space="preserve">不全面</w:t>
            </w:r>
            <w:r>
              <w:rPr>
                <w:rFonts w:hint="eastAsia" w:ascii="Times New Roman" w:hAnsi="Times New Roman" w:cs="Times New Roman"/>
                <w:color w:val="auto"/>
                <w:szCs w:val="21"/>
                <w:highlight w:val="none"/>
                <w:lang w:val="en-US" w:eastAsia="zh-CN"/>
              </w:rPr>
              <w:t xml:space="preserve">完整</w:t>
            </w:r>
            <w:r>
              <w:rPr>
                <w:rFonts w:hint="default" w:ascii="Times New Roman" w:hAnsi="Times New Roman" w:cs="Times New Roman"/>
                <w:color w:val="auto"/>
                <w:szCs w:val="21"/>
                <w:highlight w:val="none"/>
              </w:rPr>
              <w:t xml:space="preserve">，不</w:t>
            </w:r>
            <w:r>
              <w:rPr>
                <w:rFonts w:hint="eastAsia" w:ascii="Times New Roman" w:hAnsi="Times New Roman" w:cs="Times New Roman"/>
                <w:color w:val="auto"/>
                <w:szCs w:val="21"/>
                <w:highlight w:val="none"/>
                <w:lang w:val="en-US" w:eastAsia="zh-CN"/>
              </w:rPr>
              <w:t xml:space="preserve">合理可行</w:t>
            </w:r>
            <w:r>
              <w:rPr>
                <w:rFonts w:hint="default" w:ascii="Times New Roman" w:hAnsi="Times New Roman" w:cs="Times New Roman"/>
                <w:color w:val="auto"/>
                <w:szCs w:val="21"/>
                <w:highlight w:val="none"/>
              </w:rPr>
              <w:t xml:space="preserve">，针对性差的，得</w:t>
            </w:r>
            <w:r>
              <w:rPr>
                <w:rFonts w:hint="eastAsia" w:ascii="Times New Roman" w:hAnsi="Times New Roman" w:cs="Times New Roman"/>
                <w:color w:val="auto"/>
                <w:szCs w:val="21"/>
                <w:highlight w:val="none"/>
                <w:lang w:val="en-US" w:eastAsia="zh-CN"/>
              </w:rPr>
              <w:t xml:space="preserve">9</w:t>
            </w:r>
            <w:r>
              <w:rPr>
                <w:rFonts w:hint="default" w:ascii="Times New Roman" w:hAnsi="Times New Roman" w:cs="Times New Roman"/>
                <w:color w:val="auto"/>
                <w:szCs w:val="21"/>
                <w:highlight w:val="none"/>
              </w:rPr>
              <w:t xml:space="preserve">分；</w:t>
            </w:r>
            <w:r/>
          </w:p>
          <w:p>
            <w:pPr>
              <w:rPr>
                <w:rFonts w:hint="default" w:ascii="Times New Roman" w:hAnsi="Times New Roman"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未提供方案的不得分。</w:t>
            </w:r>
            <w:r/>
          </w:p>
        </w:tc>
      </w:tr>
      <w:tr>
        <w:trPr>
          <w:jc w:val="center"/>
          <w:trHeight w:val="454"/>
        </w:trPr>
        <w:tc>
          <w:tcPr>
            <w:tcW w:w="294" w:type="pct"/>
            <w:vAlign w:val="center"/>
            <w:vMerge w:val="continue"/>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562" w:type="pct"/>
            <w:vAlign w:val="center"/>
            <w:vMerge w:val="continue"/>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36"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重难点分析及对策措施</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3306"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合理可行</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default" w:ascii="Times New Roman" w:hAnsi="Times New Roman" w:cs="Times New Roman"/>
                <w:color w:val="auto"/>
                <w:szCs w:val="21"/>
                <w:highlight w:val="none"/>
              </w:rPr>
              <w:t xml:space="preserve">较</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default" w:ascii="Times New Roman" w:hAnsi="Times New Roman" w:cs="Times New Roman"/>
                <w:color w:val="auto"/>
                <w:szCs w:val="21"/>
                <w:highlight w:val="none"/>
              </w:rPr>
              <w:t xml:space="preserve">较</w:t>
            </w:r>
            <w:r>
              <w:rPr>
                <w:rFonts w:hint="eastAsia" w:ascii="Times New Roman" w:hAnsi="Times New Roman" w:eastAsia="宋体" w:cs="Times New Roman"/>
                <w:color w:val="auto"/>
                <w:sz w:val="21"/>
                <w:szCs w:val="21"/>
                <w:highlight w:val="none"/>
                <w:lang w:val="en-US" w:eastAsia="zh-CN" w:bidi="ar-SA"/>
              </w:rPr>
              <w:t xml:space="preserve">合理可行</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13</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default" w:ascii="Times New Roman" w:hAnsi="Times New Roman" w:cs="Times New Roman"/>
                <w:color w:val="auto"/>
                <w:szCs w:val="21"/>
                <w:highlight w:val="none"/>
              </w:rPr>
              <w:t xml:space="preserve">不够</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合理性、可行性一般</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11</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eastAsia" w:ascii="Times New Roman" w:hAnsi="Times New Roman" w:eastAsia="宋体" w:cs="Times New Roman"/>
                <w:color w:val="auto"/>
                <w:sz w:val="21"/>
                <w:szCs w:val="21"/>
                <w:highlight w:val="none"/>
                <w:lang w:val="en-US" w:eastAsia="zh-CN" w:bidi="ar-SA"/>
              </w:rPr>
              <w:t xml:space="preserve">不全面准确，采取的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合理性、可行性差</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未提供方案的不得分。</w:t>
            </w:r>
            <w:r/>
          </w:p>
        </w:tc>
      </w:tr>
      <w:tr>
        <w:trPr>
          <w:jc w:val="center"/>
          <w:trHeight w:val="454"/>
        </w:trPr>
        <w:tc>
          <w:tcPr>
            <w:tcW w:w="294" w:type="pct"/>
            <w:vAlign w:val="center"/>
            <w:vMerge w:val="continue"/>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562" w:type="pct"/>
            <w:vAlign w:val="center"/>
            <w:vMerge w:val="continue"/>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36"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工作程序与方法</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3306"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根据检测工作的程序</w:t>
            </w:r>
            <w:r>
              <w:rPr>
                <w:rFonts w:hint="eastAsia" w:ascii="Times New Roman" w:hAnsi="Times New Roman" w:eastAsia="宋体" w:cs="Times New Roman"/>
                <w:color w:val="auto"/>
                <w:sz w:val="21"/>
                <w:szCs w:val="21"/>
                <w:highlight w:val="none"/>
                <w:lang w:val="en-US" w:eastAsia="zh-CN" w:bidi="ar-SA"/>
              </w:rPr>
              <w:t xml:space="preserve">及</w:t>
            </w:r>
            <w:r>
              <w:rPr>
                <w:rFonts w:hint="default" w:ascii="Times New Roman" w:hAnsi="Times New Roman" w:eastAsia="宋体" w:cs="Times New Roman"/>
                <w:color w:val="auto"/>
                <w:sz w:val="21"/>
                <w:szCs w:val="21"/>
                <w:highlight w:val="none"/>
                <w:lang w:val="en-US" w:eastAsia="zh-CN" w:bidi="ar-SA"/>
              </w:rPr>
              <w:t xml:space="preserve">内容、检测手段</w:t>
            </w:r>
            <w:r>
              <w:rPr>
                <w:rFonts w:hint="eastAsia" w:ascii="Times New Roman" w:hAnsi="Times New Roman" w:eastAsia="宋体" w:cs="Times New Roman"/>
                <w:color w:val="auto"/>
                <w:sz w:val="21"/>
                <w:szCs w:val="21"/>
                <w:highlight w:val="none"/>
                <w:lang w:val="en-US" w:eastAsia="zh-CN" w:bidi="ar-SA"/>
              </w:rPr>
              <w:t xml:space="preserve">、检测报告编制</w:t>
            </w:r>
            <w:r>
              <w:rPr>
                <w:rFonts w:hint="default" w:ascii="Times New Roman" w:hAnsi="Times New Roman" w:eastAsia="宋体" w:cs="Times New Roman"/>
                <w:color w:val="auto"/>
                <w:sz w:val="21"/>
                <w:szCs w:val="21"/>
                <w:highlight w:val="none"/>
                <w:lang w:val="en-US" w:eastAsia="zh-CN" w:bidi="ar-SA"/>
              </w:rPr>
              <w:t xml:space="preserve">等方面进行评分。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检测工作程序规范、内容全面，检测手段先进，检测报告编制清晰全面的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检测工作程序较规范、内容较全面，检测手段较先进，检测报告编制较清晰全面的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13</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检测工作程序不够规范、内容不够全面，检测手段先进性一般，检测报告编制不够清晰全面的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11</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检测工作程序不规范、内容不全面，检测手段先进性差，检测报告编制不清晰全面的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未提供方案的不得分。</w:t>
            </w:r>
            <w:r/>
          </w:p>
        </w:tc>
      </w:tr>
      <w:tr>
        <w:trPr>
          <w:jc w:val="center"/>
          <w:trHeight w:val="454"/>
        </w:trPr>
        <w:tc>
          <w:tcPr>
            <w:tcW w:w="294" w:type="pct"/>
            <w:vAlign w:val="center"/>
            <w:vMerge w:val="continue"/>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562" w:type="pct"/>
            <w:vAlign w:val="center"/>
            <w:vMerge w:val="continue"/>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36" w:type="pct"/>
            <w:vAlign w:val="center"/>
            <w:textDirection w:val="lrTb"/>
            <w:noWrap w:val="false"/>
          </w:tcPr>
          <w:p>
            <w:pPr>
              <w:ind w:firstLine="0"/>
              <w:jc w:val="center"/>
              <w:spacing w:line="360" w:lineRule="exact"/>
              <w:shd w:val="clear" w:color="auto" w:fill="ffffff"/>
              <w:widowControl/>
              <w:rPr>
                <w:rFonts w:hint="default" w:ascii="Times New Roman" w:hAnsi="Times New Roman" w:eastAsia="宋体" w:cs="Times New Roman"/>
                <w:color w:val="auto"/>
                <w:sz w:val="44"/>
                <w:szCs w:val="24"/>
                <w:highlight w:val="none"/>
                <w:lang w:val="en-US" w:eastAsia="zh-CN" w:bidi="ar-SA"/>
              </w:rPr>
            </w:pPr>
            <w:r>
              <w:rPr>
                <w:rFonts w:hint="eastAsia" w:ascii="Times New Roman" w:hAnsi="Times New Roman" w:cs="Times New Roman"/>
                <w:color w:val="auto"/>
                <w:szCs w:val="21"/>
                <w:highlight w:val="none"/>
                <w:lang w:val="en-US" w:eastAsia="zh-CN"/>
              </w:rPr>
              <w:t xml:space="preserve">质量</w:t>
            </w:r>
            <w:r>
              <w:rPr>
                <w:rFonts w:hint="default" w:ascii="Times New Roman" w:hAnsi="Times New Roman" w:cs="Times New Roman"/>
                <w:color w:val="auto"/>
                <w:szCs w:val="21"/>
                <w:highlight w:val="none"/>
              </w:rPr>
              <w:t xml:space="preserve">保证</w:t>
            </w:r>
            <w:r>
              <w:rPr>
                <w:rFonts w:hint="eastAsia" w:ascii="Times New Roman" w:hAnsi="Times New Roman" w:cs="Times New Roman"/>
                <w:color w:val="auto"/>
                <w:szCs w:val="21"/>
                <w:highlight w:val="none"/>
                <w:lang w:val="en-US" w:eastAsia="zh-CN"/>
              </w:rPr>
              <w:t xml:space="preserve">体系及</w:t>
            </w:r>
            <w:r>
              <w:rPr>
                <w:rFonts w:hint="default" w:ascii="Times New Roman" w:hAnsi="Times New Roman" w:cs="Times New Roman"/>
                <w:color w:val="auto"/>
                <w:szCs w:val="21"/>
                <w:highlight w:val="none"/>
              </w:rPr>
              <w:t xml:space="preserve">措施</w:t>
            </w:r>
            <w:r>
              <w:rPr>
                <w:rFonts w:hint="default" w:ascii="Times New Roman" w:hAnsi="Times New Roman" w:eastAsia="宋体" w:cs="Times New Roman"/>
                <w:color w:val="auto"/>
                <w:sz w:val="21"/>
                <w:szCs w:val="21"/>
                <w:highlight w:val="none"/>
                <w:lang w:val="en-US" w:eastAsia="zh-CN" w:bidi="ar-SA"/>
              </w:rPr>
              <w:t xml:space="preserve">（5分）</w:t>
            </w:r>
            <w:r/>
          </w:p>
        </w:tc>
        <w:tc>
          <w:tcPr>
            <w:tcW w:w="3306"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根据检测工作服务的</w:t>
            </w:r>
            <w:r>
              <w:rPr>
                <w:rFonts w:hint="eastAsia" w:ascii="Times New Roman" w:hAnsi="Times New Roman" w:eastAsia="宋体" w:cs="Times New Roman"/>
                <w:color w:val="auto"/>
                <w:sz w:val="21"/>
                <w:szCs w:val="21"/>
                <w:highlight w:val="none"/>
                <w:lang w:val="en-US" w:eastAsia="zh-CN" w:bidi="ar-SA"/>
              </w:rPr>
              <w:t xml:space="preserve">质量</w:t>
            </w:r>
            <w:r>
              <w:rPr>
                <w:rFonts w:hint="default" w:ascii="Times New Roman" w:hAnsi="Times New Roman" w:eastAsia="宋体" w:cs="Times New Roman"/>
                <w:color w:val="auto"/>
                <w:sz w:val="21"/>
                <w:szCs w:val="21"/>
                <w:highlight w:val="none"/>
                <w:lang w:val="en-US" w:eastAsia="zh-CN" w:bidi="ar-SA"/>
              </w:rPr>
              <w:t xml:space="preserve">保证</w:t>
            </w:r>
            <w:r>
              <w:rPr>
                <w:rFonts w:hint="eastAsia" w:ascii="Times New Roman" w:hAnsi="Times New Roman" w:eastAsia="宋体" w:cs="Times New Roman"/>
                <w:color w:val="auto"/>
                <w:sz w:val="21"/>
                <w:szCs w:val="21"/>
                <w:highlight w:val="none"/>
                <w:lang w:val="en-US" w:eastAsia="zh-CN" w:bidi="ar-SA"/>
              </w:rPr>
              <w:t xml:space="preserve">体系和保证</w:t>
            </w:r>
            <w:r>
              <w:rPr>
                <w:rFonts w:hint="default" w:ascii="Times New Roman" w:hAnsi="Times New Roman" w:eastAsia="宋体" w:cs="Times New Roman"/>
                <w:color w:val="auto"/>
                <w:sz w:val="21"/>
                <w:szCs w:val="21"/>
                <w:highlight w:val="none"/>
                <w:lang w:val="en-US" w:eastAsia="zh-CN" w:bidi="ar-SA"/>
              </w:rPr>
              <w:t xml:space="preserve">措施等方面进行评分。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制度完善，保证措施有效可行的，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5</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保证体系架构较合理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制度较完善，保证措施较有效可行的，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4</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保证体系架构不够合理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制度不够完善，保证措施有效性、可行性一般的，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保证体系架构不合理，制度不完善，保证措施有效性、可行性差的，得2分；</w:t>
            </w:r>
            <w:r/>
          </w:p>
          <w:p>
            <w:pPr>
              <w:ind w:left="0" w:firstLine="0"/>
              <w:jc w:val="left"/>
              <w:keepLines w:val="0"/>
              <w:keepNext w:val="0"/>
              <w:pageBreakBefore w:val="0"/>
              <w:spacing w:line="360" w:lineRule="exac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未提供方案的不得分。</w:t>
            </w:r>
            <w:r/>
          </w:p>
        </w:tc>
      </w:tr>
      <w:tr>
        <w:trPr>
          <w:jc w:val="center"/>
          <w:trHeight w:val="454"/>
        </w:trPr>
        <w:tc>
          <w:tcPr>
            <w:tcW w:w="294" w:type="pct"/>
            <w:vAlign w:val="center"/>
            <w:vMerge w:val="continue"/>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562" w:type="pct"/>
            <w:vAlign w:val="center"/>
            <w:vMerge w:val="continue"/>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36" w:type="pct"/>
            <w:vAlign w:val="center"/>
            <w:textDirection w:val="lrTb"/>
            <w:noWrap w:val="false"/>
          </w:tcPr>
          <w:p>
            <w:pPr>
              <w:ind w:firstLine="0"/>
              <w:jc w:val="center"/>
              <w:spacing w:line="360" w:lineRule="exact"/>
              <w:shd w:val="clear" w:color="auto" w:fill="ffffff"/>
              <w:widowControl/>
              <w:rPr>
                <w:rFonts w:hint="default" w:ascii="Times New Roman" w:hAnsi="Times New Roman" w:eastAsia="宋体" w:cs="Times New Roman"/>
                <w:color w:val="auto"/>
                <w:sz w:val="44"/>
                <w:szCs w:val="24"/>
                <w:highlight w:val="none"/>
                <w:lang w:val="en-US" w:eastAsia="zh-CN" w:bidi="ar-SA"/>
              </w:rPr>
            </w:pPr>
            <w:r>
              <w:rPr>
                <w:rFonts w:hint="eastAsia" w:ascii="Times New Roman" w:hAnsi="Times New Roman" w:cs="Times New Roman"/>
                <w:color w:val="auto"/>
                <w:szCs w:val="21"/>
                <w:highlight w:val="none"/>
                <w:lang w:val="en-US" w:eastAsia="zh-CN"/>
              </w:rPr>
              <w:t xml:space="preserve">安全</w:t>
            </w:r>
            <w:r>
              <w:rPr>
                <w:rFonts w:hint="default" w:ascii="Times New Roman" w:hAnsi="Times New Roman" w:cs="Times New Roman"/>
                <w:color w:val="auto"/>
                <w:szCs w:val="21"/>
                <w:highlight w:val="none"/>
              </w:rPr>
              <w:t xml:space="preserve">保证</w:t>
            </w:r>
            <w:r>
              <w:rPr>
                <w:rFonts w:hint="eastAsia" w:ascii="Times New Roman" w:hAnsi="Times New Roman" w:cs="Times New Roman"/>
                <w:color w:val="auto"/>
                <w:szCs w:val="21"/>
                <w:highlight w:val="none"/>
                <w:lang w:val="en-US" w:eastAsia="zh-CN"/>
              </w:rPr>
              <w:t xml:space="preserve">体系及</w:t>
            </w:r>
            <w:r>
              <w:rPr>
                <w:rFonts w:hint="default" w:ascii="Times New Roman" w:hAnsi="Times New Roman" w:cs="Times New Roman"/>
                <w:color w:val="auto"/>
                <w:szCs w:val="21"/>
                <w:highlight w:val="none"/>
              </w:rPr>
              <w:t xml:space="preserve">措施</w:t>
            </w:r>
            <w:r>
              <w:rPr>
                <w:rFonts w:hint="default" w:ascii="Times New Roman" w:hAnsi="Times New Roman" w:eastAsia="宋体" w:cs="Times New Roman"/>
                <w:color w:val="auto"/>
                <w:sz w:val="21"/>
                <w:szCs w:val="21"/>
                <w:highlight w:val="none"/>
                <w:lang w:val="en-US" w:eastAsia="zh-CN" w:bidi="ar-SA"/>
              </w:rPr>
              <w:t xml:space="preserve">（5分）</w:t>
            </w:r>
            <w:r/>
          </w:p>
        </w:tc>
        <w:tc>
          <w:tcPr>
            <w:tcW w:w="3306"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根据检测工作服务的</w:t>
            </w:r>
            <w:r>
              <w:rPr>
                <w:rFonts w:hint="eastAsia" w:ascii="Times New Roman" w:hAnsi="Times New Roman" w:eastAsia="宋体" w:cs="Times New Roman"/>
                <w:color w:val="auto"/>
                <w:sz w:val="21"/>
                <w:szCs w:val="21"/>
                <w:highlight w:val="none"/>
                <w:lang w:val="en-US" w:eastAsia="zh-CN" w:bidi="ar-SA"/>
              </w:rPr>
              <w:t xml:space="preserve">安全</w:t>
            </w:r>
            <w:r>
              <w:rPr>
                <w:rFonts w:hint="default" w:ascii="Times New Roman" w:hAnsi="Times New Roman" w:eastAsia="宋体" w:cs="Times New Roman"/>
                <w:color w:val="auto"/>
                <w:sz w:val="21"/>
                <w:szCs w:val="21"/>
                <w:highlight w:val="none"/>
                <w:lang w:val="en-US" w:eastAsia="zh-CN" w:bidi="ar-SA"/>
              </w:rPr>
              <w:t xml:space="preserve">保证</w:t>
            </w:r>
            <w:r>
              <w:rPr>
                <w:rFonts w:hint="eastAsia" w:ascii="Times New Roman" w:hAnsi="Times New Roman" w:eastAsia="宋体" w:cs="Times New Roman"/>
                <w:color w:val="auto"/>
                <w:sz w:val="21"/>
                <w:szCs w:val="21"/>
                <w:highlight w:val="none"/>
                <w:lang w:val="en-US" w:eastAsia="zh-CN" w:bidi="ar-SA"/>
              </w:rPr>
              <w:t xml:space="preserve">体系和保证</w:t>
            </w:r>
            <w:r>
              <w:rPr>
                <w:rFonts w:hint="default" w:ascii="Times New Roman" w:hAnsi="Times New Roman" w:eastAsia="宋体" w:cs="Times New Roman"/>
                <w:color w:val="auto"/>
                <w:sz w:val="21"/>
                <w:szCs w:val="21"/>
                <w:highlight w:val="none"/>
                <w:lang w:val="en-US" w:eastAsia="zh-CN" w:bidi="ar-SA"/>
              </w:rPr>
              <w:t xml:space="preserve">措施等方面进行评分。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制度完善，保证措施有效可行的，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5</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保证体系架构较合理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制度较完善，保证措施较有效可行的，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4</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保证体系架构不够合理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制度不够完善，保证措施有效性、可行性一般的，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保证体系架构不合理，制度不完善，保证措施有效性、可行性差的，得2分；</w:t>
            </w:r>
            <w:r/>
          </w:p>
          <w:p>
            <w:pPr>
              <w:ind w:left="0" w:firstLine="0"/>
              <w:jc w:val="left"/>
              <w:keepLines w:val="0"/>
              <w:keepNext w:val="0"/>
              <w:pageBreakBefore w:val="0"/>
              <w:spacing w:line="360" w:lineRule="exac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未提供方案的不得分。</w:t>
            </w:r>
            <w:r/>
          </w:p>
        </w:tc>
      </w:tr>
      <w:tr>
        <w:trPr>
          <w:jc w:val="center"/>
          <w:trHeight w:val="454"/>
        </w:trPr>
        <w:tc>
          <w:tcPr>
            <w:tcW w:w="294" w:type="pct"/>
            <w:vAlign w:val="center"/>
            <w:vMerge w:val="continue"/>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562" w:type="pct"/>
            <w:vAlign w:val="center"/>
            <w:vMerge w:val="continue"/>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36" w:type="pct"/>
            <w:vAlign w:val="center"/>
            <w:textDirection w:val="lrTb"/>
            <w:noWrap w:val="false"/>
          </w:tcPr>
          <w:p>
            <w:pPr>
              <w:ind w:firstLine="0"/>
              <w:jc w:val="center"/>
              <w:spacing w:line="360" w:lineRule="exact"/>
              <w:shd w:val="clear" w:color="auto" w:fill="ffffff"/>
              <w:widowControl/>
              <w:rPr>
                <w:rFonts w:hint="default" w:ascii="Times New Roman" w:hAnsi="Times New Roman" w:eastAsia="宋体" w:cs="Times New Roman"/>
                <w:color w:val="auto"/>
                <w:sz w:val="44"/>
                <w:szCs w:val="24"/>
                <w:highlight w:val="none"/>
                <w:lang w:val="en-US" w:eastAsia="zh-CN" w:bidi="ar-SA"/>
              </w:rPr>
            </w:pPr>
            <w:r>
              <w:rPr>
                <w:rFonts w:hint="eastAsia" w:ascii="Times New Roman" w:hAnsi="Times New Roman" w:cs="Times New Roman"/>
                <w:color w:val="auto"/>
                <w:szCs w:val="21"/>
                <w:highlight w:val="none"/>
                <w:lang w:val="en-US" w:eastAsia="zh-CN"/>
              </w:rPr>
              <w:t xml:space="preserve">进度</w:t>
            </w:r>
            <w:r>
              <w:rPr>
                <w:rFonts w:hint="default" w:ascii="Times New Roman" w:hAnsi="Times New Roman" w:cs="Times New Roman"/>
                <w:color w:val="auto"/>
                <w:szCs w:val="21"/>
                <w:highlight w:val="none"/>
              </w:rPr>
              <w:t xml:space="preserve">保证</w:t>
            </w:r>
            <w:r>
              <w:rPr>
                <w:rFonts w:hint="eastAsia" w:ascii="Times New Roman" w:hAnsi="Times New Roman" w:cs="Times New Roman"/>
                <w:color w:val="auto"/>
                <w:szCs w:val="21"/>
                <w:highlight w:val="none"/>
                <w:lang w:val="en-US" w:eastAsia="zh-CN"/>
              </w:rPr>
              <w:t xml:space="preserve">体系及</w:t>
            </w:r>
            <w:r>
              <w:rPr>
                <w:rFonts w:hint="default" w:ascii="Times New Roman" w:hAnsi="Times New Roman" w:cs="Times New Roman"/>
                <w:color w:val="auto"/>
                <w:szCs w:val="21"/>
                <w:highlight w:val="none"/>
              </w:rPr>
              <w:t xml:space="preserve">措施</w:t>
            </w:r>
            <w:r>
              <w:rPr>
                <w:rFonts w:hint="default" w:ascii="Times New Roman" w:hAnsi="Times New Roman" w:eastAsia="宋体" w:cs="Times New Roman"/>
                <w:color w:val="auto"/>
                <w:sz w:val="21"/>
                <w:szCs w:val="21"/>
                <w:highlight w:val="none"/>
                <w:lang w:val="en-US" w:eastAsia="zh-CN" w:bidi="ar-SA"/>
              </w:rPr>
              <w:t xml:space="preserve">（5分）</w:t>
            </w:r>
            <w:r/>
          </w:p>
        </w:tc>
        <w:tc>
          <w:tcPr>
            <w:tcW w:w="3306"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根据检测工作服务的</w:t>
            </w:r>
            <w:r>
              <w:rPr>
                <w:rFonts w:hint="eastAsia" w:ascii="Times New Roman" w:hAnsi="Times New Roman" w:eastAsia="宋体" w:cs="Times New Roman"/>
                <w:color w:val="auto"/>
                <w:sz w:val="21"/>
                <w:szCs w:val="21"/>
                <w:highlight w:val="none"/>
                <w:lang w:val="en-US" w:eastAsia="zh-CN" w:bidi="ar-SA"/>
              </w:rPr>
              <w:t xml:space="preserve">进度</w:t>
            </w:r>
            <w:r>
              <w:rPr>
                <w:rFonts w:hint="default" w:ascii="Times New Roman" w:hAnsi="Times New Roman" w:eastAsia="宋体" w:cs="Times New Roman"/>
                <w:color w:val="auto"/>
                <w:sz w:val="21"/>
                <w:szCs w:val="21"/>
                <w:highlight w:val="none"/>
                <w:lang w:val="en-US" w:eastAsia="zh-CN" w:bidi="ar-SA"/>
              </w:rPr>
              <w:t xml:space="preserve">保证</w:t>
            </w:r>
            <w:r>
              <w:rPr>
                <w:rFonts w:hint="eastAsia" w:ascii="Times New Roman" w:hAnsi="Times New Roman" w:eastAsia="宋体" w:cs="Times New Roman"/>
                <w:color w:val="auto"/>
                <w:sz w:val="21"/>
                <w:szCs w:val="21"/>
                <w:highlight w:val="none"/>
                <w:lang w:val="en-US" w:eastAsia="zh-CN" w:bidi="ar-SA"/>
              </w:rPr>
              <w:t xml:space="preserve">体系和保证</w:t>
            </w:r>
            <w:r>
              <w:rPr>
                <w:rFonts w:hint="default" w:ascii="Times New Roman" w:hAnsi="Times New Roman" w:eastAsia="宋体" w:cs="Times New Roman"/>
                <w:color w:val="auto"/>
                <w:sz w:val="21"/>
                <w:szCs w:val="21"/>
                <w:highlight w:val="none"/>
                <w:lang w:val="en-US" w:eastAsia="zh-CN" w:bidi="ar-SA"/>
              </w:rPr>
              <w:t xml:space="preserve">措施等方面进行评分。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制度完善，保证措施有效可行的，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5</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保证体系架构较合理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制度较完善，保证措施较有效可行的，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4</w:t>
            </w:r>
            <w:r>
              <w:rPr>
                <w:rFonts w:hint="default" w:ascii="Times New Roman" w:hAnsi="Times New Roman" w:eastAsia="宋体" w:cs="Times New Roman"/>
                <w:color w:val="auto"/>
                <w:sz w:val="21"/>
                <w:szCs w:val="21"/>
                <w:highlight w:val="none"/>
                <w:lang w:val="en-US" w:eastAsia="zh-CN" w:bidi="ar-SA"/>
              </w:rPr>
              <w:t xml:space="preserve">分；</w:t>
            </w:r>
            <w:r/>
          </w:p>
          <w:p>
            <w:pPr>
              <w:ind w:left="0" w:firstLine="0"/>
              <w:jc w:val="left"/>
              <w:keepLines w:val="0"/>
              <w:keepNext w:val="0"/>
              <w:pageBreakBefore w:val="0"/>
              <w:spacing w:line="360" w:lineRule="exact"/>
              <w:widowControl/>
              <w:rPr>
                <w:rFonts w:hint="eastAsia"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保证体系架构不够合理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制度不够完善，保证措施有效性、可行性一般的，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rPr>
                <w:rFonts w:hint="eastAsia" w:cs="Times New Roman"/>
                <w:color w:val="auto"/>
                <w:sz w:val="21"/>
                <w:szCs w:val="21"/>
                <w:highlight w:val="none"/>
                <w:lang w:val="en-US" w:eastAsia="zh-CN" w:bidi="ar-SA"/>
              </w:rPr>
              <w:t xml:space="preserve">；</w:t>
            </w:r>
            <w:r/>
          </w:p>
          <w:p>
            <w:pPr>
              <w:ind w:left="0" w:firstLine="0"/>
              <w:jc w:val="left"/>
              <w:keepLines w:val="0"/>
              <w:keepNext w:val="0"/>
              <w:pageBreakBefore w:val="0"/>
              <w:spacing w:line="360" w:lineRule="exact"/>
              <w:widowControl/>
              <w:rPr>
                <w:rFonts w:hint="default"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保证体系架构不合理，制度不完善，保证措施有效性、可行性差的，得2分；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未提供方案的不得分。</w:t>
            </w:r>
            <w:r/>
          </w:p>
        </w:tc>
      </w:tr>
      <w:tr>
        <w:trPr>
          <w:jc w:val="center"/>
          <w:trHeight w:val="454"/>
        </w:trPr>
        <w:tc>
          <w:tcPr>
            <w:tcW w:w="294" w:type="pct"/>
            <w:vAlign w:val="center"/>
            <w:vMerge w:val="restart"/>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2.3</w:t>
            </w:r>
            <w:r/>
          </w:p>
        </w:tc>
        <w:tc>
          <w:tcPr>
            <w:tcW w:w="562" w:type="pct"/>
            <w:vAlign w:val="center"/>
            <w:vMerge w:val="restart"/>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商务响应评分标准（</w:t>
            </w:r>
            <w:r>
              <w:rPr>
                <w:rFonts w:hint="default" w:ascii="Times New Roman" w:hAnsi="Times New Roman" w:cs="Times New Roman"/>
                <w:color w:val="auto"/>
                <w:sz w:val="21"/>
                <w:szCs w:val="21"/>
                <w:highlight w:val="none"/>
                <w:lang w:val="en-US" w:eastAsia="zh-CN"/>
              </w:rPr>
              <w:t xml:space="preserve">30</w:t>
            </w:r>
            <w:r>
              <w:rPr>
                <w:rFonts w:hint="default" w:ascii="Times New Roman" w:hAnsi="Times New Roman" w:cs="Times New Roman"/>
                <w:color w:val="auto"/>
                <w:sz w:val="21"/>
                <w:szCs w:val="21"/>
                <w:highlight w:val="none"/>
              </w:rPr>
              <w:t xml:space="preserve">分）</w:t>
            </w:r>
            <w:r/>
          </w:p>
        </w:tc>
        <w:tc>
          <w:tcPr>
            <w:tcW w:w="836"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 xml:space="preserve">业绩</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eastAsia="zh-CN"/>
              </w:rPr>
              <w:t xml:space="preserve">（</w:t>
            </w:r>
            <w:r>
              <w:rPr>
                <w:rFonts w:hint="default" w:ascii="Times New Roman" w:hAnsi="Times New Roman" w:eastAsia="宋体" w:cs="Times New Roman"/>
                <w:b w:val="0"/>
                <w:bCs/>
                <w:color w:val="auto"/>
                <w:sz w:val="21"/>
                <w:szCs w:val="21"/>
                <w:highlight w:val="none"/>
                <w:lang w:val="en-US" w:eastAsia="zh-CN"/>
              </w:rPr>
              <w:t xml:space="preserve">15</w:t>
            </w:r>
            <w:r>
              <w:rPr>
                <w:rFonts w:hint="default" w:ascii="Times New Roman" w:hAnsi="Times New Roman" w:eastAsia="宋体" w:cs="Times New Roman"/>
                <w:b w:val="0"/>
                <w:bCs/>
                <w:color w:val="auto"/>
                <w:sz w:val="21"/>
                <w:szCs w:val="21"/>
                <w:highlight w:val="none"/>
              </w:rPr>
              <w:t xml:space="preserve">分</w:t>
            </w:r>
            <w:r>
              <w:rPr>
                <w:rFonts w:hint="default" w:ascii="Times New Roman" w:hAnsi="Times New Roman" w:eastAsia="宋体" w:cs="Times New Roman"/>
                <w:b w:val="0"/>
                <w:bCs/>
                <w:color w:val="auto"/>
                <w:sz w:val="21"/>
                <w:szCs w:val="21"/>
                <w:highlight w:val="none"/>
                <w:lang w:eastAsia="zh-CN"/>
              </w:rPr>
              <w:t xml:space="preserve">）</w:t>
            </w:r>
            <w:r/>
          </w:p>
        </w:tc>
        <w:tc>
          <w:tcPr>
            <w:tcW w:w="3306" w:type="pct"/>
            <w:vAlign w:val="center"/>
            <w:textDirection w:val="lrTb"/>
            <w:noWrap w:val="false"/>
          </w:tcPr>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根据</w:t>
            </w:r>
            <w:r>
              <w:rPr>
                <w:rFonts w:hint="default" w:ascii="Times New Roman" w:hAnsi="Times New Roman" w:eastAsia="宋体" w:cs="Times New Roman"/>
                <w:color w:val="auto"/>
                <w:sz w:val="21"/>
                <w:szCs w:val="21"/>
                <w:highlight w:val="none"/>
              </w:rPr>
              <w:t xml:space="preserve">投标人20</w:t>
            </w:r>
            <w:r>
              <w:rPr>
                <w:rFonts w:hint="default" w:ascii="Times New Roman" w:hAnsi="Times New Roman" w:eastAsia="宋体" w:cs="Times New Roman"/>
                <w:color w:val="auto"/>
                <w:sz w:val="21"/>
                <w:szCs w:val="21"/>
                <w:highlight w:val="none"/>
                <w:lang w:val="en-US" w:eastAsia="zh-CN"/>
              </w:rPr>
              <w:t xml:space="preserve">23</w:t>
            </w:r>
            <w:r>
              <w:rPr>
                <w:rFonts w:hint="default" w:ascii="Times New Roman" w:hAnsi="Times New Roman" w:eastAsia="宋体" w:cs="Times New Roman"/>
                <w:color w:val="auto"/>
                <w:sz w:val="21"/>
                <w:szCs w:val="21"/>
                <w:highlight w:val="none"/>
              </w:rPr>
              <w:t xml:space="preserve">年1月1日</w:t>
            </w:r>
            <w:r>
              <w:rPr>
                <w:rFonts w:hint="default" w:ascii="Times New Roman" w:hAnsi="Times New Roman" w:eastAsia="宋体" w:cs="Times New Roman"/>
                <w:color w:val="auto"/>
                <w:sz w:val="21"/>
                <w:szCs w:val="21"/>
                <w:highlight w:val="none"/>
                <w:lang w:val="en-US" w:eastAsia="zh-CN"/>
              </w:rPr>
              <w:t xml:space="preserve">以来（以合同签订时间为准）</w:t>
            </w:r>
            <w:r>
              <w:rPr>
                <w:rFonts w:hint="eastAsia" w:ascii="Times New Roman" w:hAnsi="Times New Roman" w:eastAsia="宋体" w:cs="Times New Roman"/>
                <w:color w:val="auto"/>
                <w:sz w:val="21"/>
                <w:szCs w:val="21"/>
                <w:highlight w:val="none"/>
                <w:lang w:val="en-US" w:eastAsia="zh-CN"/>
              </w:rPr>
              <w:t xml:space="preserve">，</w:t>
            </w:r>
            <w:r>
              <w:rPr>
                <w:rFonts w:hint="default" w:ascii="Times New Roman" w:hAnsi="Times New Roman" w:cs="Times New Roman"/>
                <w:color w:val="auto"/>
                <w:szCs w:val="21"/>
                <w:highlight w:val="none"/>
              </w:rPr>
              <w:t xml:space="preserve">承担的公路检测项目（检测内容</w:t>
            </w:r>
            <w:r>
              <w:rPr>
                <w:rFonts w:hint="default" w:ascii="Times New Roman" w:hAnsi="Times New Roman" w:cs="Times New Roman"/>
                <w:color w:val="auto"/>
                <w:szCs w:val="21"/>
                <w:highlight w:val="none"/>
                <w:lang w:val="en-US" w:eastAsia="zh-CN"/>
              </w:rPr>
              <w:t xml:space="preserve">须</w:t>
            </w:r>
            <w:r>
              <w:rPr>
                <w:rFonts w:hint="default" w:ascii="Times New Roman" w:hAnsi="Times New Roman" w:cs="Times New Roman"/>
                <w:color w:val="auto"/>
                <w:szCs w:val="21"/>
                <w:highlight w:val="none"/>
              </w:rPr>
              <w:t xml:space="preserve">包含</w:t>
            </w:r>
            <w:r>
              <w:rPr>
                <w:rFonts w:hint="eastAsia" w:ascii="Times New Roman" w:hAnsi="Times New Roman" w:cs="Times New Roman"/>
                <w:color w:val="auto"/>
                <w:szCs w:val="21"/>
                <w:highlight w:val="none"/>
                <w:lang w:val="en-US" w:eastAsia="zh-CN"/>
              </w:rPr>
              <w:t xml:space="preserve">路面</w:t>
            </w:r>
            <w:r>
              <w:rPr>
                <w:rFonts w:hint="default" w:ascii="Times New Roman" w:hAnsi="Times New Roman" w:cs="Times New Roman"/>
                <w:color w:val="auto"/>
                <w:szCs w:val="21"/>
                <w:highlight w:val="none"/>
              </w:rPr>
              <w:t xml:space="preserve">）</w:t>
            </w:r>
            <w:r>
              <w:rPr>
                <w:rFonts w:hint="default" w:ascii="Times New Roman" w:hAnsi="Times New Roman" w:eastAsia="宋体" w:cs="Times New Roman"/>
                <w:color w:val="auto"/>
                <w:sz w:val="21"/>
                <w:szCs w:val="21"/>
                <w:highlight w:val="none"/>
              </w:rPr>
              <w:t xml:space="preserve">业绩</w:t>
            </w:r>
            <w:r>
              <w:rPr>
                <w:rFonts w:hint="eastAsia" w:ascii="Times New Roman" w:hAnsi="Times New Roman" w:eastAsia="宋体" w:cs="Times New Roman"/>
                <w:color w:val="auto"/>
                <w:sz w:val="21"/>
                <w:szCs w:val="21"/>
                <w:highlight w:val="none"/>
                <w:lang w:val="en-US" w:eastAsia="zh-CN"/>
              </w:rPr>
              <w:t xml:space="preserve">进行评分：</w:t>
            </w:r>
            <w:r>
              <w:rPr>
                <w:rFonts w:hint="default" w:ascii="Times New Roman" w:hAnsi="Times New Roman" w:eastAsia="宋体" w:cs="Times New Roman"/>
                <w:color w:val="auto"/>
                <w:sz w:val="21"/>
                <w:szCs w:val="21"/>
                <w:highlight w:val="none"/>
                <w:lang w:val="en-US" w:eastAsia="zh-CN"/>
              </w:rPr>
              <w:t xml:space="preserve">每提供</w:t>
            </w:r>
            <w:r>
              <w:rPr>
                <w:rFonts w:hint="default" w:ascii="Times New Roman" w:hAnsi="Times New Roman" w:eastAsia="宋体" w:cs="Times New Roman"/>
                <w:color w:val="auto"/>
                <w:sz w:val="21"/>
                <w:szCs w:val="21"/>
                <w:highlight w:val="none"/>
              </w:rPr>
              <w:t xml:space="preserve">一个</w:t>
            </w:r>
            <w:r>
              <w:rPr>
                <w:rFonts w:hint="default" w:ascii="Times New Roman" w:hAnsi="Times New Roman" w:eastAsia="宋体" w:cs="Times New Roman"/>
                <w:color w:val="auto"/>
                <w:sz w:val="21"/>
                <w:szCs w:val="21"/>
                <w:highlight w:val="none"/>
                <w:lang w:val="en-US" w:eastAsia="zh-CN"/>
              </w:rPr>
              <w:t xml:space="preserve">得</w:t>
            </w:r>
            <w:r>
              <w:rPr>
                <w:rFonts w:hint="eastAsia"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cs="Times New Roman"/>
                <w:color w:val="auto"/>
                <w:szCs w:val="21"/>
                <w:highlight w:val="none"/>
              </w:rPr>
              <w:t xml:space="preserve">最多</w:t>
            </w:r>
            <w:r>
              <w:rPr>
                <w:rFonts w:hint="eastAsia" w:ascii="Times New Roman" w:hAnsi="Times New Roman" w:cs="Times New Roman"/>
                <w:color w:val="auto"/>
                <w:szCs w:val="21"/>
                <w:highlight w:val="none"/>
                <w:lang w:val="en-US" w:eastAsia="zh-CN"/>
              </w:rPr>
              <w:t xml:space="preserve">得15</w:t>
            </w:r>
            <w:r>
              <w:rPr>
                <w:rFonts w:hint="default" w:ascii="Times New Roman" w:hAnsi="Times New Roman" w:cs="Times New Roman"/>
                <w:color w:val="auto"/>
                <w:szCs w:val="21"/>
                <w:highlight w:val="none"/>
              </w:rPr>
              <w:t xml:space="preserve">分。</w:t>
            </w:r>
            <w:r/>
          </w:p>
          <w:p>
            <w:pPr>
              <w:numPr>
                <w:ilvl w:val="0"/>
                <w:numId w:val="0"/>
              </w:numPr>
              <w:ind w:left="0" w:firstLine="0"/>
              <w:keepLines w:val="0"/>
              <w:keepNext w:val="0"/>
              <w:pageBreakBefore w:val="0"/>
              <w:spacing w:line="360" w:lineRule="exact"/>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注：</w:t>
            </w:r>
            <w:r/>
          </w:p>
          <w:p>
            <w:pPr>
              <w:numPr>
                <w:ilvl w:val="0"/>
                <w:numId w:val="0"/>
              </w:numPr>
              <w:ind w:left="0" w:firstLine="0"/>
              <w:keepLines w:val="0"/>
              <w:keepNext w:val="0"/>
              <w:pageBreakBefore w:val="0"/>
              <w:spacing w:line="360" w:lineRule="exact"/>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bidi="ar-SA"/>
              </w:rPr>
              <w:t xml:space="preserve">1、</w:t>
            </w:r>
            <w:r>
              <w:rPr>
                <w:rFonts w:hint="eastAsia" w:ascii="Times New Roman" w:hAnsi="Times New Roman" w:eastAsia="宋体" w:cs="Times New Roman"/>
                <w:b/>
                <w:bCs/>
                <w:color w:val="auto"/>
                <w:sz w:val="21"/>
                <w:szCs w:val="21"/>
                <w:highlight w:val="none"/>
                <w:lang w:val="en-US" w:eastAsia="zh-CN"/>
              </w:rPr>
              <w:t xml:space="preserve">须</w:t>
            </w:r>
            <w:r>
              <w:rPr>
                <w:rFonts w:hint="default" w:ascii="Times New Roman" w:hAnsi="Times New Roman" w:eastAsia="宋体" w:cs="Times New Roman"/>
                <w:b/>
                <w:bCs/>
                <w:color w:val="auto"/>
                <w:sz w:val="21"/>
                <w:szCs w:val="21"/>
                <w:highlight w:val="none"/>
                <w:lang w:val="en-US" w:eastAsia="zh-CN"/>
              </w:rPr>
              <w:t xml:space="preserve">提供项目合同复印件</w:t>
            </w:r>
            <w:r>
              <w:rPr>
                <w:rFonts w:hint="eastAsia" w:ascii="Times New Roman" w:hAnsi="Times New Roman" w:eastAsia="宋体" w:cs="Times New Roman"/>
                <w:b/>
                <w:bCs/>
                <w:color w:val="auto"/>
                <w:sz w:val="21"/>
                <w:szCs w:val="21"/>
                <w:highlight w:val="none"/>
                <w:lang w:val="en-US" w:eastAsia="zh-CN"/>
              </w:rPr>
              <w:t xml:space="preserve">及相关证明材料</w:t>
            </w:r>
            <w:r>
              <w:rPr>
                <w:rFonts w:hint="default" w:ascii="Times New Roman" w:hAnsi="Times New Roman" w:eastAsia="宋体" w:cs="Times New Roman"/>
                <w:b/>
                <w:bCs/>
                <w:color w:val="auto"/>
                <w:sz w:val="21"/>
                <w:szCs w:val="21"/>
                <w:highlight w:val="none"/>
                <w:lang w:val="en-US" w:eastAsia="zh-CN"/>
              </w:rPr>
              <w:t xml:space="preserve">复印件（如合同不能体现相关内容的</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须补充提供业主证明文件或中标通知书，并加盖</w:t>
            </w:r>
            <w:r>
              <w:rPr>
                <w:rFonts w:hint="eastAsia" w:ascii="Times New Roman" w:hAnsi="Times New Roman" w:cs="Times New Roman"/>
                <w:b/>
                <w:bCs/>
                <w:color w:val="auto"/>
                <w:sz w:val="21"/>
                <w:szCs w:val="21"/>
                <w:highlight w:val="none"/>
                <w:lang w:val="en-US" w:eastAsia="zh-CN"/>
              </w:rPr>
              <w:t xml:space="preserve">业主</w:t>
            </w:r>
            <w:r>
              <w:rPr>
                <w:rFonts w:hint="default" w:ascii="Times New Roman" w:hAnsi="Times New Roman" w:eastAsia="宋体" w:cs="Times New Roman"/>
                <w:b/>
                <w:bCs/>
                <w:color w:val="auto"/>
                <w:sz w:val="21"/>
                <w:szCs w:val="21"/>
                <w:highlight w:val="none"/>
                <w:lang w:val="en-US" w:eastAsia="zh-CN"/>
              </w:rPr>
              <w:t xml:space="preserve">单位公章），资料提供不全或无法证明的不得分。</w:t>
            </w:r>
            <w:r/>
          </w:p>
          <w:p>
            <w:pPr>
              <w:numPr>
                <w:ilvl w:val="0"/>
                <w:numId w:val="0"/>
              </w:numPr>
              <w:ind w:left="0" w:firstLine="0"/>
              <w:keepLines w:val="0"/>
              <w:keepNext w:val="0"/>
              <w:pageBreakBefore w:val="0"/>
              <w:spacing w:line="360" w:lineRule="exact"/>
              <w:rPr>
                <w:rFonts w:hint="default" w:ascii="Times New Roman" w:hAnsi="Times New Roman" w:eastAsia="宋体" w:cs="Times New Roman"/>
                <w:color w:val="auto"/>
                <w:sz w:val="21"/>
                <w:szCs w:val="21"/>
                <w:highlight w:val="none"/>
                <w:lang w:val="en-US" w:eastAsia="zh-CN" w:bidi="ar-SA"/>
              </w:rPr>
            </w:pPr>
            <w:r>
              <w:rPr>
                <w:rFonts w:hint="default"/>
                <w:color w:val="auto"/>
                <w:sz w:val="21"/>
                <w:szCs w:val="24"/>
                <w:highlight w:val="none"/>
                <w:lang w:val="en-US" w:eastAsia="zh-CN" w:bidi="ar-SA"/>
              </w:rPr>
              <w:t xml:space="preserve">2、</w:t>
            </w:r>
            <w:r>
              <w:rPr>
                <w:rFonts w:hint="eastAsia"/>
                <w:color w:val="auto"/>
                <w:highlight w:val="none"/>
                <w:lang w:val="en-US" w:eastAsia="zh-CN"/>
              </w:rPr>
              <w:t xml:space="preserve">若为分包业绩，须提供建设单位或经营管理单位的证明材料</w:t>
            </w:r>
            <w:r>
              <w:rPr>
                <w:rFonts w:hint="default" w:ascii="Times New Roman" w:hAnsi="Times New Roman" w:eastAsia="宋体" w:cs="Times New Roman"/>
                <w:b/>
                <w:bCs/>
                <w:color w:val="auto"/>
                <w:sz w:val="21"/>
                <w:szCs w:val="21"/>
                <w:highlight w:val="none"/>
                <w:lang w:val="en-US" w:eastAsia="zh-CN"/>
              </w:rPr>
              <w:t xml:space="preserve">复印件</w:t>
            </w:r>
            <w:r>
              <w:rPr>
                <w:rFonts w:hint="eastAsia"/>
                <w:color w:val="auto"/>
                <w:highlight w:val="none"/>
                <w:lang w:val="en-US" w:eastAsia="zh-CN"/>
              </w:rPr>
              <w:t xml:space="preserve">，以证明该业绩的真实性，证明材料需加盖建设单位或经营管理单位的单位公章，否则该业绩不予认可。</w:t>
            </w:r>
            <w:r/>
          </w:p>
        </w:tc>
      </w:tr>
      <w:tr>
        <w:trPr>
          <w:jc w:val="center"/>
          <w:trHeight w:val="454"/>
        </w:trPr>
        <w:tc>
          <w:tcPr>
            <w:tcW w:w="294" w:type="pct"/>
            <w:vAlign w:val="center"/>
            <w:vMerge w:val="continue"/>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562" w:type="pct"/>
            <w:vAlign w:val="center"/>
            <w:vMerge w:val="continue"/>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36"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 xml:space="preserve">项目负责人</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eastAsia="zh-CN"/>
              </w:rPr>
              <w:t xml:space="preserve">（</w:t>
            </w:r>
            <w:r>
              <w:rPr>
                <w:rFonts w:hint="default" w:ascii="Times New Roman" w:hAnsi="Times New Roman" w:eastAsia="宋体" w:cs="Times New Roman"/>
                <w:b w:val="0"/>
                <w:bCs/>
                <w:color w:val="auto"/>
                <w:sz w:val="21"/>
                <w:szCs w:val="21"/>
                <w:highlight w:val="none"/>
                <w:lang w:val="en-US" w:eastAsia="zh-CN"/>
              </w:rPr>
              <w:t xml:space="preserve">5</w:t>
            </w:r>
            <w:r>
              <w:rPr>
                <w:rFonts w:hint="default" w:ascii="Times New Roman" w:hAnsi="Times New Roman" w:eastAsia="宋体" w:cs="Times New Roman"/>
                <w:b w:val="0"/>
                <w:bCs/>
                <w:color w:val="auto"/>
                <w:sz w:val="21"/>
                <w:szCs w:val="21"/>
                <w:highlight w:val="none"/>
              </w:rPr>
              <w:t xml:space="preserve">分</w:t>
            </w:r>
            <w:r>
              <w:rPr>
                <w:rFonts w:hint="default" w:ascii="Times New Roman" w:hAnsi="Times New Roman" w:eastAsia="宋体" w:cs="Times New Roman"/>
                <w:b w:val="0"/>
                <w:bCs/>
                <w:color w:val="auto"/>
                <w:sz w:val="21"/>
                <w:szCs w:val="21"/>
                <w:highlight w:val="none"/>
                <w:lang w:eastAsia="zh-CN"/>
              </w:rPr>
              <w:t xml:space="preserve">）</w:t>
            </w:r>
            <w:r/>
          </w:p>
        </w:tc>
        <w:tc>
          <w:tcPr>
            <w:tcW w:w="3306" w:type="pct"/>
            <w:vAlign w:val="center"/>
            <w:textDirection w:val="lrTb"/>
            <w:noWrap w:val="false"/>
          </w:tcPr>
          <w:p>
            <w:pPr>
              <w:pStyle w:val="1073"/>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根据</w:t>
            </w:r>
            <w:r>
              <w:rPr>
                <w:rFonts w:hint="default" w:ascii="Times New Roman" w:hAnsi="Times New Roman" w:eastAsia="宋体" w:cs="Times New Roman"/>
                <w:color w:val="auto"/>
                <w:sz w:val="21"/>
                <w:szCs w:val="21"/>
                <w:highlight w:val="none"/>
              </w:rPr>
              <w:t xml:space="preserve">拟投入的项目负责人20</w:t>
            </w:r>
            <w:r>
              <w:rPr>
                <w:rFonts w:hint="default" w:ascii="Times New Roman" w:hAnsi="Times New Roman" w:eastAsia="宋体" w:cs="Times New Roman"/>
                <w:color w:val="auto"/>
                <w:sz w:val="21"/>
                <w:szCs w:val="21"/>
                <w:highlight w:val="none"/>
                <w:lang w:val="en-US" w:eastAsia="zh-CN"/>
              </w:rPr>
              <w:t xml:space="preserve">23</w:t>
            </w:r>
            <w:r>
              <w:rPr>
                <w:rFonts w:hint="default" w:ascii="Times New Roman" w:hAnsi="Times New Roman" w:eastAsia="宋体" w:cs="Times New Roman"/>
                <w:color w:val="auto"/>
                <w:sz w:val="21"/>
                <w:szCs w:val="21"/>
                <w:highlight w:val="none"/>
              </w:rPr>
              <w:t xml:space="preserve">年1月1日</w:t>
            </w:r>
            <w:r>
              <w:rPr>
                <w:rFonts w:hint="default" w:ascii="Times New Roman" w:hAnsi="Times New Roman" w:eastAsia="宋体" w:cs="Times New Roman"/>
                <w:color w:val="auto"/>
                <w:sz w:val="21"/>
                <w:szCs w:val="21"/>
                <w:highlight w:val="none"/>
                <w:lang w:val="en-US" w:eastAsia="zh-CN"/>
              </w:rPr>
              <w:t xml:space="preserve">以来（以合同签订时间为准）</w:t>
            </w:r>
            <w:r>
              <w:rPr>
                <w:rFonts w:hint="eastAsia" w:ascii="Times New Roman" w:hAnsi="Times New Roman" w:eastAsia="宋体"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担任过</w:t>
            </w:r>
            <w:r>
              <w:rPr>
                <w:rFonts w:hint="default" w:ascii="Times New Roman" w:hAnsi="Times New Roman" w:cs="Times New Roman"/>
                <w:color w:val="auto"/>
                <w:szCs w:val="21"/>
                <w:highlight w:val="none"/>
              </w:rPr>
              <w:t xml:space="preserve">公路检测项目（检测内容</w:t>
            </w:r>
            <w:r>
              <w:rPr>
                <w:rFonts w:hint="default" w:ascii="Times New Roman" w:hAnsi="Times New Roman" w:cs="Times New Roman"/>
                <w:color w:val="auto"/>
                <w:szCs w:val="21"/>
                <w:highlight w:val="none"/>
                <w:lang w:val="en-US" w:eastAsia="zh-CN"/>
              </w:rPr>
              <w:t xml:space="preserve">须</w:t>
            </w:r>
            <w:r>
              <w:rPr>
                <w:rFonts w:hint="default" w:ascii="Times New Roman" w:hAnsi="Times New Roman" w:cs="Times New Roman"/>
                <w:color w:val="auto"/>
                <w:szCs w:val="21"/>
                <w:highlight w:val="none"/>
              </w:rPr>
              <w:t xml:space="preserve">包含</w:t>
            </w:r>
            <w:r>
              <w:rPr>
                <w:rFonts w:hint="eastAsia" w:ascii="Times New Roman" w:hAnsi="Times New Roman" w:cs="Times New Roman"/>
                <w:color w:val="auto"/>
                <w:szCs w:val="21"/>
                <w:highlight w:val="none"/>
                <w:lang w:val="en-US" w:eastAsia="zh-CN"/>
              </w:rPr>
              <w:t xml:space="preserve">路面</w:t>
            </w:r>
            <w:r>
              <w:rPr>
                <w:rFonts w:hint="default" w:ascii="Times New Roman" w:hAnsi="Times New Roman" w:cs="Times New Roman"/>
                <w:color w:val="auto"/>
                <w:szCs w:val="21"/>
                <w:highlight w:val="none"/>
              </w:rPr>
              <w:t xml:space="preserve">）</w:t>
            </w:r>
            <w:r>
              <w:rPr>
                <w:rFonts w:hint="default" w:ascii="Times New Roman" w:hAnsi="Times New Roman" w:eastAsia="宋体" w:cs="Times New Roman"/>
                <w:color w:val="auto"/>
                <w:sz w:val="21"/>
                <w:szCs w:val="21"/>
                <w:highlight w:val="none"/>
              </w:rPr>
              <w:t xml:space="preserve">项目负责人的业绩</w:t>
            </w:r>
            <w:r>
              <w:rPr>
                <w:rFonts w:hint="eastAsia" w:ascii="Times New Roman" w:hAnsi="Times New Roman" w:eastAsia="宋体" w:cs="Times New Roman"/>
                <w:color w:val="auto"/>
                <w:sz w:val="21"/>
                <w:szCs w:val="21"/>
                <w:highlight w:val="none"/>
                <w:lang w:val="en-US" w:eastAsia="zh-CN"/>
              </w:rPr>
              <w:t xml:space="preserve">进行评分：</w:t>
            </w:r>
            <w:r>
              <w:rPr>
                <w:rFonts w:hint="default" w:ascii="Times New Roman" w:hAnsi="Times New Roman" w:eastAsia="宋体" w:cs="Times New Roman"/>
                <w:color w:val="auto"/>
                <w:sz w:val="21"/>
                <w:szCs w:val="21"/>
                <w:highlight w:val="none"/>
                <w:lang w:val="en-US" w:eastAsia="zh-CN"/>
              </w:rPr>
              <w:t xml:space="preserve">每提供</w:t>
            </w:r>
            <w:r>
              <w:rPr>
                <w:rFonts w:hint="default" w:ascii="Times New Roman" w:hAnsi="Times New Roman" w:eastAsia="宋体" w:cs="Times New Roman"/>
                <w:color w:val="auto"/>
                <w:sz w:val="21"/>
                <w:szCs w:val="21"/>
                <w:highlight w:val="none"/>
              </w:rPr>
              <w:t xml:space="preserve">一个</w:t>
            </w:r>
            <w:r>
              <w:rPr>
                <w:rFonts w:hint="default" w:ascii="Times New Roman" w:hAnsi="Times New Roman" w:eastAsia="宋体" w:cs="Times New Roman"/>
                <w:color w:val="auto"/>
                <w:sz w:val="21"/>
                <w:szCs w:val="21"/>
                <w:highlight w:val="none"/>
                <w:lang w:val="en-US" w:eastAsia="zh-CN"/>
              </w:rPr>
              <w:t xml:space="preserve">得</w:t>
            </w:r>
            <w:r>
              <w:rPr>
                <w:rFonts w:hint="eastAsia" w:ascii="Times New Roman" w:hAnsi="Times New Roman" w:eastAsia="宋体" w:cs="Times New Roman"/>
                <w:color w:val="auto"/>
                <w:sz w:val="21"/>
                <w:szCs w:val="21"/>
                <w:highlight w:val="none"/>
                <w:lang w:val="en-US" w:eastAsia="zh-CN"/>
              </w:rPr>
              <w:t xml:space="preserve">2.5</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rPr>
                <w:rFonts w:hint="default" w:ascii="Times New Roman" w:hAnsi="Times New Roman" w:cs="Times New Roman"/>
                <w:color w:val="auto"/>
                <w:szCs w:val="21"/>
                <w:highlight w:val="none"/>
              </w:rPr>
              <w:t xml:space="preserve">最多</w:t>
            </w:r>
            <w:r>
              <w:rPr>
                <w:rFonts w:hint="eastAsia" w:ascii="Times New Roman" w:hAnsi="Times New Roman" w:cs="Times New Roman"/>
                <w:color w:val="auto"/>
                <w:szCs w:val="21"/>
                <w:highlight w:val="none"/>
                <w:lang w:val="en-US" w:eastAsia="zh-CN"/>
              </w:rPr>
              <w:t xml:space="preserve">得5</w:t>
            </w:r>
            <w:r>
              <w:rPr>
                <w:rFonts w:hint="default" w:ascii="Times New Roman" w:hAnsi="Times New Roman" w:cs="Times New Roman"/>
                <w:color w:val="auto"/>
                <w:szCs w:val="21"/>
                <w:highlight w:val="none"/>
              </w:rPr>
              <w:t xml:space="preserve">分。</w:t>
            </w:r>
            <w:r/>
          </w:p>
          <w:p>
            <w:pPr>
              <w:pStyle w:val="1073"/>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注：</w:t>
            </w:r>
            <w:r/>
          </w:p>
          <w:p>
            <w:pPr>
              <w:pStyle w:val="1073"/>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val="en-US" w:eastAsia="zh-CN" w:bidi="ar-SA"/>
              </w:rPr>
              <w:t xml:space="preserve">1、</w:t>
            </w:r>
            <w:r>
              <w:rPr>
                <w:rFonts w:hint="default" w:ascii="Times New Roman" w:hAnsi="Times New Roman" w:eastAsia="宋体" w:cs="Times New Roman"/>
                <w:b/>
                <w:bCs/>
                <w:color w:val="auto"/>
                <w:sz w:val="21"/>
                <w:szCs w:val="21"/>
                <w:highlight w:val="none"/>
                <w:lang w:val="en-US" w:eastAsia="zh-CN"/>
              </w:rPr>
              <w:t xml:space="preserve">提供项目合同复印件</w:t>
            </w:r>
            <w:r>
              <w:rPr>
                <w:rFonts w:hint="eastAsia" w:ascii="Times New Roman" w:hAnsi="Times New Roman" w:eastAsia="宋体" w:cs="Times New Roman"/>
                <w:b/>
                <w:bCs/>
                <w:color w:val="auto"/>
                <w:sz w:val="21"/>
                <w:szCs w:val="21"/>
                <w:highlight w:val="none"/>
                <w:lang w:val="en-US" w:eastAsia="zh-CN"/>
              </w:rPr>
              <w:t xml:space="preserve">及相关证明材料</w:t>
            </w:r>
            <w:r>
              <w:rPr>
                <w:rFonts w:hint="default" w:ascii="Times New Roman" w:hAnsi="Times New Roman" w:eastAsia="宋体" w:cs="Times New Roman"/>
                <w:b/>
                <w:bCs/>
                <w:color w:val="auto"/>
                <w:sz w:val="21"/>
                <w:szCs w:val="21"/>
                <w:highlight w:val="none"/>
                <w:lang w:val="en-US" w:eastAsia="zh-CN"/>
              </w:rPr>
              <w:t xml:space="preserve">复印件（如合同不能体现相关内容的</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须补充提供业主证明文件或中标通知书，并加盖</w:t>
            </w:r>
            <w:r>
              <w:rPr>
                <w:rFonts w:hint="eastAsia" w:ascii="Times New Roman" w:hAnsi="Times New Roman" w:cs="Times New Roman"/>
                <w:b/>
                <w:bCs/>
                <w:color w:val="auto"/>
                <w:sz w:val="21"/>
                <w:szCs w:val="21"/>
                <w:highlight w:val="none"/>
                <w:lang w:val="en-US" w:eastAsia="zh-CN"/>
              </w:rPr>
              <w:t xml:space="preserve">业主</w:t>
            </w:r>
            <w:r>
              <w:rPr>
                <w:rFonts w:hint="default" w:ascii="Times New Roman" w:hAnsi="Times New Roman" w:eastAsia="宋体" w:cs="Times New Roman"/>
                <w:b/>
                <w:bCs/>
                <w:color w:val="auto"/>
                <w:sz w:val="21"/>
                <w:szCs w:val="21"/>
                <w:highlight w:val="none"/>
                <w:lang w:val="en-US" w:eastAsia="zh-CN"/>
              </w:rPr>
              <w:t xml:space="preserve">单位公章）、</w:t>
            </w:r>
            <w:r>
              <w:rPr>
                <w:rFonts w:hint="eastAsia" w:ascii="Times New Roman" w:hAnsi="Times New Roman" w:eastAsia="宋体" w:cs="Times New Roman"/>
                <w:b/>
                <w:bCs/>
                <w:color w:val="auto"/>
                <w:sz w:val="21"/>
                <w:szCs w:val="21"/>
                <w:highlight w:val="none"/>
                <w:lang w:val="en-US" w:eastAsia="zh-CN"/>
              </w:rPr>
              <w:t xml:space="preserve">同时提供</w:t>
            </w:r>
            <w:r>
              <w:rPr>
                <w:rFonts w:hint="default" w:ascii="Times New Roman" w:hAnsi="Times New Roman" w:eastAsia="宋体" w:cs="Times New Roman"/>
                <w:b/>
                <w:bCs/>
                <w:color w:val="auto"/>
                <w:sz w:val="21"/>
                <w:szCs w:val="21"/>
                <w:highlight w:val="none"/>
              </w:rPr>
              <w:t xml:space="preserve">投标人</w:t>
            </w:r>
            <w:r>
              <w:rPr>
                <w:rFonts w:hint="eastAsia" w:ascii="Times New Roman" w:hAnsi="Times New Roman" w:eastAsia="宋体" w:cs="Times New Roman"/>
                <w:b/>
                <w:bCs/>
                <w:color w:val="auto"/>
                <w:sz w:val="21"/>
                <w:szCs w:val="21"/>
                <w:highlight w:val="none"/>
                <w:lang w:val="en-US" w:eastAsia="zh-CN"/>
              </w:rPr>
              <w:t xml:space="preserve">2025年</w:t>
            </w:r>
            <w:r>
              <w:rPr>
                <w:rFonts w:hint="eastAsia" w:cs="Times New Roman"/>
                <w:b/>
                <w:bCs/>
                <w:color w:val="auto"/>
                <w:sz w:val="21"/>
                <w:szCs w:val="21"/>
                <w:highlight w:val="none"/>
                <w:lang w:val="en-US" w:eastAsia="zh-CN"/>
              </w:rPr>
              <w:t xml:space="preserve">10</w:t>
            </w:r>
            <w:r>
              <w:rPr>
                <w:rFonts w:hint="eastAsia" w:ascii="Times New Roman" w:hAnsi="Times New Roman" w:eastAsia="宋体" w:cs="Times New Roman"/>
                <w:b/>
                <w:bCs/>
                <w:color w:val="auto"/>
                <w:sz w:val="21"/>
                <w:szCs w:val="21"/>
                <w:highlight w:val="none"/>
                <w:lang w:val="en-US" w:eastAsia="zh-CN"/>
              </w:rPr>
              <w:t xml:space="preserve">月（含）以来</w:t>
            </w:r>
            <w:r>
              <w:rPr>
                <w:rFonts w:hint="default" w:ascii="Times New Roman" w:hAnsi="Times New Roman" w:eastAsia="宋体" w:cs="Times New Roman"/>
                <w:b/>
                <w:bCs/>
                <w:color w:val="auto"/>
                <w:sz w:val="21"/>
                <w:szCs w:val="21"/>
                <w:highlight w:val="none"/>
              </w:rPr>
              <w:t xml:space="preserve">任意</w:t>
            </w:r>
            <w:r>
              <w:rPr>
                <w:rFonts w:hint="default" w:ascii="Times New Roman" w:hAnsi="Times New Roman" w:eastAsia="宋体" w:cs="Times New Roman"/>
                <w:b/>
                <w:bCs/>
                <w:color w:val="auto"/>
                <w:sz w:val="21"/>
                <w:szCs w:val="21"/>
                <w:highlight w:val="none"/>
                <w:lang w:val="en-US" w:eastAsia="zh-CN"/>
              </w:rPr>
              <w:t xml:space="preserve">连续3</w:t>
            </w:r>
            <w:r>
              <w:rPr>
                <w:rFonts w:hint="default" w:ascii="Times New Roman" w:hAnsi="Times New Roman" w:eastAsia="宋体" w:cs="Times New Roman"/>
                <w:b/>
                <w:bCs/>
                <w:color w:val="auto"/>
                <w:sz w:val="21"/>
                <w:szCs w:val="21"/>
                <w:highlight w:val="none"/>
              </w:rPr>
              <w:t xml:space="preserve">个月为其缴纳</w:t>
            </w:r>
            <w:r>
              <w:rPr>
                <w:rFonts w:hint="default" w:ascii="Times New Roman" w:hAnsi="Times New Roman" w:eastAsia="宋体" w:cs="Times New Roman"/>
                <w:b/>
                <w:bCs/>
                <w:color w:val="auto"/>
                <w:sz w:val="21"/>
                <w:szCs w:val="21"/>
                <w:highlight w:val="none"/>
                <w:u w:val="none"/>
              </w:rPr>
              <w:t xml:space="preserve">社保</w:t>
            </w:r>
            <w:r>
              <w:rPr>
                <w:rFonts w:hint="eastAsia" w:ascii="Times New Roman" w:hAnsi="Times New Roman" w:eastAsia="宋体" w:cs="Times New Roman"/>
                <w:b/>
                <w:bCs/>
                <w:color w:val="auto"/>
                <w:sz w:val="21"/>
                <w:szCs w:val="21"/>
                <w:highlight w:val="none"/>
                <w:u w:val="none"/>
                <w:lang w:val="en-US" w:eastAsia="zh-CN"/>
              </w:rPr>
              <w:t xml:space="preserve">的</w:t>
            </w:r>
            <w:r>
              <w:rPr>
                <w:rFonts w:hint="default" w:ascii="Times New Roman" w:hAnsi="Times New Roman" w:eastAsia="宋体" w:cs="Times New Roman"/>
                <w:b/>
                <w:bCs/>
                <w:color w:val="auto"/>
                <w:sz w:val="21"/>
                <w:szCs w:val="21"/>
                <w:highlight w:val="none"/>
                <w:u w:val="none"/>
              </w:rPr>
              <w:t xml:space="preserve">缴费证明</w:t>
            </w:r>
            <w:r>
              <w:rPr>
                <w:rFonts w:hint="default" w:ascii="Times New Roman" w:hAnsi="Times New Roman" w:eastAsia="宋体" w:cs="Times New Roman"/>
                <w:b/>
                <w:bCs/>
                <w:color w:val="auto"/>
                <w:sz w:val="21"/>
                <w:szCs w:val="21"/>
                <w:highlight w:val="none"/>
              </w:rPr>
              <w:t xml:space="preserve">并加盖缴费证明专用章</w:t>
            </w:r>
            <w:r>
              <w:rPr>
                <w:rFonts w:hint="default" w:ascii="Times New Roman" w:hAnsi="Times New Roman" w:eastAsia="宋体" w:cs="Times New Roman"/>
                <w:b/>
                <w:bCs/>
                <w:color w:val="auto"/>
                <w:sz w:val="21"/>
                <w:szCs w:val="21"/>
                <w:highlight w:val="none"/>
                <w:lang w:val="en-US" w:eastAsia="zh-CN"/>
              </w:rPr>
              <w:t xml:space="preserve">，资料提供不全或无法证明的不得分</w:t>
            </w:r>
            <w:r>
              <w:rPr>
                <w:rFonts w:hint="default" w:ascii="Times New Roman" w:hAnsi="Times New Roman" w:eastAsia="宋体" w:cs="Times New Roman"/>
                <w:b/>
                <w:bCs/>
                <w:color w:val="auto"/>
                <w:sz w:val="21"/>
                <w:szCs w:val="21"/>
                <w:highlight w:val="none"/>
                <w:lang w:eastAsia="zh-CN"/>
              </w:rPr>
              <w:t xml:space="preserve">。</w:t>
            </w:r>
            <w:r/>
          </w:p>
          <w:p>
            <w:pPr>
              <w:pStyle w:val="1073"/>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0"/>
                <w:highlight w:val="none"/>
                <w:lang w:val="en-US" w:eastAsia="zh-CN" w:bidi="ar-SA"/>
              </w:rPr>
              <w:t xml:space="preserve">2、</w:t>
            </w:r>
            <w:r>
              <w:rPr>
                <w:rFonts w:hint="eastAsia"/>
                <w:color w:val="auto"/>
                <w:highlight w:val="none"/>
                <w:lang w:val="en-US" w:eastAsia="zh-CN"/>
              </w:rPr>
              <w:t xml:space="preserve">若为分包业绩，须提供建设单位或经营管理单位的证明材料</w:t>
            </w:r>
            <w:r>
              <w:rPr>
                <w:rFonts w:hint="default" w:ascii="Times New Roman" w:hAnsi="Times New Roman" w:eastAsia="宋体" w:cs="Times New Roman"/>
                <w:b/>
                <w:bCs/>
                <w:color w:val="auto"/>
                <w:sz w:val="21"/>
                <w:szCs w:val="21"/>
                <w:highlight w:val="none"/>
                <w:lang w:val="en-US" w:eastAsia="zh-CN"/>
              </w:rPr>
              <w:t xml:space="preserve">复印件</w:t>
            </w:r>
            <w:r>
              <w:rPr>
                <w:rFonts w:hint="eastAsia"/>
                <w:color w:val="auto"/>
                <w:highlight w:val="none"/>
                <w:lang w:val="en-US" w:eastAsia="zh-CN"/>
              </w:rPr>
              <w:t xml:space="preserve">，以证明该业绩的真实性，证明材料需加盖建设单位或经营管理单位的单位公章，否则该业绩不予认可。</w:t>
            </w:r>
            <w:r/>
          </w:p>
        </w:tc>
      </w:tr>
      <w:tr>
        <w:trPr>
          <w:jc w:val="center"/>
          <w:trHeight w:val="454"/>
        </w:trPr>
        <w:tc>
          <w:tcPr>
            <w:tcW w:w="294" w:type="pct"/>
            <w:vAlign w:val="center"/>
            <w:vMerge w:val="continue"/>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562" w:type="pct"/>
            <w:vAlign w:val="center"/>
            <w:vMerge w:val="continue"/>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36"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项目组成员</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eastAsia="zh-CN"/>
              </w:rPr>
              <w:t xml:space="preserve">（</w:t>
            </w:r>
            <w:r>
              <w:rPr>
                <w:rFonts w:hint="default" w:ascii="Times New Roman" w:hAnsi="Times New Roman" w:eastAsia="宋体" w:cs="Times New Roman"/>
                <w:b w:val="0"/>
                <w:bCs/>
                <w:color w:val="auto"/>
                <w:sz w:val="21"/>
                <w:szCs w:val="21"/>
                <w:highlight w:val="none"/>
                <w:lang w:val="en-US" w:eastAsia="zh-CN"/>
              </w:rPr>
              <w:t xml:space="preserve">5</w:t>
            </w:r>
            <w:r>
              <w:rPr>
                <w:rFonts w:hint="default" w:ascii="Times New Roman" w:hAnsi="Times New Roman" w:eastAsia="宋体" w:cs="Times New Roman"/>
                <w:b w:val="0"/>
                <w:bCs/>
                <w:color w:val="auto"/>
                <w:sz w:val="21"/>
                <w:szCs w:val="21"/>
                <w:highlight w:val="none"/>
              </w:rPr>
              <w:t xml:space="preserve">分</w:t>
            </w:r>
            <w:r>
              <w:rPr>
                <w:rFonts w:hint="default" w:ascii="Times New Roman" w:hAnsi="Times New Roman" w:eastAsia="宋体" w:cs="Times New Roman"/>
                <w:b w:val="0"/>
                <w:bCs/>
                <w:color w:val="auto"/>
                <w:sz w:val="21"/>
                <w:szCs w:val="21"/>
                <w:highlight w:val="none"/>
                <w:lang w:eastAsia="zh-CN"/>
              </w:rPr>
              <w:t xml:space="preserve">）</w:t>
            </w:r>
            <w:r/>
          </w:p>
        </w:tc>
        <w:tc>
          <w:tcPr>
            <w:tcW w:w="3306" w:type="pct"/>
            <w:vAlign w:val="center"/>
            <w:textDirection w:val="lrTb"/>
            <w:noWrap w:val="false"/>
          </w:tcPr>
          <w:p>
            <w:pPr>
              <w:ind w:left="0" w:firstLine="0"/>
              <w:jc w:val="left"/>
              <w:keepLines w:val="0"/>
              <w:keepNext w:val="0"/>
              <w:pageBreakBefore w:val="0"/>
              <w:spacing w:line="360" w:lineRule="exact"/>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根据</w:t>
            </w:r>
            <w:r>
              <w:rPr>
                <w:rFonts w:hint="default" w:ascii="Times New Roman" w:hAnsi="Times New Roman" w:eastAsia="宋体" w:cs="Times New Roman"/>
                <w:color w:val="auto"/>
                <w:sz w:val="21"/>
                <w:szCs w:val="21"/>
                <w:highlight w:val="none"/>
              </w:rPr>
              <w:t xml:space="preserve">拟投入本项目人员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含项目负责人</w:t>
            </w:r>
            <w:r>
              <w:rPr>
                <w:rFonts w:hint="eastAsia" w:ascii="Times New Roman" w:hAnsi="Times New Roman" w:eastAsia="宋体" w:cs="Times New Roman"/>
                <w:color w:val="auto"/>
                <w:sz w:val="21"/>
                <w:szCs w:val="21"/>
                <w:highlight w:val="none"/>
                <w:lang w:eastAsia="zh-CN"/>
              </w:rPr>
              <w:t xml:space="preserve">）</w:t>
            </w:r>
            <w:r>
              <w:rPr>
                <w:rFonts w:hint="eastAsia" w:cs="Times New Roman"/>
                <w:color w:val="auto"/>
                <w:sz w:val="21"/>
                <w:szCs w:val="21"/>
                <w:highlight w:val="none"/>
                <w:lang w:val="en-US" w:eastAsia="zh-CN"/>
              </w:rPr>
              <w:t xml:space="preserve">进行评分</w:t>
            </w:r>
            <w:r>
              <w:rPr>
                <w:rFonts w:hint="default" w:ascii="Times New Roman" w:hAnsi="Times New Roman" w:eastAsia="宋体" w:cs="Times New Roman"/>
                <w:color w:val="auto"/>
                <w:sz w:val="21"/>
                <w:szCs w:val="21"/>
                <w:highlight w:val="none"/>
              </w:rPr>
              <w:t xml:space="preserve">：</w:t>
            </w:r>
            <w:r/>
          </w:p>
          <w:p>
            <w:pPr>
              <w:numPr>
                <w:ilvl w:val="0"/>
                <w:numId w:val="5"/>
              </w:numPr>
              <w:ind w:left="0" w:firstLine="0"/>
              <w:jc w:val="left"/>
              <w:keepLines w:val="0"/>
              <w:keepNext w:val="0"/>
              <w:pageBreakBefore w:val="0"/>
              <w:spacing w:line="36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人员具有</w:t>
            </w:r>
            <w:r>
              <w:rPr>
                <w:rFonts w:hint="eastAsia" w:cs="Times New Roman"/>
                <w:color w:val="auto"/>
                <w:sz w:val="21"/>
                <w:szCs w:val="21"/>
                <w:highlight w:val="none"/>
                <w:lang w:val="en-US" w:eastAsia="zh-CN"/>
              </w:rPr>
              <w:t xml:space="preserve">1个</w:t>
            </w:r>
            <w:r>
              <w:rPr>
                <w:rFonts w:hint="default" w:ascii="Times New Roman" w:hAnsi="Times New Roman" w:eastAsia="宋体" w:cs="Times New Roman"/>
                <w:color w:val="auto"/>
                <w:sz w:val="21"/>
                <w:szCs w:val="21"/>
                <w:highlight w:val="none"/>
              </w:rPr>
              <w:t xml:space="preserve">公路水运工程试验检测师资格证书</w:t>
            </w:r>
            <w:r>
              <w:rPr>
                <w:rFonts w:hint="default" w:ascii="Times New Roman" w:hAnsi="Times New Roman" w:eastAsia="宋体" w:cs="Times New Roman"/>
                <w:color w:val="auto"/>
                <w:sz w:val="21"/>
                <w:szCs w:val="21"/>
                <w:highlight w:val="none"/>
                <w:lang w:val="en-US" w:eastAsia="zh-CN"/>
              </w:rPr>
              <w:t xml:space="preserve">的</w:t>
            </w:r>
            <w:r>
              <w:rPr>
                <w:rFonts w:hint="default" w:ascii="Times New Roman" w:hAnsi="Times New Roman" w:eastAsia="宋体" w:cs="Times New Roman"/>
                <w:color w:val="auto"/>
                <w:sz w:val="21"/>
                <w:szCs w:val="21"/>
                <w:highlight w:val="none"/>
              </w:rPr>
              <w:t xml:space="preserve">得</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本项</w:t>
            </w:r>
            <w:r>
              <w:rPr>
                <w:rFonts w:hint="default" w:ascii="Times New Roman" w:hAnsi="Times New Roman" w:eastAsia="宋体" w:cs="Times New Roman"/>
                <w:color w:val="auto"/>
                <w:sz w:val="21"/>
                <w:szCs w:val="21"/>
                <w:highlight w:val="none"/>
              </w:rPr>
              <w:t xml:space="preserve">最多得</w:t>
            </w:r>
            <w:r>
              <w:rPr>
                <w:rFonts w:hint="eastAsia"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p>
            <w:pPr>
              <w:numPr>
                <w:ilvl w:val="0"/>
                <w:numId w:val="0"/>
              </w:numPr>
              <w:ind w:left="0" w:firstLine="0"/>
              <w:jc w:val="left"/>
              <w:keepLines w:val="0"/>
              <w:keepNext w:val="0"/>
              <w:pageBreakBefore w:val="0"/>
              <w:spacing w:line="360" w:lineRule="exact"/>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 xml:space="preserve">（2）</w:t>
            </w:r>
            <w:r>
              <w:rPr>
                <w:rFonts w:hint="default" w:ascii="Times New Roman" w:hAnsi="Times New Roman" w:eastAsia="宋体" w:cs="Times New Roman"/>
                <w:color w:val="auto"/>
                <w:sz w:val="21"/>
                <w:szCs w:val="21"/>
                <w:highlight w:val="none"/>
              </w:rPr>
              <w:t xml:space="preserve">人员具有1个</w:t>
            </w:r>
            <w:r>
              <w:rPr>
                <w:rFonts w:hint="eastAsia" w:ascii="Times New Roman" w:hAnsi="Times New Roman" w:eastAsia="宋体" w:cs="Times New Roman"/>
                <w:color w:val="auto"/>
                <w:sz w:val="21"/>
                <w:szCs w:val="21"/>
                <w:highlight w:val="none"/>
                <w:lang w:val="en-US" w:eastAsia="zh-CN"/>
              </w:rPr>
              <w:t xml:space="preserve">正</w:t>
            </w:r>
            <w:r>
              <w:rPr>
                <w:rFonts w:hint="default" w:ascii="Times New Roman" w:hAnsi="Times New Roman" w:eastAsia="宋体" w:cs="Times New Roman"/>
                <w:color w:val="auto"/>
                <w:sz w:val="21"/>
                <w:szCs w:val="21"/>
                <w:highlight w:val="none"/>
              </w:rPr>
              <w:t xml:space="preserve">高级工程师技术职称证书的得</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最多得1分；</w:t>
            </w:r>
            <w:r>
              <w:rPr>
                <w:rFonts w:hint="default" w:ascii="Times New Roman" w:hAnsi="Times New Roman" w:eastAsia="宋体" w:cs="Times New Roman"/>
                <w:color w:val="auto"/>
                <w:sz w:val="21"/>
                <w:szCs w:val="21"/>
                <w:highlight w:val="none"/>
              </w:rPr>
              <w:t xml:space="preserve">具有1个</w:t>
            </w:r>
            <w:r>
              <w:rPr>
                <w:rFonts w:hint="eastAsia" w:ascii="Times New Roman" w:hAnsi="Times New Roman" w:eastAsia="宋体" w:cs="Times New Roman"/>
                <w:color w:val="auto"/>
                <w:sz w:val="21"/>
                <w:szCs w:val="21"/>
                <w:highlight w:val="none"/>
                <w:lang w:val="en-US" w:eastAsia="zh-CN"/>
              </w:rPr>
              <w:t xml:space="preserve">副</w:t>
            </w:r>
            <w:r>
              <w:rPr>
                <w:rFonts w:hint="default" w:ascii="Times New Roman" w:hAnsi="Times New Roman" w:eastAsia="宋体" w:cs="Times New Roman"/>
                <w:color w:val="auto"/>
                <w:sz w:val="21"/>
                <w:szCs w:val="21"/>
                <w:highlight w:val="none"/>
              </w:rPr>
              <w:t xml:space="preserve">高级工程师</w:t>
            </w:r>
            <w:r>
              <w:rPr>
                <w:rFonts w:hint="eastAsia" w:ascii="Times New Roman" w:hAnsi="Times New Roman" w:eastAsia="宋体" w:cs="Times New Roman"/>
                <w:color w:val="auto"/>
                <w:sz w:val="21"/>
                <w:szCs w:val="21"/>
                <w:highlight w:val="none"/>
                <w:lang w:val="en-US" w:eastAsia="zh-CN"/>
              </w:rPr>
              <w:t xml:space="preserve">及以上</w:t>
            </w:r>
            <w:r>
              <w:rPr>
                <w:rFonts w:hint="default" w:ascii="Times New Roman" w:hAnsi="Times New Roman" w:eastAsia="宋体" w:cs="Times New Roman"/>
                <w:color w:val="auto"/>
                <w:sz w:val="21"/>
                <w:szCs w:val="21"/>
                <w:highlight w:val="none"/>
              </w:rPr>
              <w:t xml:space="preserve">技术职称证书的得</w:t>
            </w:r>
            <w:r>
              <w:rPr>
                <w:rFonts w:hint="eastAsia" w:ascii="Times New Roman" w:hAnsi="Times New Roman" w:eastAsia="宋体" w:cs="Times New Roman"/>
                <w:color w:val="auto"/>
                <w:sz w:val="21"/>
                <w:szCs w:val="21"/>
                <w:highlight w:val="none"/>
                <w:lang w:val="en-US" w:eastAsia="zh-CN"/>
              </w:rPr>
              <w:t xml:space="preserve">0.5</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最多得1分；</w:t>
            </w:r>
            <w:r>
              <w:rPr>
                <w:rFonts w:hint="default" w:ascii="Times New Roman" w:hAnsi="Times New Roman" w:eastAsia="宋体" w:cs="Times New Roman"/>
                <w:color w:val="auto"/>
                <w:sz w:val="21"/>
                <w:szCs w:val="21"/>
                <w:highlight w:val="none"/>
                <w:lang w:val="en-US" w:eastAsia="zh-CN"/>
              </w:rPr>
              <w:t xml:space="preserve">本项</w:t>
            </w:r>
            <w:r>
              <w:rPr>
                <w:rFonts w:hint="default" w:ascii="Times New Roman" w:hAnsi="Times New Roman" w:eastAsia="宋体" w:cs="Times New Roman"/>
                <w:color w:val="auto"/>
                <w:sz w:val="21"/>
                <w:szCs w:val="21"/>
                <w:highlight w:val="none"/>
              </w:rPr>
              <w:t xml:space="preserve">最多得</w:t>
            </w:r>
            <w:r>
              <w:rPr>
                <w:rFonts w:hint="eastAsia"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w:t>
            </w:r>
            <w:r/>
          </w:p>
          <w:p>
            <w:pPr>
              <w:ind w:left="0" w:firstLine="0"/>
              <w:keepLines w:val="0"/>
              <w:keepNext w:val="0"/>
              <w:pageBreakBefore w:val="0"/>
              <w:spacing w:line="36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rPr>
              <w:t xml:space="preserve">注：提供</w:t>
            </w:r>
            <w:r>
              <w:rPr>
                <w:rFonts w:hint="eastAsia" w:ascii="Times New Roman" w:hAnsi="Times New Roman" w:eastAsia="宋体" w:cs="Times New Roman"/>
                <w:b/>
                <w:bCs/>
                <w:color w:val="auto"/>
                <w:sz w:val="21"/>
                <w:szCs w:val="21"/>
                <w:highlight w:val="none"/>
                <w:lang w:val="en-US" w:eastAsia="zh-CN"/>
              </w:rPr>
              <w:t xml:space="preserve">上述</w:t>
            </w:r>
            <w:r>
              <w:rPr>
                <w:rFonts w:hint="default" w:ascii="Times New Roman" w:hAnsi="Times New Roman" w:eastAsia="宋体" w:cs="Times New Roman"/>
                <w:b/>
                <w:bCs/>
                <w:color w:val="auto"/>
                <w:sz w:val="21"/>
                <w:szCs w:val="21"/>
                <w:highlight w:val="none"/>
                <w:lang w:val="en-US" w:eastAsia="zh-CN"/>
              </w:rPr>
              <w:t xml:space="preserve">人员的证书复印件</w:t>
            </w:r>
            <w:r>
              <w:rPr>
                <w:rFonts w:hint="eastAsia" w:ascii="Times New Roman" w:hAnsi="Times New Roman" w:eastAsia="宋体" w:cs="Times New Roman"/>
                <w:b/>
                <w:bCs/>
                <w:color w:val="auto"/>
                <w:sz w:val="21"/>
                <w:szCs w:val="21"/>
                <w:highlight w:val="none"/>
                <w:lang w:val="en-US" w:eastAsia="zh-CN"/>
              </w:rPr>
              <w:t xml:space="preserve">，同时提供</w:t>
            </w:r>
            <w:r>
              <w:rPr>
                <w:rFonts w:hint="default" w:ascii="Times New Roman" w:hAnsi="Times New Roman" w:eastAsia="宋体" w:cs="Times New Roman"/>
                <w:b/>
                <w:bCs/>
                <w:color w:val="auto"/>
                <w:sz w:val="21"/>
                <w:szCs w:val="21"/>
                <w:highlight w:val="none"/>
              </w:rPr>
              <w:t xml:space="preserve">投标人</w:t>
            </w:r>
            <w:r>
              <w:rPr>
                <w:rFonts w:hint="eastAsia" w:ascii="Times New Roman" w:hAnsi="Times New Roman" w:eastAsia="宋体" w:cs="Times New Roman"/>
                <w:b/>
                <w:bCs/>
                <w:color w:val="auto"/>
                <w:sz w:val="21"/>
                <w:szCs w:val="21"/>
                <w:highlight w:val="none"/>
                <w:lang w:val="en-US" w:eastAsia="zh-CN"/>
              </w:rPr>
              <w:t xml:space="preserve">2025年</w:t>
            </w:r>
            <w:r>
              <w:rPr>
                <w:rFonts w:hint="eastAsia" w:cs="Times New Roman"/>
                <w:b/>
                <w:bCs/>
                <w:color w:val="auto"/>
                <w:sz w:val="21"/>
                <w:szCs w:val="21"/>
                <w:highlight w:val="none"/>
                <w:lang w:val="en-US" w:eastAsia="zh-CN"/>
              </w:rPr>
              <w:t xml:space="preserve">10</w:t>
            </w:r>
            <w:r>
              <w:rPr>
                <w:rFonts w:hint="eastAsia" w:ascii="Times New Roman" w:hAnsi="Times New Roman" w:eastAsia="宋体" w:cs="Times New Roman"/>
                <w:b/>
                <w:bCs/>
                <w:color w:val="auto"/>
                <w:sz w:val="21"/>
                <w:szCs w:val="21"/>
                <w:highlight w:val="none"/>
                <w:lang w:val="en-US" w:eastAsia="zh-CN"/>
              </w:rPr>
              <w:t xml:space="preserve">月（含）以来</w:t>
            </w:r>
            <w:r>
              <w:rPr>
                <w:rFonts w:hint="default" w:ascii="Times New Roman" w:hAnsi="Times New Roman" w:eastAsia="宋体" w:cs="Times New Roman"/>
                <w:b/>
                <w:bCs/>
                <w:color w:val="auto"/>
                <w:sz w:val="21"/>
                <w:szCs w:val="21"/>
                <w:highlight w:val="none"/>
              </w:rPr>
              <w:t xml:space="preserve">任意</w:t>
            </w:r>
            <w:r>
              <w:rPr>
                <w:rFonts w:hint="default" w:ascii="Times New Roman" w:hAnsi="Times New Roman" w:eastAsia="宋体" w:cs="Times New Roman"/>
                <w:b/>
                <w:bCs/>
                <w:color w:val="auto"/>
                <w:sz w:val="21"/>
                <w:szCs w:val="21"/>
                <w:highlight w:val="none"/>
                <w:lang w:val="en-US" w:eastAsia="zh-CN"/>
              </w:rPr>
              <w:t xml:space="preserve">连续3</w:t>
            </w:r>
            <w:r>
              <w:rPr>
                <w:rFonts w:hint="default" w:ascii="Times New Roman" w:hAnsi="Times New Roman" w:eastAsia="宋体" w:cs="Times New Roman"/>
                <w:b/>
                <w:bCs/>
                <w:color w:val="auto"/>
                <w:sz w:val="21"/>
                <w:szCs w:val="21"/>
                <w:highlight w:val="none"/>
              </w:rPr>
              <w:t xml:space="preserve">个月为其缴纳</w:t>
            </w:r>
            <w:r>
              <w:rPr>
                <w:rFonts w:hint="default" w:ascii="Times New Roman" w:hAnsi="Times New Roman" w:eastAsia="宋体" w:cs="Times New Roman"/>
                <w:b/>
                <w:bCs/>
                <w:color w:val="auto"/>
                <w:sz w:val="21"/>
                <w:szCs w:val="21"/>
                <w:highlight w:val="none"/>
                <w:u w:val="none"/>
              </w:rPr>
              <w:t xml:space="preserve">社保</w:t>
            </w:r>
            <w:r>
              <w:rPr>
                <w:rFonts w:hint="eastAsia" w:ascii="Times New Roman" w:hAnsi="Times New Roman" w:eastAsia="宋体" w:cs="Times New Roman"/>
                <w:b/>
                <w:bCs/>
                <w:color w:val="auto"/>
                <w:sz w:val="21"/>
                <w:szCs w:val="21"/>
                <w:highlight w:val="none"/>
                <w:u w:val="none"/>
                <w:lang w:val="en-US" w:eastAsia="zh-CN"/>
              </w:rPr>
              <w:t xml:space="preserve">的</w:t>
            </w:r>
            <w:r>
              <w:rPr>
                <w:rFonts w:hint="default" w:ascii="Times New Roman" w:hAnsi="Times New Roman" w:eastAsia="宋体" w:cs="Times New Roman"/>
                <w:b/>
                <w:bCs/>
                <w:color w:val="auto"/>
                <w:sz w:val="21"/>
                <w:szCs w:val="21"/>
                <w:highlight w:val="none"/>
                <w:u w:val="none"/>
              </w:rPr>
              <w:t xml:space="preserve">缴费证明</w:t>
            </w:r>
            <w:r>
              <w:rPr>
                <w:rFonts w:hint="default" w:ascii="Times New Roman" w:hAnsi="Times New Roman" w:eastAsia="宋体" w:cs="Times New Roman"/>
                <w:b/>
                <w:bCs/>
                <w:color w:val="auto"/>
                <w:sz w:val="21"/>
                <w:szCs w:val="21"/>
                <w:highlight w:val="none"/>
              </w:rPr>
              <w:t xml:space="preserve">并加盖缴费证明专用章</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highlight w:val="none"/>
              </w:rPr>
              <w:t xml:space="preserve">一人多证</w:t>
            </w:r>
            <w:r>
              <w:rPr>
                <w:rFonts w:hint="eastAsia" w:ascii="Times New Roman" w:hAnsi="Times New Roman" w:eastAsia="宋体" w:cs="Times New Roman"/>
                <w:b/>
                <w:bCs/>
                <w:color w:val="auto"/>
                <w:highlight w:val="none"/>
                <w:lang w:val="en-US" w:eastAsia="zh-CN"/>
              </w:rPr>
              <w:t xml:space="preserve">可</w:t>
            </w:r>
            <w:r>
              <w:rPr>
                <w:rFonts w:hint="default" w:ascii="Times New Roman" w:hAnsi="Times New Roman" w:eastAsia="宋体" w:cs="Times New Roman"/>
                <w:b/>
                <w:bCs/>
                <w:color w:val="auto"/>
                <w:highlight w:val="none"/>
              </w:rPr>
              <w:t xml:space="preserve">重复计分</w:t>
            </w: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同一人员职业资格证书与技术职称证书最多各计一项</w:t>
            </w: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资料提供不全或无法证明的不得分。</w:t>
            </w:r>
            <w:r/>
          </w:p>
        </w:tc>
      </w:tr>
      <w:tr>
        <w:trPr>
          <w:jc w:val="center"/>
          <w:trHeight w:val="454"/>
        </w:trPr>
        <w:tc>
          <w:tcPr>
            <w:tcW w:w="294" w:type="pct"/>
            <w:vAlign w:val="center"/>
            <w:vMerge w:val="continue"/>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562" w:type="pct"/>
            <w:vAlign w:val="center"/>
            <w:vMerge w:val="continue"/>
            <w:textDirection w:val="lrTb"/>
            <w:noWrap w:val="false"/>
          </w:tcPr>
          <w:p>
            <w:pPr>
              <w:pStyle w:val="1166"/>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36"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拟投入设备</w:t>
            </w:r>
            <w:r/>
          </w:p>
          <w:p>
            <w:pPr>
              <w:jc w:val="center"/>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5分</w:t>
            </w:r>
            <w:r>
              <w:rPr>
                <w:rFonts w:hint="default" w:ascii="Times New Roman" w:hAnsi="Times New Roman" w:cs="Times New Roman"/>
                <w:color w:val="auto"/>
                <w:szCs w:val="21"/>
                <w:highlight w:val="none"/>
                <w:lang w:eastAsia="zh-CN"/>
              </w:rPr>
              <w:t xml:space="preserve">）</w:t>
            </w:r>
            <w:r/>
          </w:p>
        </w:tc>
        <w:tc>
          <w:tcPr>
            <w:tcW w:w="3306" w:type="pct"/>
            <w:vAlign w:val="center"/>
            <w:textDirection w:val="lrTb"/>
            <w:noWrap w:val="false"/>
          </w:tcPr>
          <w:p>
            <w:pPr>
              <w:pStyle w:val="1073"/>
              <w:ind w:firstLine="0"/>
              <w:rPr>
                <w:rFonts w:hint="default"/>
                <w:color w:val="auto"/>
                <w:highlight w:val="none"/>
                <w:lang w:val="en-US" w:eastAsia="zh-CN"/>
              </w:rPr>
            </w:pPr>
            <w:r>
              <w:rPr>
                <w:color w:val="auto"/>
                <w:szCs w:val="21"/>
                <w:highlight w:val="none"/>
                <w:lang w:bidi="ar"/>
              </w:rPr>
              <w:t xml:space="preserve">对拟投入的检测设备的种类是否齐备，技术性能是否先进，数量是否满足检测工作要求</w:t>
            </w:r>
            <w:r>
              <w:rPr>
                <w:rFonts w:hint="default"/>
                <w:color w:val="auto"/>
                <w:highlight w:val="none"/>
                <w:lang w:val="en-US" w:eastAsia="zh-CN"/>
              </w:rPr>
              <w:t xml:space="preserve">进行综合评价：</w:t>
            </w:r>
            <w:r/>
          </w:p>
          <w:p>
            <w:pPr>
              <w:pStyle w:val="1073"/>
              <w:ind w:firstLine="0"/>
              <w:rPr>
                <w:rFonts w:hint="default"/>
                <w:color w:val="auto"/>
                <w:highlight w:val="none"/>
                <w:lang w:val="en-US" w:eastAsia="zh-CN"/>
              </w:rPr>
            </w:pPr>
            <w:r>
              <w:rPr>
                <w:rFonts w:hint="default"/>
                <w:color w:val="auto"/>
                <w:highlight w:val="none"/>
                <w:lang w:val="en-US" w:eastAsia="zh-CN"/>
              </w:rPr>
              <w:t xml:space="preserve">优于招标文件要求得</w:t>
            </w:r>
            <w:r>
              <w:rPr>
                <w:rFonts w:hint="eastAsia"/>
                <w:color w:val="auto"/>
                <w:highlight w:val="none"/>
                <w:lang w:val="en-US" w:eastAsia="zh-CN"/>
              </w:rPr>
              <w:t xml:space="preserve">5</w:t>
            </w:r>
            <w:r>
              <w:rPr>
                <w:rFonts w:hint="default"/>
                <w:color w:val="auto"/>
                <w:highlight w:val="none"/>
                <w:lang w:val="en-US" w:eastAsia="zh-CN"/>
              </w:rPr>
              <w:t xml:space="preserve">分；</w:t>
            </w:r>
            <w:r/>
          </w:p>
          <w:p>
            <w:pPr>
              <w:pStyle w:val="1073"/>
              <w:ind w:firstLine="0"/>
              <w:rPr>
                <w:rFonts w:hint="default"/>
                <w:color w:val="auto"/>
                <w:highlight w:val="none"/>
                <w:lang w:val="en-US" w:eastAsia="zh-CN"/>
              </w:rPr>
            </w:pPr>
            <w:r>
              <w:rPr>
                <w:rFonts w:hint="default"/>
                <w:color w:val="auto"/>
                <w:highlight w:val="none"/>
                <w:lang w:val="en-US" w:eastAsia="zh-CN"/>
              </w:rPr>
              <w:t xml:space="preserve">满足招标文件要求得</w:t>
            </w:r>
            <w:r>
              <w:rPr>
                <w:rFonts w:hint="eastAsia"/>
                <w:color w:val="auto"/>
                <w:highlight w:val="none"/>
                <w:lang w:val="en-US" w:eastAsia="zh-CN"/>
              </w:rPr>
              <w:t xml:space="preserve">4</w:t>
            </w:r>
            <w:r>
              <w:rPr>
                <w:rFonts w:hint="default"/>
                <w:color w:val="auto"/>
                <w:highlight w:val="none"/>
                <w:lang w:val="en-US" w:eastAsia="zh-CN"/>
              </w:rPr>
              <w:t xml:space="preserve">分；</w:t>
            </w:r>
            <w:r/>
          </w:p>
          <w:p>
            <w:pPr>
              <w:pStyle w:val="1073"/>
              <w:ind w:firstLine="0"/>
              <w:rPr>
                <w:rFonts w:hint="default"/>
                <w:color w:val="auto"/>
                <w:highlight w:val="none"/>
                <w:lang w:val="en-US" w:eastAsia="zh-CN"/>
              </w:rPr>
            </w:pPr>
            <w:r>
              <w:rPr>
                <w:rFonts w:hint="default"/>
                <w:color w:val="auto"/>
                <w:highlight w:val="none"/>
                <w:lang w:val="en-US" w:eastAsia="zh-CN"/>
              </w:rPr>
              <w:t xml:space="preserve">基本满足招标文件要求得</w:t>
            </w:r>
            <w:r>
              <w:rPr>
                <w:rFonts w:hint="eastAsia"/>
                <w:color w:val="auto"/>
                <w:highlight w:val="none"/>
                <w:lang w:val="en-US" w:eastAsia="zh-CN"/>
              </w:rPr>
              <w:t xml:space="preserve">3</w:t>
            </w:r>
            <w:r>
              <w:rPr>
                <w:rFonts w:hint="default"/>
                <w:color w:val="auto"/>
                <w:highlight w:val="none"/>
                <w:lang w:val="en-US" w:eastAsia="zh-CN"/>
              </w:rPr>
              <w:t xml:space="preserve">分；</w:t>
            </w:r>
            <w:r/>
          </w:p>
          <w:p>
            <w:pPr>
              <w:pStyle w:val="1073"/>
              <w:ind w:firstLine="0"/>
              <w:rPr>
                <w:rFonts w:hint="default"/>
                <w:color w:val="auto"/>
                <w:highlight w:val="none"/>
                <w:lang w:val="en-US" w:eastAsia="zh-CN"/>
              </w:rPr>
            </w:pPr>
            <w:r>
              <w:rPr>
                <w:rFonts w:hint="default"/>
                <w:color w:val="auto"/>
                <w:highlight w:val="none"/>
                <w:lang w:val="en-US" w:eastAsia="zh-CN"/>
              </w:rPr>
              <w:t xml:space="preserve">未提供不得分。</w:t>
            </w:r>
            <w:bookmarkEnd w:id="6"/>
            <w:r/>
            <w:r/>
          </w:p>
        </w:tc>
      </w:tr>
    </w:tbl>
    <w:p>
      <w:pPr>
        <w:pStyle w:val="1073"/>
        <w:ind w:left="0" w:firstLine="0"/>
        <w:rPr>
          <w:rFonts w:hint="eastAsia"/>
          <w:color w:val="auto"/>
          <w:highlight w:val="none"/>
        </w:rPr>
      </w:pPr>
      <w:r>
        <w:rPr>
          <w:rFonts w:hint="eastAsia"/>
          <w:color w:val="auto"/>
          <w:highlight w:val="none"/>
        </w:rPr>
      </w:r>
      <w:r/>
    </w:p>
    <w:p>
      <w:pPr>
        <w:spacing w:line="360" w:lineRule="auto"/>
        <w:rPr>
          <w:rFonts w:ascii="Arial" w:hAnsi="Arial" w:eastAsia="宋体" w:cs="Arial"/>
          <w:b w:val="0"/>
          <w:bCs/>
          <w:color w:val="auto"/>
          <w:sz w:val="21"/>
          <w:szCs w:val="21"/>
          <w:highlight w:val="none"/>
        </w:rPr>
      </w:pPr>
      <w:r>
        <w:rPr>
          <w:rFonts w:ascii="Arial" w:hAnsi="Arial" w:eastAsia="宋体" w:cs="Arial"/>
          <w:b w:val="0"/>
          <w:bCs/>
          <w:color w:val="auto"/>
          <w:sz w:val="21"/>
          <w:szCs w:val="21"/>
          <w:highlight w:val="none"/>
        </w:rPr>
        <w:t xml:space="preserve">说明：</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lang w:val="en-US" w:eastAsia="zh-CN"/>
        </w:rPr>
        <w:t xml:space="preserve">1.</w:t>
      </w:r>
      <w:r>
        <w:rPr>
          <w:rFonts w:ascii="Arial" w:hAnsi="Arial" w:cs="Arial"/>
          <w:b w:val="0"/>
          <w:bCs/>
          <w:color w:val="auto"/>
          <w:sz w:val="21"/>
          <w:szCs w:val="21"/>
          <w:highlight w:val="none"/>
        </w:rPr>
        <w:t xml:space="preserve">所有认证、证明和业绩均以有效清晰的证明文件的复印件为依据。</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2.小微企业价格扣除</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3.监狱和戒毒企业的价格扣除</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3.1 本项目对监狱和戒毒企业，给予10%的价格扣除，用扣除后的价格参与评审。</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3.2 监狱企业需提供由省级以上监狱管理局、戒毒管理局（含新疆生产建设兵团）出具的属于监狱企业的证明文件。</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3.3 监狱企业标准请参照《关于政府采购支持监狱企业发展有关问题的通知》（财库〔2014〕68号）。</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4.残疾人福利性单位的价格扣除</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4.1 本项目对残疾人福利性单位，给予10%的价格扣除，用扣除后的价格参与评审。</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4.2 残疾人福利性单位需提供《残疾人福利性单位声明函》。</w:t>
      </w:r>
      <w:r/>
    </w:p>
    <w:p>
      <w:pPr>
        <w:spacing w:line="360" w:lineRule="auto"/>
        <w:rPr>
          <w:rFonts w:ascii="Arial" w:hAnsi="Arial" w:cs="Arial"/>
          <w:b w:val="0"/>
          <w:bCs/>
          <w:color w:val="auto"/>
          <w:sz w:val="21"/>
          <w:szCs w:val="21"/>
          <w:highlight w:val="none"/>
        </w:rPr>
      </w:pPr>
      <w:r>
        <w:rPr>
          <w:rFonts w:hint="eastAsia" w:ascii="Arial" w:hAnsi="Arial" w:cs="Arial"/>
          <w:b w:val="0"/>
          <w:bCs/>
          <w:color w:val="auto"/>
          <w:sz w:val="21"/>
          <w:szCs w:val="21"/>
          <w:highlight w:val="none"/>
        </w:rPr>
        <w:t xml:space="preserve">4.3 残疾人福利性单位标准请参照《关于促进残疾人就业政府采购政策的通知》（财库〔2017〕141号）。</w:t>
      </w:r>
      <w:r/>
    </w:p>
    <w:p>
      <w:pPr>
        <w:spacing w:line="360" w:lineRule="auto"/>
        <w:rPr>
          <w:rFonts w:hint="eastAsia" w:ascii="Arial" w:hAnsi="Arial" w:cs="Arial"/>
          <w:b w:val="0"/>
          <w:bCs/>
          <w:color w:val="auto"/>
          <w:sz w:val="21"/>
          <w:szCs w:val="21"/>
          <w:highlight w:val="none"/>
        </w:rPr>
      </w:pPr>
      <w:r>
        <w:rPr>
          <w:rFonts w:hint="eastAsia" w:ascii="Arial" w:hAnsi="Arial" w:cs="Arial"/>
          <w:b w:val="0"/>
          <w:bCs/>
          <w:color w:val="auto"/>
          <w:sz w:val="21"/>
          <w:szCs w:val="21"/>
          <w:highlight w:val="none"/>
        </w:rPr>
        <w:t xml:space="preserve">5.监狱企业、残疾人福利性单位属于小型、微型企业的，不重复享受政策。</w:t>
      </w:r>
      <w:r/>
    </w:p>
    <w:p>
      <w:pPr>
        <w:spacing w:line="360" w:lineRule="auto"/>
        <w:rPr>
          <w:rFonts w:ascii="Arial" w:hAnsi="Arial" w:cs="Arial"/>
          <w:b w:val="0"/>
          <w:bCs/>
          <w:color w:val="auto"/>
          <w:sz w:val="32"/>
          <w:szCs w:val="44"/>
          <w:highlight w:val="none"/>
        </w:rPr>
      </w:pPr>
      <w:r>
        <w:rPr>
          <w:rFonts w:ascii="Arial" w:hAnsi="Arial" w:cs="Arial"/>
          <w:b w:val="0"/>
          <w:bCs/>
          <w:color w:val="auto"/>
          <w:sz w:val="21"/>
          <w:szCs w:val="21"/>
          <w:highlight w:val="none"/>
        </w:rPr>
        <w:t xml:space="preserve">6.本国产品的价格扣除</w:t>
      </w:r>
      <w:r>
        <w:rPr>
          <w:rFonts w:hint="eastAsia" w:ascii="Arial" w:hAnsi="Arial" w:cs="Arial"/>
          <w:b w:val="0"/>
          <w:bCs/>
          <w:color w:val="auto"/>
          <w:sz w:val="21"/>
          <w:szCs w:val="21"/>
          <w:highlight w:val="none"/>
        </w:rPr>
        <w:br/>
      </w:r>
      <w:r>
        <w:rPr>
          <w:rFonts w:hint="eastAsia" w:ascii="Arial" w:hAnsi="Arial" w:cs="Arial"/>
          <w:b w:val="0"/>
          <w:bCs/>
          <w:color w:val="auto"/>
          <w:sz w:val="21"/>
          <w:szCs w:val="21"/>
          <w:highlight w:val="none"/>
        </w:rPr>
        <w:t xml:space="preserve">6.1本国产品标准、本国产品标准的适用范围、对本国产品的支持政策等详见《国务院办公厅关于在政府采购中实施本国产品标准及相关政策的通知》（国办发〔2025〕34号）。</w:t>
      </w:r>
      <w:r>
        <w:rPr>
          <w:rFonts w:hint="eastAsia" w:ascii="Arial" w:hAnsi="Arial" w:cs="Arial"/>
          <w:b w:val="0"/>
          <w:bCs/>
          <w:color w:val="auto"/>
          <w:sz w:val="21"/>
          <w:szCs w:val="21"/>
          <w:highlight w:val="none"/>
        </w:rPr>
        <w:br/>
      </w:r>
      <w:r>
        <w:rPr>
          <w:rFonts w:hint="eastAsia" w:ascii="Arial" w:hAnsi="Arial" w:cs="Arial"/>
          <w:b w:val="0"/>
          <w:bCs/>
          <w:color w:val="auto"/>
          <w:sz w:val="21"/>
          <w:szCs w:val="21"/>
          <w:highlight w:val="none"/>
        </w:rPr>
        <w:t xml:space="preserve">6.2政府采购活动中既有本国产品又有非本国产品参与竞争的，依法对本国产品给予价格评审优惠，对本国产品的报价给予20%的价格扣除，用扣除后的价格参与评审。</w:t>
      </w:r>
      <w:r>
        <w:rPr>
          <w:rFonts w:hint="eastAsia" w:ascii="Arial" w:hAnsi="Arial" w:cs="Arial"/>
          <w:b w:val="0"/>
          <w:bCs/>
          <w:color w:val="auto"/>
          <w:sz w:val="21"/>
          <w:szCs w:val="21"/>
          <w:highlight w:val="none"/>
        </w:rPr>
        <w:br/>
      </w:r>
      <w:r>
        <w:rPr>
          <w:rFonts w:hint="eastAsia" w:ascii="Arial" w:hAnsi="Arial" w:cs="Arial"/>
          <w:b w:val="0"/>
          <w:bCs/>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bookmarkStart w:id="7" w:name="_Toc23380"/>
      <w:r>
        <w:rPr>
          <w:rFonts w:ascii="Arial" w:hAnsi="Arial" w:cs="Arial"/>
          <w:color w:val="auto"/>
          <w:highlight w:val="none"/>
        </w:rPr>
        <w:br w:type="page" w:clear="all"/>
      </w:r>
      <w:r/>
    </w:p>
    <w:p>
      <w:pPr>
        <w:pStyle w:val="1019"/>
        <w:numPr>
          <w:ilvl w:val="0"/>
          <w:numId w:val="6"/>
        </w:numPr>
        <w:rPr>
          <w:rFonts w:ascii="Arial" w:hAnsi="Arial" w:cs="Arial"/>
          <w:color w:val="auto"/>
          <w:highlight w:val="none"/>
        </w:rPr>
      </w:pPr>
      <w:r>
        <w:rPr>
          <w:rFonts w:ascii="Arial" w:hAnsi="Arial" w:cs="Arial"/>
          <w:color w:val="auto"/>
          <w:highlight w:val="none"/>
        </w:rPr>
        <w:t xml:space="preserve">采购需求</w:t>
      </w:r>
      <w:bookmarkEnd w:id="7"/>
      <w:r/>
      <w:bookmarkStart w:id="8" w:name="_Toc481057147"/>
      <w:r/>
      <w:r/>
    </w:p>
    <w:p>
      <w:pPr>
        <w:keepLines/>
        <w:keepNext/>
        <w:spacing w:line="50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一、招标项目商务需求</w:t>
      </w:r>
      <w:r/>
    </w:p>
    <w:p>
      <w:pPr>
        <w:ind w:firstLine="424"/>
        <w:spacing w:line="360" w:lineRule="auto"/>
        <w:rPr>
          <w:rFonts w:hint="default" w:ascii="宋体" w:hAnsi="宋体" w:eastAsia="宋体" w:cs="Calibri"/>
          <w:color w:val="auto"/>
          <w:sz w:val="24"/>
          <w:highlight w:val="none"/>
          <w:lang w:val="en-US" w:eastAsia="zh-CN"/>
        </w:rPr>
      </w:pPr>
      <w:r>
        <w:rPr>
          <w:rFonts w:hint="eastAsia" w:ascii="宋体" w:hAnsi="宋体" w:eastAsia="宋体" w:cs="Calibri"/>
          <w:color w:val="auto"/>
          <w:sz w:val="24"/>
          <w:highlight w:val="none"/>
        </w:rPr>
        <w:t xml:space="preserve">（一）</w:t>
      </w:r>
      <w:r>
        <w:rPr>
          <w:rFonts w:hint="eastAsia" w:ascii="宋体" w:hAnsi="宋体" w:cs="Calibri"/>
          <w:color w:val="auto"/>
          <w:sz w:val="24"/>
          <w:highlight w:val="none"/>
          <w:lang w:val="en-US" w:eastAsia="zh-CN"/>
        </w:rPr>
        <w:t xml:space="preserve">项目概况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（1）项目简介：</w:t>
      </w:r>
      <w:r/>
    </w:p>
    <w:p>
      <w:pPr>
        <w:ind w:firstLine="480"/>
        <w:spacing w:line="360" w:lineRule="auto"/>
        <w:widowControl/>
        <w:tabs>
          <w:tab w:val="left" w:pos="567" w:leader="none"/>
          <w:tab w:val="left" w:pos="709" w:leader="none"/>
        </w:tabs>
        <w:rPr>
          <w:rFonts w:hint="eastAsia" w:ascii="Times New Roman" w:hAnsi="Times New Roman" w:eastAsia="宋体" w:cs="Times New Roman"/>
          <w:iCs/>
          <w:color w:val="auto"/>
          <w:szCs w:val="21"/>
          <w:highlight w:val="none"/>
        </w:rPr>
      </w:pPr>
      <w:r>
        <w:rPr>
          <w:rFonts w:hint="eastAsia" w:ascii="宋体" w:hAnsi="宋体" w:eastAsia="宋体" w:cs="Times New Roman"/>
          <w:color w:val="auto"/>
          <w:sz w:val="24"/>
          <w:highlight w:val="none"/>
        </w:rPr>
        <w:t xml:space="preserve">崇启大桥主桥为（102+4*185+102）m=944m钢结构连续箱梁桥，其钢桥面采用5.5cm厚环氧沥青铺装，该铺装直接铺设于钢桥面板上，受钢箱梁复杂受力、气候环境及行车荷载共同作用，易出现坑槽、鼓包、裂缝等病害。铺装破损后，雨水渗入会引发钢桥面板锈蚀，影响钢桥面板的长期性能。该桥自2011年1</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月通车以来，接近15年设计使用年限，铺装性能处于自然衰减阶段，其中第三车道受重载交通影响病害较为明显。为保障崇启大桥钢桥面铺装技术状况良好，维持正常使用功能，拟开展2026-2028年高管中心崇启大桥钢桥面环氧沥青铺装检测项目，以及时发现表观与隐蔽病害，评估铺装技术状况与服役性能，为后续维修决策提供依据，从而积极实施预防性养护，延长崇启大桥钢桥面铺装使用寿命。</w:t>
      </w:r>
      <w:r/>
    </w:p>
    <w:p>
      <w:pPr>
        <w:ind w:firstLine="480"/>
        <w:spacing w:line="360" w:lineRule="auto"/>
        <w:widowControl/>
        <w:tabs>
          <w:tab w:val="left" w:pos="567" w:leader="none"/>
          <w:tab w:val="left" w:pos="709"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（2）招标内容：</w:t>
      </w:r>
      <w:r>
        <w:rPr>
          <w:rFonts w:hint="eastAsia" w:ascii="宋体" w:hAnsi="宋体" w:eastAsia="宋体" w:cs="宋体"/>
          <w:color w:val="auto"/>
          <w:sz w:val="24"/>
          <w:highlight w:val="none"/>
          <w:lang w:val="en-US" w:eastAsia="zh-CN"/>
        </w:rPr>
        <w:t xml:space="preserve">每年对崇启大桥主桥钢桥面铺装开展4次检测，检测周期共计3年，通过人工步检精细化发现并记录铺装病害，采用红外热成像技术开展铺装脱空、鼓包检测，采用回弹法检测铺装强度，通过铺砂法检测构造深度，检测现场须根据高管中心相关要求进行交通管制，并配置防撞车。每次检测完毕后编制检测报告并分析数据，每年年底编制年度总结报告，提出养护建议，具体详见招标工程量清单。</w:t>
      </w:r>
      <w:r/>
    </w:p>
    <w:p>
      <w:pPr>
        <w:ind w:firstLine="480"/>
        <w:spacing w:line="360" w:lineRule="auto"/>
        <w:widowControl/>
        <w:tabs>
          <w:tab w:val="left" w:pos="567" w:leader="none"/>
          <w:tab w:val="left" w:pos="70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（3）检测要求：试验检测人</w:t>
      </w:r>
      <w:r>
        <w:rPr>
          <w:rFonts w:hint="eastAsia" w:ascii="宋体" w:hAnsi="宋体" w:eastAsia="宋体" w:cs="Times New Roman"/>
          <w:color w:val="auto"/>
          <w:sz w:val="24"/>
          <w:highlight w:val="none"/>
        </w:rPr>
        <w:t xml:space="preserve">在</w:t>
      </w:r>
      <w:r>
        <w:rPr>
          <w:rFonts w:hint="eastAsia" w:ascii="宋体" w:hAnsi="宋体" w:eastAsia="宋体" w:cs="Times New Roman"/>
          <w:color w:val="auto"/>
          <w:sz w:val="24"/>
          <w:highlight w:val="none"/>
          <w:lang w:val="en-US" w:eastAsia="zh-CN"/>
        </w:rPr>
        <w:t xml:space="preserve">根据</w:t>
      </w:r>
      <w:r>
        <w:rPr>
          <w:rFonts w:hint="eastAsia" w:ascii="宋体" w:hAnsi="宋体" w:eastAsia="宋体" w:cs="Times New Roman"/>
          <w:color w:val="auto"/>
          <w:sz w:val="24"/>
          <w:highlight w:val="none"/>
        </w:rPr>
        <w:t xml:space="preserve">委托人</w:t>
      </w:r>
      <w:r>
        <w:rPr>
          <w:rFonts w:hint="eastAsia" w:ascii="宋体" w:hAnsi="宋体" w:eastAsia="宋体" w:cs="Times New Roman"/>
          <w:color w:val="auto"/>
          <w:sz w:val="24"/>
          <w:highlight w:val="none"/>
          <w:lang w:val="en-US" w:eastAsia="zh-CN"/>
        </w:rPr>
        <w:t xml:space="preserve">要求</w:t>
      </w:r>
      <w:r>
        <w:rPr>
          <w:rFonts w:hint="eastAsia" w:ascii="宋体" w:hAnsi="宋体" w:eastAsia="宋体" w:cs="Times New Roman"/>
          <w:color w:val="auto"/>
          <w:sz w:val="24"/>
          <w:highlight w:val="none"/>
        </w:rPr>
        <w:t xml:space="preserve">提交检测工作方案，方案通过委托人组织的审查后开展检测工作，</w:t>
      </w:r>
      <w:r>
        <w:rPr>
          <w:rFonts w:hint="eastAsia" w:ascii="宋体" w:hAnsi="宋体" w:eastAsia="宋体" w:cs="宋体"/>
          <w:color w:val="auto"/>
          <w:sz w:val="24"/>
          <w:highlight w:val="none"/>
        </w:rPr>
        <w:t xml:space="preserve">试验检测人</w:t>
      </w:r>
      <w:r>
        <w:rPr>
          <w:rFonts w:hint="eastAsia" w:ascii="宋体" w:hAnsi="宋体" w:eastAsia="宋体" w:cs="Times New Roman"/>
          <w:color w:val="auto"/>
          <w:sz w:val="24"/>
          <w:highlight w:val="none"/>
        </w:rPr>
        <w:t xml:space="preserve">按照工作方案规定的检测内容、频率和工期进行检测，确保数据真实、可靠。检测机构在检测过程中发现检测数据异常或存在可能影响崇启大桥正常使用的质量、安全问题时，应及时报告委托人。现场检测结束后，应及时提交检测报告。</w:t>
      </w:r>
      <w:r/>
    </w:p>
    <w:p>
      <w:pPr>
        <w:ind w:firstLine="424"/>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（二）★企业及项目组人员配备要求</w:t>
      </w:r>
      <w:r/>
    </w:p>
    <w:p>
      <w:pPr>
        <w:ind w:firstLine="480"/>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(带“★”的作为实质性条款必须满足，否则作无效投标处理。)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投标人具有交通主管部门颁发的公路工程综合甲级工程试验检测机构等级证书或公路水运工程质量检测机构（公路工程甲级）资质证书；</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）人员</w:t>
      </w:r>
      <w:r>
        <w:rPr>
          <w:rFonts w:hint="eastAsia" w:ascii="宋体" w:hAnsi="宋体" w:eastAsia="宋体" w:cs="宋体"/>
          <w:color w:val="auto"/>
          <w:sz w:val="24"/>
          <w:highlight w:val="none"/>
          <w:lang w:val="en-US" w:eastAsia="zh-CN"/>
        </w:rPr>
        <w:t xml:space="preserve">投入</w:t>
      </w:r>
      <w:r>
        <w:rPr>
          <w:rFonts w:ascii="宋体" w:hAnsi="宋体" w:eastAsia="宋体" w:cs="宋体"/>
          <w:color w:val="auto"/>
          <w:sz w:val="24"/>
          <w:highlight w:val="none"/>
        </w:rPr>
        <w:t xml:space="preserve">：本项目至少投入</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名</w:t>
      </w:r>
      <w:r>
        <w:rPr>
          <w:rFonts w:hint="eastAsia" w:ascii="宋体" w:hAnsi="宋体" w:eastAsia="宋体" w:cs="宋体"/>
          <w:color w:val="auto"/>
          <w:sz w:val="24"/>
          <w:highlight w:val="none"/>
          <w:lang w:val="en-US" w:eastAsia="zh-CN"/>
        </w:rPr>
        <w:t xml:space="preserve">人员，其中项目负责人1名，</w:t>
      </w:r>
      <w:r>
        <w:rPr>
          <w:rFonts w:ascii="宋体" w:hAnsi="宋体" w:eastAsia="宋体" w:cs="宋体"/>
          <w:color w:val="auto"/>
          <w:sz w:val="24"/>
          <w:highlight w:val="none"/>
        </w:rPr>
        <w:t xml:space="preserve">现场检测人员</w:t>
      </w:r>
      <w:r>
        <w:rPr>
          <w:rFonts w:hint="eastAsia" w:ascii="宋体" w:hAnsi="宋体" w:eastAsia="宋体" w:cs="宋体"/>
          <w:color w:val="auto"/>
          <w:sz w:val="24"/>
          <w:highlight w:val="none"/>
          <w:lang w:val="en-US" w:eastAsia="zh-CN"/>
        </w:rPr>
        <w:t xml:space="preserve">3名，安全员1名</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（三）报价要求</w:t>
      </w:r>
      <w:r/>
    </w:p>
    <w:p>
      <w:pPr>
        <w:ind w:firstLine="480"/>
        <w:spacing w:line="360" w:lineRule="auto"/>
        <w:rPr>
          <w:rFonts w:hint="eastAsia" w:ascii="宋体" w:hAnsi="宋体" w:cs="宋体"/>
          <w:color w:val="auto"/>
          <w:sz w:val="24"/>
          <w:highlight w:val="none"/>
          <w:lang w:eastAsia="zh-CN"/>
        </w:rPr>
      </w:pPr>
      <w:r>
        <w:rPr>
          <w:rFonts w:ascii="宋体" w:hAnsi="宋体" w:eastAsia="宋体" w:cs="宋体"/>
          <w:color w:val="auto"/>
          <w:sz w:val="24"/>
          <w:highlight w:val="none"/>
        </w:rPr>
        <w:t xml:space="preserve">1、本合同为固定总价合同，投标人按所列检测细目填报综合单价</w:t>
      </w:r>
      <w:r>
        <w:rPr>
          <w:rFonts w:hint="eastAsia" w:ascii="宋体" w:hAnsi="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ascii="宋体" w:hAnsi="宋体" w:eastAsia="宋体" w:cs="宋体"/>
          <w:color w:val="auto"/>
          <w:sz w:val="24"/>
          <w:highlight w:val="none"/>
        </w:rPr>
        <w:t xml:space="preserve">、投标人报价，是指为优质完成本合同所有内容</w:t>
      </w:r>
      <w:r>
        <w:rPr>
          <w:rFonts w:hint="eastAsia" w:ascii="宋体" w:hAnsi="宋体" w:eastAsia="宋体" w:cs="宋体"/>
          <w:color w:val="auto"/>
          <w:sz w:val="24"/>
          <w:highlight w:val="none"/>
        </w:rPr>
        <w:t xml:space="preserve">和提供完整的成果报告及后续服务</w:t>
      </w:r>
      <w:r>
        <w:rPr>
          <w:rFonts w:ascii="宋体" w:hAnsi="宋体" w:eastAsia="宋体" w:cs="宋体"/>
          <w:color w:val="auto"/>
          <w:sz w:val="24"/>
          <w:highlight w:val="none"/>
        </w:rPr>
        <w:t xml:space="preserve">所需的全部费用，包括</w:t>
      </w:r>
      <w:r>
        <w:rPr>
          <w:rFonts w:hint="eastAsia" w:ascii="宋体" w:hAnsi="宋体" w:eastAsia="宋体" w:cs="宋体"/>
          <w:color w:val="auto"/>
          <w:sz w:val="24"/>
          <w:highlight w:val="none"/>
        </w:rPr>
        <w:t xml:space="preserve">人工费、设备费、车辆费、检测费、试验费、劳务费、会务费、打印费、出版费、审查费、协调费、管理费、差旅费、食宿费、交通管制费、利润、税金、保险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措施费、安全生产费、防撞车</w:t>
      </w:r>
      <w:r>
        <w:rPr>
          <w:rFonts w:hint="eastAsia" w:ascii="宋体" w:hAnsi="宋体" w:eastAsia="宋体" w:cs="宋体"/>
          <w:color w:val="auto"/>
          <w:sz w:val="24"/>
          <w:highlight w:val="none"/>
        </w:rPr>
        <w:t xml:space="preserve">等全部费用</w:t>
      </w:r>
      <w:r>
        <w:rPr>
          <w:rFonts w:ascii="宋体" w:hAnsi="宋体" w:eastAsia="宋体" w:cs="宋体"/>
          <w:color w:val="auto"/>
          <w:sz w:val="24"/>
          <w:highlight w:val="none"/>
        </w:rPr>
        <w:t xml:space="preserve">，本招标文件明示或暗示的所有风险、责任和义务等费用。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在项目实施期间，中标人的</w:t>
      </w:r>
      <w:r>
        <w:rPr>
          <w:rFonts w:hint="eastAsia" w:ascii="宋体" w:hAnsi="宋体" w:eastAsia="宋体" w:cs="宋体"/>
          <w:color w:val="auto"/>
          <w:sz w:val="24"/>
          <w:highlight w:val="none"/>
          <w:lang w:val="en-US" w:eastAsia="zh-CN"/>
        </w:rPr>
        <w:t xml:space="preserve">价格</w:t>
      </w:r>
      <w:r>
        <w:rPr>
          <w:rFonts w:hint="eastAsia" w:ascii="宋体" w:hAnsi="宋体" w:eastAsia="宋体" w:cs="宋体"/>
          <w:color w:val="auto"/>
          <w:sz w:val="24"/>
          <w:highlight w:val="none"/>
        </w:rPr>
        <w:t xml:space="preserve">不随国家政策或法规、标准及市场因素的变化而调整。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本项目招标人不提供任何设施与物品，也不提供高速公路免费通行服务，投标人的现场生活、办公用房，办公、生活设施以及交通、水电、通讯等问题由投标人在投标报价时自行考虑，不单独列项。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应为投入的工作人员进行必要的安全教育，配备必要的安全装备。投标人的人员保险（人身意外险额度不低于90万元/人、雇主责任险额度不低于40万元/人、保单中应有受保人员名单）及装备的保险由投标人自行投保，包含在合同总价中，不单独计量与支付；上述保险费用赔付金额超出部分由投标人自行承担。</w:t>
      </w:r>
      <w:r/>
    </w:p>
    <w:p>
      <w:pPr>
        <w:ind w:firstLine="480"/>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rPr>
        <w:t xml:space="preserve">涉路作业施工现场必须配备一台防撞车，防撞车的配备要求必须满足高管中心安全管理相关要求。只要承包人在涉路作业区现场存在任何一次未配备防撞车，发包人将按照合同有关规定予以处罚。承包人配置的防撞缓冲车须为通过工信部公告的产品，配置符合NCHRP350-3等级（100KM/h）的防撞缓冲垫。防撞缓冲车应在标志摆设前抵达现场，并做好安全设施布置全过程的安全防护。防撞缓冲车所配置的安全警示标志应符合相关规定要求。</w:t>
      </w:r>
      <w:r/>
    </w:p>
    <w:p>
      <w:pPr>
        <w:ind w:firstLine="480"/>
        <w:spacing w:line="360" w:lineRule="auto"/>
        <w:rPr>
          <w:rFonts w:hint="eastAsia"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rPr>
        <w:t xml:space="preserve">本项目实施时不得中断公路交通，同时需保证通航、水利的正常运行，承包人应制定详细可行的交通组织方案，并须经发包人同意且通过交警、路政、航道、海事等部门的审批。投标人的投标报价中应充分考虑相关部门可能收取的各项费用、可能发生的全部现场措施费用，上述费用包含在投标报价中，发包人将不另行支付，项目实施期间，承包人不得以任何理由对此提出索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）项目付款方式</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见合同约定。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）验收方案</w:t>
      </w:r>
      <w:r/>
    </w:p>
    <w:p>
      <w:pPr>
        <w:ind w:firstLine="480"/>
        <w:spacing w:line="360" w:lineRule="auto"/>
        <w:rPr>
          <w:rFonts w:ascii="宋体" w:hAnsi="宋体" w:eastAsia="宋体" w:cs="宋体"/>
          <w:color w:val="auto"/>
          <w:sz w:val="24"/>
          <w:highlight w:val="none"/>
        </w:rPr>
      </w:pPr>
      <w:r/>
      <w:bookmarkStart w:id="9" w:name="_Toc29600"/>
      <w:r>
        <w:rPr>
          <w:rFonts w:hint="eastAsia" w:ascii="宋体" w:hAnsi="宋体" w:eastAsia="宋体" w:cs="宋体"/>
          <w:color w:val="auto"/>
          <w:sz w:val="24"/>
          <w:highlight w:val="none"/>
        </w:rPr>
        <w:t xml:space="preserve">中标人应</w:t>
      </w:r>
      <w:r>
        <w:rPr>
          <w:rFonts w:hint="eastAsia" w:ascii="宋体" w:hAnsi="宋体" w:cs="宋体"/>
          <w:color w:val="auto"/>
          <w:sz w:val="24"/>
          <w:highlight w:val="none"/>
          <w:lang w:val="en-US" w:eastAsia="zh-CN"/>
        </w:rPr>
        <w:t xml:space="preserve">参照</w:t>
      </w:r>
      <w:r>
        <w:rPr>
          <w:rFonts w:hint="eastAsia" w:ascii="宋体" w:hAnsi="宋体" w:eastAsia="宋体" w:cs="宋体"/>
          <w:color w:val="auto"/>
          <w:sz w:val="24"/>
          <w:highlight w:val="none"/>
        </w:rPr>
        <w:t xml:space="preserve">《江苏省政府采购履约验收管理办法》苏财规〔2024〕7号</w:t>
      </w:r>
      <w:r>
        <w:rPr>
          <w:rFonts w:hint="eastAsia" w:ascii="宋体" w:hAnsi="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，服从采购人的工作安排，检测成果报告须严格按照相关规范标准要求提交成果。</w:t>
      </w:r>
      <w:bookmarkEnd w:id="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）履约考核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中标人不得</w:t>
      </w:r>
      <w:r>
        <w:rPr>
          <w:rFonts w:hint="eastAsia" w:ascii="宋体" w:hAnsi="宋体" w:eastAsia="宋体" w:cs="宋体"/>
          <w:color w:val="auto"/>
          <w:sz w:val="24"/>
          <w:highlight w:val="none"/>
        </w:rPr>
        <w:t xml:space="preserve">将检测服务的任何部分转让或分包。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甲方将在合同期间对乙方的履约工作进行质量评价,乙方无正当理由拒不配合考评工作的，视同违约。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）交付的成果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合同期内每年度现场检测结束后二个月内，提交</w:t>
      </w:r>
      <w:r>
        <w:rPr>
          <w:rFonts w:hint="eastAsia" w:ascii="宋体" w:hAnsi="宋体" w:cs="宋体"/>
          <w:color w:val="auto"/>
          <w:sz w:val="24"/>
          <w:highlight w:val="none"/>
          <w:lang w:val="en-US" w:eastAsia="zh-CN"/>
        </w:rPr>
        <w:t xml:space="preserve">纸质</w:t>
      </w:r>
      <w:r>
        <w:rPr>
          <w:rFonts w:hint="eastAsia" w:ascii="宋体" w:hAnsi="宋体" w:eastAsia="宋体" w:cs="宋体"/>
          <w:color w:val="auto"/>
          <w:sz w:val="24"/>
          <w:highlight w:val="none"/>
        </w:rPr>
        <w:t xml:space="preserve">及电子版检测报告。</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其他要求</w:t>
      </w:r>
      <w:r/>
    </w:p>
    <w:p>
      <w:pPr>
        <w:ind w:firstLine="480"/>
        <w:spacing w:line="360" w:lineRule="auto"/>
        <w:rPr>
          <w:rFonts w:hint="default" w:ascii="宋体" w:hAnsi="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供应商</w:t>
      </w:r>
      <w:r>
        <w:rPr>
          <w:rFonts w:hint="default" w:ascii="宋体" w:hAnsi="宋体" w:cs="宋体"/>
          <w:color w:val="auto"/>
          <w:sz w:val="24"/>
          <w:highlight w:val="none"/>
          <w:lang w:val="en-US" w:eastAsia="zh-CN"/>
        </w:rPr>
        <w:t xml:space="preserve">需提交时长不超过5分钟的PPT讲解视频，</w:t>
      </w:r>
      <w:r>
        <w:rPr>
          <w:rFonts w:hint="eastAsia" w:ascii="宋体" w:hAnsi="宋体" w:cs="宋体"/>
          <w:color w:val="auto"/>
          <w:sz w:val="24"/>
          <w:highlight w:val="none"/>
          <w:lang w:val="en-US" w:eastAsia="zh-CN"/>
        </w:rPr>
        <w:t xml:space="preserve">以介绍供应商递交的投标文件中</w:t>
      </w:r>
      <w:r>
        <w:rPr>
          <w:rFonts w:hint="eastAsia" w:ascii="宋体" w:hAnsi="宋体" w:cs="宋体"/>
          <w:b/>
          <w:bCs/>
          <w:color w:val="auto"/>
          <w:sz w:val="24"/>
          <w:highlight w:val="none"/>
          <w:lang w:val="en-US" w:eastAsia="zh-CN"/>
        </w:rPr>
        <w:t xml:space="preserve">技术部分</w:t>
      </w:r>
      <w:r>
        <w:rPr>
          <w:rFonts w:hint="eastAsia" w:ascii="宋体" w:hAnsi="宋体" w:cs="宋体"/>
          <w:color w:val="auto"/>
          <w:sz w:val="24"/>
          <w:highlight w:val="none"/>
          <w:lang w:val="en-US" w:eastAsia="zh-CN"/>
        </w:rPr>
        <w:t xml:space="preserve">如何响应招标文件的要求，</w:t>
      </w:r>
      <w:r>
        <w:rPr>
          <w:rFonts w:hint="default" w:ascii="宋体" w:hAnsi="宋体" w:cs="宋体"/>
          <w:color w:val="auto"/>
          <w:sz w:val="24"/>
          <w:highlight w:val="none"/>
          <w:lang w:val="en-US" w:eastAsia="zh-CN"/>
        </w:rPr>
        <w:t xml:space="preserve">该视频需与相关电子文件一并提交，确保文件可正常读取、内容完整对应。</w:t>
      </w:r>
      <w:r/>
    </w:p>
    <w:p>
      <w:pPr>
        <w:keepLines/>
        <w:keepNext/>
        <w:spacing w:line="500" w:lineRule="exact"/>
        <w:rPr>
          <w:rFonts w:ascii="宋体" w:hAnsi="宋体" w:eastAsia="宋体" w:cs="宋体"/>
          <w:b/>
          <w:color w:val="auto"/>
          <w:sz w:val="24"/>
          <w:highlight w:val="none"/>
        </w:rPr>
        <w:outlineLvl w:val="0"/>
      </w:pPr>
      <w:r>
        <w:rPr>
          <w:rFonts w:ascii="宋体" w:hAnsi="宋体" w:eastAsia="宋体" w:cs="宋体"/>
          <w:b/>
          <w:color w:val="auto"/>
          <w:sz w:val="24"/>
          <w:highlight w:val="none"/>
        </w:rPr>
        <w:t xml:space="preserve">二、技术标准</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（一）</w:t>
      </w:r>
      <w:r>
        <w:rPr>
          <w:rFonts w:hint="eastAsia" w:ascii="宋体" w:hAnsi="宋体" w:eastAsia="宋体" w:cs="Times New Roman"/>
          <w:color w:val="auto"/>
          <w:sz w:val="24"/>
          <w:highlight w:val="none"/>
        </w:rPr>
        <w:t xml:space="preserve">检测工作参考以下</w:t>
      </w:r>
      <w:r>
        <w:rPr>
          <w:rFonts w:ascii="宋体" w:hAnsi="宋体" w:eastAsia="宋体" w:cs="Times New Roman"/>
          <w:color w:val="auto"/>
          <w:sz w:val="24"/>
          <w:highlight w:val="none"/>
        </w:rPr>
        <w:t xml:space="preserve">标准或规范：</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（1）《公路桥涵养护规范》（JTG 5120-2021）；</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（2）《公路桥梁技术状况评定标准》（JTG /TH21-2011）；</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）《公路工程质量检验评定标准》（JTG F80/1-2017）；</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）《公路钢结构桥梁养护技术规范》（JTG/T 5123-2025）；</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公路技术状况评定标准</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JTG</w:t>
      </w:r>
      <w:r>
        <w:rPr>
          <w:rFonts w:hint="eastAsia" w:ascii="宋体" w:hAnsi="宋体" w:eastAsia="宋体" w:cs="Times New Roman"/>
          <w:color w:val="auto"/>
          <w:sz w:val="24"/>
          <w:highlight w:val="none"/>
        </w:rPr>
        <w:t xml:space="preserve"> 5210</w:t>
      </w:r>
      <w:r>
        <w:rPr>
          <w:rFonts w:ascii="宋体" w:hAnsi="宋体" w:eastAsia="宋体" w:cs="Times New Roman"/>
          <w:color w:val="auto"/>
          <w:sz w:val="24"/>
          <w:highlight w:val="none"/>
        </w:rPr>
        <w:t xml:space="preserve">-2018</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公路养护技术</w:t>
      </w:r>
      <w:r>
        <w:rPr>
          <w:rFonts w:hint="eastAsia" w:ascii="宋体" w:hAnsi="宋体" w:eastAsia="宋体" w:cs="Times New Roman"/>
          <w:color w:val="auto"/>
          <w:sz w:val="24"/>
          <w:highlight w:val="none"/>
        </w:rPr>
        <w:t xml:space="preserve">标准》（JTG 5110-2023）；</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《公路钢桥面铺装设计与施工技术规范》(JTG/T</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3364-02-2019)</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《公路路基路面现场测试规程》（JTG 3450-2019）</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9</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《公路沥青路面养护技术规范》（JTG 5142-2019）</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10</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公路养护安全作业规程</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JTG</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H30-2015</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11</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公路沥青路面施工技术规范</w:t>
      </w:r>
      <w:r>
        <w:rPr>
          <w:rFonts w:hint="eastAsia" w:ascii="宋体" w:hAnsi="宋体" w:eastAsia="宋体" w:cs="Times New Roman"/>
          <w:color w:val="auto"/>
          <w:sz w:val="24"/>
          <w:highlight w:val="none"/>
        </w:rPr>
        <w:t xml:space="preserve">》（JTG F40-2004）</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《公路技术状评定标准》(JTG</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5210-2018)</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高速公路养护质量检验评定</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DB32\T</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944-2006</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大跨径桥梁钢桥面环氧沥青铺装养护技术规程</w:t>
      </w:r>
      <w:r>
        <w:rPr>
          <w:rFonts w:hint="eastAsia" w:ascii="宋体" w:hAnsi="宋体" w:eastAsia="宋体" w:cs="Times New Roman"/>
          <w:color w:val="auto"/>
          <w:sz w:val="24"/>
          <w:highlight w:val="none"/>
        </w:rPr>
        <w:t xml:space="preserve">》（DB32/T3292-2017）；</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）大桥有关设计、施工、运营、养护等技术资料。</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在项目实施全过程中，所引用的标准或规范如果有修改或新颁，应按照最新规范执行。</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（二）技术要求</w:t>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1、</w:t>
      </w:r>
      <w:r>
        <w:rPr>
          <w:rFonts w:hint="eastAsia" w:ascii="宋体" w:hAnsi="宋体" w:eastAsia="宋体" w:cs="Times New Roman"/>
          <w:color w:val="auto"/>
          <w:sz w:val="24"/>
          <w:highlight w:val="none"/>
        </w:rPr>
        <w:t xml:space="preserve">承包人</w:t>
      </w:r>
      <w:r>
        <w:rPr>
          <w:rFonts w:ascii="宋体" w:hAnsi="宋体" w:eastAsia="宋体" w:cs="Times New Roman"/>
          <w:color w:val="auto"/>
          <w:sz w:val="24"/>
          <w:highlight w:val="none"/>
        </w:rPr>
        <w:t xml:space="preserve">应认真</w:t>
      </w:r>
      <w:r>
        <w:rPr>
          <w:rFonts w:hint="eastAsia" w:ascii="宋体" w:hAnsi="宋体" w:eastAsia="宋体" w:cs="Times New Roman"/>
          <w:color w:val="auto"/>
          <w:sz w:val="24"/>
          <w:highlight w:val="none"/>
        </w:rPr>
        <w:t xml:space="preserve">做好检测前期工作，分析崇启大桥主桥钢桥面环氧沥青铺装特点，基于预防养护的理念，以延长大桥钢桥面环氧沥青铺装使用年限，保证铺装服役性能良好为目标，编制检测方案，结合天气、病害发展等因素，制定合理实施计划（包括但不限于检测准备、交通管制报备、检测实施、报告编制），每年对崇启大桥钢桥面铺装检测四次，尤其要重视雨季来临前、高温天气及冬季冰冻天气前的检测。</w:t>
      </w:r>
      <w:r/>
    </w:p>
    <w:p>
      <w:pPr>
        <w:ind w:firstLine="480"/>
        <w:jc w:val="left"/>
        <w:spacing w:after="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承包人应结合钢桥面环氧沥青铺装易发生的病害特征和崇启大桥自身特点等因素，明确本项目的重点和难点，并针对重点和难点采取针对性措施，以及时准确发现病害，科学评定崇启大桥钢桥面铺装技术状况，指导后续养护工作。</w:t>
      </w:r>
      <w:r/>
    </w:p>
    <w:p>
      <w:pPr>
        <w:ind w:firstLine="480"/>
        <w:jc w:val="left"/>
        <w:spacing w:after="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本次崇启大桥钢桥面环氧沥青铺装检测工作主要包含如下内容：通过人工步检精细化检查病害、采用红外热成像技术检测铺装鼓包、脱空病害，抽取部分测点测量强度（回弹法）和构造深度（铺砂法）。每次检测完毕后承包人须编制检测报告，每年形成总报告向发包人汇报，阐述工作内容及检测方法，分析病害特点及发展趋势、评定技术状况，对养护效果进行后评估，并提供养护建议。</w:t>
      </w:r>
      <w:r/>
    </w:p>
    <w:p>
      <w:pPr>
        <w:ind w:firstLine="480"/>
        <w:jc w:val="left"/>
        <w:spacing w:after="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4、本项目承包人应建立质量、安全、进度保证体系，明确相关部门/个人在保证体系中的职责，建立质量、安全、进度相关保证制度，形成相关保证措施。</w:t>
      </w:r>
      <w:r/>
    </w:p>
    <w:p>
      <w:pPr>
        <w:ind w:firstLine="420"/>
        <w:jc w:val="both"/>
        <w:spacing w:after="12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5、本项目设备要求如下：</w:t>
      </w:r>
      <w:r/>
    </w:p>
    <w:p>
      <w:pPr>
        <w:ind w:firstLine="0"/>
        <w:jc w:val="center"/>
        <w:spacing w:after="0"/>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w:t>
      </w:r>
      <w:r>
        <w:rPr>
          <w:rFonts w:hint="eastAsia" w:ascii="宋体" w:hAnsi="宋体" w:cs="Times New Roman"/>
          <w:color w:val="auto"/>
          <w:sz w:val="24"/>
          <w:szCs w:val="24"/>
          <w:highlight w:val="none"/>
          <w:lang w:val="en-US" w:eastAsia="zh-CN" w:bidi="ar-SA"/>
        </w:rPr>
        <w:t xml:space="preserve">清单</w:t>
      </w:r>
      <w:r/>
    </w:p>
    <w:tbl>
      <w:tblPr>
        <w:tblStyle w:val="1029"/>
        <w:tblW w:w="45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4"/>
        <w:gridCol w:w="4216"/>
        <w:gridCol w:w="2396"/>
      </w:tblGrid>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序号</w:t>
            </w:r>
            <w:r/>
          </w:p>
        </w:tc>
        <w:tc>
          <w:tcPr>
            <w:tcW w:w="2574"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设备名称</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2574"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红外热成像仪</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w:t>
            </w:r>
            <w:r/>
          </w:p>
        </w:tc>
        <w:tc>
          <w:tcPr>
            <w:tcW w:w="2574"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摆式摩擦仪</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w:t>
            </w:r>
            <w:r/>
          </w:p>
        </w:tc>
        <w:tc>
          <w:tcPr>
            <w:tcW w:w="2574"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构造深度手动铺砂仪</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4</w:t>
            </w:r>
            <w:r/>
          </w:p>
        </w:tc>
        <w:tc>
          <w:tcPr>
            <w:tcW w:w="2574"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三米直尺</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1把</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p>
        </w:tc>
        <w:tc>
          <w:tcPr>
            <w:tcW w:w="2574"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混凝土回弹仪</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6</w:t>
            </w:r>
            <w:r/>
          </w:p>
        </w:tc>
        <w:tc>
          <w:tcPr>
            <w:tcW w:w="2574"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电子秤</w:t>
            </w:r>
            <w:r/>
          </w:p>
        </w:tc>
        <w:tc>
          <w:tcPr>
            <w:tcW w:w="1463"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7</w:t>
            </w:r>
            <w:r/>
          </w:p>
        </w:tc>
        <w:tc>
          <w:tcPr>
            <w:tcW w:w="2574"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防撞车</w:t>
            </w:r>
            <w:r/>
          </w:p>
        </w:tc>
        <w:tc>
          <w:tcPr>
            <w:tcW w:w="1463"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8</w:t>
            </w:r>
            <w:r/>
          </w:p>
        </w:tc>
        <w:tc>
          <w:tcPr>
            <w:tcW w:w="2574"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锥桶</w:t>
            </w:r>
            <w:r/>
          </w:p>
        </w:tc>
        <w:tc>
          <w:tcPr>
            <w:tcW w:w="1463"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若干</w:t>
            </w:r>
            <w:r/>
          </w:p>
        </w:tc>
      </w:tr>
    </w:tbl>
    <w:p>
      <w:pPr>
        <w:numPr>
          <w:ilvl w:val="-1"/>
          <w:numId w:val="0"/>
        </w:numPr>
        <w:rPr>
          <w:color w:val="auto"/>
          <w:highlight w:val="none"/>
        </w:rPr>
      </w:pPr>
      <w:r/>
      <w:bookmarkStart w:id="10" w:name="_Toc68869079"/>
      <w:r/>
      <w:bookmarkStart w:id="11" w:name="_Toc184635087"/>
      <w:r>
        <w:rPr>
          <w:rFonts w:ascii="宋体" w:hAnsi="宋体" w:eastAsia="宋体" w:cs="Times New Roman"/>
          <w:color w:val="auto"/>
          <w:sz w:val="24"/>
          <w:highlight w:val="none"/>
        </w:rPr>
        <w:br w:type="page" w:clear="all"/>
      </w:r>
      <w:bookmarkEnd w:id="10"/>
      <w:r/>
      <w:bookmarkEnd w:id="11"/>
      <w:r/>
      <w:r/>
    </w:p>
    <w:p>
      <w:pPr>
        <w:pStyle w:val="1019"/>
        <w:numPr>
          <w:ilvl w:val="0"/>
          <w:numId w:val="7"/>
        </w:numPr>
        <w:rPr>
          <w:rFonts w:ascii="Arial" w:hAnsi="Arial" w:cs="Arial"/>
          <w:color w:val="auto"/>
          <w:highlight w:val="none"/>
        </w:rPr>
      </w:pPr>
      <w:r/>
      <w:bookmarkStart w:id="12" w:name="_Toc15239"/>
      <w:r>
        <w:rPr>
          <w:rFonts w:hint="eastAsia" w:ascii="Arial" w:hAnsi="Arial" w:cs="Arial"/>
          <w:color w:val="auto"/>
          <w:highlight w:val="none"/>
          <w:lang w:val="en-US" w:eastAsia="zh-CN"/>
        </w:rPr>
        <w:t xml:space="preserve">合同</w:t>
      </w:r>
      <w:r>
        <w:rPr>
          <w:rFonts w:ascii="Arial" w:hAnsi="Arial" w:cs="Arial"/>
          <w:color w:val="auto"/>
          <w:highlight w:val="none"/>
        </w:rPr>
        <w:t xml:space="preserve">主要条款及格式</w:t>
      </w:r>
      <w:bookmarkEnd w:id="8"/>
      <w:r/>
      <w:bookmarkEnd w:id="12"/>
      <w:r/>
      <w:r/>
    </w:p>
    <w:p>
      <w:pPr>
        <w:jc w:val="center"/>
        <w:rPr>
          <w:rFonts w:hint="eastAsia"/>
          <w:color w:val="auto"/>
          <w:highlight w:val="none"/>
        </w:rPr>
      </w:pPr>
      <w:r/>
      <w:bookmarkStart w:id="13" w:name="_Toc51156165"/>
      <w:r/>
      <w:bookmarkStart w:id="14" w:name="_Toc45201100"/>
      <w:r/>
      <w:bookmarkStart w:id="15" w:name="_Toc51156335"/>
      <w:r/>
      <w:r/>
    </w:p>
    <w:p>
      <w:pPr>
        <w:ind w:firstLine="322"/>
        <w:jc w:val="center"/>
        <w:rPr>
          <w:rFonts w:ascii="黑体" w:hAnsi="黑体" w:eastAsia="黑体" w:cs="黑体"/>
          <w:b/>
          <w:color w:val="auto"/>
          <w:sz w:val="52"/>
          <w:highlight w:val="none"/>
          <w:lang w:val="en-GB"/>
        </w:rPr>
      </w:pPr>
      <w:r>
        <w:rPr>
          <w:rFonts w:hint="eastAsia" w:ascii="黑体" w:hAnsi="黑体" w:eastAsia="黑体" w:cs="黑体"/>
          <w:b/>
          <w:color w:val="auto"/>
          <w:sz w:val="52"/>
          <w:highlight w:val="none"/>
        </w:rPr>
        <w:t xml:space="preserve">试 验 检 测</w:t>
      </w:r>
      <w:r>
        <w:rPr>
          <w:rFonts w:hint="eastAsia" w:ascii="黑体" w:hAnsi="黑体" w:eastAsia="黑体" w:cs="黑体"/>
          <w:b/>
          <w:color w:val="auto"/>
          <w:sz w:val="52"/>
          <w:highlight w:val="none"/>
          <w:lang w:val="en-GB"/>
        </w:rPr>
        <w:t xml:space="preserve"> 合 同</w:t>
      </w:r>
      <w:r/>
    </w:p>
    <w:p>
      <w:pPr>
        <w:jc w:val="cente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560"/>
        <w:spacing w:line="440" w:lineRule="exact"/>
        <w:rPr>
          <w:rFonts w:ascii="宋体" w:hAnsi="宋体"/>
          <w:color w:val="auto"/>
          <w:sz w:val="24"/>
          <w:highlight w:val="none"/>
          <w:u w:val="single"/>
        </w:rPr>
      </w:pPr>
      <w:r>
        <w:rPr>
          <w:rFonts w:hint="eastAsia" w:ascii="宋体" w:hAnsi="宋体"/>
          <w:color w:val="auto"/>
          <w:sz w:val="24"/>
          <w:highlight w:val="none"/>
        </w:rPr>
        <w:t xml:space="preserve">合同编号：</w:t>
      </w:r>
      <w:bookmarkStart w:id="16" w:name="ContractNo4_1"/>
      <w:r/>
      <w:bookmarkEnd w:id="16"/>
      <w:r/>
      <w:r/>
    </w:p>
    <w:p>
      <w:pPr>
        <w:ind w:firstLine="4560"/>
        <w:spacing w:line="440" w:lineRule="exact"/>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4445" r="0" b="508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357.0pt,0.0pt" to="357.1pt,0.0pt" filled="f" strokecolor="#000000" strokeweight="0.75pt">
                <v:stroke dashstyle="solid"/>
              </v:line>
            </w:pict>
          </mc:Fallback>
        </mc:AlternateContent>
      </w:r>
      <w:r>
        <w:rPr>
          <w:rFonts w:hint="eastAsia" w:ascii="宋体" w:hAnsi="宋体"/>
          <w:color w:val="auto"/>
          <w:sz w:val="24"/>
          <w:highlight w:val="none"/>
        </w:rPr>
        <w:t xml:space="preserve">签订时间：</w:t>
      </w:r>
      <w:bookmarkStart w:id="17" w:name="Year4_1"/>
      <w:r/>
      <w:bookmarkEnd w:id="17"/>
      <w:r/>
      <w:r/>
    </w:p>
    <w:p>
      <w:pPr>
        <w:ind w:firstLine="4560"/>
        <w:spacing w:line="440" w:lineRule="exact"/>
        <w:rPr>
          <w:rFonts w:ascii="宋体" w:hAnsi="宋体" w:cs="宋体"/>
          <w:color w:val="auto"/>
          <w:sz w:val="36"/>
          <w:szCs w:val="36"/>
          <w:highlight w:val="none"/>
        </w:rPr>
      </w:pPr>
      <w:r>
        <w:rPr>
          <w:rFonts w:hint="eastAsia" w:ascii="宋体" w:hAnsi="宋体"/>
          <w:color w:val="auto"/>
          <w:sz w:val="24"/>
          <w:highlight w:val="none"/>
        </w:rPr>
        <w:t xml:space="preserve">签订地点：</w:t>
      </w:r>
      <w:r/>
    </w:p>
    <w:p>
      <w:pPr>
        <w:jc w:val="center"/>
        <w:rPr>
          <w:rFonts w:ascii="方正仿宋_GBK" w:hAnsi="宋体" w:eastAsia="方正仿宋_GBK"/>
          <w:b/>
          <w:color w:val="auto"/>
          <w:sz w:val="32"/>
          <w:highlight w:val="none"/>
        </w:rPr>
      </w:pPr>
      <w:r>
        <w:rPr>
          <w:rFonts w:ascii="方正仿宋_GBK" w:hAnsi="宋体" w:eastAsia="方正仿宋_GBK"/>
          <w:b/>
          <w:color w:val="auto"/>
          <w:sz w:val="32"/>
          <w:highlight w:val="none"/>
        </w:rPr>
      </w:r>
      <w:r/>
    </w:p>
    <w:p>
      <w:pPr>
        <w:jc w:val="center"/>
        <w:rPr>
          <w:rFonts w:ascii="方正仿宋_GBK" w:hAnsi="宋体" w:eastAsia="方正仿宋_GBK"/>
          <w:b/>
          <w:color w:val="auto"/>
          <w:sz w:val="32"/>
          <w:highlight w:val="none"/>
        </w:rPr>
      </w:pPr>
      <w:r>
        <w:rPr>
          <w:rFonts w:ascii="方正仿宋_GBK" w:hAnsi="宋体" w:eastAsia="方正仿宋_GBK"/>
          <w:b/>
          <w:color w:val="auto"/>
          <w:sz w:val="32"/>
          <w:highlight w:val="none"/>
        </w:rPr>
      </w:r>
      <w:r/>
    </w:p>
    <w:p>
      <w:pPr>
        <w:ind w:firstLine="480"/>
        <w:spacing w:line="48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委托人：江苏省高速公路经营管理中心</w:t>
      </w:r>
      <w:r/>
    </w:p>
    <w:p>
      <w:pPr>
        <w:ind w:firstLine="48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地 址：南京市江苏路60-1号</w:t>
      </w:r>
      <w:r/>
    </w:p>
    <w:p>
      <w:pPr>
        <w:ind w:firstLine="480"/>
        <w:spacing w:line="480" w:lineRule="exact"/>
        <w:rPr>
          <w:rFonts w:ascii="宋体" w:hAnsi="宋体" w:cs="宋体"/>
          <w:b/>
          <w:color w:val="auto"/>
          <w:sz w:val="24"/>
          <w:highlight w:val="none"/>
        </w:rPr>
      </w:pPr>
      <w:r>
        <w:rPr>
          <w:rFonts w:ascii="宋体" w:hAnsi="宋体" w:cs="宋体"/>
          <w:b/>
          <w:color w:val="auto"/>
          <w:sz w:val="24"/>
          <w:highlight w:val="none"/>
        </w:rPr>
      </w:r>
      <w:r/>
    </w:p>
    <w:p>
      <w:pPr>
        <w:ind w:firstLine="480"/>
        <w:spacing w:line="480" w:lineRule="exact"/>
        <w:rPr>
          <w:rFonts w:ascii="宋体" w:hAnsi="宋体" w:cs="宋体"/>
          <w:b/>
          <w:color w:val="auto"/>
          <w:sz w:val="24"/>
          <w:highlight w:val="none"/>
        </w:rPr>
      </w:pPr>
      <w:r>
        <w:rPr>
          <w:rFonts w:ascii="宋体" w:hAnsi="宋体" w:cs="宋体"/>
          <w:b/>
          <w:color w:val="auto"/>
          <w:sz w:val="24"/>
          <w:highlight w:val="none"/>
        </w:rPr>
      </w:r>
      <w:r/>
    </w:p>
    <w:p>
      <w:pPr>
        <w:ind w:firstLine="480"/>
        <w:spacing w:line="480" w:lineRule="exact"/>
        <w:rPr>
          <w:rFonts w:ascii="宋体" w:hAnsi="宋体" w:cs="宋体"/>
          <w:b/>
          <w:color w:val="auto"/>
          <w:sz w:val="24"/>
          <w:highlight w:val="none"/>
        </w:rPr>
      </w:pPr>
      <w:r>
        <w:rPr>
          <w:rFonts w:ascii="宋体" w:hAnsi="宋体" w:cs="宋体"/>
          <w:b/>
          <w:color w:val="auto"/>
          <w:sz w:val="24"/>
          <w:highlight w:val="none"/>
        </w:rPr>
      </w:r>
      <w:r/>
    </w:p>
    <w:p>
      <w:pPr>
        <w:ind w:firstLine="480"/>
        <w:spacing w:line="480" w:lineRule="exact"/>
        <w:rPr>
          <w:rFonts w:ascii="宋体" w:hAnsi="宋体" w:cs="宋体"/>
          <w:b/>
          <w:color w:val="auto"/>
          <w:sz w:val="24"/>
          <w:highlight w:val="none"/>
        </w:rPr>
      </w:pPr>
      <w:r>
        <w:rPr>
          <w:rFonts w:ascii="宋体" w:hAnsi="宋体" w:cs="宋体"/>
          <w:b/>
          <w:color w:val="auto"/>
          <w:sz w:val="24"/>
          <w:highlight w:val="none"/>
        </w:rPr>
      </w:r>
      <w:r/>
    </w:p>
    <w:p>
      <w:pPr>
        <w:ind w:firstLine="480"/>
        <w:spacing w:line="480" w:lineRule="exact"/>
        <w:rPr>
          <w:rFonts w:ascii="宋体" w:hAnsi="宋体" w:cs="宋体"/>
          <w:b/>
          <w:color w:val="auto"/>
          <w:sz w:val="24"/>
          <w:highlight w:val="none"/>
        </w:rPr>
      </w:pPr>
      <w:r>
        <w:rPr>
          <w:rFonts w:ascii="宋体" w:hAnsi="宋体" w:cs="宋体"/>
          <w:b/>
          <w:color w:val="auto"/>
          <w:sz w:val="24"/>
          <w:highlight w:val="none"/>
        </w:rPr>
      </w:r>
      <w:r/>
    </w:p>
    <w:p>
      <w:pPr>
        <w:ind w:firstLine="480"/>
        <w:spacing w:line="480" w:lineRule="exact"/>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Hans"/>
        </w:rPr>
        <w:t xml:space="preserve">试验检测</w:t>
      </w:r>
      <w:r>
        <w:rPr>
          <w:rFonts w:hint="eastAsia" w:ascii="宋体" w:hAnsi="宋体" w:eastAsia="宋体" w:cs="宋体"/>
          <w:b/>
          <w:bCs/>
          <w:color w:val="auto"/>
          <w:sz w:val="24"/>
          <w:szCs w:val="24"/>
          <w:highlight w:val="none"/>
        </w:rPr>
        <w:t xml:space="preserve">人</w:t>
      </w:r>
      <w:r>
        <w:rPr>
          <w:rFonts w:hint="eastAsia" w:ascii="宋体" w:hAnsi="宋体" w:cs="宋体"/>
          <w:b/>
          <w:color w:val="auto"/>
          <w:sz w:val="24"/>
          <w:highlight w:val="none"/>
        </w:rPr>
        <w:t xml:space="preserve">：</w:t>
      </w:r>
      <w:r/>
    </w:p>
    <w:p>
      <w:pPr>
        <w:ind w:firstLine="480"/>
        <w:spacing w:line="480" w:lineRule="exact"/>
        <w:rPr>
          <w:b/>
          <w:color w:val="auto"/>
          <w:sz w:val="28"/>
          <w:szCs w:val="28"/>
          <w:highlight w:val="none"/>
        </w:rPr>
      </w:pPr>
      <w:r>
        <w:rPr>
          <w:rFonts w:hint="eastAsia" w:ascii="宋体" w:hAnsi="宋体" w:cs="宋体"/>
          <w:b/>
          <w:color w:val="auto"/>
          <w:sz w:val="24"/>
          <w:highlight w:val="none"/>
        </w:rPr>
        <w:t xml:space="preserve">地 址：</w:t>
      </w:r>
      <w:r/>
    </w:p>
    <w:p>
      <w:pPr>
        <w:rPr>
          <w:b/>
          <w:color w:val="auto"/>
          <w:sz w:val="28"/>
          <w:szCs w:val="28"/>
          <w:highlight w:val="none"/>
        </w:rPr>
      </w:pPr>
      <w:r>
        <w:rPr>
          <w:b/>
          <w:color w:val="auto"/>
          <w:sz w:val="28"/>
          <w:szCs w:val="28"/>
          <w:highlight w:val="none"/>
        </w:rPr>
        <w:br w:type="page" w:clear="all"/>
      </w:r>
      <w:r/>
    </w:p>
    <w:p>
      <w:pPr>
        <w:jc w:val="center"/>
        <w:spacing w:after="156" w:line="360" w:lineRule="auto"/>
        <w:rPr>
          <w:rFonts w:hint="eastAsia" w:eastAsia="宋体"/>
          <w:b/>
          <w:color w:val="auto"/>
          <w:sz w:val="28"/>
          <w:szCs w:val="28"/>
          <w:highlight w:val="none"/>
          <w:lang w:eastAsia="zh-CN"/>
        </w:rPr>
      </w:pPr>
      <w:r>
        <w:rPr>
          <w:b/>
          <w:color w:val="auto"/>
          <w:sz w:val="28"/>
          <w:szCs w:val="28"/>
          <w:highlight w:val="none"/>
        </w:rPr>
        <w:t xml:space="preserve">合同协议书</w:t>
      </w:r>
      <w:r/>
    </w:p>
    <w:p>
      <w:pPr>
        <w:ind w:firstLine="480"/>
        <w:spacing w:line="440" w:lineRule="exact"/>
        <w:rPr>
          <w:rFonts w:eastAsiaTheme="minorEastAsia"/>
          <w:bCs/>
          <w:color w:val="auto"/>
          <w:sz w:val="24"/>
          <w:highlight w:val="none"/>
        </w:rPr>
      </w:pPr>
      <w:r>
        <w:rPr>
          <w:rFonts w:eastAsia="黑体"/>
          <w:bCs/>
          <w:color w:val="auto"/>
          <w:sz w:val="24"/>
          <w:highlight w:val="none"/>
        </w:rPr>
        <w:t xml:space="preserve">委托人：</w:t>
      </w:r>
      <w:r>
        <w:rPr>
          <w:rFonts w:eastAsiaTheme="minorEastAsia"/>
          <w:bCs/>
          <w:color w:val="auto"/>
          <w:sz w:val="24"/>
          <w:highlight w:val="none"/>
        </w:rPr>
        <w:t xml:space="preserve">江苏省高速公路经营管理中心</w:t>
      </w:r>
      <w:r/>
    </w:p>
    <w:p>
      <w:pPr>
        <w:ind w:firstLine="480"/>
        <w:spacing w:line="440" w:lineRule="exact"/>
        <w:rPr>
          <w:rFonts w:hint="default" w:eastAsia="黑体"/>
          <w:bCs/>
          <w:color w:val="auto"/>
          <w:sz w:val="24"/>
          <w:highlight w:val="none"/>
          <w:u w:val="single"/>
          <w:lang w:val="en-US" w:eastAsia="zh-CN"/>
        </w:rPr>
      </w:pPr>
      <w:r>
        <w:rPr>
          <w:rFonts w:eastAsia="黑体"/>
          <w:bCs/>
          <w:color w:val="auto"/>
          <w:sz w:val="24"/>
          <w:highlight w:val="none"/>
        </w:rPr>
        <w:t xml:space="preserve">试验检测人：</w:t>
      </w:r>
      <w:r>
        <w:rPr>
          <w:rFonts w:hint="eastAsia" w:eastAsia="黑体"/>
          <w:bCs/>
          <w:color w:val="auto"/>
          <w:sz w:val="24"/>
          <w:highlight w:val="none"/>
          <w:u w:val="single"/>
          <w:lang w:val="en-US" w:eastAsia="zh-CN"/>
        </w:rPr>
        <w:t xml:space="preserve">                        </w:t>
      </w:r>
      <w:r/>
    </w:p>
    <w:p>
      <w:pPr>
        <w:ind w:firstLine="562"/>
        <w:spacing w:after="156" w:line="360" w:lineRule="auto"/>
        <w:rPr>
          <w:b/>
          <w:color w:val="auto"/>
          <w:sz w:val="28"/>
          <w:szCs w:val="28"/>
          <w:highlight w:val="none"/>
        </w:rPr>
      </w:pPr>
      <w:r>
        <w:rPr>
          <w:b/>
          <w:color w:val="auto"/>
          <w:sz w:val="28"/>
          <w:szCs w:val="28"/>
          <w:highlight w:val="none"/>
        </w:rPr>
      </w:r>
      <w:r/>
    </w:p>
    <w:p>
      <w:pPr>
        <w:ind w:left="210" w:firstLine="246"/>
        <w:spacing w:after="156" w:line="360" w:lineRule="auto"/>
        <w:rPr>
          <w:color w:val="auto"/>
          <w:szCs w:val="21"/>
          <w:highlight w:val="none"/>
        </w:rPr>
      </w:pPr>
      <w:r>
        <w:rPr>
          <w:color w:val="auto"/>
          <w:spacing w:val="18"/>
          <w:szCs w:val="21"/>
          <w:highlight w:val="none"/>
        </w:rPr>
        <w:t xml:space="preserve">本协议书由</w:t>
      </w:r>
      <w:r>
        <w:rPr>
          <w:color w:val="auto"/>
          <w:szCs w:val="21"/>
          <w:highlight w:val="none"/>
          <w:u w:val="single"/>
        </w:rPr>
        <w:t xml:space="preserve">江苏省高速公路经营管理中心</w:t>
      </w:r>
      <w:r>
        <w:rPr>
          <w:rFonts w:hint="eastAsia"/>
          <w:color w:val="auto"/>
          <w:szCs w:val="21"/>
          <w:highlight w:val="none"/>
          <w:u w:val="single"/>
          <w:lang w:eastAsia="zh-CN"/>
        </w:rPr>
        <w:t xml:space="preserve">（</w:t>
      </w:r>
      <w:r>
        <w:rPr>
          <w:color w:val="auto"/>
          <w:spacing w:val="18"/>
          <w:szCs w:val="21"/>
          <w:highlight w:val="none"/>
        </w:rPr>
        <w:t xml:space="preserve">以下简称“委托人”</w:t>
      </w:r>
      <w:r>
        <w:rPr>
          <w:rFonts w:hint="eastAsia"/>
          <w:color w:val="auto"/>
          <w:spacing w:val="18"/>
          <w:szCs w:val="21"/>
          <w:highlight w:val="none"/>
          <w:lang w:eastAsia="zh-CN"/>
        </w:rPr>
        <w:t xml:space="preserve">）</w:t>
      </w:r>
      <w:r>
        <w:rPr>
          <w:color w:val="auto"/>
          <w:spacing w:val="18"/>
          <w:szCs w:val="21"/>
          <w:highlight w:val="none"/>
        </w:rPr>
        <w:t xml:space="preserve">为一方，</w:t>
      </w:r>
      <w:r>
        <w:rPr>
          <w:color w:val="auto"/>
          <w:szCs w:val="21"/>
          <w:highlight w:val="none"/>
        </w:rPr>
        <w:t xml:space="preserve">与</w:t>
      </w:r>
      <w:r>
        <w:rPr>
          <w:color w:val="auto"/>
          <w:szCs w:val="21"/>
          <w:highlight w:val="none"/>
          <w:u w:val="single"/>
        </w:rPr>
        <w:t xml:space="preserve">      </w:t>
      </w:r>
      <w:r>
        <w:rPr>
          <w:rFonts w:hint="eastAsia"/>
          <w:color w:val="auto"/>
          <w:szCs w:val="21"/>
          <w:highlight w:val="none"/>
        </w:rPr>
        <w:t xml:space="preserve">（</w:t>
      </w:r>
      <w:r>
        <w:rPr>
          <w:color w:val="auto"/>
          <w:szCs w:val="21"/>
          <w:highlight w:val="none"/>
        </w:rPr>
        <w:t xml:space="preserve">以下简称“试验检测人”</w:t>
      </w:r>
      <w:r>
        <w:rPr>
          <w:rFonts w:hint="eastAsia"/>
          <w:color w:val="auto"/>
          <w:szCs w:val="21"/>
          <w:highlight w:val="none"/>
        </w:rPr>
        <w:t xml:space="preserve">）</w:t>
      </w:r>
      <w:r>
        <w:rPr>
          <w:color w:val="auto"/>
          <w:szCs w:val="21"/>
          <w:highlight w:val="none"/>
        </w:rPr>
        <w:t xml:space="preserve">为另一方共同订立。</w:t>
      </w:r>
      <w:r/>
    </w:p>
    <w:p>
      <w:pPr>
        <w:ind w:firstLine="420"/>
        <w:spacing w:after="156" w:line="360" w:lineRule="auto"/>
        <w:rPr>
          <w:color w:val="auto"/>
          <w:szCs w:val="21"/>
          <w:highlight w:val="none"/>
        </w:rPr>
      </w:pPr>
      <w:r>
        <w:rPr>
          <w:color w:val="auto"/>
          <w:szCs w:val="21"/>
          <w:highlight w:val="none"/>
        </w:rPr>
        <w:t xml:space="preserve">鉴于委托人已委托试验检测人为</w:t>
      </w:r>
      <w:r>
        <w:rPr>
          <w:rFonts w:hint="eastAsia"/>
          <w:color w:val="auto"/>
          <w:szCs w:val="21"/>
          <w:highlight w:val="none"/>
          <w:u w:val="single"/>
        </w:rPr>
        <w:t xml:space="preserve">2026-2028年高管中心崇启大桥钢桥面环氧沥青铺装检测项目</w:t>
      </w:r>
      <w:r>
        <w:rPr>
          <w:color w:val="auto"/>
          <w:szCs w:val="21"/>
          <w:highlight w:val="none"/>
        </w:rPr>
        <w:t xml:space="preserve">提供检测服务，并已接受了试验检测人就此提出的投标文件，为明确双方在合同期间的义务、责任、</w:t>
      </w:r>
      <w:r>
        <w:rPr>
          <w:rFonts w:hint="eastAsia"/>
          <w:color w:val="auto"/>
          <w:szCs w:val="21"/>
          <w:highlight w:val="none"/>
          <w:lang w:val="en-US" w:eastAsia="zh-CN"/>
        </w:rPr>
        <w:t xml:space="preserve">权利</w:t>
      </w:r>
      <w:r>
        <w:rPr>
          <w:color w:val="auto"/>
          <w:szCs w:val="21"/>
          <w:highlight w:val="none"/>
        </w:rPr>
        <w:t xml:space="preserve">和利益，兹就以下事项达成协议：</w:t>
      </w:r>
      <w:r/>
    </w:p>
    <w:p>
      <w:pPr>
        <w:ind w:firstLine="420"/>
        <w:spacing w:after="156" w:line="360" w:lineRule="auto"/>
        <w:rPr>
          <w:b/>
          <w:bCs/>
          <w:color w:val="auto"/>
          <w:szCs w:val="21"/>
          <w:highlight w:val="none"/>
        </w:rPr>
      </w:pPr>
      <w:r>
        <w:rPr>
          <w:b/>
          <w:bCs/>
          <w:color w:val="auto"/>
          <w:szCs w:val="21"/>
          <w:highlight w:val="none"/>
        </w:rPr>
        <w:t xml:space="preserve">一、合同用语定义</w:t>
      </w:r>
      <w:r/>
    </w:p>
    <w:p>
      <w:pPr>
        <w:ind w:firstLine="420"/>
        <w:spacing w:after="156" w:line="360" w:lineRule="exact"/>
        <w:rPr>
          <w:color w:val="auto"/>
          <w:szCs w:val="21"/>
          <w:highlight w:val="none"/>
        </w:rPr>
      </w:pPr>
      <w:r>
        <w:rPr>
          <w:color w:val="auto"/>
          <w:szCs w:val="21"/>
          <w:highlight w:val="none"/>
        </w:rPr>
        <w:t xml:space="preserve">本协议书中的词句和用语与通用合同条款中规定的定义相同。</w:t>
      </w:r>
      <w:r/>
    </w:p>
    <w:p>
      <w:pPr>
        <w:ind w:firstLine="420"/>
        <w:spacing w:after="156" w:line="360" w:lineRule="exact"/>
        <w:rPr>
          <w:b/>
          <w:bCs/>
          <w:color w:val="auto"/>
          <w:szCs w:val="21"/>
          <w:highlight w:val="none"/>
        </w:rPr>
      </w:pPr>
      <w:r>
        <w:rPr>
          <w:b/>
          <w:bCs/>
          <w:color w:val="auto"/>
          <w:szCs w:val="21"/>
          <w:highlight w:val="none"/>
        </w:rPr>
        <w:t xml:space="preserve">二、合同组成</w:t>
      </w:r>
      <w:r/>
    </w:p>
    <w:p>
      <w:pPr>
        <w:ind w:firstLine="420"/>
        <w:spacing w:after="156" w:line="360" w:lineRule="exact"/>
        <w:rPr>
          <w:color w:val="auto"/>
          <w:szCs w:val="21"/>
          <w:highlight w:val="none"/>
        </w:rPr>
      </w:pPr>
      <w:r>
        <w:rPr>
          <w:color w:val="auto"/>
          <w:szCs w:val="21"/>
          <w:highlight w:val="none"/>
        </w:rPr>
        <w:t xml:space="preserve">下列文件是本协议书的组成部分，应作为协议书的有效内容予以遵守和执行。下列文件将互相补充，若有不明确或不一致之处，应按时间顺序以最后编写或双方最后确认的文件为准。</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w:t>
      </w:r>
      <w:r>
        <w:rPr>
          <w:color w:val="auto"/>
          <w:szCs w:val="21"/>
          <w:highlight w:val="none"/>
        </w:rPr>
        <w:t xml:space="preserve">合同协议书及附件；</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w:t>
      </w:r>
      <w:r>
        <w:rPr>
          <w:color w:val="auto"/>
          <w:szCs w:val="21"/>
          <w:highlight w:val="none"/>
        </w:rPr>
        <w:t xml:space="preserve">中标通知书；</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lang w:val="en-US" w:eastAsia="zh-CN"/>
        </w:rPr>
        <w:t xml:space="preserve">.中标人</w:t>
      </w:r>
      <w:r>
        <w:rPr>
          <w:color w:val="auto"/>
          <w:szCs w:val="21"/>
          <w:highlight w:val="none"/>
        </w:rPr>
        <w:t xml:space="preserve">投标</w:t>
      </w:r>
      <w:r>
        <w:rPr>
          <w:rFonts w:hint="eastAsia"/>
          <w:color w:val="auto"/>
          <w:spacing w:val="-1"/>
          <w:szCs w:val="21"/>
          <w:highlight w:val="none"/>
          <w:lang w:val="en-US" w:eastAsia="zh-CN"/>
        </w:rPr>
        <w:t xml:space="preserve">文件</w:t>
      </w:r>
      <w:r>
        <w:rPr>
          <w:color w:val="auto"/>
          <w:szCs w:val="21"/>
          <w:highlight w:val="none"/>
        </w:rPr>
        <w:t xml:space="preserve">；</w:t>
      </w:r>
      <w:r/>
    </w:p>
    <w:p>
      <w:pPr>
        <w:ind w:firstLine="420"/>
        <w:spacing w:line="360" w:lineRule="auto"/>
        <w:rPr>
          <w:color w:val="auto"/>
          <w:szCs w:val="21"/>
          <w:highlight w:val="none"/>
        </w:rPr>
      </w:pPr>
      <w:r>
        <w:rPr>
          <w:color w:val="auto"/>
          <w:szCs w:val="21"/>
          <w:highlight w:val="none"/>
        </w:rPr>
        <w:t xml:space="preserve">4</w:t>
      </w:r>
      <w:r>
        <w:rPr>
          <w:rFonts w:hint="eastAsia"/>
          <w:color w:val="auto"/>
          <w:szCs w:val="21"/>
          <w:highlight w:val="none"/>
          <w:lang w:val="en-US" w:eastAsia="zh-CN"/>
        </w:rPr>
        <w:t xml:space="preserve">.</w:t>
      </w:r>
      <w:r>
        <w:rPr>
          <w:color w:val="auto"/>
          <w:szCs w:val="21"/>
          <w:highlight w:val="none"/>
        </w:rPr>
        <w:t xml:space="preserve">专用合同条款；</w:t>
      </w:r>
      <w:r/>
    </w:p>
    <w:p>
      <w:pPr>
        <w:ind w:firstLine="420"/>
        <w:spacing w:line="360" w:lineRule="auto"/>
        <w:rPr>
          <w:color w:val="auto"/>
          <w:szCs w:val="21"/>
          <w:highlight w:val="none"/>
        </w:rPr>
      </w:pPr>
      <w:r>
        <w:rPr>
          <w:color w:val="auto"/>
          <w:szCs w:val="21"/>
          <w:highlight w:val="none"/>
        </w:rPr>
        <w:t xml:space="preserve">5</w:t>
      </w:r>
      <w:r>
        <w:rPr>
          <w:rFonts w:hint="eastAsia"/>
          <w:color w:val="auto"/>
          <w:szCs w:val="21"/>
          <w:highlight w:val="none"/>
          <w:lang w:val="en-US" w:eastAsia="zh-CN"/>
        </w:rPr>
        <w:t xml:space="preserve">.</w:t>
      </w:r>
      <w:r>
        <w:rPr>
          <w:color w:val="auto"/>
          <w:szCs w:val="21"/>
          <w:highlight w:val="none"/>
        </w:rPr>
        <w:t xml:space="preserve">通用合同条款；</w:t>
      </w:r>
      <w:r/>
    </w:p>
    <w:p>
      <w:pPr>
        <w:ind w:firstLine="420"/>
        <w:spacing w:line="360" w:lineRule="auto"/>
        <w:rPr>
          <w:color w:val="auto"/>
          <w:szCs w:val="21"/>
          <w:highlight w:val="none"/>
        </w:rPr>
      </w:pPr>
      <w:r>
        <w:rPr>
          <w:color w:val="auto"/>
          <w:szCs w:val="21"/>
          <w:highlight w:val="none"/>
        </w:rPr>
        <w:t xml:space="preserve">6</w:t>
      </w:r>
      <w:r>
        <w:rPr>
          <w:rFonts w:hint="eastAsia"/>
          <w:color w:val="auto"/>
          <w:szCs w:val="21"/>
          <w:highlight w:val="none"/>
          <w:lang w:val="en-US" w:eastAsia="zh-CN"/>
        </w:rPr>
        <w:t xml:space="preserve">.</w:t>
      </w:r>
      <w:r>
        <w:rPr>
          <w:color w:val="auto"/>
          <w:szCs w:val="21"/>
          <w:highlight w:val="none"/>
        </w:rPr>
        <w:t xml:space="preserve">技术标准和要求；</w:t>
      </w:r>
      <w:r/>
    </w:p>
    <w:p>
      <w:pPr>
        <w:ind w:firstLine="420"/>
        <w:spacing w:line="360" w:lineRule="auto"/>
        <w:rPr>
          <w:color w:val="auto"/>
          <w:szCs w:val="21"/>
          <w:highlight w:val="none"/>
        </w:rPr>
      </w:pPr>
      <w:r>
        <w:rPr>
          <w:color w:val="auto"/>
          <w:szCs w:val="21"/>
          <w:highlight w:val="none"/>
        </w:rPr>
        <w:t xml:space="preserve">7</w:t>
      </w:r>
      <w:r>
        <w:rPr>
          <w:rFonts w:hint="eastAsia"/>
          <w:color w:val="auto"/>
          <w:szCs w:val="21"/>
          <w:highlight w:val="none"/>
          <w:lang w:val="en-US" w:eastAsia="zh-CN"/>
        </w:rPr>
        <w:t xml:space="preserve">.</w:t>
      </w:r>
      <w:r>
        <w:rPr>
          <w:color w:val="auto"/>
          <w:szCs w:val="21"/>
          <w:highlight w:val="none"/>
        </w:rPr>
        <w:t xml:space="preserve">标价的</w:t>
      </w:r>
      <w:r>
        <w:rPr>
          <w:rFonts w:hint="eastAsia"/>
          <w:color w:val="auto"/>
          <w:szCs w:val="21"/>
          <w:highlight w:val="none"/>
          <w:lang w:val="en-US" w:eastAsia="zh-CN"/>
        </w:rPr>
        <w:t xml:space="preserve">服务</w:t>
      </w:r>
      <w:r>
        <w:rPr>
          <w:color w:val="auto"/>
          <w:szCs w:val="21"/>
          <w:highlight w:val="none"/>
        </w:rPr>
        <w:t xml:space="preserve">清单；</w:t>
      </w:r>
      <w:r/>
    </w:p>
    <w:p>
      <w:pPr>
        <w:ind w:firstLine="420"/>
        <w:spacing w:line="360" w:lineRule="auto"/>
        <w:rPr>
          <w:color w:val="auto"/>
          <w:szCs w:val="21"/>
          <w:highlight w:val="none"/>
        </w:rPr>
      </w:pPr>
      <w:r>
        <w:rPr>
          <w:color w:val="auto"/>
          <w:szCs w:val="21"/>
          <w:highlight w:val="none"/>
        </w:rPr>
        <w:t xml:space="preserve">8</w:t>
      </w:r>
      <w:r>
        <w:rPr>
          <w:rFonts w:hint="eastAsia"/>
          <w:color w:val="auto"/>
          <w:szCs w:val="21"/>
          <w:highlight w:val="none"/>
          <w:lang w:val="en-US" w:eastAsia="zh-CN"/>
        </w:rPr>
        <w:t xml:space="preserve">.</w:t>
      </w:r>
      <w:r>
        <w:rPr>
          <w:color w:val="auto"/>
          <w:szCs w:val="21"/>
          <w:highlight w:val="none"/>
        </w:rPr>
        <w:t xml:space="preserve">在本专用合同条款中可能规定的构成本合同组成部分的其他文件。</w:t>
      </w:r>
      <w:r/>
    </w:p>
    <w:p>
      <w:pPr>
        <w:ind w:firstLine="420"/>
        <w:spacing w:line="360" w:lineRule="auto"/>
        <w:rPr>
          <w:color w:val="auto"/>
          <w:szCs w:val="21"/>
          <w:highlight w:val="none"/>
        </w:rPr>
      </w:pPr>
      <w:r>
        <w:rPr>
          <w:color w:val="auto"/>
          <w:szCs w:val="21"/>
          <w:highlight w:val="none"/>
        </w:rPr>
        <w:t xml:space="preserve">如果检测合同中所包括的文件之间出现矛盾，应按时间顺序以最后编写或双方最后确认的文件为准。</w:t>
      </w:r>
      <w:r/>
    </w:p>
    <w:p>
      <w:pPr>
        <w:numPr>
          <w:ilvl w:val="0"/>
          <w:numId w:val="8"/>
        </w:numPr>
        <w:ind w:firstLine="422"/>
        <w:spacing w:line="360" w:lineRule="auto"/>
        <w:rPr>
          <w:b/>
          <w:bCs/>
          <w:color w:val="auto"/>
          <w:szCs w:val="21"/>
          <w:highlight w:val="none"/>
        </w:rPr>
      </w:pPr>
      <w:r>
        <w:rPr>
          <w:b/>
          <w:bCs/>
          <w:color w:val="auto"/>
          <w:szCs w:val="21"/>
          <w:highlight w:val="none"/>
        </w:rPr>
        <w:t xml:space="preserve">项目负责人</w:t>
      </w:r>
      <w:r/>
    </w:p>
    <w:p>
      <w:pPr>
        <w:ind w:firstLine="420"/>
        <w:spacing w:line="360" w:lineRule="auto"/>
        <w:rPr>
          <w:color w:val="auto"/>
          <w:szCs w:val="21"/>
          <w:highlight w:val="none"/>
        </w:rPr>
      </w:pPr>
      <w:r>
        <w:rPr>
          <w:color w:val="auto"/>
          <w:szCs w:val="21"/>
          <w:highlight w:val="none"/>
        </w:rPr>
        <w:t xml:space="preserve">项目负责人为</w:t>
      </w:r>
      <w:r>
        <w:rPr>
          <w:color w:val="auto"/>
          <w:szCs w:val="21"/>
          <w:highlight w:val="none"/>
          <w:u w:val="single"/>
        </w:rPr>
        <w:t xml:space="preserve">     </w:t>
      </w:r>
      <w:r>
        <w:rPr>
          <w:color w:val="auto"/>
          <w:szCs w:val="21"/>
          <w:highlight w:val="none"/>
        </w:rPr>
        <w:t xml:space="preserve">，其他人员详见附件。</w:t>
      </w:r>
      <w:r/>
    </w:p>
    <w:p>
      <w:pPr>
        <w:ind w:firstLine="420"/>
        <w:spacing w:after="156" w:line="360" w:lineRule="exact"/>
        <w:rPr>
          <w:b/>
          <w:bCs/>
          <w:color w:val="auto"/>
          <w:szCs w:val="21"/>
          <w:highlight w:val="none"/>
        </w:rPr>
      </w:pPr>
      <w:r>
        <w:rPr>
          <w:b/>
          <w:bCs/>
          <w:color w:val="auto"/>
          <w:szCs w:val="21"/>
          <w:highlight w:val="none"/>
        </w:rPr>
        <w:t xml:space="preserve">四、</w:t>
      </w:r>
      <w:r>
        <w:rPr>
          <w:rFonts w:hint="eastAsia"/>
          <w:b/>
          <w:bCs/>
          <w:color w:val="auto"/>
          <w:szCs w:val="21"/>
          <w:highlight w:val="none"/>
          <w:lang w:val="en-US" w:eastAsia="zh-CN"/>
        </w:rPr>
        <w:t xml:space="preserve">服务</w:t>
      </w:r>
      <w:r>
        <w:rPr>
          <w:b/>
          <w:bCs/>
          <w:color w:val="auto"/>
          <w:szCs w:val="21"/>
          <w:highlight w:val="none"/>
        </w:rPr>
        <w:t xml:space="preserve">期限</w:t>
      </w:r>
      <w:r/>
    </w:p>
    <w:p>
      <w:pPr>
        <w:ind w:firstLine="420"/>
        <w:spacing w:after="156" w:line="360" w:lineRule="exact"/>
        <w:rPr>
          <w:color w:val="auto"/>
          <w:szCs w:val="21"/>
          <w:highlight w:val="none"/>
        </w:rPr>
      </w:pPr>
      <w:r>
        <w:rPr>
          <w:iCs/>
          <w:color w:val="auto"/>
          <w:szCs w:val="21"/>
          <w:highlight w:val="none"/>
        </w:rPr>
        <w:t xml:space="preserve">自合同签订之日起</w:t>
      </w:r>
      <w:r>
        <w:rPr>
          <w:rFonts w:hint="eastAsia"/>
          <w:iCs/>
          <w:color w:val="auto"/>
          <w:szCs w:val="21"/>
          <w:highlight w:val="none"/>
          <w:lang w:val="en-US" w:eastAsia="zh-CN"/>
        </w:rPr>
        <w:t xml:space="preserve">至2028年12月</w:t>
      </w:r>
      <w:r>
        <w:rPr>
          <w:color w:val="auto"/>
          <w:szCs w:val="21"/>
          <w:highlight w:val="none"/>
        </w:rPr>
        <w:t xml:space="preserve">。</w:t>
      </w:r>
      <w:r>
        <w:rPr>
          <w:rFonts w:hint="eastAsia"/>
          <w:iCs/>
          <w:color w:val="auto"/>
          <w:szCs w:val="21"/>
          <w:highlight w:val="none"/>
          <w:lang w:val="en-US" w:eastAsia="zh-CN"/>
        </w:rPr>
        <w:t xml:space="preserve">如果由于试验检测人工作质量不佳，委托人可以提前单方解除合同，而不用承担任何违约责任。</w:t>
      </w:r>
      <w:r/>
    </w:p>
    <w:p>
      <w:pPr>
        <w:ind w:firstLine="422"/>
        <w:spacing w:after="156" w:line="360" w:lineRule="exact"/>
        <w:rPr>
          <w:rFonts w:hint="default" w:eastAsia="宋体"/>
          <w:b/>
          <w:bCs/>
          <w:color w:val="auto"/>
          <w:szCs w:val="21"/>
          <w:highlight w:val="none"/>
          <w:lang w:val="en-US" w:eastAsia="zh-CN"/>
        </w:rPr>
      </w:pPr>
      <w:r>
        <w:rPr>
          <w:b/>
          <w:bCs/>
          <w:color w:val="auto"/>
          <w:szCs w:val="21"/>
          <w:highlight w:val="none"/>
        </w:rPr>
        <w:t xml:space="preserve">五、</w:t>
      </w:r>
      <w:r>
        <w:rPr>
          <w:rFonts w:hint="eastAsia"/>
          <w:b/>
          <w:bCs/>
          <w:color w:val="auto"/>
          <w:szCs w:val="21"/>
          <w:highlight w:val="none"/>
          <w:lang w:val="en-US" w:eastAsia="zh-CN"/>
        </w:rPr>
        <w:t xml:space="preserve">付款方式</w:t>
      </w:r>
      <w:r/>
    </w:p>
    <w:p>
      <w:pPr>
        <w:ind w:left="210" w:firstLine="210"/>
        <w:spacing w:after="156" w:line="360" w:lineRule="auto"/>
        <w:rPr>
          <w:rFonts w:hint="eastAsia" w:eastAsia="宋体"/>
          <w:color w:val="auto"/>
          <w:szCs w:val="21"/>
          <w:highlight w:val="none"/>
          <w:lang w:val="en-US" w:eastAsia="zh-CN"/>
        </w:rPr>
      </w:pPr>
      <w:r>
        <w:rPr>
          <w:color w:val="auto"/>
          <w:szCs w:val="21"/>
          <w:highlight w:val="none"/>
        </w:rPr>
        <w:t xml:space="preserve">本合同为</w:t>
      </w:r>
      <w:r>
        <w:rPr>
          <w:rFonts w:hint="eastAsia"/>
          <w:color w:val="auto"/>
          <w:szCs w:val="21"/>
          <w:highlight w:val="none"/>
          <w:lang w:val="en-US" w:eastAsia="zh-CN"/>
        </w:rPr>
        <w:t xml:space="preserve">总价</w:t>
      </w:r>
      <w:r>
        <w:rPr>
          <w:color w:val="auto"/>
          <w:szCs w:val="21"/>
          <w:highlight w:val="none"/>
        </w:rPr>
        <w:t xml:space="preserve">合同。</w:t>
      </w:r>
      <w:r>
        <w:rPr>
          <w:rFonts w:hint="eastAsia"/>
          <w:color w:val="auto"/>
          <w:szCs w:val="21"/>
          <w:highlight w:val="none"/>
          <w:lang w:val="en-US" w:eastAsia="zh-CN"/>
        </w:rPr>
        <w:t xml:space="preserve">三年总费用</w:t>
      </w:r>
      <w:r>
        <w:rPr>
          <w:color w:val="auto"/>
          <w:szCs w:val="21"/>
          <w:highlight w:val="none"/>
        </w:rPr>
        <w:t xml:space="preserve">为</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 xml:space="preserve">（</w:t>
      </w:r>
      <w:r>
        <w:rPr>
          <w:rFonts w:hint="eastAsia"/>
          <w:color w:val="auto"/>
          <w:szCs w:val="21"/>
          <w:highlight w:val="none"/>
          <w:lang w:val="en-US" w:eastAsia="zh-CN"/>
        </w:rPr>
        <w:t xml:space="preserve">¥  </w:t>
      </w:r>
      <w:r>
        <w:rPr>
          <w:color w:val="auto"/>
          <w:szCs w:val="21"/>
          <w:highlight w:val="none"/>
        </w:rPr>
        <w:t xml:space="preserve"> 元）</w:t>
      </w:r>
      <w:r>
        <w:rPr>
          <w:rFonts w:hint="eastAsia"/>
          <w:color w:val="auto"/>
          <w:szCs w:val="21"/>
          <w:highlight w:val="none"/>
          <w:lang w:eastAsia="zh-CN"/>
        </w:rPr>
        <w:t xml:space="preserve">，</w:t>
      </w:r>
      <w:r>
        <w:rPr>
          <w:rFonts w:hint="eastAsia"/>
          <w:color w:val="auto"/>
          <w:szCs w:val="21"/>
          <w:highlight w:val="none"/>
          <w:lang w:val="en-US" w:eastAsia="zh-CN"/>
        </w:rPr>
        <w:t xml:space="preserve">其中2026年度费用为</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 xml:space="preserve">（</w:t>
      </w:r>
      <w:r>
        <w:rPr>
          <w:rFonts w:hint="eastAsia"/>
          <w:color w:val="auto"/>
          <w:szCs w:val="21"/>
          <w:highlight w:val="none"/>
          <w:lang w:val="en-US" w:eastAsia="zh-CN"/>
        </w:rPr>
        <w:t xml:space="preserve">¥</w:t>
      </w:r>
      <w:r>
        <w:rPr>
          <w:color w:val="auto"/>
          <w:szCs w:val="21"/>
          <w:highlight w:val="none"/>
        </w:rPr>
        <w:t xml:space="preserve">  元）</w:t>
      </w:r>
      <w:r>
        <w:rPr>
          <w:rFonts w:hint="eastAsia"/>
          <w:color w:val="auto"/>
          <w:szCs w:val="21"/>
          <w:highlight w:val="none"/>
          <w:lang w:eastAsia="zh-CN"/>
        </w:rPr>
        <w:t xml:space="preserve">；</w:t>
      </w:r>
      <w:r>
        <w:rPr>
          <w:rFonts w:hint="eastAsia"/>
          <w:color w:val="auto"/>
          <w:szCs w:val="21"/>
          <w:highlight w:val="none"/>
          <w:lang w:val="en-US" w:eastAsia="zh-CN"/>
        </w:rPr>
        <w:t xml:space="preserve">2027年度费用为</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 xml:space="preserve">（</w:t>
      </w:r>
      <w:r>
        <w:rPr>
          <w:rFonts w:hint="eastAsia"/>
          <w:color w:val="auto"/>
          <w:szCs w:val="21"/>
          <w:highlight w:val="none"/>
          <w:lang w:val="en-US" w:eastAsia="zh-CN"/>
        </w:rPr>
        <w:t xml:space="preserve">¥</w:t>
      </w:r>
      <w:r>
        <w:rPr>
          <w:color w:val="auto"/>
          <w:szCs w:val="21"/>
          <w:highlight w:val="none"/>
        </w:rPr>
        <w:t xml:space="preserve"> </w:t>
      </w:r>
      <w:r>
        <w:rPr>
          <w:rFonts w:hint="eastAsia"/>
          <w:color w:val="auto"/>
          <w:szCs w:val="21"/>
          <w:highlight w:val="none"/>
          <w:lang w:val="en-US" w:eastAsia="zh-CN"/>
        </w:rPr>
        <w:t xml:space="preserve">  </w:t>
      </w:r>
      <w:r>
        <w:rPr>
          <w:color w:val="auto"/>
          <w:szCs w:val="21"/>
          <w:highlight w:val="none"/>
        </w:rPr>
        <w:t xml:space="preserve">  元）</w:t>
      </w:r>
      <w:r>
        <w:rPr>
          <w:rFonts w:hint="eastAsia"/>
          <w:color w:val="auto"/>
          <w:szCs w:val="21"/>
          <w:highlight w:val="none"/>
          <w:lang w:eastAsia="zh-CN"/>
        </w:rPr>
        <w:t xml:space="preserve">；</w:t>
      </w:r>
      <w:r>
        <w:rPr>
          <w:rFonts w:hint="eastAsia"/>
          <w:color w:val="auto"/>
          <w:szCs w:val="21"/>
          <w:highlight w:val="none"/>
          <w:lang w:val="en-US" w:eastAsia="zh-CN"/>
        </w:rPr>
        <w:t xml:space="preserve">2028年度费用为</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 xml:space="preserve">（</w:t>
      </w:r>
      <w:r>
        <w:rPr>
          <w:rFonts w:hint="eastAsia"/>
          <w:color w:val="auto"/>
          <w:szCs w:val="21"/>
          <w:highlight w:val="none"/>
          <w:lang w:val="en-US" w:eastAsia="zh-CN"/>
        </w:rPr>
        <w:t xml:space="preserve">¥</w:t>
      </w:r>
      <w:r>
        <w:rPr>
          <w:color w:val="auto"/>
          <w:szCs w:val="21"/>
          <w:highlight w:val="none"/>
        </w:rPr>
        <w:t xml:space="preserve">  </w:t>
      </w:r>
      <w:r>
        <w:rPr>
          <w:rFonts w:hint="eastAsia"/>
          <w:color w:val="auto"/>
          <w:szCs w:val="21"/>
          <w:highlight w:val="none"/>
          <w:lang w:val="en-US" w:eastAsia="zh-CN"/>
        </w:rPr>
        <w:t xml:space="preserve">  </w:t>
      </w:r>
      <w:r>
        <w:rPr>
          <w:color w:val="auto"/>
          <w:szCs w:val="21"/>
          <w:highlight w:val="none"/>
        </w:rPr>
        <w:t xml:space="preserve"> 元）</w:t>
      </w:r>
      <w:r>
        <w:rPr>
          <w:rFonts w:hint="eastAsia"/>
          <w:color w:val="auto"/>
          <w:szCs w:val="21"/>
          <w:highlight w:val="none"/>
          <w:lang w:val="en-US" w:eastAsia="zh-CN"/>
        </w:rPr>
        <w:t xml:space="preserve">。</w:t>
      </w:r>
      <w:r/>
    </w:p>
    <w:p>
      <w:pPr>
        <w:ind w:firstLine="420"/>
        <w:spacing w:line="360" w:lineRule="auto"/>
        <w:rPr>
          <w:color w:val="auto"/>
          <w:highlight w:val="none"/>
        </w:rPr>
      </w:pPr>
      <w:r>
        <w:rPr>
          <w:color w:val="auto"/>
          <w:szCs w:val="21"/>
          <w:highlight w:val="none"/>
        </w:rPr>
        <w:t xml:space="preserve">委托人</w:t>
      </w:r>
      <w:r>
        <w:rPr>
          <w:rFonts w:hint="eastAsia"/>
          <w:color w:val="auto"/>
          <w:highlight w:val="none"/>
          <w:lang w:val="en-US" w:eastAsia="zh-CN"/>
        </w:rPr>
        <w:t xml:space="preserve">按照如下方式向</w:t>
      </w:r>
      <w:r>
        <w:rPr>
          <w:rFonts w:hint="eastAsia"/>
          <w:color w:val="auto"/>
          <w:szCs w:val="21"/>
          <w:highlight w:val="none"/>
        </w:rPr>
        <w:t xml:space="preserve">试验检测人</w:t>
      </w:r>
      <w:r>
        <w:rPr>
          <w:rFonts w:hint="eastAsia"/>
          <w:color w:val="auto"/>
          <w:szCs w:val="21"/>
          <w:highlight w:val="none"/>
          <w:lang w:val="en-US" w:eastAsia="zh-CN"/>
        </w:rPr>
        <w:t xml:space="preserve">支付项目费用</w:t>
      </w:r>
      <w:r>
        <w:rPr>
          <w:color w:val="auto"/>
          <w:highlight w:val="none"/>
        </w:rPr>
        <w:t xml:space="preserve">：</w:t>
      </w:r>
      <w:r/>
    </w:p>
    <w:p>
      <w:pPr>
        <w:ind w:firstLine="420"/>
        <w:spacing w:line="360" w:lineRule="auto"/>
        <w:rPr>
          <w:rFonts w:hint="eastAsia"/>
          <w:color w:val="auto"/>
          <w:szCs w:val="21"/>
          <w:highlight w:val="none"/>
        </w:rPr>
      </w:pPr>
      <w:r>
        <w:rPr>
          <w:rFonts w:hint="eastAsia"/>
          <w:color w:val="auto"/>
          <w:szCs w:val="21"/>
          <w:highlight w:val="none"/>
        </w:rPr>
        <w:t xml:space="preserve">（1）</w:t>
      </w:r>
      <w:r>
        <w:rPr>
          <w:rFonts w:hint="eastAsia"/>
          <w:color w:val="auto"/>
          <w:szCs w:val="21"/>
          <w:highlight w:val="none"/>
          <w:lang w:eastAsia="zh-CN"/>
        </w:rPr>
        <w:t xml:space="preserve">试验检测人</w:t>
      </w:r>
      <w:r>
        <w:rPr>
          <w:rFonts w:hint="eastAsia"/>
          <w:color w:val="auto"/>
          <w:szCs w:val="21"/>
          <w:highlight w:val="none"/>
        </w:rPr>
        <w:t xml:space="preserve">完成2026年度现场检测工作，提交2026年度检测报告，并通过委托人组织的本项目2026年度成果验收后，支付合同2026年度费用的100%；</w:t>
      </w:r>
      <w:r/>
    </w:p>
    <w:p>
      <w:pPr>
        <w:ind w:firstLine="420"/>
        <w:spacing w:line="360" w:lineRule="auto"/>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eastAsia="zh-CN"/>
        </w:rPr>
        <w:t xml:space="preserve">试验检测人</w:t>
      </w:r>
      <w:r>
        <w:rPr>
          <w:rFonts w:hint="eastAsia"/>
          <w:color w:val="auto"/>
          <w:szCs w:val="21"/>
          <w:highlight w:val="none"/>
        </w:rPr>
        <w:t xml:space="preserve">完成2027年度现场检测工作，提交2027年度检测报告，并通过委托人组织的本项目2027年度成果验收后，支付合同2027年度费用的100%；</w:t>
      </w:r>
      <w:r/>
    </w:p>
    <w:p>
      <w:pPr>
        <w:ind w:firstLine="420"/>
        <w:spacing w:line="360" w:lineRule="auto"/>
        <w:rPr>
          <w:rFonts w:hint="eastAsia"/>
          <w:color w:val="auto"/>
          <w:szCs w:val="21"/>
          <w:highlight w:val="none"/>
        </w:rPr>
      </w:pPr>
      <w:r>
        <w:rPr>
          <w:rFonts w:hint="eastAsia"/>
          <w:color w:val="auto"/>
          <w:szCs w:val="21"/>
          <w:highlight w:val="none"/>
        </w:rPr>
        <w:t xml:space="preserve">（3）</w:t>
      </w:r>
      <w:r>
        <w:rPr>
          <w:rFonts w:hint="eastAsia"/>
          <w:color w:val="auto"/>
          <w:szCs w:val="21"/>
          <w:highlight w:val="none"/>
          <w:lang w:eastAsia="zh-CN"/>
        </w:rPr>
        <w:t xml:space="preserve">试验检测人</w:t>
      </w:r>
      <w:r>
        <w:rPr>
          <w:rFonts w:hint="eastAsia"/>
          <w:color w:val="auto"/>
          <w:szCs w:val="21"/>
          <w:highlight w:val="none"/>
        </w:rPr>
        <w:t xml:space="preserve">完成2028年度现场检测工作，提交2028年度检测报告，并通过委托人组织的本项目2028年度成果验收后，支付合同2028年度费用的100%。</w:t>
      </w:r>
      <w:r/>
    </w:p>
    <w:p>
      <w:pPr>
        <w:ind w:firstLine="420"/>
        <w:spacing w:line="360" w:lineRule="auto"/>
        <w:rPr>
          <w:color w:val="auto"/>
          <w:szCs w:val="21"/>
          <w:highlight w:val="none"/>
        </w:rPr>
      </w:pPr>
      <w:r>
        <w:rPr>
          <w:rFonts w:hint="eastAsia"/>
          <w:color w:val="auto"/>
          <w:szCs w:val="21"/>
          <w:highlight w:val="none"/>
        </w:rPr>
        <w:t xml:space="preserve">委托人每次付款前，</w:t>
      </w:r>
      <w:r>
        <w:rPr>
          <w:rFonts w:hint="eastAsia"/>
          <w:color w:val="auto"/>
          <w:szCs w:val="21"/>
          <w:highlight w:val="none"/>
          <w:lang w:eastAsia="zh-CN"/>
        </w:rPr>
        <w:t xml:space="preserve">试验检测人</w:t>
      </w:r>
      <w:r>
        <w:rPr>
          <w:rFonts w:hint="eastAsia"/>
          <w:color w:val="auto"/>
          <w:szCs w:val="21"/>
          <w:highlight w:val="none"/>
        </w:rPr>
        <w:t xml:space="preserve">须提交支付申请相关材料以及符合委托人要求的增值税普通发票。在未提供支付申请相关材料及发票，或提供的发票不符合要求时，委托人有权拒绝付款或延迟至</w:t>
      </w:r>
      <w:r>
        <w:rPr>
          <w:rFonts w:hint="eastAsia"/>
          <w:color w:val="auto"/>
          <w:szCs w:val="21"/>
          <w:highlight w:val="none"/>
          <w:lang w:eastAsia="zh-CN"/>
        </w:rPr>
        <w:t xml:space="preserve">试验检测人</w:t>
      </w:r>
      <w:r>
        <w:rPr>
          <w:rFonts w:hint="eastAsia"/>
          <w:color w:val="auto"/>
          <w:szCs w:val="21"/>
          <w:highlight w:val="none"/>
        </w:rPr>
        <w:t xml:space="preserve">提供支付申请相关材料及符合要求的发票时为止。付款时，委托人有权直接扣除按合同规定</w:t>
      </w:r>
      <w:r>
        <w:rPr>
          <w:rFonts w:hint="eastAsia"/>
          <w:color w:val="auto"/>
          <w:szCs w:val="21"/>
          <w:highlight w:val="none"/>
          <w:lang w:eastAsia="zh-CN"/>
        </w:rPr>
        <w:t xml:space="preserve">试验检测人</w:t>
      </w:r>
      <w:r>
        <w:rPr>
          <w:rFonts w:hint="eastAsia"/>
          <w:color w:val="auto"/>
          <w:szCs w:val="21"/>
          <w:highlight w:val="none"/>
        </w:rPr>
        <w:t xml:space="preserve">应支付的违约金及赔偿金、补偿费等。</w:t>
      </w:r>
      <w:r/>
    </w:p>
    <w:p>
      <w:pPr>
        <w:ind w:firstLine="420"/>
        <w:spacing w:after="156" w:line="360" w:lineRule="exact"/>
        <w:rPr>
          <w:b/>
          <w:bCs/>
          <w:color w:val="auto"/>
          <w:szCs w:val="21"/>
          <w:highlight w:val="none"/>
        </w:rPr>
      </w:pPr>
      <w:r>
        <w:rPr>
          <w:b/>
          <w:bCs/>
          <w:color w:val="auto"/>
          <w:szCs w:val="21"/>
          <w:highlight w:val="none"/>
        </w:rPr>
        <w:t xml:space="preserve">六、检测服务</w:t>
      </w:r>
      <w:r/>
    </w:p>
    <w:p>
      <w:pPr>
        <w:ind w:firstLine="420"/>
        <w:spacing w:after="156" w:line="360" w:lineRule="exact"/>
        <w:rPr>
          <w:rFonts w:hint="eastAsia"/>
          <w:color w:val="auto"/>
          <w:highlight w:val="none"/>
          <w:lang w:eastAsia="zh-CN"/>
        </w:rPr>
      </w:pPr>
      <w:r>
        <w:rPr>
          <w:rFonts w:hint="eastAsia"/>
          <w:b w:val="0"/>
          <w:bCs w:val="0"/>
          <w:color w:val="auto"/>
          <w:szCs w:val="21"/>
          <w:highlight w:val="none"/>
        </w:rPr>
        <w:t xml:space="preserve">崇启大桥于2011年11月建成通车，至2026年即将达到15年设计寿命末期，铺装性能逐渐进入加速衰减期，尤其是第三车道受到重载交通影响，铺装病害发展迅速。</w:t>
      </w:r>
      <w:r>
        <w:rPr>
          <w:rFonts w:hint="eastAsia"/>
          <w:b w:val="0"/>
          <w:bCs w:val="0"/>
          <w:color w:val="auto"/>
          <w:szCs w:val="21"/>
          <w:highlight w:val="none"/>
          <w:lang w:val="en-US" w:eastAsia="zh-CN"/>
        </w:rPr>
        <w:t xml:space="preserve">为</w:t>
      </w:r>
      <w:r>
        <w:rPr>
          <w:rFonts w:hint="eastAsia"/>
          <w:b w:val="0"/>
          <w:bCs w:val="0"/>
          <w:color w:val="auto"/>
          <w:szCs w:val="21"/>
          <w:highlight w:val="none"/>
          <w:lang w:eastAsia="zh-CN"/>
        </w:rPr>
        <w:t xml:space="preserve">及时发现表观及隐蔽病害，评估崇启大桥钢桥面铺装技术状况和服役性能，为维修处治提供建议，</w:t>
      </w:r>
      <w:r>
        <w:rPr>
          <w:rFonts w:hint="eastAsia"/>
          <w:b w:val="0"/>
          <w:bCs w:val="0"/>
          <w:color w:val="auto"/>
          <w:szCs w:val="21"/>
          <w:highlight w:val="none"/>
          <w:lang w:val="en-US" w:eastAsia="zh-CN"/>
        </w:rPr>
        <w:t xml:space="preserve">需对钢桥面环氧沥青铺装进行检测，检测工作</w:t>
      </w:r>
      <w:r>
        <w:rPr>
          <w:rFonts w:hint="eastAsia" w:eastAsia="宋体"/>
          <w:b w:val="0"/>
          <w:bCs w:val="0"/>
          <w:color w:val="auto"/>
          <w:szCs w:val="21"/>
          <w:highlight w:val="none"/>
          <w:lang w:val="en-US" w:eastAsia="zh-CN"/>
        </w:rPr>
        <w:t xml:space="preserve">包括但不限于以下内容</w:t>
      </w:r>
      <w:r>
        <w:rPr>
          <w:rFonts w:hint="eastAsia"/>
          <w:b w:val="0"/>
          <w:bCs w:val="0"/>
          <w:color w:val="auto"/>
          <w:szCs w:val="21"/>
          <w:highlight w:val="none"/>
          <w:lang w:val="en-US" w:eastAsia="zh-CN"/>
        </w:rPr>
        <w:t xml:space="preserve">：</w:t>
      </w:r>
      <w:r>
        <w:rPr>
          <w:rFonts w:hint="eastAsia"/>
          <w:color w:val="auto"/>
          <w:highlight w:val="none"/>
          <w:lang w:eastAsia="zh-CN"/>
        </w:rPr>
        <w:t xml:space="preserve">每年对崇启大桥主桥钢桥面铺装开展4次检测，检测周期共计3年，通过人工步检精细化发现并记录铺装病害，采用红外热成像技术开展铺装脱空、鼓包检测，采用回弹法检测铺装强度，通过铺砂法检测构造深度，检测现场须根据高管中心相关要求进行交通管制，并配置防撞车。每次检测完毕后编制检测报告并分析数据，每年年底编制年度总结报告，提出养护建议，具体详见招标工程量清单。</w:t>
      </w:r>
      <w:r/>
    </w:p>
    <w:p>
      <w:pPr>
        <w:ind w:firstLine="420"/>
        <w:spacing w:after="156" w:line="360" w:lineRule="exact"/>
        <w:rPr>
          <w:b/>
          <w:bCs/>
          <w:color w:val="auto"/>
          <w:szCs w:val="21"/>
          <w:highlight w:val="none"/>
        </w:rPr>
      </w:pPr>
      <w:r>
        <w:rPr>
          <w:b/>
          <w:bCs/>
          <w:color w:val="auto"/>
          <w:szCs w:val="21"/>
          <w:highlight w:val="none"/>
        </w:rPr>
        <w:t xml:space="preserve">七、检测费用</w:t>
      </w:r>
      <w:r/>
    </w:p>
    <w:p>
      <w:pPr>
        <w:ind w:firstLine="420"/>
        <w:spacing w:after="156" w:line="360" w:lineRule="exact"/>
        <w:rPr>
          <w:color w:val="auto"/>
          <w:szCs w:val="21"/>
          <w:highlight w:val="none"/>
        </w:rPr>
      </w:pPr>
      <w:r>
        <w:rPr>
          <w:color w:val="auto"/>
          <w:szCs w:val="21"/>
          <w:highlight w:val="none"/>
        </w:rPr>
        <w:t xml:space="preserve">委托人在此同意按照本检测合同规定的期限和方式，向试验检测人支付根据检测合同规定应支付的费用和提供检测工作条件。</w:t>
      </w:r>
      <w:r/>
    </w:p>
    <w:p>
      <w:pPr>
        <w:ind w:firstLine="420"/>
        <w:spacing w:after="156" w:line="360" w:lineRule="exact"/>
        <w:rPr>
          <w:b/>
          <w:bCs/>
          <w:color w:val="auto"/>
          <w:szCs w:val="21"/>
          <w:highlight w:val="none"/>
        </w:rPr>
      </w:pPr>
      <w:r>
        <w:rPr>
          <w:b/>
          <w:bCs/>
          <w:color w:val="auto"/>
          <w:szCs w:val="21"/>
          <w:highlight w:val="none"/>
        </w:rPr>
        <w:t xml:space="preserve">八、试验检测人保证</w:t>
      </w:r>
      <w:r/>
    </w:p>
    <w:p>
      <w:pPr>
        <w:ind w:firstLine="420"/>
        <w:spacing w:after="156" w:line="360" w:lineRule="exact"/>
        <w:rPr>
          <w:color w:val="auto"/>
          <w:szCs w:val="21"/>
          <w:highlight w:val="none"/>
        </w:rPr>
      </w:pPr>
      <w:r>
        <w:rPr>
          <w:color w:val="auto"/>
          <w:szCs w:val="21"/>
          <w:highlight w:val="none"/>
        </w:rPr>
        <w:t xml:space="preserve">试验检测人基于委托人的上述保证，在此向委托人承诺按照本检测合同的规定履行检测服务。</w:t>
      </w:r>
      <w:r/>
    </w:p>
    <w:p>
      <w:pPr>
        <w:ind w:firstLine="420"/>
        <w:spacing w:after="156" w:line="360" w:lineRule="exact"/>
        <w:rPr>
          <w:b/>
          <w:bCs/>
          <w:color w:val="auto"/>
          <w:szCs w:val="21"/>
          <w:highlight w:val="none"/>
        </w:rPr>
      </w:pPr>
      <w:r>
        <w:rPr>
          <w:b/>
          <w:bCs/>
          <w:color w:val="auto"/>
          <w:szCs w:val="21"/>
          <w:highlight w:val="none"/>
        </w:rPr>
        <w:t xml:space="preserve">九、合同生效</w:t>
      </w:r>
      <w:r/>
    </w:p>
    <w:p>
      <w:pPr>
        <w:ind w:firstLine="420"/>
        <w:spacing w:after="156" w:line="360" w:lineRule="exact"/>
        <w:rPr>
          <w:color w:val="auto"/>
          <w:szCs w:val="21"/>
          <w:highlight w:val="none"/>
        </w:rPr>
      </w:pPr>
      <w:r>
        <w:rPr>
          <w:color w:val="auto"/>
          <w:highlight w:val="none"/>
        </w:rPr>
        <w:t xml:space="preserve">本协议书由双方法定代表人或其委托代理人签署并加盖单位</w:t>
      </w:r>
      <w:r>
        <w:rPr>
          <w:rFonts w:hint="eastAsia"/>
          <w:color w:val="auto"/>
          <w:highlight w:val="none"/>
          <w:lang w:val="en-US" w:eastAsia="zh-CN"/>
        </w:rPr>
        <w:t xml:space="preserve">公</w:t>
      </w:r>
      <w:r>
        <w:rPr>
          <w:color w:val="auto"/>
          <w:highlight w:val="none"/>
        </w:rPr>
        <w:t xml:space="preserve">章或合同专用章后生效。</w:t>
      </w:r>
      <w:r/>
    </w:p>
    <w:p>
      <w:pPr>
        <w:ind w:firstLine="420"/>
        <w:spacing w:after="156" w:line="360" w:lineRule="exact"/>
        <w:rPr>
          <w:b/>
          <w:bCs/>
          <w:color w:val="auto"/>
          <w:szCs w:val="21"/>
          <w:highlight w:val="none"/>
        </w:rPr>
      </w:pPr>
      <w:r>
        <w:rPr>
          <w:b/>
          <w:bCs/>
          <w:color w:val="auto"/>
          <w:szCs w:val="21"/>
          <w:highlight w:val="none"/>
        </w:rPr>
        <w:t xml:space="preserve">十、合同份数</w:t>
      </w:r>
      <w:r/>
    </w:p>
    <w:p>
      <w:pPr>
        <w:ind w:firstLine="420"/>
        <w:spacing w:after="156" w:line="360" w:lineRule="exact"/>
        <w:rPr>
          <w:color w:val="auto"/>
          <w:szCs w:val="21"/>
          <w:highlight w:val="none"/>
        </w:rPr>
      </w:pPr>
      <w:r>
        <w:rPr>
          <w:color w:val="auto"/>
          <w:highlight w:val="none"/>
        </w:rPr>
        <w:t xml:space="preserve">本协议书一式捌份，双方各执肆份，具有同等法律效力。</w:t>
      </w:r>
      <w:r/>
    </w:p>
    <w:p>
      <w:pPr>
        <w:ind w:firstLine="420"/>
        <w:jc w:val="center"/>
        <w:spacing w:after="156" w:line="360" w:lineRule="exact"/>
        <w:rPr>
          <w:b/>
          <w:color w:val="auto"/>
          <w:szCs w:val="21"/>
          <w:highlight w:val="none"/>
        </w:rPr>
      </w:pPr>
      <w:r>
        <w:rPr>
          <w:b/>
          <w:color w:val="auto"/>
          <w:szCs w:val="21"/>
          <w:highlight w:val="none"/>
        </w:rPr>
        <w:t xml:space="preserve">签署页</w:t>
      </w:r>
      <w:r/>
    </w:p>
    <w:p>
      <w:pPr>
        <w:ind w:firstLine="420"/>
        <w:jc w:val="center"/>
        <w:spacing w:after="156" w:line="360" w:lineRule="exact"/>
        <w:rPr>
          <w:color w:val="auto"/>
          <w:szCs w:val="21"/>
          <w:highlight w:val="none"/>
        </w:rPr>
      </w:pPr>
      <w:r>
        <w:rPr>
          <w:color w:val="auto"/>
          <w:szCs w:val="21"/>
          <w:highlight w:val="none"/>
        </w:rPr>
        <w:t xml:space="preserve">（以下无正文）</w:t>
      </w:r>
      <w:r/>
    </w:p>
    <w:p>
      <w:pPr>
        <w:ind w:firstLine="643"/>
        <w:jc w:val="center"/>
        <w:rPr>
          <w:b/>
          <w:color w:val="auto"/>
          <w:sz w:val="32"/>
          <w:szCs w:val="32"/>
          <w:highlight w:val="none"/>
        </w:rPr>
      </w:pPr>
      <w:r>
        <w:rPr>
          <w:b/>
          <w:color w:val="auto"/>
          <w:sz w:val="32"/>
          <w:szCs w:val="32"/>
          <w:highlight w:val="none"/>
        </w:rPr>
      </w:r>
      <w:r/>
    </w:p>
    <w:tbl>
      <w:tblPr>
        <w:tblStyle w:val="1065"/>
        <w:tblW w:w="9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62"/>
        <w:gridCol w:w="4846"/>
      </w:tblGrid>
      <w:tr>
        <w:trPr>
          <w:jc w:val="center"/>
        </w:trPr>
        <w:tc>
          <w:tcPr>
            <w:tcW w:w="4862" w:type="dxa"/>
            <w:textDirection w:val="lrTb"/>
            <w:noWrap w:val="false"/>
          </w:tcPr>
          <w:p>
            <w:pPr>
              <w:ind w:firstLine="420"/>
              <w:jc w:val="left"/>
              <w:spacing w:line="360" w:lineRule="auto"/>
              <w:rPr>
                <w:rFonts w:hint="eastAsia" w:ascii="宋体" w:hAnsi="宋体" w:cs="宋体"/>
                <w:color w:val="auto"/>
                <w:szCs w:val="21"/>
                <w:highlight w:val="none"/>
              </w:rPr>
            </w:pPr>
            <w:r>
              <w:rPr>
                <w:color w:val="auto"/>
                <w:szCs w:val="21"/>
                <w:highlight w:val="none"/>
              </w:rPr>
              <w:t xml:space="preserve">委托人</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江苏省高速公路经营管理中心</w:t>
            </w:r>
            <w:r/>
          </w:p>
          <w:p>
            <w:pPr>
              <w:ind w:firstLine="157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（盖章）</w:t>
            </w:r>
            <w:r/>
          </w:p>
        </w:tc>
        <w:tc>
          <w:tcPr>
            <w:tcW w:w="4846" w:type="dxa"/>
            <w:textDirection w:val="lrTb"/>
            <w:noWrap w:val="false"/>
          </w:tcPr>
          <w:p>
            <w:pPr>
              <w:ind w:firstLine="420"/>
              <w:jc w:val="left"/>
              <w:spacing w:line="360" w:lineRule="auto"/>
              <w:rPr>
                <w:rFonts w:hint="eastAsia" w:ascii="宋体" w:hAnsi="宋体" w:cs="宋体"/>
                <w:color w:val="auto"/>
                <w:szCs w:val="21"/>
                <w:highlight w:val="none"/>
                <w:u w:val="single"/>
              </w:rPr>
            </w:pPr>
            <w:r>
              <w:rPr>
                <w:color w:val="auto"/>
                <w:szCs w:val="21"/>
                <w:highlight w:val="none"/>
              </w:rPr>
              <w:t xml:space="preserve">试验检测人</w:t>
            </w:r>
            <w:r>
              <w:rPr>
                <w:rFonts w:hint="eastAsia" w:ascii="宋体" w:hAnsi="宋体" w:cs="宋体"/>
                <w:color w:val="auto"/>
                <w:szCs w:val="21"/>
                <w:highlight w:val="none"/>
              </w:rPr>
              <w:t xml:space="preserve">：                   </w:t>
            </w:r>
            <w:r/>
          </w:p>
          <w:p>
            <w:pPr>
              <w:ind w:firstLine="199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（盖章）</w:t>
            </w:r>
            <w:r/>
          </w:p>
        </w:tc>
      </w:tr>
      <w:tr>
        <w:trPr>
          <w:jc w:val="center"/>
          <w:trHeight w:val="761"/>
        </w:trPr>
        <w:tc>
          <w:tcPr>
            <w:tcW w:w="4862"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4846"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r>
      <w:tr>
        <w:trPr>
          <w:jc w:val="center"/>
          <w:trHeight w:val="785"/>
        </w:trPr>
        <w:tc>
          <w:tcPr>
            <w:tcW w:w="4862" w:type="dxa"/>
            <w:textDirection w:val="lrTb"/>
            <w:noWrap w:val="false"/>
          </w:tcPr>
          <w:p>
            <w:pPr>
              <w:ind w:firstLine="420"/>
              <w:jc w:val="left"/>
              <w:spacing w:line="360" w:lineRule="auto"/>
              <w:rPr>
                <w:rFonts w:hint="eastAsia" w:ascii="宋体" w:hAnsi="宋体" w:cs="宋体"/>
                <w:color w:val="auto"/>
                <w:szCs w:val="21"/>
                <w:highlight w:val="none"/>
              </w:rPr>
            </w:pPr>
            <w:r>
              <w:rPr>
                <w:color w:val="auto"/>
                <w:szCs w:val="21"/>
                <w:highlight w:val="none"/>
              </w:rPr>
              <w:t xml:space="preserve">或其授权的代理人</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tc>
        <w:tc>
          <w:tcPr>
            <w:tcW w:w="4846" w:type="dxa"/>
            <w:textDirection w:val="lrTb"/>
            <w:noWrap w:val="false"/>
          </w:tcPr>
          <w:p>
            <w:pPr>
              <w:ind w:firstLine="420"/>
              <w:jc w:val="left"/>
              <w:spacing w:line="360" w:lineRule="auto"/>
              <w:rPr>
                <w:rFonts w:hint="eastAsia" w:ascii="宋体" w:hAnsi="宋体" w:cs="宋体"/>
                <w:color w:val="auto"/>
                <w:szCs w:val="21"/>
                <w:highlight w:val="none"/>
              </w:rPr>
            </w:pPr>
            <w:r>
              <w:rPr>
                <w:color w:val="auto"/>
                <w:szCs w:val="21"/>
                <w:highlight w:val="none"/>
              </w:rPr>
              <w:t xml:space="preserve">或其授权的代理人</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tc>
      </w:tr>
      <w:tr>
        <w:trPr>
          <w:jc w:val="center"/>
        </w:trPr>
        <w:tc>
          <w:tcPr>
            <w:tcW w:w="4862"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单位地址：南京市鼓楼区江苏路60-1号</w:t>
            </w:r>
            <w:r/>
          </w:p>
        </w:tc>
        <w:tc>
          <w:tcPr>
            <w:tcW w:w="4846"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Pr>
        <w:tc>
          <w:tcPr>
            <w:tcW w:w="4862"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846" w:type="dxa"/>
            <w:textDirection w:val="lrTb"/>
            <w:noWrap w:val="false"/>
          </w:tcPr>
          <w:p>
            <w:pPr>
              <w:ind w:firstLine="420"/>
              <w:jc w:val="left"/>
              <w:spacing w:line="360" w:lineRule="auto"/>
              <w:rPr>
                <w:rFonts w:eastAsia="黑体"/>
                <w:color w:val="auto"/>
                <w:highlight w:val="none"/>
              </w:rPr>
            </w:pPr>
            <w:r>
              <w:rPr>
                <w:rFonts w:hint="eastAsia" w:ascii="宋体" w:hAnsi="宋体" w:cs="宋体"/>
                <w:color w:val="auto"/>
                <w:szCs w:val="21"/>
                <w:highlight w:val="none"/>
              </w:rPr>
              <w:t xml:space="preserve">单位电话：</w:t>
            </w:r>
            <w:r/>
          </w:p>
        </w:tc>
      </w:tr>
      <w:tr>
        <w:trPr>
          <w:jc w:val="center"/>
        </w:trPr>
        <w:tc>
          <w:tcPr>
            <w:tcW w:w="4862"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846"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r>
      <w:tr>
        <w:trPr>
          <w:jc w:val="center"/>
        </w:trPr>
        <w:tc>
          <w:tcPr>
            <w:tcW w:w="4862"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846"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tc>
      </w:tr>
      <w:tr>
        <w:trPr>
          <w:jc w:val="center"/>
        </w:trPr>
        <w:tc>
          <w:tcPr>
            <w:tcW w:w="4862" w:type="dxa"/>
            <w:textDirection w:val="lrTb"/>
            <w:noWrap w:val="false"/>
          </w:tcPr>
          <w:p>
            <w:pPr>
              <w:ind w:firstLine="157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57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tc>
        <w:tc>
          <w:tcPr>
            <w:tcW w:w="4846" w:type="dxa"/>
            <w:textDirection w:val="lrTb"/>
            <w:noWrap w:val="false"/>
          </w:tcPr>
          <w:p>
            <w:pPr>
              <w:ind w:firstLine="16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6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tc>
      </w:tr>
    </w:tbl>
    <w:p>
      <w:pPr>
        <w:ind w:firstLine="643"/>
        <w:jc w:val="center"/>
        <w:rPr>
          <w:b/>
          <w:color w:val="auto"/>
          <w:sz w:val="32"/>
          <w:szCs w:val="32"/>
          <w:highlight w:val="none"/>
        </w:rPr>
        <w:sectPr>
          <w:footerReference w:type="default" r:id="rId15"/>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rPr>
          <w:b/>
          <w:color w:val="auto"/>
          <w:sz w:val="32"/>
          <w:szCs w:val="32"/>
          <w:highlight w:val="none"/>
        </w:rPr>
      </w:r>
      <w:r/>
    </w:p>
    <w:p>
      <w:pPr>
        <w:jc w:val="center"/>
        <w:rPr>
          <w:b/>
          <w:color w:val="auto"/>
          <w:sz w:val="32"/>
          <w:szCs w:val="32"/>
          <w:highlight w:val="none"/>
        </w:rPr>
      </w:pPr>
      <w:r>
        <w:rPr>
          <w:b/>
          <w:color w:val="auto"/>
          <w:sz w:val="32"/>
          <w:szCs w:val="32"/>
          <w:highlight w:val="none"/>
        </w:rPr>
        <w:t xml:space="preserve">通用合同条款</w:t>
      </w:r>
      <w:r/>
    </w:p>
    <w:p>
      <w:pPr>
        <w:ind w:firstLine="643"/>
        <w:jc w:val="center"/>
        <w:spacing w:line="280" w:lineRule="exact"/>
        <w:rPr>
          <w:b/>
          <w:color w:val="auto"/>
          <w:sz w:val="32"/>
          <w:szCs w:val="32"/>
          <w:highlight w:val="none"/>
        </w:rPr>
      </w:pPr>
      <w:r>
        <w:rPr>
          <w:b/>
          <w:color w:val="auto"/>
          <w:sz w:val="32"/>
          <w:szCs w:val="32"/>
          <w:highlight w:val="none"/>
        </w:rPr>
      </w:r>
      <w:r/>
    </w:p>
    <w:p>
      <w:pPr>
        <w:ind w:firstLine="420"/>
        <w:spacing w:line="360" w:lineRule="auto"/>
        <w:rPr>
          <w:b/>
          <w:color w:val="auto"/>
          <w:szCs w:val="21"/>
          <w:highlight w:val="none"/>
        </w:rPr>
      </w:pPr>
      <w:r/>
      <w:bookmarkStart w:id="18" w:name="_Toc493143917"/>
      <w:r>
        <w:rPr>
          <w:b/>
          <w:color w:val="auto"/>
          <w:szCs w:val="21"/>
          <w:highlight w:val="none"/>
        </w:rPr>
        <w:t xml:space="preserve">1．定义与解释</w:t>
      </w:r>
      <w:bookmarkEnd w:id="18"/>
      <w:r/>
      <w:r/>
    </w:p>
    <w:p>
      <w:pPr>
        <w:ind w:firstLine="420"/>
        <w:spacing w:line="360" w:lineRule="auto"/>
        <w:rPr>
          <w:color w:val="auto"/>
          <w:szCs w:val="21"/>
          <w:highlight w:val="none"/>
        </w:rPr>
      </w:pPr>
      <w:r/>
      <w:bookmarkStart w:id="19" w:name="_Toc493143918"/>
      <w:r>
        <w:rPr>
          <w:color w:val="auto"/>
          <w:szCs w:val="21"/>
          <w:highlight w:val="none"/>
        </w:rPr>
        <w:t xml:space="preserve">1.1定义</w:t>
      </w:r>
      <w:bookmarkEnd w:id="19"/>
      <w:r/>
      <w:r/>
    </w:p>
    <w:p>
      <w:pPr>
        <w:ind w:firstLine="420"/>
        <w:spacing w:line="360" w:lineRule="auto"/>
        <w:rPr>
          <w:color w:val="auto"/>
          <w:szCs w:val="21"/>
          <w:highlight w:val="none"/>
        </w:rPr>
      </w:pPr>
      <w:r>
        <w:rPr>
          <w:color w:val="auto"/>
          <w:szCs w:val="21"/>
          <w:highlight w:val="none"/>
        </w:rPr>
        <w:t xml:space="preserve">下列词句或用语，除根据上下文另有其意义外，一般应具有如下含义：</w:t>
      </w:r>
      <w:r/>
    </w:p>
    <w:p>
      <w:pPr>
        <w:ind w:firstLine="420"/>
        <w:spacing w:line="360" w:lineRule="auto"/>
        <w:rPr>
          <w:color w:val="auto"/>
          <w:szCs w:val="21"/>
          <w:highlight w:val="none"/>
        </w:rPr>
      </w:pPr>
      <w:r>
        <w:rPr>
          <w:color w:val="auto"/>
          <w:szCs w:val="21"/>
          <w:highlight w:val="none"/>
        </w:rPr>
        <w:t xml:space="preserve">1.1.1</w:t>
      </w:r>
      <w:r>
        <w:rPr>
          <w:b/>
          <w:color w:val="auto"/>
          <w:szCs w:val="21"/>
          <w:highlight w:val="none"/>
        </w:rPr>
        <w:t xml:space="preserve">项目</w:t>
      </w:r>
      <w:r>
        <w:rPr>
          <w:color w:val="auto"/>
          <w:szCs w:val="21"/>
          <w:highlight w:val="none"/>
        </w:rPr>
        <w:t xml:space="preserve">委托人建造工程和委托试验检测人提供检测服务的对象，具体情况在专用条款中指明。</w:t>
      </w:r>
      <w:r/>
    </w:p>
    <w:p>
      <w:pPr>
        <w:ind w:firstLine="420"/>
        <w:spacing w:line="360" w:lineRule="auto"/>
        <w:rPr>
          <w:color w:val="auto"/>
          <w:szCs w:val="21"/>
          <w:highlight w:val="none"/>
        </w:rPr>
      </w:pPr>
      <w:r>
        <w:rPr>
          <w:color w:val="auto"/>
          <w:szCs w:val="21"/>
          <w:highlight w:val="none"/>
        </w:rPr>
        <w:t xml:space="preserve">1.1.2</w:t>
      </w:r>
      <w:r>
        <w:rPr>
          <w:b/>
          <w:color w:val="auto"/>
          <w:szCs w:val="21"/>
          <w:highlight w:val="none"/>
        </w:rPr>
        <w:t xml:space="preserve">工程</w:t>
      </w:r>
      <w:r>
        <w:rPr>
          <w:color w:val="auto"/>
          <w:szCs w:val="21"/>
          <w:highlight w:val="none"/>
        </w:rPr>
        <w:t xml:space="preserve">为完成项目所实施的一项或若干项永久或临时工程</w:t>
      </w:r>
      <w:r>
        <w:rPr>
          <w:rFonts w:hint="eastAsia"/>
          <w:color w:val="auto"/>
          <w:szCs w:val="21"/>
          <w:highlight w:val="none"/>
          <w:lang w:eastAsia="zh-CN"/>
        </w:rPr>
        <w:t xml:space="preserve">（</w:t>
      </w:r>
      <w:r>
        <w:rPr>
          <w:color w:val="auto"/>
          <w:szCs w:val="21"/>
          <w:highlight w:val="none"/>
        </w:rPr>
        <w:t xml:space="preserve">包括向委托人提供的物资和设备</w:t>
      </w:r>
      <w:r>
        <w:rPr>
          <w:rFonts w:hint="eastAsia"/>
          <w:color w:val="auto"/>
          <w:szCs w:val="21"/>
          <w:highlight w:val="none"/>
          <w:lang w:eastAsia="zh-CN"/>
        </w:rPr>
        <w:t xml:space="preserve">）</w:t>
      </w:r>
      <w:r>
        <w:rPr>
          <w:color w:val="auto"/>
          <w:szCs w:val="21"/>
          <w:highlight w:val="none"/>
        </w:rPr>
        <w:t xml:space="preserve">，具体情况在专用条款中指明。</w:t>
      </w:r>
      <w:r/>
    </w:p>
    <w:p>
      <w:pPr>
        <w:ind w:firstLine="420"/>
        <w:spacing w:line="360" w:lineRule="auto"/>
        <w:rPr>
          <w:color w:val="auto"/>
          <w:szCs w:val="21"/>
          <w:highlight w:val="none"/>
        </w:rPr>
      </w:pPr>
      <w:r>
        <w:rPr>
          <w:color w:val="auto"/>
          <w:szCs w:val="21"/>
          <w:highlight w:val="none"/>
        </w:rPr>
        <w:t xml:space="preserve">1.1.3</w:t>
      </w:r>
      <w:r>
        <w:rPr>
          <w:b/>
          <w:color w:val="auto"/>
          <w:szCs w:val="21"/>
          <w:highlight w:val="none"/>
        </w:rPr>
        <w:t xml:space="preserve">服务</w:t>
      </w:r>
      <w:r>
        <w:rPr>
          <w:color w:val="auto"/>
          <w:szCs w:val="21"/>
          <w:highlight w:val="none"/>
        </w:rPr>
        <w:t xml:space="preserve">试验检测人根据检测合同所承担的工作，亦称试验检测服务。</w:t>
      </w:r>
      <w:r/>
    </w:p>
    <w:p>
      <w:pPr>
        <w:ind w:firstLine="420"/>
        <w:spacing w:line="360" w:lineRule="auto"/>
        <w:rPr>
          <w:color w:val="auto"/>
          <w:szCs w:val="21"/>
          <w:highlight w:val="none"/>
        </w:rPr>
      </w:pPr>
      <w:r>
        <w:rPr>
          <w:color w:val="auto"/>
          <w:szCs w:val="21"/>
          <w:highlight w:val="none"/>
        </w:rPr>
        <w:t xml:space="preserve">1.1.4</w:t>
      </w:r>
      <w:r>
        <w:rPr>
          <w:b/>
          <w:color w:val="auto"/>
          <w:szCs w:val="21"/>
          <w:highlight w:val="none"/>
        </w:rPr>
        <w:t xml:space="preserve">委托人</w:t>
      </w:r>
      <w:r>
        <w:rPr>
          <w:color w:val="auto"/>
          <w:szCs w:val="21"/>
          <w:highlight w:val="none"/>
        </w:rPr>
        <w:t xml:space="preserve">委托试验检测人提供检测服务的法人或其合法继承人或其合法受让人。</w:t>
      </w:r>
      <w:r/>
    </w:p>
    <w:p>
      <w:pPr>
        <w:ind w:firstLine="420"/>
        <w:spacing w:line="360" w:lineRule="auto"/>
        <w:rPr>
          <w:color w:val="auto"/>
          <w:szCs w:val="21"/>
          <w:highlight w:val="none"/>
        </w:rPr>
      </w:pPr>
      <w:r>
        <w:rPr>
          <w:color w:val="auto"/>
          <w:szCs w:val="21"/>
          <w:highlight w:val="none"/>
        </w:rPr>
        <w:t xml:space="preserve">1.1.5</w:t>
      </w:r>
      <w:r>
        <w:rPr>
          <w:b/>
          <w:color w:val="auto"/>
          <w:szCs w:val="21"/>
          <w:highlight w:val="none"/>
        </w:rPr>
        <w:t xml:space="preserve">试验检测人</w:t>
      </w:r>
      <w:r>
        <w:rPr>
          <w:color w:val="auto"/>
          <w:szCs w:val="21"/>
          <w:highlight w:val="none"/>
        </w:rPr>
        <w:t xml:space="preserve">受委托人委托提供试验检测服务并具有相应试验检测资质的法人或其合法继承人或其合法受让人。指投标文件已被委托人接受，并与委托人签订了合同协议书负责实施检测服务的单位。</w:t>
      </w:r>
      <w:r/>
    </w:p>
    <w:p>
      <w:pPr>
        <w:ind w:firstLine="420"/>
        <w:spacing w:line="360" w:lineRule="auto"/>
        <w:rPr>
          <w:color w:val="auto"/>
          <w:szCs w:val="21"/>
          <w:highlight w:val="none"/>
        </w:rPr>
      </w:pPr>
      <w:r>
        <w:rPr>
          <w:color w:val="auto"/>
          <w:szCs w:val="21"/>
          <w:highlight w:val="none"/>
        </w:rPr>
        <w:t xml:space="preserve">1.1.6</w:t>
      </w:r>
      <w:r>
        <w:rPr>
          <w:b/>
          <w:color w:val="auto"/>
          <w:szCs w:val="21"/>
          <w:highlight w:val="none"/>
        </w:rPr>
        <w:t xml:space="preserve">一方</w:t>
      </w:r>
      <w:r>
        <w:rPr>
          <w:color w:val="auto"/>
          <w:szCs w:val="21"/>
          <w:highlight w:val="none"/>
        </w:rPr>
        <w:t xml:space="preserve">委托人或试验检测人。</w:t>
      </w:r>
      <w:r/>
    </w:p>
    <w:p>
      <w:pPr>
        <w:ind w:firstLine="840"/>
        <w:spacing w:line="360" w:lineRule="auto"/>
        <w:rPr>
          <w:color w:val="auto"/>
          <w:szCs w:val="21"/>
          <w:highlight w:val="none"/>
        </w:rPr>
      </w:pPr>
      <w:r>
        <w:rPr>
          <w:b/>
          <w:color w:val="auto"/>
          <w:szCs w:val="21"/>
          <w:highlight w:val="none"/>
        </w:rPr>
        <w:t xml:space="preserve">双方</w:t>
      </w:r>
      <w:r>
        <w:rPr>
          <w:color w:val="auto"/>
          <w:szCs w:val="21"/>
          <w:highlight w:val="none"/>
        </w:rPr>
        <w:t xml:space="preserve">委托人和试验检测人。</w:t>
      </w:r>
      <w:r/>
    </w:p>
    <w:p>
      <w:pPr>
        <w:ind w:firstLine="420"/>
        <w:spacing w:line="360" w:lineRule="auto"/>
        <w:rPr>
          <w:color w:val="auto"/>
          <w:szCs w:val="21"/>
          <w:highlight w:val="none"/>
        </w:rPr>
      </w:pPr>
      <w:r>
        <w:rPr>
          <w:color w:val="auto"/>
          <w:szCs w:val="21"/>
          <w:highlight w:val="none"/>
        </w:rPr>
        <w:t xml:space="preserve">1.1.7</w:t>
      </w:r>
      <w:r>
        <w:rPr>
          <w:b/>
          <w:color w:val="auto"/>
          <w:szCs w:val="21"/>
          <w:highlight w:val="none"/>
        </w:rPr>
        <w:t xml:space="preserve">检测合同</w:t>
      </w:r>
      <w:r>
        <w:rPr>
          <w:color w:val="auto"/>
          <w:szCs w:val="21"/>
          <w:highlight w:val="none"/>
        </w:rPr>
        <w:t xml:space="preserve">一般应包括：合同协议书及附件、中标通知书、</w:t>
      </w:r>
      <w:r>
        <w:rPr>
          <w:color w:val="auto"/>
          <w:szCs w:val="21"/>
          <w:highlight w:val="none"/>
        </w:rPr>
        <w:t xml:space="preserve">投标</w:t>
      </w:r>
      <w:r>
        <w:rPr>
          <w:color w:val="auto"/>
          <w:spacing w:val="-1"/>
          <w:szCs w:val="21"/>
          <w:highlight w:val="none"/>
        </w:rPr>
        <w:t xml:space="preserve">函</w:t>
      </w:r>
      <w:r>
        <w:rPr>
          <w:color w:val="auto"/>
          <w:szCs w:val="21"/>
          <w:highlight w:val="none"/>
        </w:rPr>
        <w:t xml:space="preserve">及投标函附录</w:t>
      </w:r>
      <w:r>
        <w:rPr>
          <w:color w:val="auto"/>
          <w:szCs w:val="21"/>
          <w:highlight w:val="none"/>
        </w:rPr>
        <w:t xml:space="preserve">、专用合同条款、通用合同条款、技术标准和要求、标价的工程量清单、双方签认的补充或修正文件。</w:t>
      </w:r>
      <w:r/>
    </w:p>
    <w:p>
      <w:pPr>
        <w:ind w:firstLine="420"/>
        <w:spacing w:line="360" w:lineRule="auto"/>
        <w:rPr>
          <w:color w:val="auto"/>
          <w:szCs w:val="21"/>
          <w:highlight w:val="none"/>
        </w:rPr>
      </w:pPr>
      <w:r>
        <w:rPr>
          <w:color w:val="auto"/>
          <w:szCs w:val="21"/>
          <w:highlight w:val="none"/>
        </w:rPr>
        <w:t xml:space="preserve">1.1.8</w:t>
      </w:r>
      <w:r>
        <w:rPr>
          <w:b/>
          <w:color w:val="auto"/>
          <w:szCs w:val="21"/>
          <w:highlight w:val="none"/>
        </w:rPr>
        <w:t xml:space="preserve">书面形式</w:t>
      </w:r>
      <w:r>
        <w:rPr>
          <w:color w:val="auto"/>
          <w:szCs w:val="21"/>
          <w:highlight w:val="none"/>
        </w:rPr>
        <w:t xml:space="preserve">指任何手写、打字、印刷或电子文档等用文字表达的方式。</w:t>
      </w:r>
      <w:r/>
    </w:p>
    <w:p>
      <w:pPr>
        <w:ind w:firstLine="420"/>
        <w:spacing w:line="360" w:lineRule="auto"/>
        <w:rPr>
          <w:color w:val="auto"/>
          <w:szCs w:val="21"/>
          <w:highlight w:val="none"/>
        </w:rPr>
      </w:pPr>
      <w:r>
        <w:rPr>
          <w:color w:val="auto"/>
          <w:szCs w:val="21"/>
          <w:highlight w:val="none"/>
        </w:rPr>
        <w:t xml:space="preserve">1.1.9</w:t>
      </w:r>
      <w:r>
        <w:rPr>
          <w:b/>
          <w:color w:val="auto"/>
          <w:szCs w:val="21"/>
          <w:highlight w:val="none"/>
        </w:rPr>
        <w:t xml:space="preserve">日</w:t>
      </w:r>
      <w:r>
        <w:rPr>
          <w:color w:val="auto"/>
          <w:szCs w:val="21"/>
          <w:highlight w:val="none"/>
        </w:rPr>
        <w:t xml:space="preserve">即日历日。</w:t>
      </w:r>
      <w:r/>
    </w:p>
    <w:p>
      <w:pPr>
        <w:ind w:firstLine="420"/>
        <w:spacing w:line="360" w:lineRule="auto"/>
        <w:rPr>
          <w:color w:val="auto"/>
          <w:szCs w:val="21"/>
          <w:highlight w:val="none"/>
        </w:rPr>
      </w:pPr>
      <w:r>
        <w:rPr>
          <w:color w:val="auto"/>
          <w:szCs w:val="21"/>
          <w:highlight w:val="none"/>
        </w:rPr>
        <w:t xml:space="preserve">1.1.10</w:t>
      </w:r>
      <w:r>
        <w:rPr>
          <w:b/>
          <w:color w:val="auto"/>
          <w:szCs w:val="21"/>
          <w:highlight w:val="none"/>
        </w:rPr>
        <w:t xml:space="preserve">月</w:t>
      </w:r>
      <w:r>
        <w:rPr>
          <w:color w:val="auto"/>
          <w:szCs w:val="21"/>
          <w:highlight w:val="none"/>
        </w:rPr>
        <w:t xml:space="preserve">根据公历从某一个月份中的任何一日开始至下一个月份相应日期的前一日截止的时间段。</w:t>
      </w:r>
      <w:r/>
    </w:p>
    <w:p>
      <w:pPr>
        <w:ind w:firstLine="420"/>
        <w:spacing w:line="360" w:lineRule="auto"/>
        <w:rPr>
          <w:color w:val="auto"/>
          <w:szCs w:val="21"/>
          <w:highlight w:val="none"/>
        </w:rPr>
      </w:pPr>
      <w:r/>
      <w:bookmarkStart w:id="20" w:name="_Toc493143919"/>
      <w:r>
        <w:rPr>
          <w:color w:val="auto"/>
          <w:szCs w:val="21"/>
          <w:highlight w:val="none"/>
        </w:rPr>
        <w:t xml:space="preserve">1.2解释</w:t>
      </w:r>
      <w:bookmarkEnd w:id="20"/>
      <w:r/>
      <w:r/>
    </w:p>
    <w:p>
      <w:pPr>
        <w:ind w:firstLine="420"/>
        <w:spacing w:line="360" w:lineRule="auto"/>
        <w:rPr>
          <w:color w:val="auto"/>
          <w:szCs w:val="21"/>
          <w:highlight w:val="none"/>
        </w:rPr>
      </w:pPr>
      <w:r>
        <w:rPr>
          <w:color w:val="auto"/>
          <w:szCs w:val="21"/>
          <w:highlight w:val="none"/>
        </w:rPr>
        <w:t xml:space="preserve">1.2.1检测合同中的标题只是为了方便查阅，不应作为检测合同本身的内容予以理解，也不应将其用于对检测合同进行解释。</w:t>
      </w:r>
      <w:r/>
    </w:p>
    <w:p>
      <w:pPr>
        <w:ind w:firstLine="420"/>
        <w:spacing w:line="360" w:lineRule="auto"/>
        <w:rPr>
          <w:color w:val="auto"/>
          <w:szCs w:val="21"/>
          <w:highlight w:val="none"/>
        </w:rPr>
      </w:pPr>
      <w:r>
        <w:rPr>
          <w:color w:val="auto"/>
          <w:szCs w:val="21"/>
          <w:highlight w:val="none"/>
        </w:rPr>
        <w:t xml:space="preserve">1.2.2为了简练文字，检测合同中有些词句或用语可能会有多种含义，阅读时应视上下文的实际需要而定义。</w:t>
      </w:r>
      <w:r/>
    </w:p>
    <w:p>
      <w:pPr>
        <w:ind w:firstLine="420"/>
        <w:spacing w:line="360" w:lineRule="auto"/>
        <w:rPr>
          <w:color w:val="auto"/>
          <w:szCs w:val="21"/>
          <w:highlight w:val="none"/>
        </w:rPr>
      </w:pPr>
      <w:r>
        <w:rPr>
          <w:color w:val="auto"/>
          <w:szCs w:val="21"/>
          <w:highlight w:val="none"/>
        </w:rPr>
        <w:t xml:space="preserve">1.2.3组成检测合同的各个文件应该认为是一个整体，彼此相互解释，相互补充，如出现相互矛盾的情况，以下述文件次序在先者为准：</w:t>
      </w:r>
      <w:r/>
    </w:p>
    <w:p>
      <w:pPr>
        <w:ind w:firstLine="420"/>
        <w:spacing w:line="360" w:lineRule="auto"/>
        <w:rPr>
          <w:color w:val="auto"/>
          <w:szCs w:val="21"/>
          <w:highlight w:val="none"/>
        </w:rPr>
      </w:pPr>
      <w:r/>
      <w:bookmarkStart w:id="21" w:name="_Toc493143920"/>
      <w:r>
        <w:rPr>
          <w:color w:val="auto"/>
          <w:szCs w:val="21"/>
          <w:highlight w:val="none"/>
        </w:rPr>
        <w:t xml:space="preserve">1.2.3.1合同协议书及附件；</w:t>
      </w:r>
      <w:r/>
    </w:p>
    <w:p>
      <w:pPr>
        <w:ind w:firstLine="420"/>
        <w:spacing w:line="360" w:lineRule="auto"/>
        <w:rPr>
          <w:color w:val="auto"/>
          <w:szCs w:val="21"/>
          <w:highlight w:val="none"/>
        </w:rPr>
      </w:pPr>
      <w:r>
        <w:rPr>
          <w:color w:val="auto"/>
          <w:szCs w:val="21"/>
          <w:highlight w:val="none"/>
        </w:rPr>
        <w:t xml:space="preserve">1.2.3.2中标通知书；</w:t>
      </w:r>
      <w:r/>
    </w:p>
    <w:p>
      <w:pPr>
        <w:ind w:firstLine="420"/>
        <w:spacing w:line="360" w:lineRule="auto"/>
        <w:rPr>
          <w:color w:val="auto"/>
          <w:szCs w:val="21"/>
          <w:highlight w:val="none"/>
        </w:rPr>
      </w:pPr>
      <w:r>
        <w:rPr>
          <w:color w:val="auto"/>
          <w:szCs w:val="21"/>
          <w:highlight w:val="none"/>
        </w:rPr>
        <w:t xml:space="preserve">1.2.3.3</w:t>
      </w:r>
      <w:r>
        <w:rPr>
          <w:color w:val="auto"/>
          <w:szCs w:val="21"/>
          <w:highlight w:val="none"/>
        </w:rPr>
        <w:t xml:space="preserve">投标</w:t>
      </w:r>
      <w:r>
        <w:rPr>
          <w:color w:val="auto"/>
          <w:spacing w:val="-1"/>
          <w:szCs w:val="21"/>
          <w:highlight w:val="none"/>
        </w:rPr>
        <w:t xml:space="preserve">函</w:t>
      </w:r>
      <w:r>
        <w:rPr>
          <w:color w:val="auto"/>
          <w:szCs w:val="21"/>
          <w:highlight w:val="none"/>
        </w:rPr>
        <w:t xml:space="preserve">及投标函附录；</w:t>
      </w:r>
      <w:r/>
    </w:p>
    <w:p>
      <w:pPr>
        <w:ind w:firstLine="420"/>
        <w:spacing w:line="360" w:lineRule="auto"/>
        <w:rPr>
          <w:color w:val="auto"/>
          <w:szCs w:val="21"/>
          <w:highlight w:val="none"/>
        </w:rPr>
      </w:pPr>
      <w:r>
        <w:rPr>
          <w:color w:val="auto"/>
          <w:szCs w:val="21"/>
          <w:highlight w:val="none"/>
        </w:rPr>
        <w:t xml:space="preserve">1.2.3.4专用合同条款；</w:t>
      </w:r>
      <w:r/>
    </w:p>
    <w:p>
      <w:pPr>
        <w:ind w:firstLine="420"/>
        <w:spacing w:line="360" w:lineRule="auto"/>
        <w:rPr>
          <w:color w:val="auto"/>
          <w:szCs w:val="21"/>
          <w:highlight w:val="none"/>
        </w:rPr>
      </w:pPr>
      <w:r>
        <w:rPr>
          <w:color w:val="auto"/>
          <w:szCs w:val="21"/>
          <w:highlight w:val="none"/>
        </w:rPr>
        <w:t xml:space="preserve">1.2.3.5通用合同条款；</w:t>
      </w:r>
      <w:r/>
    </w:p>
    <w:p>
      <w:pPr>
        <w:ind w:firstLine="420"/>
        <w:spacing w:line="360" w:lineRule="auto"/>
        <w:rPr>
          <w:color w:val="auto"/>
          <w:szCs w:val="21"/>
          <w:highlight w:val="none"/>
        </w:rPr>
      </w:pPr>
      <w:r>
        <w:rPr>
          <w:color w:val="auto"/>
          <w:szCs w:val="21"/>
          <w:highlight w:val="none"/>
        </w:rPr>
        <w:t xml:space="preserve">1.2.3.6技术标准和要求；</w:t>
      </w:r>
      <w:r/>
    </w:p>
    <w:p>
      <w:pPr>
        <w:ind w:firstLine="420"/>
        <w:spacing w:line="360" w:lineRule="auto"/>
        <w:rPr>
          <w:color w:val="auto"/>
          <w:szCs w:val="21"/>
          <w:highlight w:val="none"/>
        </w:rPr>
      </w:pPr>
      <w:r>
        <w:rPr>
          <w:color w:val="auto"/>
          <w:szCs w:val="21"/>
          <w:highlight w:val="none"/>
        </w:rPr>
        <w:t xml:space="preserve">1.2.3.7标价的</w:t>
      </w:r>
      <w:r>
        <w:rPr>
          <w:rFonts w:hint="eastAsia"/>
          <w:color w:val="auto"/>
          <w:szCs w:val="21"/>
          <w:highlight w:val="none"/>
          <w:lang w:val="en-US" w:eastAsia="zh-CN"/>
        </w:rPr>
        <w:t xml:space="preserve">服务</w:t>
      </w:r>
      <w:r>
        <w:rPr>
          <w:color w:val="auto"/>
          <w:szCs w:val="21"/>
          <w:highlight w:val="none"/>
        </w:rPr>
        <w:t xml:space="preserve">清单；</w:t>
      </w:r>
      <w:r/>
    </w:p>
    <w:p>
      <w:pPr>
        <w:ind w:firstLine="420"/>
        <w:spacing w:line="360" w:lineRule="auto"/>
        <w:rPr>
          <w:color w:val="auto"/>
          <w:szCs w:val="21"/>
          <w:highlight w:val="none"/>
        </w:rPr>
      </w:pPr>
      <w:r>
        <w:rPr>
          <w:color w:val="auto"/>
          <w:szCs w:val="21"/>
          <w:highlight w:val="none"/>
        </w:rPr>
        <w:t xml:space="preserve">1.2.3.8在本专用合同条款中可能规定的构成本合同组成部分的其他文件。</w:t>
      </w:r>
      <w:r/>
    </w:p>
    <w:p>
      <w:pPr>
        <w:ind w:firstLine="420"/>
        <w:spacing w:line="360" w:lineRule="auto"/>
        <w:rPr>
          <w:color w:val="auto"/>
          <w:szCs w:val="21"/>
          <w:highlight w:val="none"/>
        </w:rPr>
      </w:pPr>
      <w:r>
        <w:rPr>
          <w:color w:val="auto"/>
          <w:szCs w:val="21"/>
          <w:highlight w:val="none"/>
        </w:rPr>
        <w:t xml:space="preserve">对于同一类合同文件，以其最新版本或最新颁发者为准。</w:t>
      </w:r>
      <w:r/>
    </w:p>
    <w:p>
      <w:pPr>
        <w:ind w:firstLine="420"/>
        <w:spacing w:line="360" w:lineRule="auto"/>
        <w:rPr>
          <w:b/>
          <w:color w:val="auto"/>
          <w:szCs w:val="21"/>
          <w:highlight w:val="none"/>
        </w:rPr>
      </w:pPr>
      <w:r>
        <w:rPr>
          <w:b/>
          <w:color w:val="auto"/>
          <w:szCs w:val="21"/>
          <w:highlight w:val="none"/>
        </w:rPr>
        <w:t xml:space="preserve">2．试验检测人的义务</w:t>
      </w:r>
      <w:bookmarkEnd w:id="21"/>
      <w:r/>
      <w:r/>
    </w:p>
    <w:p>
      <w:pPr>
        <w:ind w:firstLine="420"/>
        <w:spacing w:line="360" w:lineRule="auto"/>
        <w:rPr>
          <w:color w:val="auto"/>
          <w:szCs w:val="21"/>
          <w:highlight w:val="none"/>
        </w:rPr>
      </w:pPr>
      <w:r/>
      <w:bookmarkStart w:id="22" w:name="_Toc493143921"/>
      <w:r>
        <w:rPr>
          <w:color w:val="auto"/>
          <w:szCs w:val="21"/>
          <w:highlight w:val="none"/>
        </w:rPr>
        <w:t xml:space="preserve">2.1检测服务的形式、范围与内容</w:t>
      </w:r>
      <w:bookmarkEnd w:id="22"/>
      <w:r/>
      <w:r/>
    </w:p>
    <w:p>
      <w:pPr>
        <w:ind w:firstLine="420"/>
        <w:spacing w:line="360" w:lineRule="auto"/>
        <w:rPr>
          <w:color w:val="auto"/>
          <w:szCs w:val="21"/>
          <w:highlight w:val="none"/>
        </w:rPr>
      </w:pPr>
      <w:r/>
      <w:bookmarkStart w:id="23" w:name="_Toc493143922"/>
      <w:r>
        <w:rPr>
          <w:color w:val="auto"/>
          <w:szCs w:val="21"/>
          <w:highlight w:val="none"/>
        </w:rPr>
        <w:t xml:space="preserve">2.1.1服务形式</w:t>
      </w:r>
      <w:r/>
    </w:p>
    <w:p>
      <w:pPr>
        <w:ind w:firstLine="420"/>
        <w:spacing w:line="360" w:lineRule="auto"/>
        <w:rPr>
          <w:color w:val="auto"/>
          <w:szCs w:val="21"/>
          <w:highlight w:val="none"/>
        </w:rPr>
      </w:pPr>
      <w:r>
        <w:rPr>
          <w:color w:val="auto"/>
          <w:szCs w:val="21"/>
          <w:highlight w:val="none"/>
        </w:rPr>
        <w:t xml:space="preserve">试验检测人应根据工程项目规模、难易程度、检测服务期安排、现场条件等因素设置现场检测的组织机构并满足合同要求。委托人对试验检测人的机构设置要求在专用条款中规定。</w:t>
      </w:r>
      <w:r/>
    </w:p>
    <w:p>
      <w:pPr>
        <w:ind w:firstLine="420"/>
        <w:spacing w:line="360" w:lineRule="auto"/>
        <w:rPr>
          <w:color w:val="auto"/>
          <w:szCs w:val="21"/>
          <w:highlight w:val="none"/>
        </w:rPr>
      </w:pPr>
      <w:r>
        <w:rPr>
          <w:color w:val="auto"/>
          <w:szCs w:val="21"/>
          <w:highlight w:val="none"/>
        </w:rPr>
        <w:t xml:space="preserve">2.1.2服务范围</w:t>
      </w:r>
      <w:r/>
    </w:p>
    <w:p>
      <w:pPr>
        <w:ind w:firstLine="420"/>
        <w:spacing w:line="360" w:lineRule="auto"/>
        <w:rPr>
          <w:color w:val="auto"/>
          <w:szCs w:val="21"/>
          <w:highlight w:val="none"/>
        </w:rPr>
      </w:pPr>
      <w:r>
        <w:rPr>
          <w:color w:val="auto"/>
          <w:szCs w:val="21"/>
          <w:highlight w:val="none"/>
        </w:rPr>
        <w:t xml:space="preserve">2.1.2.1检测服务的工作范围：试验检测人应当按照合同要求和委托人的授权范围进行下述检测服务：</w:t>
      </w:r>
      <w:r/>
    </w:p>
    <w:p>
      <w:pPr>
        <w:ind w:firstLine="420"/>
        <w:spacing w:line="360" w:lineRule="auto"/>
        <w:rPr>
          <w:color w:val="auto"/>
          <w:szCs w:val="21"/>
          <w:highlight w:val="none"/>
        </w:rPr>
      </w:pPr>
      <w:r>
        <w:rPr>
          <w:color w:val="auto"/>
          <w:szCs w:val="21"/>
          <w:highlight w:val="none"/>
        </w:rPr>
        <w:t xml:space="preserve">除非专用条款另有规定，检测服务的范围是指在合同约定的工程范围内及约定的正常检测服务期限内，对项目进行工程检测及合同其他事项管理等。</w:t>
      </w:r>
      <w:r/>
    </w:p>
    <w:p>
      <w:pPr>
        <w:ind w:firstLine="420"/>
        <w:spacing w:line="360" w:lineRule="auto"/>
        <w:rPr>
          <w:color w:val="auto"/>
          <w:szCs w:val="21"/>
          <w:highlight w:val="none"/>
        </w:rPr>
      </w:pPr>
      <w:r>
        <w:rPr>
          <w:color w:val="auto"/>
          <w:szCs w:val="21"/>
          <w:highlight w:val="none"/>
        </w:rPr>
        <w:t xml:space="preserve">2.1.3检测服务的内容</w:t>
      </w:r>
      <w:r/>
    </w:p>
    <w:p>
      <w:pPr>
        <w:ind w:firstLine="420"/>
        <w:spacing w:line="360" w:lineRule="auto"/>
        <w:rPr>
          <w:color w:val="auto"/>
          <w:szCs w:val="21"/>
          <w:highlight w:val="none"/>
        </w:rPr>
      </w:pPr>
      <w:r>
        <w:rPr>
          <w:color w:val="auto"/>
          <w:szCs w:val="21"/>
          <w:highlight w:val="none"/>
        </w:rPr>
        <w:t xml:space="preserve">试验检测人应按照公路水运工程检测规范及相关法律、法规开展检测服务。各阶段检测服务内容包括但不限于以下内容，委托人可根据工程实际情况在专用条款中对其进行调整。</w:t>
      </w:r>
      <w:r/>
    </w:p>
    <w:p>
      <w:pPr>
        <w:ind w:firstLine="420"/>
        <w:spacing w:line="360" w:lineRule="auto"/>
        <w:rPr>
          <w:color w:val="auto"/>
          <w:szCs w:val="21"/>
          <w:highlight w:val="none"/>
        </w:rPr>
      </w:pPr>
      <w:r>
        <w:rPr>
          <w:color w:val="auto"/>
          <w:szCs w:val="21"/>
          <w:highlight w:val="none"/>
        </w:rPr>
        <w:t xml:space="preserve">2.1.3.1试验检测人应认真做好检测前期工作，试验检测人应编制详细的工作方案，确定检测内容、检测操作规程、评定标准、安全保障措施和检测服务期安排，经评审后才可实施。</w:t>
      </w:r>
      <w:r/>
    </w:p>
    <w:p>
      <w:pPr>
        <w:ind w:firstLine="420"/>
        <w:spacing w:line="360" w:lineRule="auto"/>
        <w:rPr>
          <w:color w:val="auto"/>
          <w:szCs w:val="21"/>
          <w:highlight w:val="none"/>
        </w:rPr>
      </w:pPr>
      <w:r>
        <w:rPr>
          <w:color w:val="auto"/>
          <w:szCs w:val="21"/>
          <w:highlight w:val="none"/>
        </w:rPr>
        <w:t xml:space="preserve">2.1.3.2在接到委托人要求现场检测的通知后，试验检测人应在7日内进场，并做好开展检测工作的一切准备工作。</w:t>
      </w:r>
      <w:r/>
    </w:p>
    <w:p>
      <w:pPr>
        <w:ind w:firstLine="420"/>
        <w:spacing w:line="360" w:lineRule="auto"/>
        <w:rPr>
          <w:color w:val="auto"/>
          <w:szCs w:val="21"/>
          <w:highlight w:val="none"/>
        </w:rPr>
      </w:pPr>
      <w:r>
        <w:rPr>
          <w:color w:val="auto"/>
          <w:szCs w:val="21"/>
          <w:highlight w:val="none"/>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p>
    <w:p>
      <w:pPr>
        <w:ind w:firstLine="420"/>
        <w:spacing w:line="360" w:lineRule="auto"/>
        <w:rPr>
          <w:color w:val="auto"/>
          <w:szCs w:val="21"/>
          <w:highlight w:val="none"/>
        </w:rPr>
      </w:pPr>
      <w:r>
        <w:rPr>
          <w:color w:val="auto"/>
          <w:szCs w:val="21"/>
          <w:highlight w:val="none"/>
        </w:rPr>
        <w:t xml:space="preserve">2.1.3.4试验检测过程及检测工作质量应符合现行实施的交通运输部、江苏省交通运输厅有关技术标准和要求下发的相关规定；</w:t>
      </w:r>
      <w:r/>
    </w:p>
    <w:p>
      <w:pPr>
        <w:ind w:firstLine="420"/>
        <w:spacing w:line="360" w:lineRule="auto"/>
        <w:rPr>
          <w:color w:val="auto"/>
          <w:szCs w:val="21"/>
          <w:highlight w:val="none"/>
        </w:rPr>
      </w:pPr>
      <w:r>
        <w:rPr>
          <w:color w:val="auto"/>
          <w:szCs w:val="21"/>
          <w:highlight w:val="none"/>
        </w:rPr>
        <w:t xml:space="preserve">2.1.3.5试验检测报告中应包括但不限以下内容：</w:t>
      </w:r>
      <w:r/>
    </w:p>
    <w:p>
      <w:pPr>
        <w:ind w:firstLine="420"/>
        <w:spacing w:line="360" w:lineRule="auto"/>
        <w:rPr>
          <w:color w:val="auto"/>
          <w:szCs w:val="21"/>
          <w:highlight w:val="none"/>
        </w:rPr>
      </w:pPr>
      <w:r>
        <w:rPr>
          <w:color w:val="auto"/>
          <w:szCs w:val="21"/>
          <w:highlight w:val="none"/>
        </w:rPr>
        <w:t xml:space="preserve">试验检测概况：检测项目、检测频率、检测时间、所测桩号、所用仪器、遵照规范等。</w:t>
      </w:r>
      <w:r/>
    </w:p>
    <w:p>
      <w:pPr>
        <w:ind w:firstLine="420"/>
        <w:spacing w:line="360" w:lineRule="auto"/>
        <w:rPr>
          <w:color w:val="auto"/>
          <w:szCs w:val="21"/>
          <w:highlight w:val="none"/>
        </w:rPr>
      </w:pPr>
      <w:r>
        <w:rPr>
          <w:color w:val="auto"/>
          <w:szCs w:val="21"/>
          <w:highlight w:val="none"/>
        </w:rPr>
        <w:t xml:space="preserve">试验检测结果：主要指标统计合格率、质量等级等；</w:t>
      </w:r>
      <w:r/>
    </w:p>
    <w:p>
      <w:pPr>
        <w:ind w:firstLine="420"/>
        <w:spacing w:line="360" w:lineRule="auto"/>
        <w:rPr>
          <w:color w:val="auto"/>
          <w:szCs w:val="21"/>
          <w:highlight w:val="none"/>
        </w:rPr>
      </w:pPr>
      <w:r>
        <w:rPr>
          <w:color w:val="auto"/>
          <w:szCs w:val="21"/>
          <w:highlight w:val="none"/>
        </w:rPr>
        <w:t xml:space="preserve">试验检测结论：检测结果的统计与分析，对存在的质量缺陷提出初步结论及补救措施建议等。</w:t>
      </w:r>
      <w:r/>
    </w:p>
    <w:p>
      <w:pPr>
        <w:ind w:firstLine="420"/>
        <w:spacing w:line="360" w:lineRule="auto"/>
        <w:rPr>
          <w:color w:val="auto"/>
          <w:szCs w:val="21"/>
          <w:highlight w:val="none"/>
        </w:rPr>
      </w:pPr>
      <w:r>
        <w:rPr>
          <w:color w:val="auto"/>
          <w:szCs w:val="21"/>
          <w:highlight w:val="none"/>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firstLine="420"/>
        <w:spacing w:line="360" w:lineRule="auto"/>
        <w:rPr>
          <w:color w:val="auto"/>
          <w:szCs w:val="21"/>
          <w:highlight w:val="none"/>
        </w:rPr>
      </w:pPr>
      <w:r>
        <w:rPr>
          <w:color w:val="auto"/>
          <w:szCs w:val="21"/>
          <w:highlight w:val="none"/>
        </w:rPr>
        <w:t xml:space="preserve">2.1.3.7检测工作结束后，将检测工作的进展、检测成果等汇总、分析，</w:t>
      </w:r>
      <w:r>
        <w:rPr>
          <w:rFonts w:hint="eastAsia"/>
          <w:color w:val="auto"/>
          <w:szCs w:val="21"/>
          <w:highlight w:val="none"/>
          <w:lang w:val="en-US" w:eastAsia="zh-CN"/>
        </w:rPr>
        <w:t xml:space="preserve">及</w:t>
      </w:r>
      <w:r>
        <w:rPr>
          <w:color w:val="auto"/>
          <w:szCs w:val="21"/>
          <w:highlight w:val="none"/>
        </w:rPr>
        <w:t xml:space="preserve">时向委托人提交检测工作报告。</w:t>
      </w:r>
      <w:r/>
    </w:p>
    <w:p>
      <w:pPr>
        <w:ind w:firstLine="420"/>
        <w:spacing w:line="360" w:lineRule="auto"/>
        <w:rPr>
          <w:color w:val="auto"/>
          <w:szCs w:val="21"/>
          <w:highlight w:val="none"/>
        </w:rPr>
      </w:pPr>
      <w:r>
        <w:rPr>
          <w:color w:val="auto"/>
          <w:szCs w:val="21"/>
          <w:highlight w:val="none"/>
        </w:rPr>
        <w:t xml:space="preserve">2.2检测服务的依据</w:t>
      </w:r>
      <w:r/>
    </w:p>
    <w:p>
      <w:pPr>
        <w:ind w:firstLine="420"/>
        <w:spacing w:line="360" w:lineRule="auto"/>
        <w:rPr>
          <w:color w:val="auto"/>
          <w:szCs w:val="21"/>
          <w:highlight w:val="none"/>
        </w:rPr>
      </w:pPr>
      <w:r>
        <w:rPr>
          <w:color w:val="auto"/>
          <w:szCs w:val="21"/>
          <w:highlight w:val="none"/>
        </w:rPr>
        <w:t xml:space="preserve">2.2.1适用的法律、法规、规章；</w:t>
      </w:r>
      <w:r/>
    </w:p>
    <w:p>
      <w:pPr>
        <w:ind w:firstLine="420"/>
        <w:spacing w:line="360" w:lineRule="auto"/>
        <w:rPr>
          <w:color w:val="auto"/>
          <w:szCs w:val="21"/>
          <w:highlight w:val="none"/>
        </w:rPr>
      </w:pPr>
      <w:r>
        <w:rPr>
          <w:color w:val="auto"/>
          <w:szCs w:val="21"/>
          <w:highlight w:val="none"/>
        </w:rPr>
        <w:t xml:space="preserve">2.2.2国家和行业有关标准、规范、规程；</w:t>
      </w:r>
      <w:r/>
    </w:p>
    <w:p>
      <w:pPr>
        <w:ind w:firstLine="420"/>
        <w:spacing w:line="360" w:lineRule="auto"/>
        <w:rPr>
          <w:color w:val="auto"/>
          <w:szCs w:val="21"/>
          <w:highlight w:val="none"/>
        </w:rPr>
      </w:pPr>
      <w:r>
        <w:rPr>
          <w:color w:val="auto"/>
          <w:szCs w:val="21"/>
          <w:highlight w:val="none"/>
        </w:rPr>
        <w:t xml:space="preserve">2.2.3检测合同；</w:t>
      </w:r>
      <w:r/>
    </w:p>
    <w:p>
      <w:pPr>
        <w:ind w:firstLine="420"/>
        <w:spacing w:line="360" w:lineRule="auto"/>
        <w:rPr>
          <w:color w:val="auto"/>
          <w:szCs w:val="21"/>
          <w:highlight w:val="none"/>
        </w:rPr>
      </w:pPr>
      <w:r>
        <w:rPr>
          <w:color w:val="auto"/>
          <w:szCs w:val="21"/>
          <w:highlight w:val="none"/>
        </w:rPr>
        <w:t xml:space="preserve">2.2.4工程设计文件和图纸；</w:t>
      </w:r>
      <w:bookmarkEnd w:id="23"/>
      <w:r/>
      <w:r/>
    </w:p>
    <w:p>
      <w:pPr>
        <w:ind w:firstLine="420"/>
        <w:spacing w:line="360" w:lineRule="auto"/>
        <w:rPr>
          <w:color w:val="auto"/>
          <w:szCs w:val="21"/>
          <w:highlight w:val="none"/>
        </w:rPr>
      </w:pPr>
      <w:r/>
      <w:bookmarkStart w:id="24" w:name="_Toc493143923"/>
      <w:r>
        <w:rPr>
          <w:color w:val="auto"/>
          <w:szCs w:val="21"/>
          <w:highlight w:val="none"/>
        </w:rPr>
        <w:t xml:space="preserve">2.3检测职责</w:t>
      </w:r>
      <w:bookmarkEnd w:id="24"/>
      <w:r/>
      <w:r/>
    </w:p>
    <w:p>
      <w:pPr>
        <w:ind w:firstLine="420"/>
        <w:spacing w:line="360" w:lineRule="auto"/>
        <w:rPr>
          <w:color w:val="auto"/>
          <w:szCs w:val="21"/>
          <w:highlight w:val="none"/>
        </w:rPr>
      </w:pPr>
      <w:r>
        <w:rPr>
          <w:color w:val="auto"/>
          <w:szCs w:val="21"/>
          <w:highlight w:val="none"/>
        </w:rPr>
        <w:t xml:space="preserve">2.3.1试验检测人应本着“严格检测、优质服务、公正科学、廉洁自律”的原则，按照检测合同及相关法律、法规的要求，严格、严密、科学、公正地进行检测服务。试验检测人在检测服务过程中行使的</w:t>
      </w:r>
      <w:r>
        <w:rPr>
          <w:rFonts w:hint="eastAsia"/>
          <w:color w:val="auto"/>
          <w:szCs w:val="21"/>
          <w:highlight w:val="none"/>
          <w:lang w:eastAsia="zh"/>
        </w:rPr>
        <w:t xml:space="preserve">权限或相关授权</w:t>
      </w:r>
      <w:r>
        <w:rPr>
          <w:color w:val="auto"/>
          <w:szCs w:val="21"/>
          <w:highlight w:val="none"/>
        </w:rPr>
        <w:t xml:space="preserve">，在专用合同条款中详细规定并加以说明。</w:t>
      </w:r>
      <w:r/>
    </w:p>
    <w:p>
      <w:pPr>
        <w:ind w:firstLine="420"/>
        <w:spacing w:line="360" w:lineRule="auto"/>
        <w:rPr>
          <w:color w:val="auto"/>
          <w:szCs w:val="21"/>
          <w:highlight w:val="none"/>
        </w:rPr>
      </w:pPr>
      <w:r>
        <w:rPr>
          <w:color w:val="auto"/>
          <w:szCs w:val="21"/>
          <w:highlight w:val="none"/>
        </w:rPr>
        <w:t xml:space="preserve">2.3.2如果试验检测人在检测服务过程中行使的</w:t>
      </w:r>
      <w:r>
        <w:rPr>
          <w:rFonts w:hint="eastAsia"/>
          <w:color w:val="auto"/>
          <w:szCs w:val="21"/>
          <w:highlight w:val="none"/>
          <w:lang w:eastAsia="zh"/>
        </w:rPr>
        <w:t xml:space="preserve">权限或相关授权</w:t>
      </w:r>
      <w:r>
        <w:rPr>
          <w:color w:val="auto"/>
          <w:szCs w:val="21"/>
          <w:highlight w:val="none"/>
        </w:rPr>
        <w:t xml:space="preserve">，</w:t>
      </w:r>
      <w:r>
        <w:rPr>
          <w:rFonts w:hint="eastAsia"/>
          <w:color w:val="auto"/>
          <w:szCs w:val="21"/>
          <w:highlight w:val="none"/>
          <w:lang w:eastAsia="zh-CN"/>
        </w:rPr>
        <w:t xml:space="preserve">来自</w:t>
      </w:r>
      <w:r>
        <w:rPr>
          <w:color w:val="auto"/>
          <w:szCs w:val="21"/>
          <w:highlight w:val="none"/>
        </w:rPr>
        <w:t xml:space="preserve">委托人和第三方签订的工程合同文件，该合同文件必须成为本检测合同的组成部分，两者之间如出现矛盾，则应编制补充说明文件一并列入检测合同。此时试验检测人应：</w:t>
      </w:r>
      <w:r/>
    </w:p>
    <w:p>
      <w:pPr>
        <w:ind w:firstLine="420"/>
        <w:spacing w:line="360" w:lineRule="auto"/>
        <w:rPr>
          <w:color w:val="auto"/>
          <w:szCs w:val="21"/>
          <w:highlight w:val="none"/>
        </w:rPr>
      </w:pPr>
      <w:r>
        <w:rPr>
          <w:color w:val="auto"/>
          <w:szCs w:val="21"/>
          <w:highlight w:val="none"/>
        </w:rPr>
        <w:t xml:space="preserve">2.3.2.1根据检测合同文件和工程合同文件进行检测服务；</w:t>
      </w:r>
      <w:r/>
    </w:p>
    <w:p>
      <w:pPr>
        <w:ind w:firstLine="420"/>
        <w:spacing w:line="360" w:lineRule="auto"/>
        <w:rPr>
          <w:color w:val="auto"/>
          <w:szCs w:val="21"/>
          <w:highlight w:val="none"/>
        </w:rPr>
      </w:pPr>
      <w:r>
        <w:rPr>
          <w:color w:val="auto"/>
          <w:szCs w:val="21"/>
          <w:highlight w:val="none"/>
        </w:rPr>
        <w:t xml:space="preserve">2.3.2.2根据职责范围，在委托人和第三方之间独立公正地行使上述合同文件赋予的</w:t>
      </w:r>
      <w:r>
        <w:rPr>
          <w:rFonts w:hint="eastAsia"/>
          <w:color w:val="auto"/>
          <w:szCs w:val="21"/>
          <w:highlight w:val="none"/>
          <w:lang w:val="en-US" w:eastAsia="zh-CN"/>
        </w:rPr>
        <w:t xml:space="preserve">权限</w:t>
      </w:r>
      <w:r>
        <w:rPr>
          <w:color w:val="auto"/>
          <w:szCs w:val="21"/>
          <w:highlight w:val="none"/>
        </w:rPr>
        <w:t xml:space="preserve">；</w:t>
      </w:r>
      <w:r/>
    </w:p>
    <w:p>
      <w:pPr>
        <w:ind w:firstLine="420"/>
        <w:spacing w:line="360" w:lineRule="auto"/>
        <w:rPr>
          <w:color w:val="auto"/>
          <w:szCs w:val="21"/>
          <w:highlight w:val="none"/>
        </w:rPr>
      </w:pPr>
      <w:r>
        <w:rPr>
          <w:color w:val="auto"/>
          <w:szCs w:val="21"/>
          <w:highlight w:val="none"/>
        </w:rPr>
        <w:t xml:space="preserve">2.3.2.3根据上述合同文件的授权，</w:t>
      </w:r>
      <w:r>
        <w:rPr>
          <w:rFonts w:hint="eastAsia"/>
          <w:color w:val="auto"/>
          <w:szCs w:val="21"/>
          <w:highlight w:val="none"/>
          <w:lang w:eastAsia="zh"/>
        </w:rPr>
        <w:t xml:space="preserve">经委托人同意，</w:t>
      </w:r>
      <w:r>
        <w:rPr>
          <w:color w:val="auto"/>
          <w:szCs w:val="21"/>
          <w:highlight w:val="none"/>
        </w:rPr>
        <w:t xml:space="preserve">可对相应的工程和合同事宜进行变更，但未经委托人的书面批准，不得变更工程合同文件中规定的工程标准和第三方的责任与义务。</w:t>
      </w:r>
      <w:r/>
    </w:p>
    <w:p>
      <w:pPr>
        <w:ind w:firstLine="420"/>
        <w:spacing w:line="360" w:lineRule="auto"/>
        <w:rPr>
          <w:color w:val="auto"/>
          <w:szCs w:val="21"/>
          <w:highlight w:val="none"/>
        </w:rPr>
      </w:pPr>
      <w:r/>
      <w:bookmarkStart w:id="25" w:name="_Toc493143924"/>
      <w:r>
        <w:rPr>
          <w:color w:val="auto"/>
          <w:szCs w:val="21"/>
          <w:highlight w:val="none"/>
        </w:rPr>
        <w:t xml:space="preserve">2.4检测人员</w:t>
      </w:r>
      <w:bookmarkEnd w:id="25"/>
      <w:r/>
      <w:r/>
    </w:p>
    <w:p>
      <w:pPr>
        <w:ind w:firstLine="420"/>
        <w:spacing w:line="360" w:lineRule="auto"/>
        <w:rPr>
          <w:color w:val="auto"/>
          <w:szCs w:val="21"/>
          <w:highlight w:val="none"/>
        </w:rPr>
      </w:pPr>
      <w:r>
        <w:rPr>
          <w:color w:val="auto"/>
          <w:szCs w:val="21"/>
          <w:highlight w:val="none"/>
        </w:rPr>
        <w:t xml:space="preserve">2.4.1试验检测人至指派到项目所在地进行检测服务的检测人员，必须能够胜任检测合同规定的检测服务工作，试验检测人配备的重要检测岗位人员职称、专业、年龄、资格、资历、业绩、数量等须满足招标文件的要求并在专用条款中约定。</w:t>
      </w:r>
      <w:r/>
    </w:p>
    <w:p>
      <w:pPr>
        <w:ind w:firstLine="420"/>
        <w:spacing w:line="360" w:lineRule="auto"/>
        <w:rPr>
          <w:color w:val="auto"/>
          <w:szCs w:val="21"/>
          <w:highlight w:val="none"/>
        </w:rPr>
      </w:pPr>
      <w:r>
        <w:rPr>
          <w:color w:val="auto"/>
          <w:szCs w:val="21"/>
          <w:highlight w:val="none"/>
        </w:rPr>
        <w:t xml:space="preserve">2.4.2为了进行检测服务，试验检测人应在投标文件中授权检测项目负责人代表试验检测人全面履行检测合同；与委托人的授权代表建立工作联系。更换或变更其授权时，必须提前7日通知委托人，并得到委托人的同意。</w:t>
      </w:r>
      <w:r/>
    </w:p>
    <w:p>
      <w:pPr>
        <w:ind w:firstLine="420"/>
        <w:spacing w:line="360" w:lineRule="auto"/>
        <w:rPr>
          <w:color w:val="auto"/>
          <w:szCs w:val="21"/>
          <w:highlight w:val="none"/>
        </w:rPr>
      </w:pPr>
      <w:r>
        <w:rPr>
          <w:color w:val="auto"/>
          <w:szCs w:val="21"/>
          <w:highlight w:val="none"/>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ind w:firstLine="420"/>
        <w:spacing w:line="360" w:lineRule="auto"/>
        <w:rPr>
          <w:color w:val="auto"/>
          <w:szCs w:val="21"/>
          <w:highlight w:val="none"/>
        </w:rPr>
      </w:pPr>
      <w:r>
        <w:rPr>
          <w:color w:val="auto"/>
          <w:szCs w:val="21"/>
          <w:highlight w:val="none"/>
        </w:rPr>
        <w:t xml:space="preserve">2.4.4 样品抽样、试验检测、试验检测报告需具备相关资格的人员实施并签字备案。</w:t>
      </w:r>
      <w:r/>
    </w:p>
    <w:p>
      <w:pPr>
        <w:ind w:firstLine="420"/>
        <w:spacing w:line="360" w:lineRule="auto"/>
        <w:rPr>
          <w:color w:val="auto"/>
          <w:szCs w:val="21"/>
          <w:highlight w:val="none"/>
        </w:rPr>
      </w:pPr>
      <w:r>
        <w:rPr>
          <w:color w:val="auto"/>
          <w:szCs w:val="21"/>
          <w:highlight w:val="none"/>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试验检测人擅自更换上述人员应承担相应的违约金，具体违约金额专用条款中规定。</w:t>
      </w:r>
      <w:r/>
    </w:p>
    <w:p>
      <w:pPr>
        <w:ind w:firstLine="420"/>
        <w:spacing w:line="360" w:lineRule="auto"/>
        <w:rPr>
          <w:color w:val="auto"/>
          <w:szCs w:val="21"/>
          <w:highlight w:val="none"/>
        </w:rPr>
      </w:pPr>
      <w:r/>
      <w:bookmarkStart w:id="26" w:name="_Toc493143926"/>
      <w:r>
        <w:rPr>
          <w:color w:val="auto"/>
          <w:szCs w:val="21"/>
          <w:highlight w:val="none"/>
        </w:rPr>
        <w:t xml:space="preserve">2.5保密</w:t>
      </w:r>
      <w:bookmarkEnd w:id="26"/>
      <w:r/>
      <w:r/>
    </w:p>
    <w:p>
      <w:pPr>
        <w:ind w:firstLine="420"/>
        <w:spacing w:line="360" w:lineRule="auto"/>
        <w:rPr>
          <w:color w:val="auto"/>
          <w:szCs w:val="21"/>
          <w:highlight w:val="none"/>
        </w:rPr>
      </w:pPr>
      <w:r>
        <w:rPr>
          <w:color w:val="auto"/>
          <w:szCs w:val="21"/>
          <w:highlight w:val="none"/>
        </w:rPr>
        <w:t xml:space="preserve">在检测合同有效期间</w:t>
      </w:r>
      <w:r>
        <w:rPr>
          <w:rFonts w:hint="eastAsia"/>
          <w:color w:val="auto"/>
          <w:szCs w:val="21"/>
          <w:highlight w:val="none"/>
          <w:lang w:eastAsia="zh"/>
        </w:rPr>
        <w:t xml:space="preserve">及其终止后二十年内</w:t>
      </w:r>
      <w:r>
        <w:rPr>
          <w:color w:val="auto"/>
          <w:szCs w:val="21"/>
          <w:highlight w:val="none"/>
        </w:rPr>
        <w:t xml:space="preserve">，未经委托人的书面同意，试验检测人不得泄露委托人与本项目、本工程、本检测合同有关的保密资料。</w:t>
      </w:r>
      <w:r/>
    </w:p>
    <w:p>
      <w:pPr>
        <w:ind w:firstLine="420"/>
        <w:spacing w:line="360" w:lineRule="auto"/>
        <w:rPr>
          <w:b/>
          <w:color w:val="auto"/>
          <w:szCs w:val="21"/>
          <w:highlight w:val="none"/>
        </w:rPr>
      </w:pPr>
      <w:r/>
      <w:bookmarkStart w:id="27" w:name="_Toc493143927"/>
      <w:r>
        <w:rPr>
          <w:b/>
          <w:color w:val="auto"/>
          <w:szCs w:val="21"/>
          <w:highlight w:val="none"/>
        </w:rPr>
        <w:t xml:space="preserve">3．委托人的义务</w:t>
      </w:r>
      <w:bookmarkEnd w:id="27"/>
      <w:r/>
      <w:r/>
    </w:p>
    <w:p>
      <w:pPr>
        <w:ind w:firstLine="420"/>
        <w:spacing w:line="360" w:lineRule="auto"/>
        <w:rPr>
          <w:color w:val="auto"/>
          <w:szCs w:val="21"/>
          <w:highlight w:val="none"/>
        </w:rPr>
      </w:pPr>
      <w:r/>
      <w:bookmarkStart w:id="28" w:name="_Toc493143928"/>
      <w:r>
        <w:rPr>
          <w:color w:val="auto"/>
          <w:szCs w:val="21"/>
          <w:highlight w:val="none"/>
        </w:rPr>
        <w:t xml:space="preserve">3.1检测工作条件</w:t>
      </w:r>
      <w:bookmarkEnd w:id="28"/>
      <w:r/>
      <w:r/>
    </w:p>
    <w:p>
      <w:pPr>
        <w:ind w:firstLine="420"/>
        <w:spacing w:line="360" w:lineRule="auto"/>
        <w:rPr>
          <w:color w:val="auto"/>
          <w:szCs w:val="21"/>
          <w:highlight w:val="none"/>
        </w:rPr>
      </w:pPr>
      <w:r>
        <w:rPr>
          <w:color w:val="auto"/>
          <w:szCs w:val="21"/>
          <w:highlight w:val="none"/>
        </w:rPr>
        <w:t xml:space="preserve">委托人应按照检测合同的规定向试验检测人提供履行服务所必需的工作条件。</w:t>
      </w:r>
      <w:r/>
    </w:p>
    <w:p>
      <w:pPr>
        <w:ind w:firstLine="420"/>
        <w:spacing w:line="360" w:lineRule="auto"/>
        <w:rPr>
          <w:color w:val="auto"/>
          <w:szCs w:val="21"/>
          <w:highlight w:val="none"/>
        </w:rPr>
      </w:pPr>
      <w:r>
        <w:rPr>
          <w:color w:val="auto"/>
          <w:szCs w:val="21"/>
          <w:highlight w:val="none"/>
        </w:rPr>
        <w:t xml:space="preserve">3.1.1文件和资料</w:t>
      </w:r>
      <w:r/>
    </w:p>
    <w:p>
      <w:pPr>
        <w:ind w:firstLine="420"/>
        <w:spacing w:line="360" w:lineRule="auto"/>
        <w:rPr>
          <w:color w:val="auto"/>
          <w:szCs w:val="21"/>
          <w:highlight w:val="none"/>
        </w:rPr>
      </w:pPr>
      <w:r>
        <w:rPr>
          <w:color w:val="auto"/>
          <w:szCs w:val="21"/>
          <w:highlight w:val="none"/>
        </w:rPr>
        <w:t xml:space="preserve">委托人在检测合同生效之日起，按照专用合同条款约定的期限和数量，向试验检测人免费提供下述文件、资料</w:t>
      </w:r>
      <w:r>
        <w:rPr>
          <w:rFonts w:hint="eastAsia"/>
          <w:color w:val="auto"/>
          <w:szCs w:val="21"/>
          <w:highlight w:val="none"/>
          <w:lang w:eastAsia="zh-CN"/>
        </w:rPr>
        <w:t xml:space="preserve">：</w:t>
      </w:r>
      <w:r/>
    </w:p>
    <w:p>
      <w:pPr>
        <w:ind w:firstLine="420"/>
        <w:spacing w:line="360" w:lineRule="auto"/>
        <w:rPr>
          <w:color w:val="auto"/>
          <w:szCs w:val="21"/>
          <w:highlight w:val="none"/>
        </w:rPr>
      </w:pPr>
      <w:r>
        <w:rPr>
          <w:color w:val="auto"/>
          <w:szCs w:val="21"/>
          <w:highlight w:val="none"/>
        </w:rPr>
        <w:t xml:space="preserve">3.1.1.1合同图纸和相关的标准图纸及说明；</w:t>
      </w:r>
      <w:r/>
    </w:p>
    <w:p>
      <w:pPr>
        <w:ind w:firstLine="420"/>
        <w:spacing w:line="360" w:lineRule="auto"/>
        <w:rPr>
          <w:color w:val="auto"/>
          <w:szCs w:val="21"/>
          <w:highlight w:val="none"/>
        </w:rPr>
      </w:pPr>
      <w:r>
        <w:rPr>
          <w:color w:val="auto"/>
          <w:szCs w:val="21"/>
          <w:highlight w:val="none"/>
        </w:rPr>
        <w:t xml:space="preserve">3.1.1.2其它。</w:t>
      </w:r>
      <w:r/>
    </w:p>
    <w:p>
      <w:pPr>
        <w:ind w:firstLine="420"/>
        <w:spacing w:line="360" w:lineRule="auto"/>
        <w:rPr>
          <w:color w:val="auto"/>
          <w:szCs w:val="21"/>
          <w:highlight w:val="none"/>
        </w:rPr>
      </w:pPr>
      <w:r/>
      <w:bookmarkStart w:id="29" w:name="_Toc493143930"/>
      <w:r>
        <w:rPr>
          <w:color w:val="auto"/>
          <w:szCs w:val="21"/>
          <w:highlight w:val="none"/>
        </w:rPr>
        <w:t xml:space="preserve">3.2决定</w:t>
      </w:r>
      <w:bookmarkEnd w:id="29"/>
      <w:r/>
      <w:r/>
    </w:p>
    <w:p>
      <w:pPr>
        <w:ind w:firstLine="420"/>
        <w:spacing w:line="360" w:lineRule="auto"/>
        <w:rPr>
          <w:color w:val="auto"/>
          <w:szCs w:val="21"/>
          <w:highlight w:val="none"/>
        </w:rPr>
      </w:pPr>
      <w:r>
        <w:rPr>
          <w:color w:val="auto"/>
          <w:szCs w:val="21"/>
          <w:highlight w:val="none"/>
        </w:rPr>
        <w:t xml:space="preserve">委托人应在检测专用合同条款规定的时间内，就试验检测人书面提交并要求答复的重大问题，做出书面决定。</w:t>
      </w:r>
      <w:r/>
    </w:p>
    <w:p>
      <w:pPr>
        <w:ind w:firstLine="420"/>
        <w:spacing w:line="360" w:lineRule="auto"/>
        <w:rPr>
          <w:color w:val="auto"/>
          <w:szCs w:val="21"/>
          <w:highlight w:val="none"/>
        </w:rPr>
      </w:pPr>
      <w:r/>
      <w:bookmarkStart w:id="30" w:name="_Toc493143931"/>
      <w:r>
        <w:rPr>
          <w:color w:val="auto"/>
          <w:szCs w:val="21"/>
          <w:highlight w:val="none"/>
        </w:rPr>
        <w:t xml:space="preserve">3.3代表</w:t>
      </w:r>
      <w:bookmarkEnd w:id="30"/>
      <w:r/>
      <w:r/>
    </w:p>
    <w:p>
      <w:pPr>
        <w:ind w:firstLine="420"/>
        <w:spacing w:line="360" w:lineRule="auto"/>
        <w:rPr>
          <w:color w:val="auto"/>
          <w:szCs w:val="21"/>
          <w:highlight w:val="none"/>
        </w:rPr>
      </w:pPr>
      <w:r>
        <w:rPr>
          <w:color w:val="auto"/>
          <w:szCs w:val="21"/>
          <w:highlight w:val="none"/>
        </w:rPr>
        <w:t xml:space="preserve">委托人应指定一名授权代表，与试验检测人的授权代表建立工作联系。更换该代表或变更其授权时，必须提前7日通知试验检测人。</w:t>
      </w:r>
      <w:r/>
    </w:p>
    <w:p>
      <w:pPr>
        <w:ind w:firstLine="420"/>
        <w:spacing w:line="360" w:lineRule="auto"/>
        <w:rPr>
          <w:color w:val="auto"/>
          <w:szCs w:val="21"/>
          <w:highlight w:val="none"/>
        </w:rPr>
      </w:pPr>
      <w:r/>
      <w:bookmarkStart w:id="31" w:name="_Toc493143932"/>
      <w:r>
        <w:rPr>
          <w:color w:val="auto"/>
          <w:szCs w:val="21"/>
          <w:highlight w:val="none"/>
        </w:rPr>
        <w:t xml:space="preserve">3.4授权通知</w:t>
      </w:r>
      <w:bookmarkEnd w:id="31"/>
      <w:r/>
      <w:r/>
    </w:p>
    <w:p>
      <w:pPr>
        <w:ind w:firstLine="420"/>
        <w:spacing w:line="360" w:lineRule="auto"/>
        <w:rPr>
          <w:color w:val="auto"/>
          <w:szCs w:val="21"/>
          <w:highlight w:val="none"/>
        </w:rPr>
      </w:pPr>
      <w:r>
        <w:rPr>
          <w:color w:val="auto"/>
          <w:szCs w:val="21"/>
          <w:highlight w:val="none"/>
        </w:rPr>
        <w:t xml:space="preserve">委托人必须将履行检测服务的试验检测人及委托人授予试验检测人的</w:t>
      </w:r>
      <w:r>
        <w:rPr>
          <w:rFonts w:hint="eastAsia"/>
          <w:color w:val="auto"/>
          <w:szCs w:val="21"/>
          <w:highlight w:val="none"/>
          <w:lang w:val="en-US" w:eastAsia="zh-CN"/>
        </w:rPr>
        <w:t xml:space="preserve">权限</w:t>
      </w:r>
      <w:r>
        <w:rPr>
          <w:color w:val="auto"/>
          <w:szCs w:val="21"/>
          <w:highlight w:val="none"/>
        </w:rPr>
        <w:t xml:space="preserve">，及时用书面形式通知第三方。</w:t>
      </w:r>
      <w:r/>
    </w:p>
    <w:p>
      <w:pPr>
        <w:ind w:firstLine="420"/>
        <w:spacing w:line="360" w:lineRule="auto"/>
        <w:rPr>
          <w:color w:val="auto"/>
          <w:szCs w:val="21"/>
          <w:highlight w:val="none"/>
        </w:rPr>
      </w:pPr>
      <w:r>
        <w:rPr>
          <w:color w:val="auto"/>
          <w:szCs w:val="21"/>
          <w:highlight w:val="none"/>
        </w:rPr>
        <w:t xml:space="preserve">3.5支付费用</w:t>
      </w:r>
      <w:r/>
    </w:p>
    <w:p>
      <w:pPr>
        <w:ind w:firstLine="420"/>
        <w:spacing w:line="360" w:lineRule="auto"/>
        <w:rPr>
          <w:color w:val="auto"/>
          <w:szCs w:val="21"/>
          <w:highlight w:val="none"/>
        </w:rPr>
      </w:pPr>
      <w:r>
        <w:rPr>
          <w:color w:val="auto"/>
          <w:szCs w:val="21"/>
          <w:highlight w:val="none"/>
        </w:rPr>
        <w:t xml:space="preserve">委托人须按合同约定向试验检测人支付检测服务费用。</w:t>
      </w:r>
      <w:r/>
    </w:p>
    <w:p>
      <w:pPr>
        <w:ind w:firstLine="420"/>
        <w:spacing w:line="360" w:lineRule="auto"/>
        <w:rPr>
          <w:b/>
          <w:color w:val="auto"/>
          <w:szCs w:val="21"/>
          <w:highlight w:val="none"/>
        </w:rPr>
      </w:pPr>
      <w:r/>
      <w:bookmarkStart w:id="32" w:name="_Toc493143935"/>
      <w:r>
        <w:rPr>
          <w:b/>
          <w:color w:val="auto"/>
          <w:szCs w:val="21"/>
          <w:highlight w:val="none"/>
        </w:rPr>
        <w:t xml:space="preserve">4．责任和保障</w:t>
      </w:r>
      <w:bookmarkEnd w:id="32"/>
      <w:r/>
      <w:r/>
    </w:p>
    <w:p>
      <w:pPr>
        <w:ind w:firstLine="420"/>
        <w:spacing w:line="360" w:lineRule="auto"/>
        <w:rPr>
          <w:b/>
          <w:color w:val="auto"/>
          <w:highlight w:val="none"/>
        </w:rPr>
      </w:pPr>
      <w:r>
        <w:rPr>
          <w:color w:val="auto"/>
          <w:highlight w:val="none"/>
        </w:rPr>
        <w:t xml:space="preserve">4.1试验检测人的违约及赔偿责任</w:t>
      </w:r>
      <w:r/>
    </w:p>
    <w:p>
      <w:pPr>
        <w:ind w:firstLine="420"/>
        <w:spacing w:line="360" w:lineRule="auto"/>
        <w:rPr>
          <w:color w:val="auto"/>
          <w:highlight w:val="none"/>
        </w:rPr>
      </w:pPr>
      <w:r>
        <w:rPr>
          <w:color w:val="auto"/>
          <w:highlight w:val="none"/>
        </w:rPr>
        <w:t xml:space="preserve">4.1.1试验检测人的违约</w:t>
      </w:r>
      <w:r/>
    </w:p>
    <w:p>
      <w:pPr>
        <w:ind w:firstLine="420"/>
        <w:spacing w:line="360" w:lineRule="auto"/>
        <w:rPr>
          <w:bCs/>
          <w:color w:val="auto"/>
          <w:highlight w:val="none"/>
        </w:rPr>
      </w:pPr>
      <w:r>
        <w:rPr>
          <w:bCs/>
          <w:color w:val="auto"/>
          <w:highlight w:val="none"/>
        </w:rPr>
        <w:t xml:space="preserve">4.1.1.1试验检测人违反检测合同的规定，将检测服务的任何部分转让或分包；</w:t>
      </w:r>
      <w:r/>
    </w:p>
    <w:p>
      <w:pPr>
        <w:ind w:firstLine="420"/>
        <w:spacing w:line="360" w:lineRule="auto"/>
        <w:rPr>
          <w:color w:val="auto"/>
          <w:highlight w:val="none"/>
        </w:rPr>
      </w:pPr>
      <w:r>
        <w:rPr>
          <w:color w:val="auto"/>
          <w:highlight w:val="none"/>
        </w:rPr>
        <w:t xml:space="preserve">4.1.1.2试验检测人未能按照投标文件的承诺配备满足检测服务需求的人员或设备；</w:t>
      </w:r>
      <w:r/>
    </w:p>
    <w:p>
      <w:pPr>
        <w:ind w:firstLine="420"/>
        <w:spacing w:line="360" w:lineRule="auto"/>
        <w:rPr>
          <w:color w:val="auto"/>
          <w:highlight w:val="none"/>
        </w:rPr>
      </w:pPr>
      <w:r>
        <w:rPr>
          <w:color w:val="auto"/>
          <w:highlight w:val="none"/>
        </w:rPr>
        <w:t xml:space="preserve">4.1.1.3试验检测人不履行</w:t>
      </w:r>
      <w:r>
        <w:rPr>
          <w:rFonts w:hint="eastAsia"/>
          <w:color w:val="auto"/>
          <w:highlight w:val="none"/>
          <w:lang w:eastAsia="zh"/>
        </w:rPr>
        <w:t xml:space="preserve">或不适当履行</w:t>
      </w:r>
      <w:r>
        <w:rPr>
          <w:color w:val="auto"/>
          <w:highlight w:val="none"/>
        </w:rPr>
        <w:t xml:space="preserve">检测职责，造成工程质量、安全事故，给委托人造成损失；</w:t>
      </w:r>
      <w:r/>
    </w:p>
    <w:p>
      <w:pPr>
        <w:ind w:firstLine="420"/>
        <w:spacing w:line="360" w:lineRule="auto"/>
        <w:rPr>
          <w:color w:val="auto"/>
          <w:highlight w:val="none"/>
        </w:rPr>
      </w:pPr>
      <w:r>
        <w:rPr>
          <w:color w:val="auto"/>
          <w:highlight w:val="none"/>
        </w:rPr>
        <w:t xml:space="preserve">4.1.1.4违反专用合同条款可能规定的其他重要规定。</w:t>
      </w:r>
      <w:r/>
    </w:p>
    <w:p>
      <w:pPr>
        <w:ind w:firstLine="420"/>
        <w:spacing w:line="360" w:lineRule="auto"/>
        <w:rPr>
          <w:color w:val="auto"/>
          <w:highlight w:val="none"/>
        </w:rPr>
      </w:pPr>
      <w:r>
        <w:rPr>
          <w:color w:val="auto"/>
          <w:highlight w:val="none"/>
        </w:rPr>
        <w:t xml:space="preserve">则试验检测人承担违约责任，委托人在向试验检测人发出书面通知的14日内未见纠正后，可以向试验检测人课以专用条款中规定的违约金，并可在21日内发出第二次通知终止合同。在4.1.1.1或4.1.1.3情况下，委托人可发出书面通知立即终止合同。</w:t>
      </w:r>
      <w:r/>
    </w:p>
    <w:p>
      <w:pPr>
        <w:ind w:firstLine="420"/>
        <w:spacing w:line="360" w:lineRule="auto"/>
        <w:rPr>
          <w:color w:val="auto"/>
          <w:highlight w:val="none"/>
        </w:rPr>
      </w:pPr>
      <w:r>
        <w:rPr>
          <w:color w:val="auto"/>
          <w:highlight w:val="none"/>
        </w:rPr>
        <w:t xml:space="preserve">4.1.2试验检测人的违约赔偿责任</w:t>
      </w:r>
      <w:r/>
    </w:p>
    <w:p>
      <w:pPr>
        <w:ind w:firstLine="420"/>
        <w:spacing w:line="360" w:lineRule="auto"/>
        <w:rPr>
          <w:color w:val="auto"/>
          <w:szCs w:val="21"/>
          <w:highlight w:val="none"/>
        </w:rPr>
      </w:pPr>
      <w:r>
        <w:rPr>
          <w:color w:val="auto"/>
          <w:szCs w:val="21"/>
          <w:highlight w:val="none"/>
        </w:rPr>
        <w:t xml:space="preserve">试验检测人违反检测合同的规定并造成委托人的经济损失，应向委托人赔偿，赔偿办法在专用条款中规定。如果试验检测人与委托人或第三方对有关经济损失共负责任时，应按责任比例计算赔偿。试验检测人的上述责任赔偿，均应按照本合同条款第4.4款的规定办理。</w:t>
      </w:r>
      <w:r/>
    </w:p>
    <w:p>
      <w:pPr>
        <w:ind w:firstLine="420"/>
        <w:spacing w:line="360" w:lineRule="auto"/>
        <w:rPr>
          <w:color w:val="auto"/>
          <w:szCs w:val="21"/>
          <w:highlight w:val="none"/>
        </w:rPr>
      </w:pPr>
      <w:r>
        <w:rPr>
          <w:color w:val="auto"/>
          <w:szCs w:val="21"/>
          <w:highlight w:val="none"/>
        </w:rPr>
        <w:t xml:space="preserve">4.1.3试验检测人对委托人未授权的服务项目或内容不承担检测责任。</w:t>
      </w:r>
      <w:r/>
    </w:p>
    <w:p>
      <w:pPr>
        <w:ind w:firstLine="420"/>
        <w:spacing w:line="360" w:lineRule="auto"/>
        <w:rPr>
          <w:color w:val="auto"/>
          <w:szCs w:val="21"/>
          <w:highlight w:val="none"/>
        </w:rPr>
      </w:pPr>
      <w:r/>
      <w:bookmarkStart w:id="33" w:name="_Toc493143937"/>
      <w:r>
        <w:rPr>
          <w:color w:val="auto"/>
          <w:szCs w:val="21"/>
          <w:highlight w:val="none"/>
        </w:rPr>
        <w:t xml:space="preserve">4.2委托人的赔偿责任</w:t>
      </w:r>
      <w:bookmarkEnd w:id="33"/>
      <w:r/>
      <w:r/>
    </w:p>
    <w:p>
      <w:pPr>
        <w:ind w:firstLine="420"/>
        <w:spacing w:line="360" w:lineRule="auto"/>
        <w:rPr>
          <w:color w:val="auto"/>
          <w:szCs w:val="21"/>
          <w:highlight w:val="none"/>
        </w:rPr>
      </w:pPr>
      <w:r>
        <w:rPr>
          <w:color w:val="auto"/>
          <w:szCs w:val="21"/>
          <w:highlight w:val="none"/>
        </w:rPr>
        <w:t xml:space="preserve">委托人违反检测合同的规定并造成试验检测人的经济损失，应向试验检测人赔偿，赔偿办法在专用条款中规定。</w:t>
      </w:r>
      <w:r/>
    </w:p>
    <w:p>
      <w:pPr>
        <w:ind w:firstLine="420"/>
        <w:spacing w:line="360" w:lineRule="auto"/>
        <w:rPr>
          <w:color w:val="auto"/>
          <w:szCs w:val="21"/>
          <w:highlight w:val="none"/>
        </w:rPr>
      </w:pPr>
      <w:r/>
      <w:bookmarkStart w:id="34" w:name="_Toc493143938"/>
      <w:r>
        <w:rPr>
          <w:color w:val="auto"/>
          <w:szCs w:val="21"/>
          <w:highlight w:val="none"/>
        </w:rPr>
        <w:t xml:space="preserve">4.3赔偿责任的期限</w:t>
      </w:r>
      <w:bookmarkEnd w:id="34"/>
      <w:r/>
      <w:r/>
    </w:p>
    <w:p>
      <w:pPr>
        <w:ind w:firstLine="420"/>
        <w:spacing w:line="360" w:lineRule="auto"/>
        <w:rPr>
          <w:color w:val="auto"/>
          <w:szCs w:val="21"/>
          <w:highlight w:val="none"/>
        </w:rPr>
      </w:pPr>
      <w:r>
        <w:rPr>
          <w:color w:val="auto"/>
          <w:szCs w:val="21"/>
          <w:highlight w:val="none"/>
        </w:rPr>
        <w:t xml:space="preserve">委托人或试验检测人任何一方向另一方要求的赔偿，都应在赔偿事件发生后的28日之内以书面形式提出索赔。如果该事件具有持续性，则应在事件首次发生后</w:t>
      </w:r>
      <w:r>
        <w:rPr>
          <w:rFonts w:hint="eastAsia"/>
          <w:color w:val="auto"/>
          <w:szCs w:val="21"/>
          <w:highlight w:val="none"/>
          <w:lang w:eastAsia="zh"/>
        </w:rPr>
        <w:t xml:space="preserve">且受损方知道后</w:t>
      </w:r>
      <w:r>
        <w:rPr>
          <w:color w:val="auto"/>
          <w:szCs w:val="21"/>
          <w:highlight w:val="none"/>
        </w:rPr>
        <w:t xml:space="preserve">7日之内提出索赔意向，并每隔7日提供一次该事件仍在持续发展的证明材料，直至该事件结束后28日之内提出正式的索赔文件。否则，无论是委托人还是试验检测人均有权对上述索赔不予受理。</w:t>
      </w:r>
      <w:r/>
    </w:p>
    <w:p>
      <w:pPr>
        <w:ind w:firstLine="420"/>
        <w:spacing w:line="360" w:lineRule="auto"/>
        <w:rPr>
          <w:color w:val="auto"/>
          <w:szCs w:val="21"/>
          <w:highlight w:val="none"/>
        </w:rPr>
      </w:pPr>
      <w:r/>
      <w:bookmarkStart w:id="35" w:name="_Toc493143939"/>
      <w:r>
        <w:rPr>
          <w:color w:val="auto"/>
          <w:szCs w:val="21"/>
          <w:highlight w:val="none"/>
        </w:rPr>
        <w:t xml:space="preserve">4.4赔偿的限额</w:t>
      </w:r>
      <w:bookmarkEnd w:id="35"/>
      <w:r/>
      <w:r/>
    </w:p>
    <w:p>
      <w:pPr>
        <w:ind w:firstLine="420"/>
        <w:spacing w:line="360" w:lineRule="auto"/>
        <w:rPr>
          <w:color w:val="auto"/>
          <w:szCs w:val="21"/>
          <w:highlight w:val="none"/>
        </w:rPr>
      </w:pPr>
      <w:r>
        <w:rPr>
          <w:color w:val="auto"/>
          <w:szCs w:val="21"/>
          <w:highlight w:val="none"/>
        </w:rPr>
        <w:t xml:space="preserve">鉴于双方在专用条款中，约定了任何一方向另一方依据本合同条款第4.1款和第4.2款支付赔偿的最高限额，双方在此一致同意放弃超过该限额的剩余赔偿要求。但本合同条款其它条款规定的补偿和由于任何一方故意</w:t>
      </w:r>
      <w:r>
        <w:rPr>
          <w:rFonts w:hint="eastAsia"/>
          <w:color w:val="auto"/>
          <w:szCs w:val="21"/>
          <w:highlight w:val="none"/>
          <w:lang w:eastAsia="zh"/>
        </w:rPr>
        <w:t xml:space="preserve">或重大过失</w:t>
      </w:r>
      <w:r>
        <w:rPr>
          <w:color w:val="auto"/>
          <w:szCs w:val="21"/>
          <w:highlight w:val="none"/>
        </w:rPr>
        <w:t xml:space="preserve">违约而引起的索赔，不受该限额的限制。</w:t>
      </w:r>
      <w:r/>
    </w:p>
    <w:p>
      <w:pPr>
        <w:ind w:firstLine="420"/>
        <w:spacing w:line="360" w:lineRule="auto"/>
        <w:rPr>
          <w:color w:val="auto"/>
          <w:szCs w:val="21"/>
          <w:highlight w:val="none"/>
        </w:rPr>
      </w:pPr>
      <w:r/>
      <w:bookmarkStart w:id="36" w:name="_Toc493143940"/>
      <w:r>
        <w:rPr>
          <w:color w:val="auto"/>
          <w:szCs w:val="21"/>
          <w:highlight w:val="none"/>
        </w:rPr>
        <w:t xml:space="preserve">4.5保障</w:t>
      </w:r>
      <w:bookmarkEnd w:id="36"/>
      <w:r/>
      <w:r/>
    </w:p>
    <w:p>
      <w:pPr>
        <w:ind w:firstLine="420"/>
        <w:spacing w:line="360" w:lineRule="auto"/>
        <w:rPr>
          <w:color w:val="auto"/>
          <w:szCs w:val="21"/>
          <w:highlight w:val="none"/>
        </w:rPr>
      </w:pPr>
      <w:r>
        <w:rPr>
          <w:color w:val="auto"/>
          <w:szCs w:val="21"/>
          <w:highlight w:val="none"/>
        </w:rPr>
        <w:t xml:space="preserve">4.5.</w:t>
      </w:r>
      <w:r>
        <w:rPr>
          <w:rFonts w:hint="eastAsia"/>
          <w:color w:val="auto"/>
          <w:szCs w:val="21"/>
          <w:highlight w:val="none"/>
          <w:lang w:val="en-US" w:eastAsia="zh-CN"/>
        </w:rPr>
        <w:t xml:space="preserve">1</w:t>
      </w:r>
      <w:r>
        <w:rPr>
          <w:color w:val="auto"/>
          <w:szCs w:val="21"/>
          <w:highlight w:val="none"/>
        </w:rPr>
        <w:t xml:space="preserve">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p>
    <w:p>
      <w:pPr>
        <w:ind w:firstLine="420"/>
        <w:spacing w:line="360" w:lineRule="auto"/>
        <w:rPr>
          <w:color w:val="auto"/>
          <w:szCs w:val="21"/>
          <w:highlight w:val="none"/>
        </w:rPr>
      </w:pPr>
      <w:r>
        <w:rPr>
          <w:color w:val="auto"/>
          <w:szCs w:val="21"/>
          <w:highlight w:val="none"/>
        </w:rPr>
        <w:t xml:space="preserve">4.5.</w:t>
      </w:r>
      <w:r>
        <w:rPr>
          <w:rFonts w:hint="eastAsia"/>
          <w:color w:val="auto"/>
          <w:szCs w:val="21"/>
          <w:highlight w:val="none"/>
          <w:lang w:val="en-US" w:eastAsia="zh-CN"/>
        </w:rPr>
        <w:t xml:space="preserve">2</w:t>
      </w:r>
      <w:r>
        <w:rPr>
          <w:color w:val="auto"/>
          <w:szCs w:val="21"/>
          <w:highlight w:val="none"/>
        </w:rPr>
        <w:t xml:space="preserve">在试验检测人将工程检测完整报告提交给委托人并通过认可后28日内，委托人向试验检测人返还100%的履约保证金。</w:t>
      </w:r>
      <w:r/>
    </w:p>
    <w:p>
      <w:pPr>
        <w:ind w:firstLine="420"/>
        <w:spacing w:line="360" w:lineRule="auto"/>
        <w:rPr>
          <w:color w:val="auto"/>
          <w:szCs w:val="21"/>
          <w:highlight w:val="none"/>
        </w:rPr>
      </w:pPr>
      <w:r/>
      <w:bookmarkStart w:id="37" w:name="_Toc493143941"/>
      <w:r>
        <w:rPr>
          <w:color w:val="auto"/>
          <w:szCs w:val="21"/>
          <w:highlight w:val="none"/>
        </w:rPr>
        <w:t xml:space="preserve">4.6保险</w:t>
      </w:r>
      <w:bookmarkEnd w:id="37"/>
      <w:r/>
      <w:r/>
    </w:p>
    <w:p>
      <w:pPr>
        <w:ind w:firstLine="420"/>
        <w:spacing w:line="360" w:lineRule="auto"/>
        <w:rPr>
          <w:color w:val="auto"/>
          <w:szCs w:val="21"/>
          <w:highlight w:val="none"/>
        </w:rPr>
      </w:pPr>
      <w:r>
        <w:rPr>
          <w:color w:val="auto"/>
          <w:szCs w:val="21"/>
          <w:highlight w:val="none"/>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ind w:firstLine="420"/>
        <w:spacing w:line="360" w:lineRule="auto"/>
        <w:rPr>
          <w:b/>
          <w:color w:val="auto"/>
          <w:szCs w:val="21"/>
          <w:highlight w:val="none"/>
        </w:rPr>
      </w:pPr>
      <w:r/>
      <w:bookmarkStart w:id="38" w:name="_Toc493143942"/>
      <w:r>
        <w:rPr>
          <w:b/>
          <w:color w:val="auto"/>
          <w:szCs w:val="21"/>
          <w:highlight w:val="none"/>
        </w:rPr>
        <w:t xml:space="preserve">5．检测合同的生效、终止、变更、暂停与</w:t>
      </w:r>
      <w:bookmarkEnd w:id="38"/>
      <w:r>
        <w:rPr>
          <w:b/>
          <w:color w:val="auto"/>
          <w:szCs w:val="21"/>
          <w:highlight w:val="none"/>
        </w:rPr>
        <w:t xml:space="preserve">解除</w:t>
      </w:r>
      <w:r/>
    </w:p>
    <w:p>
      <w:pPr>
        <w:ind w:firstLine="420"/>
        <w:spacing w:line="360" w:lineRule="auto"/>
        <w:rPr>
          <w:color w:val="auto"/>
          <w:szCs w:val="21"/>
          <w:highlight w:val="none"/>
        </w:rPr>
      </w:pPr>
      <w:r/>
      <w:bookmarkStart w:id="39" w:name="_Toc493143943"/>
      <w:r>
        <w:rPr>
          <w:color w:val="auto"/>
          <w:szCs w:val="21"/>
          <w:highlight w:val="none"/>
        </w:rPr>
        <w:t xml:space="preserve">5.1检测合同协议书的生效</w:t>
      </w:r>
      <w:bookmarkEnd w:id="39"/>
      <w:r/>
      <w:r/>
    </w:p>
    <w:p>
      <w:pPr>
        <w:ind w:firstLine="420"/>
        <w:spacing w:line="360" w:lineRule="auto"/>
        <w:rPr>
          <w:color w:val="auto"/>
          <w:szCs w:val="21"/>
          <w:highlight w:val="none"/>
        </w:rPr>
      </w:pPr>
      <w:r>
        <w:rPr>
          <w:color w:val="auto"/>
          <w:szCs w:val="21"/>
          <w:highlight w:val="none"/>
        </w:rPr>
        <w:t xml:space="preserve">检测合同协议书生效的时间，以双方签署的协议书上约定的时间为准。</w:t>
      </w:r>
      <w:r/>
    </w:p>
    <w:p>
      <w:pPr>
        <w:ind w:firstLine="420"/>
        <w:spacing w:line="360" w:lineRule="auto"/>
        <w:rPr>
          <w:color w:val="auto"/>
          <w:szCs w:val="21"/>
          <w:highlight w:val="none"/>
        </w:rPr>
      </w:pPr>
      <w:r/>
      <w:bookmarkStart w:id="40" w:name="_Toc493143944"/>
      <w:r>
        <w:rPr>
          <w:color w:val="auto"/>
          <w:szCs w:val="21"/>
          <w:highlight w:val="none"/>
        </w:rPr>
        <w:t xml:space="preserve">5.2检测服务的时间和期限</w:t>
      </w:r>
      <w:bookmarkEnd w:id="40"/>
      <w:r/>
      <w:r/>
    </w:p>
    <w:p>
      <w:pPr>
        <w:ind w:firstLine="420"/>
        <w:spacing w:line="360" w:lineRule="auto"/>
        <w:rPr>
          <w:color w:val="auto"/>
          <w:szCs w:val="21"/>
          <w:highlight w:val="none"/>
        </w:rPr>
      </w:pPr>
      <w:r>
        <w:rPr>
          <w:color w:val="auto"/>
          <w:szCs w:val="21"/>
          <w:highlight w:val="none"/>
        </w:rPr>
        <w:t xml:space="preserve">试验检测人必须按照专用条款中规定的时间和有关期限履行和完成检测服务。如果非试验检测人的原因，致使检测服务时间需要延长，双方应通过协商，另行签订补充协议。</w:t>
      </w:r>
      <w:r/>
    </w:p>
    <w:p>
      <w:pPr>
        <w:ind w:firstLine="420"/>
        <w:spacing w:line="360" w:lineRule="auto"/>
        <w:rPr>
          <w:color w:val="auto"/>
          <w:szCs w:val="21"/>
          <w:highlight w:val="none"/>
        </w:rPr>
      </w:pPr>
      <w:r/>
      <w:bookmarkStart w:id="41" w:name="_Toc493143945"/>
      <w:r>
        <w:rPr>
          <w:color w:val="auto"/>
          <w:szCs w:val="21"/>
          <w:highlight w:val="none"/>
        </w:rPr>
        <w:t xml:space="preserve">5.3检测合同的终止</w:t>
      </w:r>
      <w:bookmarkEnd w:id="41"/>
      <w:r/>
      <w:r/>
    </w:p>
    <w:p>
      <w:pPr>
        <w:ind w:firstLine="420"/>
        <w:spacing w:line="360" w:lineRule="auto"/>
        <w:rPr>
          <w:color w:val="auto"/>
          <w:szCs w:val="21"/>
          <w:highlight w:val="none"/>
        </w:rPr>
      </w:pPr>
      <w:r>
        <w:rPr>
          <w:color w:val="auto"/>
          <w:szCs w:val="21"/>
          <w:highlight w:val="none"/>
        </w:rPr>
        <w:t xml:space="preserve">检测合同终止和失效的时间，按双方签署的协议书上注明的方式确定。</w:t>
      </w:r>
      <w:r/>
    </w:p>
    <w:p>
      <w:pPr>
        <w:ind w:firstLine="420"/>
        <w:spacing w:line="360" w:lineRule="auto"/>
        <w:rPr>
          <w:color w:val="auto"/>
          <w:szCs w:val="21"/>
          <w:highlight w:val="none"/>
        </w:rPr>
      </w:pPr>
      <w:r/>
      <w:bookmarkStart w:id="42" w:name="_Toc493143946"/>
      <w:r>
        <w:rPr>
          <w:color w:val="auto"/>
          <w:szCs w:val="21"/>
          <w:highlight w:val="none"/>
        </w:rPr>
        <w:t xml:space="preserve">5.4检测合同的变更</w:t>
      </w:r>
      <w:bookmarkEnd w:id="42"/>
      <w:r/>
      <w:r/>
    </w:p>
    <w:p>
      <w:pPr>
        <w:ind w:firstLine="420"/>
        <w:spacing w:line="360" w:lineRule="auto"/>
        <w:rPr>
          <w:color w:val="auto"/>
          <w:szCs w:val="21"/>
          <w:highlight w:val="none"/>
        </w:rPr>
      </w:pPr>
      <w:r>
        <w:rPr>
          <w:color w:val="auto"/>
          <w:szCs w:val="21"/>
          <w:highlight w:val="none"/>
        </w:rPr>
        <w:t xml:space="preserve">5.4.1任何一方提出申请并经双方书面同意后，可对本检测合同进行变更。</w:t>
      </w:r>
      <w:r/>
    </w:p>
    <w:p>
      <w:pPr>
        <w:ind w:firstLine="420"/>
        <w:spacing w:line="360" w:lineRule="auto"/>
        <w:rPr>
          <w:color w:val="auto"/>
          <w:szCs w:val="21"/>
          <w:highlight w:val="none"/>
        </w:rPr>
      </w:pPr>
      <w:r>
        <w:rPr>
          <w:color w:val="auto"/>
          <w:szCs w:val="21"/>
          <w:highlight w:val="none"/>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ind w:firstLine="420"/>
        <w:spacing w:line="360" w:lineRule="auto"/>
        <w:rPr>
          <w:color w:val="auto"/>
          <w:szCs w:val="21"/>
          <w:highlight w:val="none"/>
        </w:rPr>
      </w:pPr>
      <w:r>
        <w:rPr>
          <w:color w:val="auto"/>
          <w:szCs w:val="21"/>
          <w:highlight w:val="none"/>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或工作时间，应作为试验检测人附加服务，试验检测人完成相应服务的时间亦应予以延长。</w:t>
      </w:r>
      <w:r/>
    </w:p>
    <w:p>
      <w:pPr>
        <w:ind w:firstLine="420"/>
        <w:spacing w:line="360" w:lineRule="auto"/>
        <w:rPr>
          <w:color w:val="auto"/>
          <w:szCs w:val="21"/>
          <w:highlight w:val="none"/>
        </w:rPr>
      </w:pPr>
      <w:r/>
      <w:bookmarkStart w:id="43" w:name="_Toc493143947"/>
      <w:r>
        <w:rPr>
          <w:color w:val="auto"/>
          <w:szCs w:val="21"/>
          <w:highlight w:val="none"/>
        </w:rPr>
        <w:t xml:space="preserve">5.5检测合同的暂停与</w:t>
      </w:r>
      <w:bookmarkEnd w:id="43"/>
      <w:r>
        <w:rPr>
          <w:color w:val="auto"/>
          <w:szCs w:val="21"/>
          <w:highlight w:val="none"/>
        </w:rPr>
        <w:t xml:space="preserve">解除</w:t>
      </w:r>
      <w:r/>
    </w:p>
    <w:p>
      <w:pPr>
        <w:ind w:firstLine="420"/>
        <w:spacing w:line="360" w:lineRule="auto"/>
        <w:rPr>
          <w:color w:val="auto"/>
          <w:szCs w:val="21"/>
          <w:highlight w:val="none"/>
        </w:rPr>
      </w:pPr>
      <w:r>
        <w:rPr>
          <w:color w:val="auto"/>
          <w:szCs w:val="21"/>
          <w:highlight w:val="none"/>
        </w:rPr>
        <w:t xml:space="preserve">5.5.1出现根据本检测合同的规定不应由试验检测人负责的情况，且该情况已使试验检测人不能继续履行全部或部分检测服务时，试验检测人应立即书面通知委托人。并且：</w:t>
      </w:r>
      <w:r/>
    </w:p>
    <w:p>
      <w:pPr>
        <w:ind w:firstLine="420"/>
        <w:spacing w:line="360" w:lineRule="auto"/>
        <w:rPr>
          <w:color w:val="auto"/>
          <w:szCs w:val="21"/>
          <w:highlight w:val="none"/>
        </w:rPr>
      </w:pPr>
      <w:r>
        <w:rPr>
          <w:color w:val="auto"/>
          <w:szCs w:val="21"/>
          <w:highlight w:val="none"/>
        </w:rPr>
        <w:t xml:space="preserve">5.5.1.1不得不暂停或减缓某些检测服务时，</w:t>
      </w:r>
      <w:r>
        <w:rPr>
          <w:rFonts w:hint="eastAsia"/>
          <w:color w:val="auto"/>
          <w:szCs w:val="21"/>
          <w:highlight w:val="none"/>
          <w:lang w:eastAsia="zh"/>
        </w:rPr>
        <w:t xml:space="preserve">经委托人书面同意，</w:t>
      </w:r>
      <w:r>
        <w:rPr>
          <w:color w:val="auto"/>
          <w:szCs w:val="21"/>
          <w:highlight w:val="none"/>
        </w:rPr>
        <w:t xml:space="preserve">上述服务的完成期限应予以延长，因此而增加的检测服务工作量或延长的服务时间应作为试验检测人附加的服务；</w:t>
      </w:r>
      <w:r/>
    </w:p>
    <w:p>
      <w:pPr>
        <w:ind w:firstLine="420"/>
        <w:spacing w:line="360" w:lineRule="auto"/>
        <w:rPr>
          <w:color w:val="auto"/>
          <w:szCs w:val="21"/>
          <w:highlight w:val="none"/>
        </w:rPr>
      </w:pPr>
      <w:r>
        <w:rPr>
          <w:color w:val="auto"/>
          <w:szCs w:val="21"/>
          <w:highlight w:val="none"/>
        </w:rPr>
        <w:t xml:space="preserve">5.5.1.2全部检测服务已无法继续履行时，试验检测人</w:t>
      </w:r>
      <w:r>
        <w:rPr>
          <w:rFonts w:hint="eastAsia"/>
          <w:color w:val="auto"/>
          <w:szCs w:val="21"/>
          <w:highlight w:val="none"/>
          <w:lang w:eastAsia="zh"/>
        </w:rPr>
        <w:t xml:space="preserve">可与委托人协商提前解除</w:t>
      </w:r>
      <w:r>
        <w:rPr>
          <w:color w:val="auto"/>
          <w:szCs w:val="21"/>
          <w:highlight w:val="none"/>
        </w:rPr>
        <w:t xml:space="preserve">本检测合同，因此而增加的检测服务工作量应作为试验检测人附加的服务。</w:t>
      </w:r>
      <w:r>
        <w:rPr>
          <w:rFonts w:hint="eastAsia"/>
          <w:color w:val="auto"/>
          <w:szCs w:val="21"/>
          <w:highlight w:val="none"/>
          <w:lang w:eastAsia="zh"/>
        </w:rPr>
        <w:t xml:space="preserve">合同解除的，</w:t>
      </w:r>
      <w:r>
        <w:rPr>
          <w:color w:val="auto"/>
          <w:szCs w:val="21"/>
          <w:highlight w:val="none"/>
        </w:rPr>
        <w:t xml:space="preserve">委托人应及时向试验检测人返还全部或剩余部分的履约保证金；</w:t>
      </w:r>
      <w:r/>
    </w:p>
    <w:p>
      <w:pPr>
        <w:ind w:firstLine="420"/>
        <w:spacing w:line="360" w:lineRule="auto"/>
        <w:rPr>
          <w:color w:val="auto"/>
          <w:szCs w:val="21"/>
          <w:highlight w:val="none"/>
        </w:rPr>
      </w:pPr>
      <w:r>
        <w:rPr>
          <w:color w:val="auto"/>
          <w:szCs w:val="21"/>
          <w:highlight w:val="none"/>
        </w:rPr>
        <w:t xml:space="preserve">5.5.1.3因不可抗力致使本检测合同不能履行或只能部分履行时，相关规定详见通用合同条款第7条“其它”中第7.7款“不可抗力”。</w:t>
      </w:r>
      <w:r/>
    </w:p>
    <w:p>
      <w:pPr>
        <w:ind w:firstLine="420"/>
        <w:spacing w:line="360" w:lineRule="auto"/>
        <w:rPr>
          <w:color w:val="auto"/>
          <w:szCs w:val="21"/>
          <w:highlight w:val="none"/>
        </w:rPr>
      </w:pPr>
      <w:r>
        <w:rPr>
          <w:color w:val="auto"/>
          <w:szCs w:val="21"/>
          <w:highlight w:val="none"/>
        </w:rPr>
        <w:t xml:space="preserve">5.5.2委托人要求试验检测人全部或部分暂停检测服务或解除本检测合同时，必须在5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p>
    <w:p>
      <w:pPr>
        <w:ind w:firstLine="420"/>
        <w:spacing w:line="360" w:lineRule="auto"/>
        <w:rPr>
          <w:color w:val="auto"/>
          <w:szCs w:val="21"/>
          <w:highlight w:val="none"/>
        </w:rPr>
      </w:pPr>
      <w:r>
        <w:rPr>
          <w:color w:val="auto"/>
          <w:szCs w:val="21"/>
          <w:highlight w:val="none"/>
        </w:rPr>
        <w:t xml:space="preserve">5.5.3试验检测人无正当的理由，未根据检测合同的规定履行全部或部分检测服务，委托人可书面要求试验检测人予以解释。若试验检测人在28日内未能根据本检测合同给予合理的答复，委托人可单方面解除本检测合同，并视情况没收试验检测人的全部或部分履约保证金。</w:t>
      </w:r>
      <w:r/>
    </w:p>
    <w:p>
      <w:pPr>
        <w:ind w:firstLine="420"/>
        <w:spacing w:line="360" w:lineRule="auto"/>
        <w:rPr>
          <w:color w:val="auto"/>
          <w:szCs w:val="21"/>
          <w:highlight w:val="none"/>
        </w:rPr>
      </w:pPr>
      <w:r>
        <w:rPr>
          <w:color w:val="auto"/>
          <w:szCs w:val="21"/>
          <w:highlight w:val="none"/>
        </w:rPr>
        <w:t xml:space="preserve">5.5.4委托人拖延支付检测服务费用，并已超过专用条款规定支付期限后28日，或根据本合同条款第5.5.1.1条或第5.5.2项的规定，暂停检测服务已超过6个月，试验检测人可书面要求委托人予以解释。若委托人在28日内未能根据本检测合同给予合理的答复，试验检测人可在进一步发出书面通知14日后，单方面解除本检测合同或自行暂停全部或部分检测服务。因此而增加的检测服务工作量应作为试验检测人附加的服务，委托人应及时向试验检测人返还全部或剩余部分的履约保证金。</w:t>
      </w:r>
      <w:r/>
    </w:p>
    <w:p>
      <w:pPr>
        <w:ind w:firstLine="420"/>
        <w:spacing w:line="360" w:lineRule="auto"/>
        <w:rPr>
          <w:color w:val="auto"/>
          <w:szCs w:val="21"/>
          <w:highlight w:val="none"/>
        </w:rPr>
      </w:pPr>
      <w:r>
        <w:rPr>
          <w:color w:val="auto"/>
          <w:szCs w:val="21"/>
          <w:highlight w:val="none"/>
        </w:rPr>
        <w:t xml:space="preserve">5.5.5检测合同的解除，不得损害或影响双方根据本检测合同应有的义务、责任、</w:t>
      </w:r>
      <w:r>
        <w:rPr>
          <w:rFonts w:hint="eastAsia"/>
          <w:color w:val="auto"/>
          <w:szCs w:val="21"/>
          <w:highlight w:val="none"/>
          <w:lang w:val="en-US" w:eastAsia="zh-CN"/>
        </w:rPr>
        <w:t xml:space="preserve">权力</w:t>
      </w:r>
      <w:r>
        <w:rPr>
          <w:color w:val="auto"/>
          <w:szCs w:val="21"/>
          <w:highlight w:val="none"/>
        </w:rPr>
        <w:t xml:space="preserve">和利益。</w:t>
      </w:r>
      <w:r/>
    </w:p>
    <w:p>
      <w:pPr>
        <w:ind w:firstLine="420"/>
        <w:spacing w:line="360" w:lineRule="auto"/>
        <w:rPr>
          <w:color w:val="auto"/>
          <w:szCs w:val="21"/>
          <w:highlight w:val="none"/>
        </w:rPr>
      </w:pPr>
      <w:r/>
      <w:bookmarkStart w:id="44" w:name="_Toc493143948"/>
      <w:r>
        <w:rPr>
          <w:color w:val="auto"/>
          <w:szCs w:val="21"/>
          <w:highlight w:val="none"/>
        </w:rPr>
        <w:t xml:space="preserve">5.6转让和分包</w:t>
      </w:r>
      <w:bookmarkEnd w:id="44"/>
      <w:r/>
      <w:r/>
    </w:p>
    <w:p>
      <w:pPr>
        <w:ind w:firstLine="420"/>
        <w:spacing w:line="360" w:lineRule="auto"/>
        <w:rPr>
          <w:color w:val="auto"/>
          <w:szCs w:val="21"/>
          <w:highlight w:val="none"/>
        </w:rPr>
      </w:pPr>
      <w:r>
        <w:rPr>
          <w:color w:val="auto"/>
          <w:szCs w:val="21"/>
          <w:highlight w:val="none"/>
        </w:rPr>
        <w:t xml:space="preserve">5.6.1试验检测人不得将其承包的任何工程检测业务转让给第三人。</w:t>
      </w:r>
      <w:r/>
    </w:p>
    <w:p>
      <w:pPr>
        <w:ind w:firstLine="420"/>
        <w:spacing w:line="360" w:lineRule="auto"/>
        <w:rPr>
          <w:color w:val="auto"/>
          <w:szCs w:val="21"/>
          <w:highlight w:val="none"/>
        </w:rPr>
      </w:pPr>
      <w:r>
        <w:rPr>
          <w:color w:val="auto"/>
          <w:szCs w:val="21"/>
          <w:highlight w:val="none"/>
        </w:rPr>
        <w:t xml:space="preserve">5.6.2除专用合同条款另有约定外，未经委托人同意，试验检测人不得将检测服务的任何部分分包。试验检测人因检测服务的需要，聘用专业技术人员和辅助工作人员不属于分包。</w:t>
      </w:r>
      <w:r/>
    </w:p>
    <w:p>
      <w:pPr>
        <w:ind w:firstLine="420"/>
        <w:spacing w:line="360" w:lineRule="auto"/>
        <w:rPr>
          <w:b/>
          <w:color w:val="auto"/>
          <w:szCs w:val="21"/>
          <w:highlight w:val="none"/>
        </w:rPr>
      </w:pPr>
      <w:r/>
      <w:bookmarkStart w:id="45" w:name="_Toc493143949"/>
      <w:r>
        <w:rPr>
          <w:b/>
          <w:color w:val="auto"/>
          <w:szCs w:val="21"/>
          <w:highlight w:val="none"/>
        </w:rPr>
        <w:t xml:space="preserve">6．检测服务的费用与支付</w:t>
      </w:r>
      <w:bookmarkEnd w:id="45"/>
      <w:r/>
      <w:r/>
    </w:p>
    <w:p>
      <w:pPr>
        <w:ind w:firstLine="420"/>
        <w:spacing w:line="360" w:lineRule="auto"/>
        <w:rPr>
          <w:color w:val="auto"/>
          <w:szCs w:val="21"/>
          <w:highlight w:val="none"/>
        </w:rPr>
      </w:pPr>
      <w:r/>
      <w:bookmarkStart w:id="46" w:name="_Toc493143950"/>
      <w:r>
        <w:rPr>
          <w:color w:val="auto"/>
          <w:szCs w:val="21"/>
          <w:highlight w:val="none"/>
        </w:rPr>
        <w:t xml:space="preserve">6.1检测服务费用内容</w:t>
      </w:r>
      <w:r/>
    </w:p>
    <w:p>
      <w:pPr>
        <w:ind w:firstLine="420"/>
        <w:spacing w:line="360" w:lineRule="auto"/>
        <w:rPr>
          <w:color w:val="auto"/>
          <w:szCs w:val="21"/>
          <w:highlight w:val="none"/>
        </w:rPr>
      </w:pPr>
      <w:r>
        <w:rPr>
          <w:rFonts w:hint="eastAsia"/>
          <w:color w:val="auto"/>
          <w:szCs w:val="21"/>
          <w:highlight w:val="none"/>
        </w:rPr>
        <w:t xml:space="preserve">试验检测人按照工程量清单和实际完成检测数量报委托人审核批准后，由委托人负责承担并支付试验检测人的相关费用，结算的检测费用以最终实际发生的检测数量为准。</w:t>
      </w:r>
      <w:r>
        <w:rPr>
          <w:rFonts w:hint="eastAsia"/>
          <w:color w:val="auto"/>
          <w:szCs w:val="21"/>
          <w:highlight w:val="none"/>
        </w:rPr>
        <w:t xml:space="preserve">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投标人所报单价同等水平或成本加利润的原则，由委托人结合造价咨询单位意见核定单价。</w:t>
      </w:r>
      <w:bookmarkEnd w:id="46"/>
      <w:r/>
      <w:r/>
    </w:p>
    <w:p>
      <w:pPr>
        <w:ind w:firstLine="420"/>
        <w:spacing w:line="360" w:lineRule="auto"/>
        <w:rPr>
          <w:color w:val="auto"/>
          <w:szCs w:val="21"/>
          <w:highlight w:val="none"/>
        </w:rPr>
      </w:pPr>
      <w:r/>
      <w:bookmarkStart w:id="47" w:name="_Toc493143951"/>
      <w:r>
        <w:rPr>
          <w:color w:val="auto"/>
          <w:szCs w:val="21"/>
          <w:highlight w:val="none"/>
        </w:rPr>
        <w:t xml:space="preserve">6.2支付</w:t>
      </w:r>
      <w:bookmarkEnd w:id="47"/>
      <w:r/>
      <w:r/>
    </w:p>
    <w:p>
      <w:pPr>
        <w:ind w:firstLine="420"/>
        <w:spacing w:line="360" w:lineRule="auto"/>
        <w:rPr>
          <w:color w:val="auto"/>
          <w:szCs w:val="21"/>
          <w:highlight w:val="none"/>
        </w:rPr>
      </w:pPr>
      <w:r>
        <w:rPr>
          <w:color w:val="auto"/>
          <w:szCs w:val="21"/>
          <w:highlight w:val="none"/>
        </w:rPr>
        <w:t xml:space="preserve">6.2.1动员预付费</w:t>
      </w:r>
      <w:r/>
    </w:p>
    <w:p>
      <w:pPr>
        <w:ind w:firstLine="420"/>
        <w:spacing w:line="360" w:lineRule="auto"/>
        <w:rPr>
          <w:color w:val="auto"/>
          <w:szCs w:val="21"/>
          <w:highlight w:val="none"/>
        </w:rPr>
      </w:pPr>
      <w:r>
        <w:rPr>
          <w:rFonts w:hint="eastAsia"/>
          <w:color w:val="auto"/>
          <w:szCs w:val="21"/>
          <w:highlight w:val="none"/>
          <w:lang w:val="en-US" w:eastAsia="zh-CN"/>
        </w:rPr>
        <w:t xml:space="preserve">无</w:t>
      </w:r>
      <w:r>
        <w:rPr>
          <w:color w:val="auto"/>
          <w:szCs w:val="21"/>
          <w:highlight w:val="none"/>
        </w:rPr>
        <w:t xml:space="preserve">。</w:t>
      </w:r>
      <w:r/>
    </w:p>
    <w:p>
      <w:pPr>
        <w:ind w:firstLine="420"/>
        <w:spacing w:line="360" w:lineRule="auto"/>
        <w:rPr>
          <w:color w:val="auto"/>
          <w:highlight w:val="none"/>
        </w:rPr>
      </w:pPr>
      <w:r>
        <w:rPr>
          <w:color w:val="auto"/>
          <w:highlight w:val="none"/>
        </w:rPr>
        <w:t xml:space="preserve">6.2.2履约保证金</w:t>
      </w:r>
      <w:r/>
    </w:p>
    <w:p>
      <w:pPr>
        <w:ind w:firstLine="420"/>
        <w:spacing w:line="360" w:lineRule="auto"/>
        <w:rPr>
          <w:color w:val="auto"/>
          <w:highlight w:val="none"/>
        </w:rPr>
      </w:pPr>
      <w:r>
        <w:rPr>
          <w:color w:val="auto"/>
          <w:highlight w:val="none"/>
        </w:rPr>
        <w:t xml:space="preserve">6.2.2.1履约保证金的提交和返还按照投标人须知第7.3条和检测通用合同条款第4.5.2款、第4.5.3款执行。</w:t>
      </w:r>
      <w:r/>
    </w:p>
    <w:p>
      <w:pPr>
        <w:ind w:firstLine="420"/>
        <w:spacing w:line="360" w:lineRule="auto"/>
        <w:rPr>
          <w:color w:val="auto"/>
          <w:highlight w:val="none"/>
        </w:rPr>
      </w:pPr>
      <w:r>
        <w:rPr>
          <w:color w:val="auto"/>
          <w:highlight w:val="none"/>
        </w:rPr>
        <w:t xml:space="preserve">6.2.2.2委托人没收试验检测人的全部或部分履约保证金时，不影响试验检测人根据检测合同应当得到的其它款项的支付。</w:t>
      </w:r>
      <w:r/>
    </w:p>
    <w:p>
      <w:pPr>
        <w:ind w:firstLine="420"/>
        <w:spacing w:line="360" w:lineRule="auto"/>
        <w:rPr>
          <w:color w:val="auto"/>
          <w:highlight w:val="none"/>
        </w:rPr>
      </w:pPr>
      <w:r>
        <w:rPr>
          <w:color w:val="auto"/>
          <w:highlight w:val="none"/>
        </w:rPr>
        <w:t xml:space="preserve">6.2.3违约赔偿金</w:t>
      </w:r>
      <w:r/>
    </w:p>
    <w:p>
      <w:pPr>
        <w:ind w:firstLine="420"/>
        <w:spacing w:line="360" w:lineRule="auto"/>
        <w:rPr>
          <w:color w:val="auto"/>
          <w:szCs w:val="21"/>
          <w:highlight w:val="none"/>
        </w:rPr>
      </w:pPr>
      <w:r>
        <w:rPr>
          <w:color w:val="auto"/>
          <w:szCs w:val="21"/>
          <w:highlight w:val="none"/>
        </w:rPr>
        <w:t xml:space="preserve">6.2.3.1根据检测专用合同条款第4.1款确定的试验检测人对委托人的赔偿，由委托人从对试验检测人的日常支付中扣回。</w:t>
      </w:r>
      <w:r/>
    </w:p>
    <w:p>
      <w:pPr>
        <w:ind w:firstLine="420"/>
        <w:spacing w:line="360" w:lineRule="auto"/>
        <w:rPr>
          <w:color w:val="auto"/>
          <w:szCs w:val="21"/>
          <w:highlight w:val="none"/>
        </w:rPr>
      </w:pPr>
      <w:r>
        <w:rPr>
          <w:color w:val="auto"/>
          <w:szCs w:val="21"/>
          <w:highlight w:val="none"/>
        </w:rPr>
        <w:t xml:space="preserve">6.2.3.2根据检测专用合同条款第4.2款确定的委托人对试验检测人的赔偿，应由委托人在日常支付中向试验检测人支付。</w:t>
      </w:r>
      <w:r/>
    </w:p>
    <w:p>
      <w:pPr>
        <w:ind w:firstLine="420"/>
        <w:spacing w:line="360" w:lineRule="auto"/>
        <w:rPr>
          <w:color w:val="auto"/>
          <w:highlight w:val="none"/>
        </w:rPr>
      </w:pPr>
      <w:r>
        <w:rPr>
          <w:color w:val="auto"/>
          <w:highlight w:val="none"/>
        </w:rPr>
        <w:t xml:space="preserve">6.2.4支付方式与支付内容</w:t>
      </w:r>
      <w:r/>
    </w:p>
    <w:p>
      <w:pPr>
        <w:ind w:firstLine="420"/>
        <w:spacing w:line="360" w:lineRule="auto"/>
        <w:rPr>
          <w:color w:val="auto"/>
          <w:szCs w:val="21"/>
          <w:highlight w:val="none"/>
        </w:rPr>
      </w:pPr>
      <w:r>
        <w:rPr>
          <w:color w:val="auto"/>
          <w:szCs w:val="21"/>
          <w:highlight w:val="none"/>
        </w:rPr>
        <w:t xml:space="preserve">6.2.4.1委托人采用按实计量、分期支付的方式向试验检测人支付检测服务费。</w:t>
      </w:r>
      <w:r/>
    </w:p>
    <w:p>
      <w:pPr>
        <w:ind w:firstLine="420"/>
        <w:spacing w:line="360" w:lineRule="auto"/>
        <w:rPr>
          <w:color w:val="auto"/>
          <w:szCs w:val="21"/>
          <w:highlight w:val="none"/>
        </w:rPr>
      </w:pPr>
      <w:r>
        <w:rPr>
          <w:color w:val="auto"/>
          <w:szCs w:val="21"/>
          <w:highlight w:val="none"/>
        </w:rPr>
        <w:t xml:space="preserve">6.2.4.2试验检测人的违约赔偿金扣款方式应在专用条款中约定。</w:t>
      </w:r>
      <w:r/>
    </w:p>
    <w:p>
      <w:pPr>
        <w:ind w:firstLine="420"/>
        <w:spacing w:line="360" w:lineRule="auto"/>
        <w:rPr>
          <w:color w:val="auto"/>
          <w:szCs w:val="21"/>
          <w:highlight w:val="none"/>
        </w:rPr>
      </w:pPr>
      <w:r>
        <w:rPr>
          <w:color w:val="auto"/>
          <w:szCs w:val="21"/>
          <w:highlight w:val="none"/>
        </w:rPr>
        <w:t xml:space="preserve">6.2.4.3委托人的违约赔偿金支付方式应在专用条款中约定。</w:t>
      </w:r>
      <w:r/>
    </w:p>
    <w:p>
      <w:pPr>
        <w:ind w:firstLine="420"/>
        <w:spacing w:line="360" w:lineRule="auto"/>
        <w:rPr>
          <w:color w:val="auto"/>
          <w:highlight w:val="none"/>
        </w:rPr>
      </w:pPr>
      <w:r>
        <w:rPr>
          <w:color w:val="auto"/>
          <w:highlight w:val="none"/>
        </w:rPr>
        <w:t xml:space="preserve">6.2.5动员预付费的扣回</w:t>
      </w:r>
      <w:r/>
    </w:p>
    <w:p>
      <w:pPr>
        <w:ind w:firstLine="420"/>
        <w:spacing w:line="360" w:lineRule="auto"/>
        <w:rPr>
          <w:color w:val="auto"/>
          <w:szCs w:val="21"/>
          <w:highlight w:val="none"/>
        </w:rPr>
      </w:pPr>
      <w:r>
        <w:rPr>
          <w:color w:val="auto"/>
          <w:szCs w:val="21"/>
          <w:highlight w:val="none"/>
        </w:rPr>
        <w:t xml:space="preserve">委托人在每期支付检测服务费的同时，按动员预付费占检测服务费用总额的比例在专用条款约定的期限内分期扣回动员预付费。</w:t>
      </w:r>
      <w:r/>
    </w:p>
    <w:p>
      <w:pPr>
        <w:ind w:firstLine="420"/>
        <w:spacing w:line="360" w:lineRule="auto"/>
        <w:rPr>
          <w:color w:val="auto"/>
          <w:szCs w:val="21"/>
          <w:highlight w:val="none"/>
        </w:rPr>
      </w:pPr>
      <w:r>
        <w:rPr>
          <w:color w:val="auto"/>
          <w:szCs w:val="21"/>
          <w:highlight w:val="none"/>
        </w:rPr>
        <w:t xml:space="preserve">6.2.6最低支付限额</w:t>
      </w:r>
      <w:r/>
    </w:p>
    <w:p>
      <w:pPr>
        <w:ind w:firstLine="420"/>
        <w:spacing w:line="360" w:lineRule="auto"/>
        <w:rPr>
          <w:color w:val="auto"/>
          <w:szCs w:val="21"/>
          <w:highlight w:val="none"/>
        </w:rPr>
      </w:pPr>
      <w:r>
        <w:rPr>
          <w:color w:val="auto"/>
          <w:szCs w:val="21"/>
          <w:highlight w:val="none"/>
        </w:rPr>
        <w:t xml:space="preserve">如某月计算得到的检测服务费用减去扣回或扣留的款项后的净额低于专用条款规定的最低支付限额时，则应将当期应支付的检测服务费用合并到下期支付。</w:t>
      </w:r>
      <w:r/>
    </w:p>
    <w:p>
      <w:pPr>
        <w:ind w:firstLine="420"/>
        <w:spacing w:line="360" w:lineRule="auto"/>
        <w:rPr>
          <w:color w:val="auto"/>
          <w:highlight w:val="none"/>
        </w:rPr>
      </w:pPr>
      <w:r>
        <w:rPr>
          <w:color w:val="auto"/>
          <w:highlight w:val="none"/>
        </w:rPr>
        <w:t xml:space="preserve">6.2.7结算</w:t>
      </w:r>
      <w:r/>
    </w:p>
    <w:p>
      <w:pPr>
        <w:ind w:firstLine="420"/>
        <w:spacing w:line="360" w:lineRule="auto"/>
        <w:rPr>
          <w:color w:val="auto"/>
          <w:szCs w:val="21"/>
          <w:highlight w:val="none"/>
        </w:rPr>
      </w:pPr>
      <w:r>
        <w:rPr>
          <w:color w:val="auto"/>
          <w:highlight w:val="none"/>
        </w:rPr>
        <w:t xml:space="preserve">检测费用在合同实施过程中单价不予调整，合同实施过程中按照实际检测的工程量及投标人所报单价进行计量与支付。</w:t>
      </w:r>
      <w:r>
        <w:rPr>
          <w:color w:val="auto"/>
          <w:szCs w:val="21"/>
          <w:highlight w:val="none"/>
        </w:rPr>
        <w:t xml:space="preserve">在检测服务工作结束后，按照专用条款规定的时间，双方结算实际发生的检测服务费用，同时委托人应向试验检测人返还100%的履约保证金。</w:t>
      </w:r>
      <w:r/>
    </w:p>
    <w:p>
      <w:pPr>
        <w:ind w:firstLine="420"/>
        <w:spacing w:line="360" w:lineRule="auto"/>
        <w:rPr>
          <w:color w:val="auto"/>
          <w:highlight w:val="none"/>
        </w:rPr>
      </w:pPr>
      <w:r>
        <w:rPr>
          <w:color w:val="auto"/>
          <w:highlight w:val="none"/>
        </w:rPr>
        <w:t xml:space="preserve">6.2.8检测服务费用的支付期限</w:t>
      </w:r>
      <w:r/>
    </w:p>
    <w:p>
      <w:pPr>
        <w:ind w:firstLine="420"/>
        <w:spacing w:line="360" w:lineRule="auto"/>
        <w:rPr>
          <w:color w:val="auto"/>
          <w:highlight w:val="none"/>
        </w:rPr>
      </w:pPr>
      <w:r>
        <w:rPr>
          <w:color w:val="auto"/>
          <w:highlight w:val="none"/>
        </w:rPr>
        <w:t xml:space="preserve">委托人在收到试验检测人提交的书面支付申请后，须在专用条款约定的支付期限内支付检测服务费用。</w:t>
      </w:r>
      <w:r/>
    </w:p>
    <w:p>
      <w:pPr>
        <w:ind w:firstLine="420"/>
        <w:spacing w:line="360" w:lineRule="auto"/>
        <w:rPr>
          <w:color w:val="auto"/>
          <w:szCs w:val="21"/>
          <w:highlight w:val="none"/>
        </w:rPr>
      </w:pPr>
      <w:r>
        <w:rPr>
          <w:color w:val="auto"/>
          <w:szCs w:val="21"/>
          <w:highlight w:val="none"/>
        </w:rPr>
        <w:t xml:space="preserve">6.2.9支付争议</w:t>
      </w:r>
      <w:r/>
    </w:p>
    <w:p>
      <w:pPr>
        <w:ind w:firstLine="420"/>
        <w:spacing w:line="360" w:lineRule="auto"/>
        <w:rPr>
          <w:color w:val="auto"/>
          <w:szCs w:val="21"/>
          <w:highlight w:val="none"/>
        </w:rPr>
      </w:pPr>
      <w:r>
        <w:rPr>
          <w:color w:val="auto"/>
          <w:szCs w:val="21"/>
          <w:highlight w:val="none"/>
        </w:rPr>
        <w:t xml:space="preserve">委托人对试验检测人要求支付的款项中的任何部分有异议，应在收到试验检测人提交的书面支付申请7日内发出书面通知说明理由，但不得借此延误对试验检测人其它应得款项的支付。本合同条款第6.2.1款的规定，适用于最终支付给试验检测人的一切曾经有过争议的款项。</w:t>
      </w:r>
      <w:r/>
    </w:p>
    <w:p>
      <w:pPr>
        <w:ind w:firstLine="420"/>
        <w:spacing w:line="360" w:lineRule="auto"/>
        <w:rPr>
          <w:color w:val="auto"/>
          <w:szCs w:val="21"/>
          <w:highlight w:val="none"/>
        </w:rPr>
      </w:pPr>
      <w:r/>
      <w:bookmarkStart w:id="48" w:name="_Toc493143952"/>
      <w:r>
        <w:rPr>
          <w:color w:val="auto"/>
          <w:szCs w:val="21"/>
          <w:highlight w:val="none"/>
        </w:rPr>
        <w:t xml:space="preserve">6.3货币</w:t>
      </w:r>
      <w:bookmarkEnd w:id="48"/>
      <w:r/>
      <w:r/>
    </w:p>
    <w:p>
      <w:pPr>
        <w:ind w:firstLine="420"/>
        <w:spacing w:line="360" w:lineRule="auto"/>
        <w:rPr>
          <w:color w:val="auto"/>
          <w:szCs w:val="21"/>
          <w:highlight w:val="none"/>
        </w:rPr>
      </w:pPr>
      <w:r>
        <w:rPr>
          <w:color w:val="auto"/>
          <w:szCs w:val="21"/>
          <w:highlight w:val="none"/>
        </w:rPr>
        <w:t xml:space="preserve">委托人支付履行检测服务的费用，其货币种类、比例和汇率等事宜，在专用条款中规定。</w:t>
      </w:r>
      <w:r/>
    </w:p>
    <w:p>
      <w:pPr>
        <w:ind w:firstLine="420"/>
        <w:spacing w:line="360" w:lineRule="auto"/>
        <w:rPr>
          <w:b/>
          <w:color w:val="auto"/>
          <w:szCs w:val="21"/>
          <w:highlight w:val="none"/>
        </w:rPr>
      </w:pPr>
      <w:r/>
      <w:bookmarkStart w:id="49" w:name="_Toc493143953"/>
      <w:r>
        <w:rPr>
          <w:b/>
          <w:color w:val="auto"/>
          <w:szCs w:val="21"/>
          <w:highlight w:val="none"/>
        </w:rPr>
        <w:t xml:space="preserve">7．其它</w:t>
      </w:r>
      <w:bookmarkEnd w:id="49"/>
      <w:r/>
      <w:r/>
    </w:p>
    <w:p>
      <w:pPr>
        <w:ind w:firstLine="420"/>
        <w:spacing w:line="360" w:lineRule="auto"/>
        <w:rPr>
          <w:color w:val="auto"/>
          <w:szCs w:val="21"/>
          <w:highlight w:val="none"/>
        </w:rPr>
      </w:pPr>
      <w:r/>
      <w:bookmarkStart w:id="50" w:name="_Toc493143954"/>
      <w:r>
        <w:rPr>
          <w:color w:val="auto"/>
          <w:szCs w:val="21"/>
          <w:highlight w:val="none"/>
        </w:rPr>
        <w:t xml:space="preserve">7.1合同双方的关系</w:t>
      </w:r>
      <w:bookmarkEnd w:id="50"/>
      <w:r/>
      <w:r/>
    </w:p>
    <w:p>
      <w:pPr>
        <w:ind w:firstLine="420"/>
        <w:spacing w:line="360" w:lineRule="auto"/>
        <w:rPr>
          <w:color w:val="auto"/>
          <w:szCs w:val="21"/>
          <w:highlight w:val="none"/>
        </w:rPr>
      </w:pPr>
      <w:r>
        <w:rPr>
          <w:color w:val="auto"/>
          <w:szCs w:val="21"/>
          <w:highlight w:val="none"/>
        </w:rPr>
        <w:t xml:space="preserve">合同双方互为权利和义务主体，双方应遵循平等互利、协商一致的原则履行本检测合同。委托人和试验检测人均应按照检测合同公正的行使</w:t>
      </w:r>
      <w:r>
        <w:rPr>
          <w:rFonts w:hint="eastAsia"/>
          <w:color w:val="auto"/>
          <w:szCs w:val="21"/>
          <w:highlight w:val="none"/>
          <w:lang w:val="en-US" w:eastAsia="zh-CN"/>
        </w:rPr>
        <w:t xml:space="preserve">权利</w:t>
      </w:r>
      <w:r>
        <w:rPr>
          <w:color w:val="auto"/>
          <w:szCs w:val="21"/>
          <w:highlight w:val="none"/>
        </w:rPr>
        <w:t xml:space="preserve">和全面履行自己的职责。</w:t>
      </w:r>
      <w:r/>
    </w:p>
    <w:p>
      <w:pPr>
        <w:ind w:firstLine="420"/>
        <w:spacing w:line="360" w:lineRule="auto"/>
        <w:rPr>
          <w:color w:val="auto"/>
          <w:szCs w:val="21"/>
          <w:highlight w:val="none"/>
        </w:rPr>
      </w:pPr>
      <w:r/>
      <w:bookmarkStart w:id="51" w:name="_Toc493143955"/>
      <w:r>
        <w:rPr>
          <w:color w:val="auto"/>
          <w:szCs w:val="21"/>
          <w:highlight w:val="none"/>
        </w:rPr>
        <w:t xml:space="preserve">7.2语言和法律</w:t>
      </w:r>
      <w:bookmarkEnd w:id="51"/>
      <w:r/>
      <w:r/>
    </w:p>
    <w:p>
      <w:pPr>
        <w:ind w:firstLine="420"/>
        <w:spacing w:line="360" w:lineRule="auto"/>
        <w:rPr>
          <w:color w:val="auto"/>
          <w:szCs w:val="21"/>
          <w:highlight w:val="none"/>
        </w:rPr>
      </w:pPr>
      <w:r>
        <w:rPr>
          <w:color w:val="auto"/>
          <w:szCs w:val="21"/>
          <w:highlight w:val="none"/>
        </w:rPr>
        <w:t xml:space="preserve">本检测合同使用的语言或主导语言及合同所遵循的法律，在专用条款中规定。</w:t>
      </w:r>
      <w:r/>
    </w:p>
    <w:p>
      <w:pPr>
        <w:ind w:firstLine="420"/>
        <w:spacing w:line="360" w:lineRule="auto"/>
        <w:rPr>
          <w:color w:val="auto"/>
          <w:szCs w:val="21"/>
          <w:highlight w:val="none"/>
        </w:rPr>
      </w:pPr>
      <w:r>
        <w:rPr>
          <w:color w:val="auto"/>
          <w:szCs w:val="21"/>
          <w:highlight w:val="none"/>
        </w:rPr>
        <w:t xml:space="preserve">7.3安全措施</w:t>
      </w:r>
      <w:r/>
    </w:p>
    <w:p>
      <w:pPr>
        <w:ind w:firstLine="420"/>
        <w:spacing w:line="360" w:lineRule="auto"/>
        <w:rPr>
          <w:color w:val="auto"/>
          <w:szCs w:val="21"/>
          <w:highlight w:val="none"/>
        </w:rPr>
      </w:pPr>
      <w:r>
        <w:rPr>
          <w:color w:val="auto"/>
          <w:szCs w:val="21"/>
          <w:highlight w:val="none"/>
        </w:rPr>
        <w:t xml:space="preserve">7.3.1、试验检测人应严格遵守《中华人民共和国安全</w:t>
      </w:r>
      <w:r>
        <w:rPr>
          <w:color w:val="auto"/>
          <w:szCs w:val="21"/>
          <w:highlight w:val="none"/>
        </w:rPr>
        <w:t xml:space="preserve">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ind w:firstLine="420"/>
        <w:spacing w:line="360" w:lineRule="auto"/>
        <w:rPr>
          <w:color w:val="auto"/>
          <w:szCs w:val="21"/>
          <w:highlight w:val="none"/>
        </w:rPr>
      </w:pPr>
      <w:r>
        <w:rPr>
          <w:color w:val="auto"/>
          <w:szCs w:val="21"/>
          <w:highlight w:val="none"/>
        </w:rPr>
        <w:t xml:space="preserve">7.3.2、针对在试验检测期间需不中断交通保持过往车辆顺利通行，试验检测人应严格遵守《中华人民共和国安全生产法》、《建设工程安全生产管理条例》、《江苏省安全生产条例》、《公路水运工程安全生产监督管理办法》、《江苏省公路水运建设工程安全监管规定》、《江苏省公路条例》、《江苏省高速公路条例》及《</w:t>
      </w:r>
      <w:r>
        <w:rPr>
          <w:rFonts w:hint="eastAsia"/>
          <w:color w:val="auto"/>
          <w:szCs w:val="21"/>
          <w:highlight w:val="none"/>
          <w:lang w:eastAsia="zh-CN"/>
        </w:rPr>
        <w:t xml:space="preserve">江苏省道路交通安全条例</w:t>
      </w:r>
      <w:r>
        <w:rPr>
          <w:color w:val="auto"/>
          <w:szCs w:val="21"/>
          <w:highlight w:val="none"/>
        </w:rPr>
        <w:t xml:space="preserve">》的有关规定，服从公安、路政部门的管理，自觉保护施工</w:t>
      </w:r>
      <w:r>
        <w:rPr>
          <w:color w:val="auto"/>
          <w:szCs w:val="21"/>
          <w:highlight w:val="none"/>
        </w:rPr>
        <w:t xml:space="preserve">公路路产；遵守地方政府和有关部门对检测场地交通等管理规定，否则将承担由此造成的有权部门的处罚。试验检测人上路作业应按规定办理相关手续，并服从公安、路政部门的管理；作业人员须穿着统一的安全标记服在作业区内作业，严禁随意穿越车道；在作业封闭区内的车辆和设备应按要求设置安全标记，并开启黄色警示灯和双跳灯。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ind w:firstLine="420"/>
        <w:spacing w:line="360" w:lineRule="auto"/>
        <w:rPr>
          <w:color w:val="auto"/>
          <w:szCs w:val="21"/>
          <w:highlight w:val="none"/>
        </w:rPr>
      </w:pPr>
      <w:r>
        <w:rPr>
          <w:color w:val="auto"/>
          <w:szCs w:val="21"/>
          <w:highlight w:val="none"/>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ind w:firstLine="420"/>
        <w:spacing w:line="380" w:lineRule="exact"/>
        <w:rPr>
          <w:color w:val="auto"/>
          <w:szCs w:val="21"/>
          <w:highlight w:val="none"/>
        </w:rPr>
      </w:pPr>
      <w:r>
        <w:rPr>
          <w:color w:val="auto"/>
          <w:szCs w:val="21"/>
          <w:highlight w:val="none"/>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ind w:firstLine="420"/>
        <w:spacing w:line="380" w:lineRule="exact"/>
        <w:rPr>
          <w:color w:val="auto"/>
          <w:szCs w:val="21"/>
          <w:highlight w:val="none"/>
        </w:rPr>
      </w:pPr>
      <w:r/>
      <w:bookmarkStart w:id="52" w:name="_Toc493143957"/>
      <w:r>
        <w:rPr>
          <w:color w:val="auto"/>
          <w:szCs w:val="21"/>
          <w:highlight w:val="none"/>
        </w:rPr>
        <w:t xml:space="preserve">7.4利益矛盾</w:t>
      </w:r>
      <w:bookmarkEnd w:id="52"/>
      <w:r/>
      <w:r/>
    </w:p>
    <w:p>
      <w:pPr>
        <w:ind w:firstLine="420"/>
        <w:spacing w:line="380" w:lineRule="exact"/>
        <w:rPr>
          <w:color w:val="auto"/>
          <w:szCs w:val="21"/>
          <w:highlight w:val="none"/>
        </w:rPr>
      </w:pPr>
      <w:r>
        <w:rPr>
          <w:color w:val="auto"/>
          <w:szCs w:val="21"/>
          <w:highlight w:val="none"/>
        </w:rPr>
        <w:t xml:space="preserve">未经委托人书面同意，试验检测人不得获取本检测合同规定以外的与本项目有关的任何利益，不得参与与本检测合同规定的委托人利益相冲突的任何活动。</w:t>
      </w:r>
      <w:r/>
    </w:p>
    <w:p>
      <w:pPr>
        <w:ind w:firstLine="420"/>
        <w:spacing w:line="380" w:lineRule="exact"/>
        <w:rPr>
          <w:color w:val="auto"/>
          <w:szCs w:val="21"/>
          <w:highlight w:val="none"/>
        </w:rPr>
      </w:pPr>
      <w:r/>
      <w:bookmarkStart w:id="53" w:name="_Toc493143958"/>
      <w:r>
        <w:rPr>
          <w:color w:val="auto"/>
          <w:szCs w:val="21"/>
          <w:highlight w:val="none"/>
        </w:rPr>
        <w:t xml:space="preserve">7.5版权</w:t>
      </w:r>
      <w:bookmarkEnd w:id="53"/>
      <w:r/>
      <w:r/>
    </w:p>
    <w:p>
      <w:pPr>
        <w:ind w:firstLine="420"/>
        <w:spacing w:line="380" w:lineRule="exact"/>
        <w:rPr>
          <w:color w:val="auto"/>
          <w:szCs w:val="21"/>
          <w:highlight w:val="none"/>
        </w:rPr>
      </w:pPr>
      <w:r>
        <w:rPr>
          <w:color w:val="auto"/>
          <w:szCs w:val="21"/>
          <w:highlight w:val="none"/>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ind w:firstLine="420"/>
        <w:spacing w:line="380" w:lineRule="exact"/>
        <w:rPr>
          <w:color w:val="auto"/>
          <w:szCs w:val="21"/>
          <w:highlight w:val="none"/>
        </w:rPr>
      </w:pPr>
      <w:r>
        <w:rPr>
          <w:color w:val="auto"/>
          <w:szCs w:val="21"/>
          <w:highlight w:val="none"/>
        </w:rPr>
        <w:t xml:space="preserve">7.5.2如果在专用条款中没有另外规定，则试验检测人有权出版与本项目或本工程检测服务有关的资料。但未经委托人同意，上述出版物中不得涉及委托人的专利、专有技术以及经济情报。</w:t>
      </w:r>
      <w:r/>
    </w:p>
    <w:p>
      <w:pPr>
        <w:ind w:firstLine="420"/>
        <w:spacing w:line="380" w:lineRule="exact"/>
        <w:rPr>
          <w:color w:val="auto"/>
          <w:szCs w:val="21"/>
          <w:highlight w:val="none"/>
        </w:rPr>
      </w:pPr>
      <w:r/>
      <w:bookmarkStart w:id="54" w:name="_Toc493143959"/>
      <w:r>
        <w:rPr>
          <w:color w:val="auto"/>
          <w:szCs w:val="21"/>
          <w:highlight w:val="none"/>
        </w:rPr>
        <w:t xml:space="preserve">7.6通知</w:t>
      </w:r>
      <w:bookmarkEnd w:id="54"/>
      <w:r/>
      <w:r/>
    </w:p>
    <w:p>
      <w:pPr>
        <w:ind w:firstLine="420"/>
        <w:spacing w:line="380" w:lineRule="exact"/>
        <w:rPr>
          <w:color w:val="auto"/>
          <w:szCs w:val="21"/>
          <w:highlight w:val="none"/>
        </w:rPr>
      </w:pPr>
      <w:r>
        <w:rPr>
          <w:color w:val="auto"/>
          <w:szCs w:val="21"/>
          <w:highlight w:val="none"/>
        </w:rPr>
        <w:t xml:space="preserve">本检测合同涉及的通知均为书面形式，在送达协议书中注明的地址并由收受方签收后生效。无论发送方采用何种方式递送通知，收受方都应用书面回执确认。</w:t>
      </w:r>
      <w:r/>
    </w:p>
    <w:p>
      <w:pPr>
        <w:ind w:firstLine="420"/>
        <w:spacing w:line="380" w:lineRule="exact"/>
        <w:rPr>
          <w:color w:val="auto"/>
          <w:szCs w:val="21"/>
          <w:highlight w:val="none"/>
        </w:rPr>
      </w:pPr>
      <w:r>
        <w:rPr>
          <w:color w:val="auto"/>
          <w:szCs w:val="21"/>
          <w:highlight w:val="none"/>
        </w:rPr>
        <w:t xml:space="preserve">7.7不可抗力</w:t>
      </w:r>
      <w:r/>
    </w:p>
    <w:p>
      <w:pPr>
        <w:ind w:firstLine="420"/>
        <w:spacing w:line="380" w:lineRule="exact"/>
        <w:rPr>
          <w:color w:val="auto"/>
          <w:szCs w:val="21"/>
          <w:highlight w:val="none"/>
        </w:rPr>
      </w:pPr>
      <w:r>
        <w:rPr>
          <w:color w:val="auto"/>
          <w:szCs w:val="21"/>
          <w:highlight w:val="none"/>
        </w:rPr>
        <w:t xml:space="preserve">7.7.1、除非合同另有约定，不可抗力系指委托人和试验检测人都不可预见、不可避免、不能克服的超出认识控制和防范能力的事件。这类事件使合同一方的履约已变得不可能。不可抗力可以包括</w:t>
      </w:r>
      <w:r>
        <w:rPr>
          <w:rFonts w:hint="eastAsia"/>
          <w:color w:val="auto"/>
          <w:szCs w:val="21"/>
          <w:highlight w:val="none"/>
          <w:lang w:eastAsia="zh-CN"/>
        </w:rPr>
        <w:t xml:space="preserve">（</w:t>
      </w:r>
      <w:r>
        <w:rPr>
          <w:color w:val="auto"/>
          <w:szCs w:val="21"/>
          <w:highlight w:val="none"/>
        </w:rPr>
        <w:t xml:space="preserve">但不限于</w:t>
      </w:r>
      <w:r>
        <w:rPr>
          <w:rFonts w:hint="eastAsia"/>
          <w:color w:val="auto"/>
          <w:szCs w:val="21"/>
          <w:highlight w:val="none"/>
          <w:lang w:eastAsia="zh-CN"/>
        </w:rPr>
        <w:t xml:space="preserve">）</w:t>
      </w:r>
      <w:r>
        <w:rPr>
          <w:color w:val="auto"/>
          <w:szCs w:val="21"/>
          <w:highlight w:val="none"/>
        </w:rPr>
        <w:t xml:space="preserve">下列情况：</w:t>
      </w:r>
      <w:r/>
    </w:p>
    <w:p>
      <w:pPr>
        <w:ind w:firstLine="420"/>
        <w:spacing w:line="380" w:lineRule="exact"/>
        <w:rPr>
          <w:color w:val="auto"/>
          <w:szCs w:val="21"/>
          <w:highlight w:val="none"/>
        </w:rPr>
      </w:pPr>
      <w:r>
        <w:rPr>
          <w:rFonts w:hint="eastAsia"/>
          <w:color w:val="auto"/>
          <w:szCs w:val="21"/>
          <w:highlight w:val="none"/>
          <w:lang w:eastAsia="zh-CN"/>
        </w:rPr>
        <w:t xml:space="preserve">（1）</w:t>
      </w:r>
      <w:r>
        <w:rPr>
          <w:color w:val="auto"/>
          <w:szCs w:val="21"/>
          <w:highlight w:val="none"/>
        </w:rPr>
        <w:t xml:space="preserve">战争、敌对行动</w:t>
      </w:r>
      <w:r>
        <w:rPr>
          <w:rFonts w:hint="eastAsia"/>
          <w:color w:val="auto"/>
          <w:szCs w:val="21"/>
          <w:highlight w:val="none"/>
          <w:lang w:eastAsia="zh-CN"/>
        </w:rPr>
        <w:t xml:space="preserve">（</w:t>
      </w:r>
      <w:r>
        <w:rPr>
          <w:color w:val="auto"/>
          <w:szCs w:val="21"/>
          <w:highlight w:val="none"/>
        </w:rPr>
        <w:t xml:space="preserve">不论宣战与否</w:t>
      </w:r>
      <w:r>
        <w:rPr>
          <w:rFonts w:hint="eastAsia"/>
          <w:color w:val="auto"/>
          <w:szCs w:val="21"/>
          <w:highlight w:val="none"/>
          <w:lang w:eastAsia="zh-CN"/>
        </w:rPr>
        <w:t xml:space="preserve">）</w:t>
      </w:r>
      <w:r>
        <w:rPr>
          <w:color w:val="auto"/>
          <w:szCs w:val="21"/>
          <w:highlight w:val="none"/>
        </w:rPr>
        <w:t xml:space="preserve">、入侵、外敌行动；</w:t>
      </w:r>
      <w:r/>
    </w:p>
    <w:p>
      <w:pPr>
        <w:ind w:firstLine="420"/>
        <w:spacing w:line="380" w:lineRule="exact"/>
        <w:rPr>
          <w:color w:val="auto"/>
          <w:szCs w:val="21"/>
          <w:highlight w:val="none"/>
        </w:rPr>
      </w:pPr>
      <w:r>
        <w:rPr>
          <w:rFonts w:hint="eastAsia"/>
          <w:color w:val="auto"/>
          <w:szCs w:val="21"/>
          <w:highlight w:val="none"/>
          <w:lang w:eastAsia="zh-CN"/>
        </w:rPr>
        <w:t xml:space="preserve">（2）</w:t>
      </w:r>
      <w:r>
        <w:rPr>
          <w:color w:val="auto"/>
          <w:szCs w:val="21"/>
          <w:highlight w:val="none"/>
        </w:rPr>
        <w:t xml:space="preserve">叛乱、革命、暴动或军事政变或篡夺政权，或内战；</w:t>
      </w:r>
      <w:r/>
    </w:p>
    <w:p>
      <w:pPr>
        <w:ind w:firstLine="420"/>
        <w:spacing w:line="380" w:lineRule="exact"/>
        <w:rPr>
          <w:color w:val="auto"/>
          <w:szCs w:val="21"/>
          <w:highlight w:val="none"/>
        </w:rPr>
      </w:pPr>
      <w:r>
        <w:rPr>
          <w:rFonts w:hint="eastAsia"/>
          <w:color w:val="auto"/>
          <w:szCs w:val="21"/>
          <w:highlight w:val="none"/>
          <w:lang w:eastAsia="zh-CN"/>
        </w:rPr>
        <w:t xml:space="preserve">（3）</w:t>
      </w:r>
      <w:r>
        <w:rPr>
          <w:color w:val="auto"/>
          <w:szCs w:val="21"/>
          <w:highlight w:val="none"/>
        </w:rPr>
        <w:t xml:space="preserve">暴乱、骚乱或混乱，但对于完全局限在试验检测人雇用人员内部并且是由于从事本工程而发生的事件除外；</w:t>
      </w:r>
      <w:r/>
    </w:p>
    <w:p>
      <w:pPr>
        <w:ind w:firstLine="420"/>
        <w:spacing w:line="380" w:lineRule="exact"/>
        <w:rPr>
          <w:color w:val="auto"/>
          <w:szCs w:val="21"/>
          <w:highlight w:val="none"/>
        </w:rPr>
      </w:pPr>
      <w:r>
        <w:rPr>
          <w:rFonts w:hint="eastAsia"/>
          <w:color w:val="auto"/>
          <w:szCs w:val="21"/>
          <w:highlight w:val="none"/>
          <w:lang w:eastAsia="zh-CN"/>
        </w:rPr>
        <w:t xml:space="preserve">（4）</w:t>
      </w:r>
      <w:r>
        <w:rPr>
          <w:color w:val="auto"/>
          <w:szCs w:val="21"/>
          <w:highlight w:val="none"/>
        </w:rPr>
        <w:t xml:space="preserve">离子辐射或放射性污染；</w:t>
      </w:r>
      <w:r/>
    </w:p>
    <w:p>
      <w:pPr>
        <w:ind w:firstLine="420"/>
        <w:spacing w:line="380" w:lineRule="exact"/>
        <w:rPr>
          <w:color w:val="auto"/>
          <w:szCs w:val="21"/>
          <w:highlight w:val="none"/>
        </w:rPr>
      </w:pPr>
      <w:r>
        <w:rPr>
          <w:rFonts w:hint="eastAsia"/>
          <w:color w:val="auto"/>
          <w:szCs w:val="21"/>
          <w:highlight w:val="none"/>
          <w:lang w:eastAsia="zh-CN"/>
        </w:rPr>
        <w:t xml:space="preserve">（5）</w:t>
      </w:r>
      <w:r>
        <w:rPr>
          <w:color w:val="auto"/>
          <w:szCs w:val="21"/>
          <w:highlight w:val="none"/>
        </w:rPr>
        <w:t xml:space="preserve">以音速或超音速飞行的飞机或其他飞行装置产生的压力波，飞行器坠落；</w:t>
      </w:r>
      <w:r/>
    </w:p>
    <w:p>
      <w:pPr>
        <w:ind w:firstLine="420"/>
        <w:spacing w:line="380" w:lineRule="exact"/>
        <w:rPr>
          <w:color w:val="auto"/>
          <w:szCs w:val="21"/>
          <w:highlight w:val="none"/>
        </w:rPr>
      </w:pPr>
      <w:r>
        <w:rPr>
          <w:rFonts w:hint="eastAsia"/>
          <w:color w:val="auto"/>
          <w:szCs w:val="21"/>
          <w:highlight w:val="none"/>
          <w:lang w:eastAsia="zh-CN"/>
        </w:rPr>
        <w:t xml:space="preserve">（6）</w:t>
      </w:r>
      <w:r>
        <w:rPr>
          <w:color w:val="auto"/>
          <w:szCs w:val="21"/>
          <w:highlight w:val="none"/>
        </w:rPr>
        <w:t xml:space="preserve">自然灾害</w:t>
      </w:r>
      <w:r>
        <w:rPr>
          <w:rFonts w:hint="eastAsia"/>
          <w:color w:val="auto"/>
          <w:szCs w:val="21"/>
          <w:highlight w:val="none"/>
          <w:lang w:eastAsia="zh-CN"/>
        </w:rPr>
        <w:t xml:space="preserve">（</w:t>
      </w:r>
      <w:r>
        <w:rPr>
          <w:color w:val="auto"/>
          <w:szCs w:val="21"/>
          <w:highlight w:val="none"/>
        </w:rPr>
        <w:t xml:space="preserve">地震、洪水、海啸、飓风、超强台风、雷击</w:t>
      </w:r>
      <w:r>
        <w:rPr>
          <w:rFonts w:hint="eastAsia"/>
          <w:color w:val="auto"/>
          <w:szCs w:val="21"/>
          <w:highlight w:val="none"/>
          <w:lang w:eastAsia="zh-CN"/>
        </w:rPr>
        <w:t xml:space="preserve">）</w:t>
      </w:r>
      <w:r>
        <w:rPr>
          <w:color w:val="auto"/>
          <w:szCs w:val="21"/>
          <w:highlight w:val="none"/>
        </w:rPr>
        <w:t xml:space="preserve">。</w:t>
      </w:r>
      <w:r/>
    </w:p>
    <w:p>
      <w:pPr>
        <w:ind w:firstLine="420"/>
        <w:spacing w:line="380" w:lineRule="exact"/>
        <w:rPr>
          <w:color w:val="auto"/>
          <w:szCs w:val="21"/>
          <w:highlight w:val="none"/>
        </w:rPr>
      </w:pPr>
      <w:r>
        <w:rPr>
          <w:color w:val="auto"/>
          <w:szCs w:val="21"/>
          <w:highlight w:val="none"/>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firstLine="420"/>
        <w:spacing w:line="380" w:lineRule="exact"/>
        <w:rPr>
          <w:color w:val="auto"/>
          <w:szCs w:val="21"/>
          <w:highlight w:val="none"/>
        </w:rPr>
      </w:pPr>
      <w:r>
        <w:rPr>
          <w:color w:val="auto"/>
          <w:szCs w:val="21"/>
          <w:highlight w:val="none"/>
        </w:rPr>
        <w:t xml:space="preserve">7.7.3、因合同一方拖延履行合同后发生不可抗力的，不能免除拖延履行方的相应责任。</w:t>
      </w:r>
      <w:r/>
    </w:p>
    <w:p>
      <w:pPr>
        <w:ind w:firstLine="420"/>
        <w:spacing w:line="380" w:lineRule="exact"/>
        <w:rPr>
          <w:b/>
          <w:color w:val="auto"/>
          <w:szCs w:val="21"/>
          <w:highlight w:val="none"/>
        </w:rPr>
      </w:pPr>
      <w:r/>
      <w:bookmarkStart w:id="55" w:name="_Toc493143960"/>
      <w:r>
        <w:rPr>
          <w:b/>
          <w:color w:val="auto"/>
          <w:szCs w:val="21"/>
          <w:highlight w:val="none"/>
        </w:rPr>
        <w:t xml:space="preserve">8．争端的解决</w:t>
      </w:r>
      <w:bookmarkEnd w:id="55"/>
      <w:r/>
      <w:r/>
    </w:p>
    <w:p>
      <w:pPr>
        <w:ind w:firstLine="420"/>
        <w:spacing w:line="380" w:lineRule="exact"/>
        <w:rPr>
          <w:color w:val="auto"/>
          <w:highlight w:val="none"/>
        </w:rPr>
      </w:pPr>
      <w:r>
        <w:rPr>
          <w:color w:val="auto"/>
          <w:szCs w:val="21"/>
          <w:highlight w:val="none"/>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ind w:firstLine="643"/>
        <w:jc w:val="center"/>
        <w:rPr>
          <w:b/>
          <w:color w:val="auto"/>
          <w:sz w:val="32"/>
          <w:szCs w:val="32"/>
          <w:highlight w:val="none"/>
        </w:rPr>
        <w:sectPr>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rPr>
          <w:b/>
          <w:color w:val="auto"/>
          <w:sz w:val="32"/>
          <w:szCs w:val="32"/>
          <w:highlight w:val="none"/>
        </w:rPr>
      </w:r>
      <w:r/>
    </w:p>
    <w:p>
      <w:pPr>
        <w:jc w:val="center"/>
        <w:rPr>
          <w:color w:val="auto"/>
          <w:sz w:val="20"/>
          <w:highlight w:val="none"/>
        </w:rPr>
      </w:pPr>
      <w:r>
        <w:rPr>
          <w:b/>
          <w:color w:val="auto"/>
          <w:sz w:val="28"/>
          <w:szCs w:val="32"/>
          <w:highlight w:val="none"/>
        </w:rPr>
        <w:t xml:space="preserve">专用合同条款</w:t>
      </w:r>
      <w:r/>
    </w:p>
    <w:p>
      <w:pPr>
        <w:jc w:val="center"/>
        <w:spacing w:line="360" w:lineRule="auto"/>
        <w:rPr>
          <w:rFonts w:hint="default"/>
          <w:color w:val="auto"/>
          <w:sz w:val="18"/>
          <w:highlight w:val="none"/>
        </w:rPr>
      </w:pPr>
      <w:r>
        <w:rPr>
          <w:b/>
          <w:color w:val="auto"/>
          <w:sz w:val="24"/>
          <w:szCs w:val="32"/>
          <w:highlight w:val="none"/>
        </w:rPr>
        <w:t xml:space="preserve">专用合同条款数据表</w:t>
      </w:r>
      <w:r/>
    </w:p>
    <w:tbl>
      <w:tblPr>
        <w:tblStyle w:val="1029"/>
        <w:tblpPr w:horzAnchor="page" w:tblpXSpec="center" w:vertAnchor="text" w:tblpY="157" w:leftFromText="180" w:topFromText="0" w:rightFromText="180" w:bottomFromText="0"/>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620"/>
        <w:gridCol w:w="5940"/>
      </w:tblGrid>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color w:val="auto"/>
                <w:szCs w:val="21"/>
                <w:highlight w:val="none"/>
              </w:rPr>
            </w:pPr>
            <w:r>
              <w:rPr>
                <w:color w:val="auto"/>
                <w:szCs w:val="21"/>
                <w:highlight w:val="none"/>
              </w:rPr>
              <w:t xml:space="preserve">序号</w:t>
            </w:r>
            <w:r/>
          </w:p>
        </w:tc>
        <w:tc>
          <w:tcPr>
            <w:tcW w:w="1620" w:type="dxa"/>
            <w:vAlign w:val="center"/>
            <w:textDirection w:val="lrTb"/>
            <w:noWrap w:val="false"/>
          </w:tcPr>
          <w:p>
            <w:pPr>
              <w:ind w:firstLine="0"/>
              <w:jc w:val="center"/>
              <w:keepLines w:val="0"/>
              <w:keepNext w:val="0"/>
              <w:pageBreakBefore w:val="0"/>
              <w:spacing w:line="360" w:lineRule="auto"/>
              <w:widowControl w:val="off"/>
              <w:rPr>
                <w:color w:val="auto"/>
                <w:szCs w:val="21"/>
                <w:highlight w:val="none"/>
              </w:rPr>
            </w:pPr>
            <w:r>
              <w:rPr>
                <w:color w:val="auto"/>
                <w:szCs w:val="21"/>
                <w:highlight w:val="none"/>
              </w:rPr>
              <w:t xml:space="preserve">条款号</w:t>
            </w:r>
            <w:r/>
          </w:p>
        </w:tc>
        <w:tc>
          <w:tcPr>
            <w:tcW w:w="5940" w:type="dxa"/>
            <w:vAlign w:val="center"/>
            <w:textDirection w:val="lrTb"/>
            <w:noWrap w:val="false"/>
          </w:tcPr>
          <w:p>
            <w:pPr>
              <w:ind w:firstLine="0"/>
              <w:jc w:val="center"/>
              <w:keepLines w:val="0"/>
              <w:keepNext w:val="0"/>
              <w:pageBreakBefore w:val="0"/>
              <w:spacing w:line="360" w:lineRule="auto"/>
              <w:widowControl w:val="off"/>
              <w:rPr>
                <w:color w:val="auto"/>
                <w:szCs w:val="21"/>
                <w:highlight w:val="none"/>
              </w:rPr>
            </w:pPr>
            <w:r>
              <w:rPr>
                <w:color w:val="auto"/>
                <w:szCs w:val="21"/>
                <w:highlight w:val="none"/>
              </w:rPr>
              <w:t xml:space="preserve">信息或数据</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1</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1.1.1</w:t>
            </w:r>
            <w:r/>
          </w:p>
        </w:tc>
        <w:tc>
          <w:tcPr>
            <w:tcW w:w="5940" w:type="dxa"/>
            <w:vAlign w:val="center"/>
            <w:textDirection w:val="lrTb"/>
            <w:noWrap w:val="false"/>
          </w:tcPr>
          <w:p>
            <w:pPr>
              <w:ind w:firstLine="0"/>
              <w:keepLines w:val="0"/>
              <w:keepNext w:val="0"/>
              <w:pageBreakBefore w:val="0"/>
              <w:spacing w:before="156"/>
              <w:widowControl w:val="off"/>
              <w:rPr>
                <w:color w:val="auto"/>
                <w:szCs w:val="21"/>
                <w:highlight w:val="none"/>
              </w:rPr>
            </w:pPr>
            <w:r>
              <w:rPr>
                <w:color w:val="auto"/>
                <w:szCs w:val="21"/>
                <w:highlight w:val="none"/>
              </w:rPr>
              <w:t xml:space="preserve">项目名称：</w:t>
            </w:r>
            <w:r>
              <w:rPr>
                <w:rFonts w:hint="eastAsia"/>
                <w:color w:val="auto"/>
                <w:szCs w:val="21"/>
                <w:highlight w:val="none"/>
              </w:rPr>
              <w:t xml:space="preserve">2026-2028年高管中心崇启大桥钢桥面环氧沥青铺装检测项目</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2</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1.1.4</w:t>
            </w:r>
            <w:r/>
          </w:p>
        </w:tc>
        <w:tc>
          <w:tcPr>
            <w:tcW w:w="5940" w:type="dxa"/>
            <w:vAlign w:val="center"/>
            <w:textDirection w:val="lrTb"/>
            <w:noWrap w:val="false"/>
          </w:tcPr>
          <w:p>
            <w:pPr>
              <w:ind w:firstLine="0"/>
              <w:keepLines w:val="0"/>
              <w:keepNext w:val="0"/>
              <w:pageBreakBefore w:val="0"/>
              <w:spacing w:before="156"/>
              <w:widowControl w:val="off"/>
              <w:rPr>
                <w:color w:val="auto"/>
                <w:szCs w:val="21"/>
                <w:highlight w:val="none"/>
              </w:rPr>
            </w:pPr>
            <w:r>
              <w:rPr>
                <w:color w:val="auto"/>
                <w:szCs w:val="21"/>
                <w:highlight w:val="none"/>
              </w:rPr>
              <w:t xml:space="preserve">委托人：江苏省高速公路经营管理中心</w:t>
            </w:r>
            <w:r/>
          </w:p>
          <w:p>
            <w:pPr>
              <w:ind w:firstLine="0"/>
              <w:keepLines w:val="0"/>
              <w:keepNext w:val="0"/>
              <w:pageBreakBefore w:val="0"/>
              <w:spacing w:before="156"/>
              <w:widowControl w:val="off"/>
              <w:tabs>
                <w:tab w:val="left" w:pos="1620" w:leader="none"/>
              </w:tabs>
              <w:rPr>
                <w:color w:val="auto"/>
                <w:szCs w:val="21"/>
                <w:highlight w:val="none"/>
              </w:rPr>
            </w:pPr>
            <w:r>
              <w:rPr>
                <w:color w:val="auto"/>
                <w:szCs w:val="21"/>
                <w:highlight w:val="none"/>
              </w:rPr>
              <w:t xml:space="preserve">地址</w:t>
            </w:r>
            <w:r>
              <w:rPr>
                <w:rFonts w:hint="eastAsia"/>
                <w:color w:val="auto"/>
                <w:szCs w:val="21"/>
                <w:highlight w:val="none"/>
                <w:lang w:eastAsia="zh-CN"/>
              </w:rPr>
              <w:t xml:space="preserve">：</w:t>
            </w:r>
            <w:r>
              <w:rPr>
                <w:rFonts w:hint="eastAsia"/>
                <w:color w:val="auto"/>
                <w:szCs w:val="21"/>
                <w:highlight w:val="none"/>
              </w:rPr>
              <w:t xml:space="preserve">南京市鼓楼区江苏路60-1号</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3</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2.1.2</w:t>
            </w:r>
            <w:r/>
          </w:p>
        </w:tc>
        <w:tc>
          <w:tcPr>
            <w:tcW w:w="5940" w:type="dxa"/>
            <w:vAlign w:val="center"/>
            <w:textDirection w:val="lrTb"/>
            <w:noWrap w:val="false"/>
          </w:tcPr>
          <w:p>
            <w:pPr>
              <w:ind w:firstLine="0"/>
              <w:keepLines w:val="0"/>
              <w:keepNext w:val="0"/>
              <w:pageBreakBefore w:val="0"/>
              <w:spacing w:before="156"/>
              <w:widowControl w:val="off"/>
              <w:rPr>
                <w:color w:val="auto"/>
                <w:szCs w:val="21"/>
                <w:highlight w:val="none"/>
              </w:rPr>
            </w:pPr>
            <w:r>
              <w:rPr>
                <w:color w:val="auto"/>
                <w:highlight w:val="none"/>
              </w:rPr>
              <w:t xml:space="preserve">服务范围：见招标公告</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4</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4.4</w:t>
            </w:r>
            <w:r/>
          </w:p>
        </w:tc>
        <w:tc>
          <w:tcPr>
            <w:tcW w:w="5940" w:type="dxa"/>
            <w:vAlign w:val="center"/>
            <w:textDirection w:val="lrTb"/>
            <w:noWrap w:val="false"/>
          </w:tcPr>
          <w:p>
            <w:pPr>
              <w:ind w:firstLine="0"/>
              <w:keepLines w:val="0"/>
              <w:keepNext w:val="0"/>
              <w:pageBreakBefore w:val="0"/>
              <w:spacing w:before="156"/>
              <w:widowControl w:val="off"/>
              <w:rPr>
                <w:color w:val="auto"/>
                <w:highlight w:val="none"/>
              </w:rPr>
            </w:pPr>
            <w:r>
              <w:rPr>
                <w:color w:val="auto"/>
                <w:highlight w:val="none"/>
              </w:rPr>
              <w:t xml:space="preserve">赔偿的限额</w:t>
            </w:r>
            <w:r/>
          </w:p>
          <w:p>
            <w:pPr>
              <w:ind w:firstLine="0"/>
              <w:keepLines w:val="0"/>
              <w:keepNext w:val="0"/>
              <w:pageBreakBefore w:val="0"/>
              <w:spacing w:before="156"/>
              <w:widowControl w:val="off"/>
              <w:rPr>
                <w:color w:val="auto"/>
                <w:szCs w:val="21"/>
                <w:highlight w:val="none"/>
              </w:rPr>
            </w:pPr>
            <w:r>
              <w:rPr>
                <w:color w:val="auto"/>
                <w:highlight w:val="none"/>
              </w:rPr>
              <w:t xml:space="preserve">试验检测人的累计赔偿限额为检测服务费总价的</w:t>
            </w:r>
            <w:r>
              <w:rPr>
                <w:color w:val="auto"/>
                <w:highlight w:val="none"/>
                <w:u w:val="single"/>
              </w:rPr>
              <w:t xml:space="preserve">40</w:t>
            </w:r>
            <w:r>
              <w:rPr>
                <w:color w:val="auto"/>
                <w:highlight w:val="none"/>
              </w:rPr>
              <w:t xml:space="preserve">%</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5</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5.2</w:t>
            </w:r>
            <w:r/>
          </w:p>
        </w:tc>
        <w:tc>
          <w:tcPr>
            <w:tcW w:w="5940" w:type="dxa"/>
            <w:vAlign w:val="center"/>
            <w:textDirection w:val="lrTb"/>
            <w:noWrap w:val="false"/>
          </w:tcPr>
          <w:p>
            <w:pPr>
              <w:ind w:firstLine="0"/>
              <w:keepLines w:val="0"/>
              <w:keepNext w:val="0"/>
              <w:pageBreakBefore w:val="0"/>
              <w:spacing w:before="156"/>
              <w:widowControl w:val="off"/>
              <w:rPr>
                <w:color w:val="auto"/>
                <w:szCs w:val="21"/>
                <w:highlight w:val="none"/>
              </w:rPr>
            </w:pPr>
            <w:r>
              <w:rPr>
                <w:color w:val="auto"/>
                <w:highlight w:val="none"/>
              </w:rPr>
              <w:t xml:space="preserve">检测服务的时间和期限：详见合同专用条款</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6</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6.2.1</w:t>
            </w:r>
            <w:r/>
          </w:p>
        </w:tc>
        <w:tc>
          <w:tcPr>
            <w:tcW w:w="5940" w:type="dxa"/>
            <w:vAlign w:val="center"/>
            <w:textDirection w:val="lrTb"/>
            <w:noWrap w:val="false"/>
          </w:tcPr>
          <w:p>
            <w:pPr>
              <w:ind w:firstLine="0"/>
              <w:keepLines w:val="0"/>
              <w:keepNext w:val="0"/>
              <w:pageBreakBefore w:val="0"/>
              <w:spacing w:before="156"/>
              <w:widowControl w:val="off"/>
              <w:rPr>
                <w:color w:val="auto"/>
                <w:szCs w:val="21"/>
                <w:highlight w:val="none"/>
              </w:rPr>
            </w:pPr>
            <w:r>
              <w:rPr>
                <w:color w:val="auto"/>
                <w:highlight w:val="none"/>
              </w:rPr>
              <w:t xml:space="preserve">动员预付费：/</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7</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6.2.6</w:t>
            </w:r>
            <w:r/>
          </w:p>
        </w:tc>
        <w:tc>
          <w:tcPr>
            <w:tcW w:w="5940" w:type="dxa"/>
            <w:vAlign w:val="center"/>
            <w:textDirection w:val="lrTb"/>
            <w:noWrap w:val="false"/>
          </w:tcPr>
          <w:p>
            <w:pPr>
              <w:ind w:firstLine="0"/>
              <w:keepLines w:val="0"/>
              <w:keepNext w:val="0"/>
              <w:pageBreakBefore w:val="0"/>
              <w:spacing w:before="156"/>
              <w:widowControl w:val="off"/>
              <w:rPr>
                <w:color w:val="auto"/>
                <w:highlight w:val="none"/>
              </w:rPr>
            </w:pPr>
            <w:r>
              <w:rPr>
                <w:color w:val="auto"/>
                <w:highlight w:val="none"/>
              </w:rPr>
              <w:t xml:space="preserve">最低支付限额：</w:t>
            </w:r>
            <w:r>
              <w:rPr>
                <w:color w:val="auto"/>
                <w:szCs w:val="21"/>
                <w:highlight w:val="none"/>
              </w:rPr>
              <w:t xml:space="preserve">人民币</w:t>
            </w:r>
            <w:r>
              <w:rPr>
                <w:color w:val="auto"/>
                <w:highlight w:val="none"/>
              </w:rPr>
              <w:t xml:space="preserve">/</w:t>
            </w:r>
            <w:r>
              <w:rPr>
                <w:color w:val="auto"/>
                <w:szCs w:val="21"/>
                <w:highlight w:val="none"/>
              </w:rPr>
              <w:t xml:space="preserve">万元</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8</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6.2.4.1</w:t>
            </w:r>
            <w:r/>
          </w:p>
        </w:tc>
        <w:tc>
          <w:tcPr>
            <w:tcW w:w="5940" w:type="dxa"/>
            <w:vAlign w:val="center"/>
            <w:textDirection w:val="lrTb"/>
            <w:noWrap w:val="false"/>
          </w:tcPr>
          <w:p>
            <w:pPr>
              <w:ind w:firstLine="0"/>
              <w:keepLines w:val="0"/>
              <w:keepNext w:val="0"/>
              <w:pageBreakBefore w:val="0"/>
              <w:widowControl w:val="off"/>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试验检测人</w:t>
            </w:r>
            <w:r>
              <w:rPr>
                <w:rFonts w:hint="eastAsia"/>
                <w:color w:val="auto"/>
                <w:highlight w:val="none"/>
              </w:rPr>
              <w:t xml:space="preserve">完成2026年度现场检测工作，提交2026年度检测报告，并通过委托人组织的本项目2026年度成果验收后，支付合同2026年度费用的100%；</w:t>
            </w:r>
            <w:r/>
          </w:p>
          <w:p>
            <w:pPr>
              <w:ind w:firstLine="0"/>
              <w:keepLines w:val="0"/>
              <w:keepNext w:val="0"/>
              <w:pageBreakBefore w:val="0"/>
              <w:widowControl w:val="off"/>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试验检测人</w:t>
            </w:r>
            <w:r>
              <w:rPr>
                <w:rFonts w:hint="eastAsia"/>
                <w:color w:val="auto"/>
                <w:highlight w:val="none"/>
              </w:rPr>
              <w:t xml:space="preserve">完成2027年度现场检测工作，提交2027年度检测报告，并通过委托人组织的本项目2027年度成果验收后，支付合同2027年度费用的100%；</w:t>
            </w:r>
            <w:r/>
          </w:p>
          <w:p>
            <w:pPr>
              <w:ind w:firstLine="0"/>
              <w:keepLines w:val="0"/>
              <w:keepNext w:val="0"/>
              <w:pageBreakBefore w:val="0"/>
              <w:widowControl w:val="off"/>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试验检测人</w:t>
            </w:r>
            <w:r>
              <w:rPr>
                <w:rFonts w:hint="eastAsia"/>
                <w:color w:val="auto"/>
                <w:highlight w:val="none"/>
              </w:rPr>
              <w:t xml:space="preserve">完成2028年度现场检测工作，提交2028年度检测报告，并通过委托人组织的本项目2028年度成果验收后，支付合同2028年度费用的100%。</w:t>
            </w:r>
            <w:r/>
          </w:p>
          <w:p>
            <w:pPr>
              <w:ind w:firstLine="0"/>
              <w:keepLines w:val="0"/>
              <w:keepNext w:val="0"/>
              <w:pageBreakBefore w:val="0"/>
              <w:widowControl w:val="off"/>
              <w:rPr>
                <w:color w:val="auto"/>
                <w:highlight w:val="none"/>
              </w:rPr>
            </w:pPr>
            <w:r>
              <w:rPr>
                <w:rFonts w:hint="eastAsia"/>
                <w:color w:val="auto"/>
                <w:highlight w:val="none"/>
              </w:rPr>
              <w:t xml:space="preserve">委托人每次付款前，</w:t>
            </w:r>
            <w:r>
              <w:rPr>
                <w:rFonts w:hint="eastAsia"/>
                <w:color w:val="auto"/>
                <w:highlight w:val="none"/>
                <w:lang w:eastAsia="zh-CN"/>
              </w:rPr>
              <w:t xml:space="preserve">试验检测人</w:t>
            </w:r>
            <w:r>
              <w:rPr>
                <w:rFonts w:hint="eastAsia"/>
                <w:color w:val="auto"/>
                <w:highlight w:val="none"/>
              </w:rPr>
              <w:t xml:space="preserve">须提交支付申请相关材料以及符合委托人要求的增值税普通发票。在未提供支付申请相关材料及发票，或提供的发票不符合要求时，委托人有权拒绝付款或延迟至</w:t>
            </w:r>
            <w:r>
              <w:rPr>
                <w:rFonts w:hint="eastAsia"/>
                <w:color w:val="auto"/>
                <w:highlight w:val="none"/>
                <w:lang w:eastAsia="zh-CN"/>
              </w:rPr>
              <w:t xml:space="preserve">试验检测人</w:t>
            </w:r>
            <w:r>
              <w:rPr>
                <w:rFonts w:hint="eastAsia"/>
                <w:color w:val="auto"/>
                <w:highlight w:val="none"/>
              </w:rPr>
              <w:t xml:space="preserve">提供支付申请相关材料及符合要求的发票时为止。付款时，委托人有权直接扣除按合同规定</w:t>
            </w:r>
            <w:r>
              <w:rPr>
                <w:rFonts w:hint="eastAsia"/>
                <w:color w:val="auto"/>
                <w:highlight w:val="none"/>
                <w:lang w:eastAsia="zh-CN"/>
              </w:rPr>
              <w:t xml:space="preserve">试验检测人</w:t>
            </w:r>
            <w:r>
              <w:rPr>
                <w:rFonts w:hint="eastAsia"/>
                <w:color w:val="auto"/>
                <w:highlight w:val="none"/>
              </w:rPr>
              <w:t xml:space="preserve">应支付的违约金及赔偿金、补偿费等。</w:t>
            </w:r>
            <w:r/>
          </w:p>
        </w:tc>
      </w:tr>
      <w:tr>
        <w:trPr>
          <w:jc w:val="center"/>
          <w:trHeight w:val="454"/>
        </w:trPr>
        <w:tc>
          <w:tcPr>
            <w:tcW w:w="1188"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9</w:t>
            </w:r>
            <w:r/>
          </w:p>
        </w:tc>
        <w:tc>
          <w:tcPr>
            <w:tcW w:w="1620" w:type="dxa"/>
            <w:vAlign w:val="center"/>
            <w:textDirection w:val="lrTb"/>
            <w:noWrap w:val="false"/>
          </w:tcPr>
          <w:p>
            <w:pPr>
              <w:ind w:firstLine="0"/>
              <w:jc w:val="center"/>
              <w:keepLines w:val="0"/>
              <w:keepNext w:val="0"/>
              <w:pageBreakBefore w:val="0"/>
              <w:spacing w:line="360" w:lineRule="auto"/>
              <w:widowControl w:val="off"/>
              <w:rPr>
                <w:rFonts w:eastAsiaTheme="minorEastAsia"/>
                <w:color w:val="auto"/>
                <w:szCs w:val="21"/>
                <w:highlight w:val="none"/>
              </w:rPr>
            </w:pPr>
            <w:r>
              <w:rPr>
                <w:rFonts w:eastAsiaTheme="minorEastAsia"/>
                <w:color w:val="auto"/>
                <w:szCs w:val="21"/>
                <w:highlight w:val="none"/>
              </w:rPr>
              <w:t xml:space="preserve">8</w:t>
            </w:r>
            <w:r/>
          </w:p>
        </w:tc>
        <w:tc>
          <w:tcPr>
            <w:tcW w:w="5940" w:type="dxa"/>
            <w:vAlign w:val="center"/>
            <w:textDirection w:val="lrTb"/>
            <w:noWrap w:val="false"/>
          </w:tcPr>
          <w:p>
            <w:pPr>
              <w:ind w:firstLine="0"/>
              <w:keepLines w:val="0"/>
              <w:keepNext w:val="0"/>
              <w:pageBreakBefore w:val="0"/>
              <w:spacing w:before="156"/>
              <w:widowControl w:val="off"/>
              <w:rPr>
                <w:color w:val="auto"/>
                <w:szCs w:val="21"/>
                <w:highlight w:val="none"/>
                <w:u w:val="single"/>
              </w:rPr>
            </w:pPr>
            <w:r>
              <w:rPr>
                <w:color w:val="auto"/>
                <w:szCs w:val="21"/>
                <w:highlight w:val="none"/>
              </w:rPr>
              <w:t xml:space="preserve">争议的最终解决方式：诉讼</w:t>
            </w:r>
            <w:r/>
          </w:p>
          <w:p>
            <w:pPr>
              <w:ind w:firstLine="0"/>
              <w:keepLines w:val="0"/>
              <w:keepNext w:val="0"/>
              <w:pageBreakBefore w:val="0"/>
              <w:spacing w:before="156"/>
              <w:widowControl w:val="off"/>
              <w:rPr>
                <w:color w:val="auto"/>
                <w:szCs w:val="21"/>
                <w:highlight w:val="none"/>
              </w:rPr>
            </w:pPr>
            <w:r>
              <w:rPr>
                <w:color w:val="auto"/>
                <w:szCs w:val="21"/>
                <w:highlight w:val="none"/>
              </w:rPr>
              <w:t xml:space="preserve">诉讼机构名称：</w:t>
            </w:r>
            <w:r>
              <w:rPr>
                <w:rFonts w:hint="eastAsia"/>
                <w:color w:val="auto"/>
                <w:szCs w:val="21"/>
                <w:highlight w:val="none"/>
                <w:lang w:val="en-US" w:eastAsia="zh-CN"/>
              </w:rPr>
              <w:t xml:space="preserve">委托人</w:t>
            </w:r>
            <w:r>
              <w:rPr>
                <w:color w:val="auto"/>
                <w:szCs w:val="21"/>
                <w:highlight w:val="none"/>
              </w:rPr>
              <w:t xml:space="preserve">所在地人民法院</w:t>
            </w:r>
            <w:r/>
          </w:p>
        </w:tc>
      </w:tr>
    </w:tbl>
    <w:p>
      <w:pPr>
        <w:ind w:firstLine="562"/>
        <w:spacing w:line="280" w:lineRule="exact"/>
        <w:rPr>
          <w:b/>
          <w:color w:val="auto"/>
          <w:sz w:val="28"/>
          <w:szCs w:val="28"/>
          <w:highlight w:val="none"/>
        </w:rPr>
      </w:pPr>
      <w:r>
        <w:rPr>
          <w:b/>
          <w:color w:val="auto"/>
          <w:sz w:val="28"/>
          <w:szCs w:val="28"/>
          <w:highlight w:val="none"/>
        </w:rPr>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sectPr>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rPr>
          <w:color w:val="auto"/>
          <w:highlight w:val="none"/>
        </w:rPr>
      </w:r>
      <w:r/>
    </w:p>
    <w:p>
      <w:pPr>
        <w:ind w:firstLine="420"/>
        <w:spacing w:line="360" w:lineRule="auto"/>
        <w:rPr>
          <w:color w:val="auto"/>
          <w:highlight w:val="none"/>
        </w:rPr>
      </w:pPr>
      <w:r>
        <w:rPr>
          <w:color w:val="auto"/>
          <w:highlight w:val="none"/>
        </w:rPr>
        <w:t xml:space="preserve">1．定义与解释</w:t>
      </w:r>
      <w:r/>
    </w:p>
    <w:p>
      <w:pPr>
        <w:ind w:firstLine="420"/>
        <w:spacing w:line="360" w:lineRule="auto"/>
        <w:rPr>
          <w:color w:val="auto"/>
          <w:highlight w:val="none"/>
        </w:rPr>
      </w:pPr>
      <w:r>
        <w:rPr>
          <w:color w:val="auto"/>
          <w:highlight w:val="none"/>
        </w:rPr>
        <w:t xml:space="preserve">1.1.1项目</w:t>
      </w:r>
      <w:r/>
    </w:p>
    <w:p>
      <w:pPr>
        <w:ind w:firstLine="420"/>
        <w:spacing w:line="360" w:lineRule="auto"/>
        <w:rPr>
          <w:color w:val="auto"/>
          <w:highlight w:val="none"/>
          <w:u w:val="single"/>
        </w:rPr>
      </w:pPr>
      <w:r>
        <w:rPr>
          <w:color w:val="auto"/>
          <w:highlight w:val="none"/>
        </w:rPr>
        <w:t xml:space="preserve">项目名称：</w:t>
      </w:r>
      <w:r>
        <w:rPr>
          <w:rFonts w:hint="eastAsia"/>
          <w:color w:val="auto"/>
          <w:highlight w:val="none"/>
          <w:u w:val="single"/>
        </w:rPr>
        <w:t xml:space="preserve">2026-2028年高管中心崇启大桥钢桥面环氧沥青铺装检测项目</w:t>
      </w:r>
      <w:r/>
    </w:p>
    <w:p>
      <w:pPr>
        <w:ind w:firstLine="420"/>
        <w:spacing w:line="360" w:lineRule="auto"/>
        <w:rPr>
          <w:color w:val="auto"/>
          <w:highlight w:val="none"/>
        </w:rPr>
      </w:pPr>
      <w:r>
        <w:rPr>
          <w:color w:val="auto"/>
          <w:highlight w:val="none"/>
        </w:rPr>
        <w:t xml:space="preserve">委托人名称：</w:t>
      </w:r>
      <w:r>
        <w:rPr>
          <w:color w:val="auto"/>
          <w:highlight w:val="none"/>
          <w:u w:val="single"/>
        </w:rPr>
        <w:t xml:space="preserve">江苏省高速公路经营管理中心</w:t>
      </w:r>
      <w:r/>
    </w:p>
    <w:p>
      <w:pPr>
        <w:ind w:firstLine="420"/>
        <w:spacing w:line="360" w:lineRule="auto"/>
        <w:rPr>
          <w:color w:val="auto"/>
          <w:highlight w:val="none"/>
        </w:rPr>
      </w:pPr>
      <w:r/>
      <w:bookmarkStart w:id="56" w:name="_Toc493408519"/>
      <w:r>
        <w:rPr>
          <w:color w:val="auto"/>
          <w:highlight w:val="none"/>
        </w:rPr>
        <w:t xml:space="preserve">1.1.2工程</w:t>
      </w:r>
      <w:bookmarkEnd w:id="56"/>
      <w:r/>
      <w:r/>
    </w:p>
    <w:p>
      <w:pPr>
        <w:ind w:firstLine="420"/>
        <w:spacing w:line="360" w:lineRule="auto"/>
        <w:rPr>
          <w:color w:val="auto"/>
          <w:highlight w:val="none"/>
        </w:rPr>
      </w:pPr>
      <w:r>
        <w:rPr>
          <w:rFonts w:hint="eastAsia"/>
          <w:color w:val="auto"/>
          <w:highlight w:val="none"/>
          <w:lang w:val="en-US" w:eastAsia="zh-CN"/>
        </w:rPr>
        <w:t xml:space="preserve">服务</w:t>
      </w:r>
      <w:r>
        <w:rPr>
          <w:color w:val="auto"/>
          <w:highlight w:val="none"/>
        </w:rPr>
        <w:t xml:space="preserve">地点：</w:t>
      </w:r>
      <w:r>
        <w:rPr>
          <w:rFonts w:hint="eastAsia"/>
          <w:color w:val="auto"/>
          <w:highlight w:val="none"/>
        </w:rPr>
        <w:t xml:space="preserve">江苏省启东市</w:t>
      </w:r>
      <w:r/>
    </w:p>
    <w:p>
      <w:pPr>
        <w:ind w:firstLine="420"/>
        <w:spacing w:line="360" w:lineRule="auto"/>
        <w:rPr>
          <w:color w:val="auto"/>
          <w:highlight w:val="none"/>
          <w:u w:val="single"/>
        </w:rPr>
      </w:pPr>
      <w:r>
        <w:rPr>
          <w:color w:val="auto"/>
          <w:highlight w:val="none"/>
        </w:rPr>
        <w:t xml:space="preserve">检测合同标段名称：</w:t>
      </w:r>
      <w:r>
        <w:rPr>
          <w:rFonts w:hint="eastAsia"/>
          <w:color w:val="auto"/>
          <w:highlight w:val="none"/>
          <w:u w:val="single"/>
        </w:rPr>
        <w:t xml:space="preserve">2026-2028年高管中心崇启大桥钢桥面环氧沥青铺装检测</w:t>
      </w:r>
      <w:r/>
    </w:p>
    <w:p>
      <w:pPr>
        <w:ind w:firstLine="420"/>
        <w:spacing w:line="360" w:lineRule="auto"/>
        <w:rPr>
          <w:color w:val="auto"/>
          <w:highlight w:val="none"/>
        </w:rPr>
      </w:pPr>
      <w:r>
        <w:rPr>
          <w:b/>
          <w:color w:val="auto"/>
          <w:szCs w:val="21"/>
          <w:highlight w:val="none"/>
        </w:rPr>
        <w:t xml:space="preserve">2．试验检测人的义务</w:t>
      </w:r>
      <w:r/>
    </w:p>
    <w:p>
      <w:pPr>
        <w:ind w:firstLine="420"/>
        <w:spacing w:line="360" w:lineRule="auto"/>
        <w:rPr>
          <w:color w:val="auto"/>
          <w:highlight w:val="none"/>
        </w:rPr>
      </w:pPr>
      <w:r>
        <w:rPr>
          <w:color w:val="auto"/>
          <w:highlight w:val="none"/>
        </w:rPr>
        <w:t xml:space="preserve">2.1.1服务形式</w:t>
      </w:r>
      <w:r/>
    </w:p>
    <w:p>
      <w:pPr>
        <w:ind w:firstLine="420"/>
        <w:spacing w:line="360" w:lineRule="auto"/>
        <w:rPr>
          <w:color w:val="auto"/>
          <w:highlight w:val="none"/>
        </w:rPr>
      </w:pPr>
      <w:r>
        <w:rPr>
          <w:color w:val="auto"/>
          <w:highlight w:val="none"/>
        </w:rPr>
        <w:t xml:space="preserve">现场检测</w:t>
      </w:r>
      <w:r/>
    </w:p>
    <w:p>
      <w:pPr>
        <w:ind w:firstLine="420"/>
        <w:spacing w:line="360" w:lineRule="auto"/>
        <w:rPr>
          <w:color w:val="auto"/>
          <w:highlight w:val="none"/>
        </w:rPr>
      </w:pPr>
      <w:r>
        <w:rPr>
          <w:color w:val="auto"/>
          <w:highlight w:val="none"/>
        </w:rPr>
        <w:t xml:space="preserve">2.1.2服务范围</w:t>
      </w:r>
      <w:r/>
    </w:p>
    <w:p>
      <w:pPr>
        <w:ind w:firstLine="420"/>
        <w:jc w:val="left"/>
        <w:spacing w:line="360" w:lineRule="auto"/>
        <w:rPr>
          <w:color w:val="auto"/>
          <w:highlight w:val="none"/>
        </w:rPr>
      </w:pPr>
      <w:r>
        <w:rPr>
          <w:color w:val="auto"/>
          <w:highlight w:val="none"/>
        </w:rPr>
        <w:t xml:space="preserve">2.1.2.1检测服务的工作范围：</w:t>
      </w:r>
      <w:r/>
    </w:p>
    <w:p>
      <w:pPr>
        <w:ind w:firstLine="420"/>
        <w:jc w:val="left"/>
        <w:spacing w:line="360" w:lineRule="auto"/>
        <w:rPr>
          <w:color w:val="auto"/>
          <w:highlight w:val="none"/>
          <w:u w:val="single"/>
        </w:rPr>
      </w:pPr>
      <w:r>
        <w:rPr>
          <w:rFonts w:hint="eastAsia"/>
          <w:color w:val="auto"/>
          <w:highlight w:val="none"/>
          <w:u w:val="single"/>
        </w:rPr>
        <w:t xml:space="preserve">2026-2028年高管中心崇启大桥钢桥面环氧沥青铺装检测</w:t>
      </w:r>
      <w:r/>
    </w:p>
    <w:p>
      <w:pPr>
        <w:ind w:firstLine="420"/>
        <w:jc w:val="left"/>
        <w:spacing w:line="360" w:lineRule="auto"/>
        <w:rPr>
          <w:color w:val="auto"/>
          <w:highlight w:val="none"/>
        </w:rPr>
      </w:pPr>
      <w:r>
        <w:rPr>
          <w:color w:val="auto"/>
          <w:highlight w:val="none"/>
        </w:rPr>
        <w:t xml:space="preserve">2.1.2.2检测服务的工程范围：</w:t>
      </w:r>
      <w:r/>
    </w:p>
    <w:p>
      <w:pPr>
        <w:ind w:firstLine="420"/>
        <w:jc w:val="left"/>
        <w:spacing w:line="360" w:lineRule="auto"/>
        <w:rPr>
          <w:color w:val="auto"/>
          <w:highlight w:val="none"/>
          <w:u w:val="single"/>
        </w:rPr>
      </w:pPr>
      <w:r>
        <w:rPr>
          <w:color w:val="auto"/>
          <w:highlight w:val="none"/>
        </w:rPr>
        <w:t xml:space="preserve">2.2检测服务机构设置为：</w:t>
      </w:r>
      <w:r>
        <w:rPr>
          <w:color w:val="auto"/>
          <w:highlight w:val="none"/>
          <w:u w:val="single"/>
        </w:rPr>
        <w:t xml:space="preserve">试验检测人自行组建检测组；</w:t>
      </w:r>
      <w:r/>
    </w:p>
    <w:p>
      <w:pPr>
        <w:ind w:firstLine="420"/>
        <w:jc w:val="left"/>
        <w:spacing w:line="360" w:lineRule="auto"/>
        <w:rPr>
          <w:color w:val="auto"/>
          <w:highlight w:val="none"/>
        </w:rPr>
      </w:pPr>
      <w:r>
        <w:rPr>
          <w:color w:val="auto"/>
          <w:highlight w:val="none"/>
        </w:rPr>
        <w:t xml:space="preserve">2.3检测服务包含但不限于以下内容：</w:t>
      </w:r>
      <w:r/>
    </w:p>
    <w:p>
      <w:pPr>
        <w:ind w:firstLine="420"/>
        <w:jc w:val="left"/>
        <w:spacing w:line="360" w:lineRule="auto"/>
        <w:rPr>
          <w:color w:val="auto"/>
          <w:highlight w:val="none"/>
        </w:rPr>
      </w:pPr>
      <w:r>
        <w:rPr>
          <w:rFonts w:hint="eastAsia"/>
          <w:color w:val="auto"/>
          <w:highlight w:val="none"/>
        </w:rPr>
        <w:t xml:space="preserve">每年对崇启大桥主桥钢桥面铺装开展4次检测，检测周期共计3年，通过人工步检精细化发现并记录铺装病害，采用红外热成像技术开展铺装脱空、鼓包检测，采用回弹法检测铺装强度，通过铺砂法检测构造深度，检测现场须根据高管中心相关要求进行交通管制，并配置防撞车。每次检测完毕后编制检测报告并分析数据，每年年底编制年度总结报告，提出养护建议，具体详见招标工程量清单。</w:t>
      </w:r>
      <w:r/>
    </w:p>
    <w:p>
      <w:pPr>
        <w:ind w:firstLine="420"/>
        <w:spacing w:line="360" w:lineRule="auto"/>
        <w:rPr>
          <w:color w:val="auto"/>
          <w:highlight w:val="none"/>
        </w:rPr>
      </w:pPr>
      <w:r>
        <w:rPr>
          <w:color w:val="auto"/>
          <w:highlight w:val="none"/>
        </w:rPr>
        <w:t xml:space="preserve">2.4检测人员</w:t>
      </w:r>
      <w:r/>
    </w:p>
    <w:p>
      <w:pPr>
        <w:ind w:firstLine="420"/>
        <w:spacing w:line="360" w:lineRule="auto"/>
        <w:rPr>
          <w:color w:val="auto"/>
          <w:highlight w:val="none"/>
        </w:rPr>
      </w:pPr>
      <w:r>
        <w:rPr>
          <w:color w:val="auto"/>
          <w:highlight w:val="none"/>
        </w:rPr>
        <w:t xml:space="preserve">2.4.1委托人对重要岗位检测人员的要求：与试验检测人投标文件一致。</w:t>
      </w:r>
      <w:r/>
    </w:p>
    <w:p>
      <w:pPr>
        <w:ind w:firstLine="420"/>
        <w:spacing w:line="360" w:lineRule="auto"/>
        <w:rPr>
          <w:color w:val="auto"/>
          <w:highlight w:val="none"/>
        </w:rPr>
      </w:pPr>
      <w:r/>
      <w:bookmarkStart w:id="57" w:name="_Toc493408521"/>
      <w:r>
        <w:rPr>
          <w:color w:val="auto"/>
          <w:highlight w:val="none"/>
        </w:rPr>
        <w:t xml:space="preserve">2.5保密</w:t>
      </w:r>
      <w:bookmarkEnd w:id="57"/>
      <w:r/>
      <w:r/>
    </w:p>
    <w:p>
      <w:pPr>
        <w:ind w:firstLine="420"/>
        <w:spacing w:line="360" w:lineRule="auto"/>
        <w:rPr>
          <w:color w:val="auto"/>
          <w:highlight w:val="none"/>
        </w:rPr>
      </w:pPr>
      <w:r>
        <w:rPr>
          <w:color w:val="auto"/>
          <w:highlight w:val="none"/>
        </w:rPr>
        <w:t xml:space="preserve">在检测合同有效期内及以后的</w:t>
      </w:r>
      <w:r>
        <w:rPr>
          <w:color w:val="auto"/>
          <w:highlight w:val="none"/>
          <w:u w:val="single"/>
        </w:rPr>
        <w:t xml:space="preserve">20</w:t>
      </w:r>
      <w:r>
        <w:rPr>
          <w:color w:val="auto"/>
          <w:highlight w:val="none"/>
        </w:rPr>
        <w:t xml:space="preserve">年内，未经委托人同意，试验检测人不得泄露委托人与本项目、本工程、本检测合同有关的保密资料。</w:t>
      </w:r>
      <w:r/>
    </w:p>
    <w:p>
      <w:pPr>
        <w:ind w:firstLine="420"/>
        <w:spacing w:line="360" w:lineRule="auto"/>
        <w:rPr>
          <w:color w:val="auto"/>
          <w:highlight w:val="none"/>
        </w:rPr>
      </w:pPr>
      <w:r>
        <w:rPr>
          <w:b/>
          <w:color w:val="auto"/>
          <w:szCs w:val="21"/>
          <w:highlight w:val="none"/>
        </w:rPr>
        <w:t xml:space="preserve">3．委托人的义务</w:t>
      </w:r>
      <w:r/>
    </w:p>
    <w:p>
      <w:pPr>
        <w:ind w:firstLine="420"/>
        <w:spacing w:line="360" w:lineRule="auto"/>
        <w:rPr>
          <w:color w:val="auto"/>
          <w:highlight w:val="none"/>
        </w:rPr>
      </w:pPr>
      <w:r>
        <w:rPr>
          <w:color w:val="auto"/>
          <w:highlight w:val="none"/>
        </w:rPr>
        <w:t xml:space="preserve">3.1.1文件和资料</w:t>
      </w:r>
      <w:r/>
    </w:p>
    <w:p>
      <w:pPr>
        <w:ind w:firstLine="453"/>
        <w:jc w:val="left"/>
        <w:rPr>
          <w:color w:val="auto"/>
          <w:highlight w:val="none"/>
        </w:rPr>
      </w:pPr>
      <w:r>
        <w:rPr>
          <w:color w:val="auto"/>
          <w:highlight w:val="none"/>
        </w:rPr>
        <w:t xml:space="preserve">委托人在检测合同生效之日起</w:t>
      </w:r>
      <w:r>
        <w:rPr>
          <w:color w:val="auto"/>
          <w:highlight w:val="none"/>
          <w:u w:val="single"/>
        </w:rPr>
        <w:t xml:space="preserve">14</w:t>
      </w:r>
      <w:r>
        <w:rPr>
          <w:color w:val="auto"/>
          <w:highlight w:val="none"/>
        </w:rPr>
        <w:t xml:space="preserve">日之内，向试验检测人免费提供下述文件、资料</w:t>
      </w:r>
      <w:r>
        <w:rPr>
          <w:rFonts w:hint="eastAsia"/>
          <w:color w:val="auto"/>
          <w:highlight w:val="none"/>
          <w:lang w:eastAsia="zh-CN"/>
        </w:rPr>
        <w:t xml:space="preserve">：</w:t>
      </w:r>
      <w:r/>
    </w:p>
    <w:p>
      <w:pPr>
        <w:ind w:firstLine="420"/>
        <w:spacing w:line="360" w:lineRule="auto"/>
        <w:rPr>
          <w:color w:val="auto"/>
          <w:highlight w:val="none"/>
        </w:rPr>
      </w:pPr>
      <w:r>
        <w:rPr>
          <w:color w:val="auto"/>
          <w:highlight w:val="none"/>
        </w:rPr>
        <w:t xml:space="preserve">3.1.1.1图纸：</w:t>
      </w:r>
      <w:r>
        <w:rPr>
          <w:color w:val="auto"/>
          <w:highlight w:val="none"/>
          <w:u w:val="single"/>
        </w:rPr>
        <w:t xml:space="preserve">/</w:t>
      </w:r>
      <w:r>
        <w:rPr>
          <w:color w:val="auto"/>
          <w:highlight w:val="none"/>
        </w:rPr>
        <w:t xml:space="preserve">套；</w:t>
      </w:r>
      <w:r/>
    </w:p>
    <w:p>
      <w:pPr>
        <w:ind w:firstLine="420"/>
        <w:spacing w:line="360" w:lineRule="auto"/>
        <w:rPr>
          <w:color w:val="auto"/>
          <w:highlight w:val="none"/>
        </w:rPr>
      </w:pPr>
      <w:r>
        <w:rPr>
          <w:color w:val="auto"/>
          <w:highlight w:val="none"/>
        </w:rPr>
        <w:t xml:space="preserve">3.1.1.2其它：</w:t>
      </w:r>
      <w:r>
        <w:rPr>
          <w:color w:val="auto"/>
          <w:highlight w:val="none"/>
          <w:u w:val="single"/>
        </w:rPr>
        <w:t xml:space="preserve"> /</w:t>
      </w:r>
      <w:r>
        <w:rPr>
          <w:color w:val="auto"/>
          <w:highlight w:val="none"/>
        </w:rPr>
        <w:t xml:space="preserve">。</w:t>
      </w:r>
      <w:r/>
    </w:p>
    <w:p>
      <w:pPr>
        <w:ind w:firstLine="420"/>
        <w:spacing w:line="360" w:lineRule="auto"/>
        <w:rPr>
          <w:color w:val="auto"/>
          <w:highlight w:val="none"/>
        </w:rPr>
      </w:pPr>
      <w:r>
        <w:rPr>
          <w:color w:val="auto"/>
          <w:highlight w:val="none"/>
        </w:rPr>
        <w:t xml:space="preserve">3.2决定</w:t>
      </w:r>
      <w:r/>
    </w:p>
    <w:p>
      <w:pPr>
        <w:ind w:firstLine="420"/>
        <w:spacing w:line="360" w:lineRule="auto"/>
        <w:rPr>
          <w:color w:val="auto"/>
          <w:highlight w:val="none"/>
        </w:rPr>
      </w:pPr>
      <w:r>
        <w:rPr>
          <w:color w:val="auto"/>
          <w:highlight w:val="none"/>
        </w:rPr>
        <w:t xml:space="preserve">委托人根据试验检测人有关针对本项目的质量和安全等重大问题的请示及时予以决定。委托人对上述请示给予书面答复的期限，自收到书面请示之日起最长不超过28日。</w:t>
      </w:r>
      <w:r/>
    </w:p>
    <w:p>
      <w:pPr>
        <w:ind w:firstLine="420"/>
        <w:spacing w:line="360" w:lineRule="auto"/>
        <w:rPr>
          <w:color w:val="auto"/>
          <w:highlight w:val="none"/>
        </w:rPr>
      </w:pPr>
      <w:r/>
      <w:bookmarkStart w:id="58" w:name="_Toc493408522"/>
      <w:r>
        <w:rPr>
          <w:color w:val="auto"/>
          <w:highlight w:val="none"/>
        </w:rPr>
        <w:t xml:space="preserve">3.3代表</w:t>
      </w:r>
      <w:r/>
    </w:p>
    <w:p>
      <w:pPr>
        <w:ind w:firstLine="420"/>
        <w:spacing w:line="360" w:lineRule="auto"/>
        <w:rPr>
          <w:color w:val="auto"/>
          <w:highlight w:val="none"/>
          <w:u w:val="single"/>
        </w:rPr>
      </w:pPr>
      <w:r>
        <w:rPr>
          <w:color w:val="auto"/>
          <w:highlight w:val="none"/>
        </w:rPr>
        <w:t xml:space="preserve">委托人授权代表：</w:t>
      </w:r>
      <w:r>
        <w:rPr>
          <w:color w:val="auto"/>
          <w:highlight w:val="none"/>
          <w:u w:val="single"/>
        </w:rPr>
        <w:t xml:space="preserve">/</w:t>
      </w:r>
      <w:r/>
    </w:p>
    <w:p>
      <w:pPr>
        <w:ind w:firstLine="420"/>
        <w:spacing w:line="360" w:lineRule="auto"/>
        <w:rPr>
          <w:color w:val="auto"/>
          <w:highlight w:val="none"/>
        </w:rPr>
      </w:pPr>
      <w:r>
        <w:rPr>
          <w:b/>
          <w:color w:val="auto"/>
          <w:szCs w:val="21"/>
          <w:highlight w:val="none"/>
        </w:rPr>
        <w:t xml:space="preserve">4．责任和保障</w:t>
      </w:r>
      <w:bookmarkEnd w:id="58"/>
      <w:r/>
      <w:r/>
    </w:p>
    <w:p>
      <w:pPr>
        <w:ind w:firstLine="420"/>
        <w:spacing w:line="360" w:lineRule="auto"/>
        <w:rPr>
          <w:color w:val="auto"/>
          <w:highlight w:val="none"/>
        </w:rPr>
      </w:pPr>
      <w:r/>
      <w:bookmarkStart w:id="59" w:name="_Toc493408524"/>
      <w:r>
        <w:rPr>
          <w:color w:val="auto"/>
          <w:highlight w:val="none"/>
        </w:rPr>
        <w:t xml:space="preserve">4.4赔偿的限额</w:t>
      </w:r>
      <w:bookmarkEnd w:id="59"/>
      <w:r/>
      <w:r/>
    </w:p>
    <w:p>
      <w:pPr>
        <w:ind w:firstLine="420"/>
        <w:spacing w:line="360" w:lineRule="auto"/>
        <w:rPr>
          <w:color w:val="auto"/>
          <w:highlight w:val="none"/>
        </w:rPr>
      </w:pPr>
      <w:r>
        <w:rPr>
          <w:color w:val="auto"/>
          <w:highlight w:val="none"/>
        </w:rPr>
        <w:t xml:space="preserve">试验检测人的累计赔偿限额为检测服务费总价的</w:t>
      </w:r>
      <w:r>
        <w:rPr>
          <w:color w:val="auto"/>
          <w:highlight w:val="none"/>
          <w:u w:val="single"/>
        </w:rPr>
        <w:t xml:space="preserve">40</w:t>
      </w:r>
      <w:r>
        <w:rPr>
          <w:color w:val="auto"/>
          <w:highlight w:val="none"/>
        </w:rPr>
        <w:t xml:space="preserve">%，当达到此限额时，委托人有权单方面终止检测合同。</w:t>
      </w:r>
      <w:r/>
    </w:p>
    <w:p>
      <w:pPr>
        <w:ind w:firstLine="420"/>
        <w:spacing w:line="360" w:lineRule="auto"/>
        <w:rPr>
          <w:color w:val="auto"/>
          <w:highlight w:val="none"/>
        </w:rPr>
      </w:pPr>
      <w:r/>
      <w:bookmarkStart w:id="60" w:name="_Toc493408527"/>
      <w:r>
        <w:rPr>
          <w:color w:val="auto"/>
          <w:highlight w:val="none"/>
        </w:rPr>
        <w:t xml:space="preserve">委托人赔偿试验检测人的直接经济损失的累计限额为检测服务费总价的</w:t>
      </w:r>
      <w:r>
        <w:rPr>
          <w:color w:val="auto"/>
          <w:highlight w:val="none"/>
          <w:u w:val="single"/>
        </w:rPr>
        <w:t xml:space="preserve">40</w:t>
      </w:r>
      <w:r>
        <w:rPr>
          <w:color w:val="auto"/>
          <w:highlight w:val="none"/>
        </w:rPr>
        <w:t xml:space="preserve">%。</w:t>
      </w:r>
      <w:r/>
    </w:p>
    <w:p>
      <w:pPr>
        <w:ind w:firstLine="453"/>
        <w:jc w:val="left"/>
        <w:spacing w:line="360" w:lineRule="auto"/>
        <w:rPr>
          <w:color w:val="auto"/>
          <w:highlight w:val="none"/>
        </w:rPr>
      </w:pPr>
      <w:r>
        <w:rPr>
          <w:color w:val="auto"/>
          <w:highlight w:val="none"/>
        </w:rPr>
        <w:t xml:space="preserve">当试验检测人发生如下约定的违约情况时，委托人有权向试验检测人扣以违约金，具体约定如下：</w:t>
      </w:r>
      <w:r/>
    </w:p>
    <w:p>
      <w:pPr>
        <w:ind w:firstLine="453"/>
        <w:jc w:val="left"/>
        <w:spacing w:line="360" w:lineRule="auto"/>
        <w:rPr>
          <w:color w:val="auto"/>
          <w:highlight w:val="none"/>
        </w:rPr>
      </w:pPr>
      <w:r>
        <w:rPr>
          <w:color w:val="auto"/>
          <w:highlight w:val="none"/>
        </w:rPr>
        <w:t xml:space="preserve">如果发生4.1款试验检测人违约的情况，委托人可视试验检测人违约的严重程度采取下列措施之一：</w:t>
      </w:r>
      <w:r/>
    </w:p>
    <w:p>
      <w:pPr>
        <w:ind w:firstLine="453"/>
        <w:jc w:val="left"/>
        <w:spacing w:line="360" w:lineRule="auto"/>
        <w:rPr>
          <w:color w:val="auto"/>
          <w:highlight w:val="none"/>
        </w:rPr>
      </w:pPr>
      <w:r>
        <w:rPr>
          <w:rFonts w:hint="eastAsia"/>
          <w:color w:val="auto"/>
          <w:highlight w:val="none"/>
          <w:lang w:eastAsia="zh-CN"/>
        </w:rPr>
        <w:t xml:space="preserve">（1）</w:t>
      </w:r>
      <w:r>
        <w:rPr>
          <w:color w:val="auto"/>
          <w:highlight w:val="none"/>
        </w:rPr>
        <w:t xml:space="preserve"> 如果试验检测人将任务转包，除整改外</w:t>
      </w:r>
      <w:r>
        <w:rPr>
          <w:rFonts w:hint="eastAsia"/>
          <w:color w:val="auto"/>
          <w:highlight w:val="none"/>
          <w:lang w:eastAsia="zh-CN"/>
        </w:rPr>
        <w:t xml:space="preserve">，</w:t>
      </w:r>
      <w:r>
        <w:rPr>
          <w:color w:val="auto"/>
          <w:highlight w:val="none"/>
        </w:rPr>
        <w:t xml:space="preserve">委托人将按合同价的20%扣除试验检测人违约金。</w:t>
      </w:r>
      <w:r/>
    </w:p>
    <w:p>
      <w:pPr>
        <w:ind w:firstLine="453"/>
        <w:jc w:val="left"/>
        <w:spacing w:line="360" w:lineRule="auto"/>
        <w:rPr>
          <w:color w:val="auto"/>
          <w:highlight w:val="none"/>
        </w:rPr>
      </w:pPr>
      <w:r>
        <w:rPr>
          <w:rFonts w:hint="eastAsia"/>
          <w:color w:val="auto"/>
          <w:highlight w:val="none"/>
          <w:lang w:eastAsia="zh-CN"/>
        </w:rPr>
        <w:t xml:space="preserve">（2）</w:t>
      </w:r>
      <w:r>
        <w:rPr>
          <w:color w:val="auto"/>
          <w:highlight w:val="none"/>
        </w:rPr>
        <w:t xml:space="preserve"> 试验检测人未按委托人规定的时间进场开展工作，或未按照国家现行的标准或规范开展工作，或未根据委托人的指令进行变更，或试验检测人因自身原因未按期向委托人提交检测成果，给委托人造成损失等，如发生上述任何行为，委托人可按合同价的5%扣除试验检测人的违约金。</w:t>
      </w:r>
      <w:r/>
    </w:p>
    <w:p>
      <w:pPr>
        <w:ind w:firstLine="453"/>
        <w:jc w:val="left"/>
        <w:spacing w:line="360" w:lineRule="auto"/>
        <w:rPr>
          <w:color w:val="auto"/>
          <w:highlight w:val="none"/>
        </w:rPr>
      </w:pPr>
      <w:r>
        <w:rPr>
          <w:rFonts w:hint="eastAsia"/>
          <w:color w:val="auto"/>
          <w:highlight w:val="none"/>
          <w:lang w:eastAsia="zh-CN"/>
        </w:rPr>
        <w:t xml:space="preserve">（3）</w:t>
      </w:r>
      <w:r>
        <w:rPr>
          <w:color w:val="auto"/>
          <w:highlight w:val="none"/>
        </w:rPr>
        <w:t xml:space="preserve"> 合同生效后，如试验检测人单方提出终止合同，委托人将按合同价的10%扣除试验检测人的违约金。</w:t>
      </w:r>
      <w:r/>
    </w:p>
    <w:p>
      <w:pPr>
        <w:ind w:firstLine="453"/>
        <w:jc w:val="left"/>
        <w:spacing w:line="360" w:lineRule="auto"/>
        <w:rPr>
          <w:color w:val="auto"/>
          <w:highlight w:val="none"/>
        </w:rPr>
      </w:pPr>
      <w:r>
        <w:rPr>
          <w:rFonts w:hint="eastAsia"/>
          <w:color w:val="auto"/>
          <w:highlight w:val="none"/>
          <w:lang w:eastAsia="zh-CN"/>
        </w:rPr>
        <w:t xml:space="preserve">（4）</w:t>
      </w:r>
      <w:r>
        <w:rPr>
          <w:color w:val="auto"/>
          <w:highlight w:val="none"/>
        </w:rPr>
        <w:t xml:space="preserve"> 未经委托人批准而擅自更换检测人员</w:t>
      </w:r>
      <w:r>
        <w:rPr>
          <w:rFonts w:hint="eastAsia"/>
          <w:color w:val="auto"/>
          <w:highlight w:val="none"/>
          <w:lang w:val="en-US" w:eastAsia="zh-CN"/>
        </w:rPr>
        <w:t xml:space="preserve">且人员</w:t>
      </w:r>
      <w:r>
        <w:rPr>
          <w:color w:val="auto"/>
          <w:highlight w:val="none"/>
        </w:rPr>
        <w:t xml:space="preserve">不能达到现场检测要求，经委托人批评仍不能及时更正；投入本项目的检测仪器设备不全，不能按委托人要求及时增加或调整至满足委托人要求的，</w:t>
      </w:r>
      <w:r>
        <w:rPr>
          <w:rFonts w:hint="eastAsia"/>
          <w:color w:val="auto"/>
          <w:highlight w:val="none"/>
        </w:rPr>
        <w:t xml:space="preserve">如发生上述任何行为，</w:t>
      </w:r>
      <w:r>
        <w:rPr>
          <w:color w:val="auto"/>
          <w:highlight w:val="none"/>
        </w:rPr>
        <w:t xml:space="preserve">委托人可按合同</w:t>
      </w:r>
      <w:r>
        <w:rPr>
          <w:rFonts w:hint="eastAsia"/>
          <w:color w:val="auto"/>
          <w:highlight w:val="none"/>
        </w:rPr>
        <w:t xml:space="preserve">价的5%扣</w:t>
      </w:r>
      <w:r>
        <w:rPr>
          <w:color w:val="auto"/>
          <w:highlight w:val="none"/>
        </w:rPr>
        <w:t xml:space="preserve">除试验检测人的违约金。</w:t>
      </w:r>
      <w:r/>
    </w:p>
    <w:p>
      <w:pPr>
        <w:ind w:firstLine="453"/>
        <w:jc w:val="left"/>
        <w:spacing w:line="360" w:lineRule="auto"/>
        <w:rPr>
          <w:color w:val="auto"/>
          <w:highlight w:val="none"/>
        </w:rPr>
      </w:pPr>
      <w:r>
        <w:rPr>
          <w:rFonts w:hint="eastAsia"/>
          <w:color w:val="auto"/>
          <w:highlight w:val="none"/>
          <w:lang w:eastAsia="zh-CN"/>
        </w:rPr>
        <w:t xml:space="preserve">（5）</w:t>
      </w:r>
      <w:r>
        <w:rPr>
          <w:color w:val="auto"/>
          <w:highlight w:val="none"/>
        </w:rPr>
        <w:t xml:space="preserve"> 检测人员责任心不强、检测工作不到位</w:t>
      </w:r>
      <w:r>
        <w:rPr>
          <w:rFonts w:hint="eastAsia"/>
          <w:color w:val="auto"/>
          <w:highlight w:val="none"/>
          <w:lang w:eastAsia="zh-CN"/>
        </w:rPr>
        <w:t xml:space="preserve">；</w:t>
      </w:r>
      <w:r>
        <w:rPr>
          <w:rFonts w:hint="eastAsia"/>
          <w:color w:val="auto"/>
          <w:highlight w:val="none"/>
          <w:lang w:val="en-US" w:eastAsia="zh-CN"/>
        </w:rPr>
        <w:t xml:space="preserve">或</w:t>
      </w:r>
      <w:r>
        <w:rPr>
          <w:color w:val="auto"/>
          <w:highlight w:val="none"/>
        </w:rPr>
        <w:t xml:space="preserve">伪造检测数据出具错误检测数据或错误鉴定结论</w:t>
      </w:r>
      <w:r>
        <w:rPr>
          <w:rFonts w:hint="eastAsia"/>
          <w:color w:val="auto"/>
          <w:highlight w:val="none"/>
          <w:lang w:eastAsia="zh-CN"/>
        </w:rPr>
        <w:t xml:space="preserve">；</w:t>
      </w:r>
      <w:r>
        <w:rPr>
          <w:rFonts w:hint="eastAsia"/>
          <w:color w:val="auto"/>
          <w:highlight w:val="none"/>
          <w:lang w:val="en-US" w:eastAsia="zh-CN"/>
        </w:rPr>
        <w:t xml:space="preserve">或</w:t>
      </w:r>
      <w:r>
        <w:rPr>
          <w:color w:val="auto"/>
          <w:highlight w:val="none"/>
        </w:rPr>
        <w:t xml:space="preserve">造成经济损失或不良影响。试验检测人发现有危及工程结构安全和重要使用功能安全的问题时，未及时向委托人报告，</w:t>
      </w:r>
      <w:r>
        <w:rPr>
          <w:rFonts w:hint="eastAsia"/>
          <w:color w:val="auto"/>
          <w:highlight w:val="none"/>
        </w:rPr>
        <w:t xml:space="preserve">如发生上述任何行为，</w:t>
      </w:r>
      <w:r>
        <w:rPr>
          <w:color w:val="auto"/>
          <w:highlight w:val="none"/>
        </w:rPr>
        <w:t xml:space="preserve">委托人可按合同价的5%扣除试验检测人的违约金。</w:t>
      </w:r>
      <w:r/>
    </w:p>
    <w:p>
      <w:pPr>
        <w:ind w:firstLine="453"/>
        <w:jc w:val="left"/>
        <w:spacing w:line="360" w:lineRule="auto"/>
        <w:rPr>
          <w:color w:val="auto"/>
          <w:highlight w:val="none"/>
        </w:rPr>
      </w:pPr>
      <w:r>
        <w:rPr>
          <w:rFonts w:hint="eastAsia"/>
          <w:color w:val="auto"/>
          <w:highlight w:val="none"/>
          <w:lang w:eastAsia="zh-CN"/>
        </w:rPr>
        <w:t xml:space="preserve">（6）</w:t>
      </w:r>
      <w:r>
        <w:rPr>
          <w:color w:val="auto"/>
          <w:highlight w:val="none"/>
        </w:rPr>
        <w:t xml:space="preserve">试验检测人未发现应该发现的质量问题的，导致检测结论与事实不符，发生质量事故，试验检测人应承担相应的责任</w:t>
      </w:r>
      <w:r>
        <w:rPr>
          <w:rFonts w:hint="eastAsia"/>
          <w:color w:val="auto"/>
          <w:highlight w:val="none"/>
          <w:lang w:eastAsia="zh-CN"/>
        </w:rPr>
        <w:t xml:space="preserve">、</w:t>
      </w:r>
      <w:r>
        <w:rPr>
          <w:rFonts w:hint="eastAsia"/>
          <w:color w:val="auto"/>
          <w:highlight w:val="none"/>
          <w:lang w:val="en-US" w:eastAsia="zh-CN"/>
        </w:rPr>
        <w:t xml:space="preserve">赔偿委托方实际损失，</w:t>
      </w:r>
      <w:r>
        <w:rPr>
          <w:color w:val="auto"/>
          <w:highlight w:val="none"/>
        </w:rPr>
        <w:t xml:space="preserve">同时委托人可按</w:t>
      </w:r>
      <w:r>
        <w:rPr>
          <w:rFonts w:hint="default"/>
          <w:color w:val="auto"/>
          <w:highlight w:val="none"/>
          <w:lang w:val="en-US" w:eastAsia="zh-CN"/>
        </w:rPr>
        <w:t xml:space="preserve">2</w:t>
      </w:r>
      <w:r>
        <w:rPr>
          <w:color w:val="auto"/>
          <w:highlight w:val="none"/>
        </w:rPr>
        <w:t xml:space="preserve">万元/次的标准扣除试验检测人的违约金。</w:t>
      </w:r>
      <w:r/>
    </w:p>
    <w:p>
      <w:pPr>
        <w:ind w:firstLine="453"/>
        <w:jc w:val="left"/>
        <w:spacing w:line="360" w:lineRule="auto"/>
        <w:rPr>
          <w:color w:val="auto"/>
          <w:highlight w:val="none"/>
        </w:rPr>
      </w:pPr>
      <w:r>
        <w:rPr>
          <w:rFonts w:hint="eastAsia"/>
          <w:color w:val="auto"/>
          <w:highlight w:val="none"/>
          <w:lang w:eastAsia="zh-CN"/>
        </w:rPr>
        <w:t xml:space="preserve">（7）</w:t>
      </w:r>
      <w:r>
        <w:rPr>
          <w:color w:val="auto"/>
          <w:highlight w:val="none"/>
        </w:rPr>
        <w:t xml:space="preserve"> 未经委托人许可，更换项目负责人或现场负责人、项目负责人或现场负责人不能按时到位履职时，委托人可以按5万元/人</w:t>
      </w:r>
      <w:r>
        <w:rPr>
          <w:rFonts w:hint="eastAsia"/>
          <w:color w:val="auto"/>
          <w:highlight w:val="none"/>
          <w:lang w:val="en-US" w:eastAsia="zh-CN"/>
        </w:rPr>
        <w:t xml:space="preserve">/次</w:t>
      </w:r>
      <w:r>
        <w:rPr>
          <w:color w:val="auto"/>
          <w:highlight w:val="none"/>
        </w:rPr>
        <w:t xml:space="preserve">扣除试验检测人违约金。</w:t>
      </w:r>
      <w:r/>
    </w:p>
    <w:p>
      <w:pPr>
        <w:ind w:firstLine="420"/>
        <w:spacing w:line="360" w:lineRule="auto"/>
        <w:rPr>
          <w:color w:val="auto"/>
          <w:highlight w:val="none"/>
        </w:rPr>
      </w:pPr>
      <w:r>
        <w:rPr>
          <w:rFonts w:hint="eastAsia"/>
          <w:color w:val="auto"/>
          <w:highlight w:val="none"/>
          <w:lang w:eastAsia="zh-CN"/>
        </w:rPr>
        <w:t xml:space="preserve">（8）</w:t>
      </w:r>
      <w:r>
        <w:rPr>
          <w:color w:val="auto"/>
          <w:highlight w:val="none"/>
        </w:rPr>
        <w:t xml:space="preserve"> 试验检测人应无条件接受委托人的质量检查或抽查，</w:t>
      </w:r>
      <w:r>
        <w:rPr>
          <w:rFonts w:hint="eastAsia"/>
          <w:color w:val="auto"/>
          <w:highlight w:val="none"/>
          <w:lang w:val="en-US" w:eastAsia="zh-CN"/>
        </w:rPr>
        <w:t xml:space="preserve">试验检测人无正当理由拒绝接受委托人的质量检查或抽查，或在检查/抽查中</w:t>
      </w:r>
      <w:r>
        <w:rPr>
          <w:color w:val="auto"/>
          <w:highlight w:val="none"/>
        </w:rPr>
        <w:t xml:space="preserve">如发现检测人出现降低检测标准或出现较大质量问题，委托人可按每次5万元的标准扣除试验检测人的违约金。</w:t>
      </w:r>
      <w:r/>
    </w:p>
    <w:p>
      <w:pPr>
        <w:ind w:firstLine="420"/>
        <w:spacing w:line="360" w:lineRule="auto"/>
        <w:rPr>
          <w:color w:val="auto"/>
          <w:highlight w:val="none"/>
        </w:rPr>
      </w:pPr>
      <w:r>
        <w:rPr>
          <w:rFonts w:hint="eastAsia"/>
          <w:color w:val="auto"/>
          <w:highlight w:val="none"/>
          <w:lang w:eastAsia="zh-CN"/>
        </w:rPr>
        <w:t xml:space="preserve">（9）</w:t>
      </w:r>
      <w:r>
        <w:rPr>
          <w:color w:val="auto"/>
          <w:highlight w:val="none"/>
        </w:rPr>
        <w:t xml:space="preserve">试验检测人在服务期间未能严格执行江苏交控及高管中心相关安全管理制度，经委托人确认后，委托人可视情节严重程度按照</w:t>
      </w:r>
      <w:r>
        <w:rPr>
          <w:rFonts w:hint="eastAsia" w:eastAsia="宋体"/>
          <w:color w:val="auto"/>
          <w:highlight w:val="none"/>
          <w:lang w:val="en-US" w:eastAsia="zh-CN"/>
        </w:rPr>
        <w:t xml:space="preserve">1</w:t>
      </w:r>
      <w:r>
        <w:rPr>
          <w:color w:val="auto"/>
          <w:highlight w:val="none"/>
        </w:rPr>
        <w:t xml:space="preserve">万元/次的标准扣除试验检测人的违约金。</w:t>
      </w:r>
      <w:r/>
    </w:p>
    <w:p>
      <w:pPr>
        <w:ind w:firstLine="420"/>
        <w:spacing w:line="360" w:lineRule="auto"/>
        <w:rPr>
          <w:color w:val="auto"/>
          <w:highlight w:val="none"/>
        </w:rPr>
      </w:pPr>
      <w:r>
        <w:rPr>
          <w:rFonts w:hint="eastAsia"/>
          <w:color w:val="auto"/>
          <w:highlight w:val="none"/>
          <w:lang w:eastAsia="zh-CN"/>
        </w:rPr>
        <w:t xml:space="preserve">（10）</w:t>
      </w:r>
      <w:r>
        <w:rPr>
          <w:color w:val="auto"/>
          <w:highlight w:val="none"/>
        </w:rPr>
        <w:t xml:space="preserve">试验检测人未在合同约定服务期限内完成检测工作，每延迟7天</w:t>
      </w:r>
      <w:r>
        <w:rPr>
          <w:rFonts w:hint="eastAsia"/>
          <w:color w:val="auto"/>
          <w:highlight w:val="none"/>
          <w:lang w:eastAsia="zh-CN"/>
        </w:rPr>
        <w:t xml:space="preserve">（</w:t>
      </w:r>
      <w:r>
        <w:rPr>
          <w:color w:val="auto"/>
          <w:highlight w:val="none"/>
        </w:rPr>
        <w:t xml:space="preserve">日历天</w:t>
      </w:r>
      <w:r>
        <w:rPr>
          <w:rFonts w:hint="eastAsia"/>
          <w:color w:val="auto"/>
          <w:highlight w:val="none"/>
          <w:lang w:eastAsia="zh-CN"/>
        </w:rPr>
        <w:t xml:space="preserve">）</w:t>
      </w:r>
      <w:r>
        <w:rPr>
          <w:color w:val="auto"/>
          <w:highlight w:val="none"/>
        </w:rPr>
        <w:t xml:space="preserve">，委托人可扣除试验检测人1万元违约金。</w:t>
      </w:r>
      <w:r/>
    </w:p>
    <w:p>
      <w:pPr>
        <w:ind w:firstLine="420"/>
        <w:spacing w:line="360" w:lineRule="auto"/>
        <w:rPr>
          <w:color w:val="auto"/>
          <w:highlight w:val="none"/>
        </w:rPr>
      </w:pPr>
      <w:r>
        <w:rPr>
          <w:rFonts w:hint="eastAsia"/>
          <w:color w:val="auto"/>
          <w:highlight w:val="none"/>
          <w:lang w:eastAsia="zh-CN"/>
        </w:rPr>
        <w:t xml:space="preserve">（11）</w:t>
      </w:r>
      <w:r>
        <w:rPr>
          <w:color w:val="auto"/>
          <w:highlight w:val="none"/>
        </w:rPr>
        <w:t xml:space="preserve">试验检测人在服务期间由于外业或内业质量不高，计划执行偏差等问题，导致委托人在江苏交控检查考核中被通报批评、扣分或要求整改，委托人可视情节严重程度按照</w:t>
      </w:r>
      <w:r>
        <w:rPr>
          <w:rFonts w:hint="default"/>
          <w:color w:val="auto"/>
          <w:highlight w:val="none"/>
          <w:lang w:val="en-US" w:eastAsia="zh-CN"/>
        </w:rPr>
        <w:t xml:space="preserve">2</w:t>
      </w:r>
      <w:r>
        <w:rPr>
          <w:color w:val="auto"/>
          <w:highlight w:val="none"/>
        </w:rPr>
        <w:t xml:space="preserve">万元/次的标准扣除试验检测人的违约金。</w:t>
      </w:r>
      <w:r/>
    </w:p>
    <w:p>
      <w:pPr>
        <w:ind w:firstLine="420"/>
        <w:spacing w:line="360" w:lineRule="auto"/>
        <w:rPr>
          <w:color w:val="auto"/>
          <w:highlight w:val="none"/>
        </w:rPr>
      </w:pPr>
      <w:r>
        <w:rPr>
          <w:b/>
          <w:color w:val="auto"/>
          <w:szCs w:val="21"/>
          <w:highlight w:val="none"/>
        </w:rPr>
        <w:t xml:space="preserve">5．检测合同的生效、终止、变更、暂停与解除</w:t>
      </w:r>
      <w:bookmarkEnd w:id="60"/>
      <w:r/>
      <w:r/>
    </w:p>
    <w:p>
      <w:pPr>
        <w:ind w:firstLine="420"/>
        <w:spacing w:line="360" w:lineRule="auto"/>
        <w:rPr>
          <w:color w:val="auto"/>
          <w:highlight w:val="none"/>
          <w:u w:val="single"/>
        </w:rPr>
      </w:pPr>
      <w:r/>
      <w:bookmarkStart w:id="61" w:name="_Toc493408529"/>
      <w:r>
        <w:rPr>
          <w:color w:val="auto"/>
          <w:highlight w:val="none"/>
        </w:rPr>
        <w:t xml:space="preserve">5.1检测合同协议书生效的条件和期限：本协议书经双方</w:t>
      </w:r>
      <w:r>
        <w:rPr>
          <w:rFonts w:hint="eastAsia"/>
          <w:color w:val="auto"/>
          <w:highlight w:val="none"/>
          <w:lang w:val="en-US" w:eastAsia="zh-CN"/>
        </w:rPr>
        <w:t xml:space="preserve">法定代表人或其授权代表</w:t>
      </w:r>
      <w:r>
        <w:rPr>
          <w:color w:val="auto"/>
          <w:highlight w:val="none"/>
        </w:rPr>
        <w:t xml:space="preserve">签字</w:t>
      </w:r>
      <w:r>
        <w:rPr>
          <w:rFonts w:hint="eastAsia"/>
          <w:color w:val="auto"/>
          <w:highlight w:val="none"/>
          <w:lang w:val="en-US" w:eastAsia="zh-CN"/>
        </w:rPr>
        <w:t xml:space="preserve">并</w:t>
      </w:r>
      <w:r>
        <w:rPr>
          <w:color w:val="auto"/>
          <w:highlight w:val="none"/>
        </w:rPr>
        <w:t xml:space="preserve">盖</w:t>
      </w:r>
      <w:r>
        <w:rPr>
          <w:rFonts w:hint="eastAsia"/>
          <w:color w:val="auto"/>
          <w:highlight w:val="none"/>
          <w:lang w:val="en-US" w:eastAsia="zh-CN"/>
        </w:rPr>
        <w:t xml:space="preserve">单位公</w:t>
      </w:r>
      <w:r>
        <w:rPr>
          <w:color w:val="auto"/>
          <w:highlight w:val="none"/>
        </w:rPr>
        <w:t xml:space="preserve">章</w:t>
      </w:r>
      <w:r>
        <w:rPr>
          <w:rFonts w:hint="eastAsia"/>
          <w:color w:val="auto"/>
          <w:highlight w:val="none"/>
          <w:lang w:val="en-US" w:eastAsia="zh-CN"/>
        </w:rPr>
        <w:t xml:space="preserve">或合同专用章</w:t>
      </w:r>
      <w:r>
        <w:rPr>
          <w:color w:val="auto"/>
          <w:highlight w:val="none"/>
        </w:rPr>
        <w:t xml:space="preserve">之日起生效，至双方按照检测合同的规定履行完各自的义务和责任后自然失效。</w:t>
      </w:r>
      <w:r/>
    </w:p>
    <w:p>
      <w:pPr>
        <w:ind w:firstLine="420"/>
        <w:spacing w:line="360" w:lineRule="auto"/>
        <w:rPr>
          <w:color w:val="auto"/>
          <w:highlight w:val="none"/>
        </w:rPr>
      </w:pPr>
      <w:r>
        <w:rPr>
          <w:color w:val="auto"/>
          <w:highlight w:val="none"/>
        </w:rPr>
        <w:t xml:space="preserve">5.2检测服务的时间和期限</w:t>
      </w:r>
      <w:r/>
    </w:p>
    <w:p>
      <w:pPr>
        <w:ind w:firstLine="453"/>
        <w:jc w:val="left"/>
        <w:rPr>
          <w:color w:val="auto"/>
          <w:highlight w:val="none"/>
        </w:rPr>
      </w:pPr>
      <w:r/>
      <w:bookmarkStart w:id="62" w:name="_Toc493408528"/>
      <w:r>
        <w:rPr>
          <w:color w:val="auto"/>
          <w:highlight w:val="none"/>
        </w:rPr>
        <w:t xml:space="preserve">进场时间：合同签订后</w:t>
      </w:r>
      <w:r>
        <w:rPr>
          <w:rFonts w:hint="eastAsia" w:eastAsia="宋体"/>
          <w:color w:val="auto"/>
          <w:highlight w:val="none"/>
          <w:lang w:val="en-US" w:eastAsia="zh-CN"/>
        </w:rPr>
        <w:t xml:space="preserve">30</w:t>
      </w:r>
      <w:r>
        <w:rPr>
          <w:color w:val="auto"/>
          <w:highlight w:val="none"/>
        </w:rPr>
        <w:t xml:space="preserve">天内。</w:t>
      </w:r>
      <w:r/>
    </w:p>
    <w:p>
      <w:pPr>
        <w:ind w:firstLine="420"/>
        <w:spacing w:line="360" w:lineRule="auto"/>
        <w:rPr>
          <w:color w:val="auto"/>
          <w:highlight w:val="none"/>
        </w:rPr>
      </w:pPr>
      <w:r>
        <w:rPr>
          <w:color w:val="auto"/>
          <w:highlight w:val="none"/>
        </w:rPr>
        <w:t xml:space="preserve">检测服务结束时间：最终提交的成果通过委托人组织的验收之日。</w:t>
      </w:r>
      <w:r/>
    </w:p>
    <w:p>
      <w:pPr>
        <w:ind w:firstLine="420"/>
        <w:spacing w:line="360" w:lineRule="auto"/>
        <w:rPr>
          <w:color w:val="auto"/>
          <w:highlight w:val="none"/>
        </w:rPr>
      </w:pPr>
      <w:r>
        <w:rPr>
          <w:color w:val="auto"/>
          <w:highlight w:val="none"/>
        </w:rPr>
        <w:t xml:space="preserve">5.4.4物价变动的调整办法</w:t>
      </w:r>
      <w:bookmarkEnd w:id="62"/>
      <w:r>
        <w:rPr>
          <w:color w:val="auto"/>
          <w:highlight w:val="none"/>
        </w:rPr>
        <w:t xml:space="preserve">：不调价</w:t>
      </w:r>
      <w:r/>
    </w:p>
    <w:p>
      <w:pPr>
        <w:ind w:firstLine="420"/>
        <w:spacing w:line="360" w:lineRule="auto"/>
        <w:rPr>
          <w:color w:val="auto"/>
          <w:highlight w:val="none"/>
        </w:rPr>
      </w:pPr>
      <w:r>
        <w:rPr>
          <w:color w:val="auto"/>
          <w:highlight w:val="none"/>
        </w:rPr>
        <w:t xml:space="preserve">5.5.1.3不可抗力</w:t>
      </w:r>
      <w:r/>
    </w:p>
    <w:p>
      <w:pPr>
        <w:ind w:firstLine="420"/>
        <w:spacing w:line="400" w:lineRule="exact"/>
        <w:rPr>
          <w:color w:val="auto"/>
          <w:highlight w:val="none"/>
        </w:rPr>
      </w:pPr>
      <w:r>
        <w:rPr>
          <w:color w:val="auto"/>
          <w:highlight w:val="none"/>
        </w:rPr>
        <w:t xml:space="preserve">补充：</w:t>
      </w:r>
      <w:r/>
    </w:p>
    <w:p>
      <w:pPr>
        <w:ind w:firstLine="453"/>
        <w:jc w:val="left"/>
        <w:spacing w:line="360" w:lineRule="auto"/>
        <w:rPr>
          <w:color w:val="auto"/>
          <w:highlight w:val="none"/>
        </w:rPr>
      </w:pPr>
      <w:r>
        <w:rPr>
          <w:color w:val="auto"/>
          <w:highlight w:val="none"/>
        </w:rPr>
        <w:t xml:space="preserve">a、由于合同条款第7.7.1项中的任何一种已投保的不可抗力风险造成的上述损失或损害，试验检测人应在事故发生后及时报告委托人和保险人并向保险人提出索赔。不能从保险人收回的免赔额部分由试验检测人自己承担，而超过保险人最高赔偿限额的损失部分由委托人和试验检测人平均分担。</w:t>
      </w:r>
      <w:r/>
    </w:p>
    <w:p>
      <w:pPr>
        <w:ind w:firstLine="453"/>
        <w:jc w:val="left"/>
        <w:spacing w:line="360" w:lineRule="auto"/>
        <w:rPr>
          <w:color w:val="auto"/>
          <w:highlight w:val="none"/>
        </w:rPr>
      </w:pPr>
      <w:r>
        <w:rPr>
          <w:color w:val="auto"/>
          <w:highlight w:val="none"/>
        </w:rPr>
        <w:t xml:space="preserve">b、由于合同条款第7.7.1项中的任何一种无法投保的不可抗力风险造成的上述损失或损害，试验检测人应在委托人要求的范围内弥补损失或损害。委托人和试验检测人均应采取措施尽量避免和减少损失的扩大，任何一方没有采取有效措施导致损失扩大的，应对扩大的损失承担责任。</w:t>
      </w:r>
      <w:r/>
    </w:p>
    <w:p>
      <w:pPr>
        <w:ind w:firstLine="420"/>
        <w:spacing w:line="360" w:lineRule="auto"/>
        <w:rPr>
          <w:color w:val="auto"/>
          <w:highlight w:val="none"/>
        </w:rPr>
      </w:pPr>
      <w:r>
        <w:rPr>
          <w:color w:val="auto"/>
          <w:highlight w:val="none"/>
        </w:rPr>
        <w:t xml:space="preserve">c、由于不可抗力风险和若干其他风险结合而造成的上述损失和损害，在按照本目</w:t>
      </w:r>
      <w:r>
        <w:rPr>
          <w:rFonts w:hint="eastAsia"/>
          <w:color w:val="auto"/>
          <w:highlight w:val="none"/>
          <w:lang w:eastAsia="zh-CN"/>
        </w:rPr>
        <w:t xml:space="preserve">（</w:t>
      </w:r>
      <w:r>
        <w:rPr>
          <w:color w:val="auto"/>
          <w:highlight w:val="none"/>
        </w:rPr>
        <w:t xml:space="preserve">a</w:t>
      </w:r>
      <w:r>
        <w:rPr>
          <w:rFonts w:hint="eastAsia"/>
          <w:color w:val="auto"/>
          <w:highlight w:val="none"/>
          <w:lang w:eastAsia="zh-CN"/>
        </w:rPr>
        <w:t xml:space="preserve">）</w:t>
      </w:r>
      <w:r>
        <w:rPr>
          <w:color w:val="auto"/>
          <w:highlight w:val="none"/>
        </w:rPr>
        <w:t xml:space="preserve">或</w:t>
      </w:r>
      <w:r>
        <w:rPr>
          <w:rFonts w:hint="eastAsia"/>
          <w:color w:val="auto"/>
          <w:highlight w:val="none"/>
          <w:lang w:eastAsia="zh-CN"/>
        </w:rPr>
        <w:t xml:space="preserve">（</w:t>
      </w:r>
      <w:r>
        <w:rPr>
          <w:color w:val="auto"/>
          <w:highlight w:val="none"/>
        </w:rPr>
        <w:t xml:space="preserve">b</w:t>
      </w:r>
      <w:r>
        <w:rPr>
          <w:rFonts w:hint="eastAsia"/>
          <w:color w:val="auto"/>
          <w:highlight w:val="none"/>
          <w:lang w:eastAsia="zh-CN"/>
        </w:rPr>
        <w:t xml:space="preserve">）（</w:t>
      </w:r>
      <w:r>
        <w:rPr>
          <w:color w:val="auto"/>
          <w:highlight w:val="none"/>
        </w:rPr>
        <w:t xml:space="preserve">视情况而定</w:t>
      </w:r>
      <w:r>
        <w:rPr>
          <w:rFonts w:hint="eastAsia"/>
          <w:color w:val="auto"/>
          <w:highlight w:val="none"/>
          <w:lang w:eastAsia="zh-CN"/>
        </w:rPr>
        <w:t xml:space="preserve">）</w:t>
      </w:r>
      <w:r>
        <w:rPr>
          <w:color w:val="auto"/>
          <w:highlight w:val="none"/>
        </w:rPr>
        <w:t xml:space="preserve">进行处理时，应考虑试验检测人和委托人双方按比例承担的责任。</w:t>
      </w:r>
      <w:r/>
    </w:p>
    <w:p>
      <w:pPr>
        <w:ind w:firstLine="420"/>
        <w:spacing w:line="360" w:lineRule="auto"/>
        <w:rPr>
          <w:b/>
          <w:color w:val="auto"/>
          <w:highlight w:val="none"/>
        </w:rPr>
      </w:pPr>
      <w:r>
        <w:rPr>
          <w:b/>
          <w:color w:val="auto"/>
          <w:highlight w:val="none"/>
        </w:rPr>
        <w:t xml:space="preserve">6.检测服务的费用与支付</w:t>
      </w:r>
      <w:r/>
    </w:p>
    <w:p>
      <w:pPr>
        <w:ind w:firstLine="420"/>
        <w:spacing w:line="360" w:lineRule="auto"/>
        <w:rPr>
          <w:color w:val="auto"/>
          <w:highlight w:val="none"/>
        </w:rPr>
      </w:pPr>
      <w:r>
        <w:rPr>
          <w:color w:val="auto"/>
          <w:szCs w:val="21"/>
          <w:highlight w:val="none"/>
        </w:rPr>
        <w:t xml:space="preserve">检测服务费用的调整方法</w:t>
      </w:r>
      <w:r>
        <w:rPr>
          <w:color w:val="auto"/>
          <w:highlight w:val="none"/>
        </w:rPr>
        <w:t xml:space="preserve">：</w:t>
      </w:r>
      <w:r>
        <w:rPr>
          <w:rFonts w:hint="eastAsia"/>
          <w:color w:val="auto"/>
          <w:highlight w:val="none"/>
          <w:u w:val="single"/>
          <w:lang w:val="en-US" w:eastAsia="zh-CN"/>
        </w:rPr>
        <w:t xml:space="preserve">总价</w:t>
      </w:r>
      <w:r>
        <w:rPr>
          <w:color w:val="auto"/>
          <w:highlight w:val="none"/>
          <w:u w:val="single"/>
        </w:rPr>
        <w:t xml:space="preserve">不调整</w:t>
      </w:r>
      <w:r>
        <w:rPr>
          <w:color w:val="auto"/>
          <w:highlight w:val="none"/>
        </w:rPr>
        <w:t xml:space="preserve">。</w:t>
      </w:r>
      <w:bookmarkEnd w:id="61"/>
      <w:r/>
      <w:r/>
    </w:p>
    <w:p>
      <w:pPr>
        <w:ind w:firstLine="420"/>
        <w:spacing w:line="360" w:lineRule="auto"/>
        <w:rPr>
          <w:color w:val="auto"/>
          <w:highlight w:val="none"/>
        </w:rPr>
      </w:pPr>
      <w:r>
        <w:rPr>
          <w:color w:val="auto"/>
          <w:highlight w:val="none"/>
        </w:rPr>
        <w:t xml:space="preserve">6.2.1动员预付费</w:t>
      </w:r>
      <w:r/>
    </w:p>
    <w:p>
      <w:pPr>
        <w:ind w:firstLine="420"/>
        <w:spacing w:line="360" w:lineRule="auto"/>
        <w:rPr>
          <w:color w:val="auto"/>
          <w:highlight w:val="none"/>
        </w:rPr>
      </w:pPr>
      <w:r>
        <w:rPr>
          <w:color w:val="auto"/>
          <w:highlight w:val="none"/>
        </w:rPr>
        <w:t xml:space="preserve">委托人在与试验检测人签订协议书之后</w:t>
      </w:r>
      <w:r>
        <w:rPr>
          <w:color w:val="auto"/>
          <w:highlight w:val="none"/>
          <w:u w:val="single"/>
        </w:rPr>
        <w:t xml:space="preserve">  /  </w:t>
      </w:r>
      <w:r>
        <w:rPr>
          <w:color w:val="auto"/>
          <w:highlight w:val="none"/>
        </w:rPr>
        <w:t xml:space="preserve">日之内，向试验检测人支付</w:t>
      </w:r>
      <w:r>
        <w:rPr>
          <w:color w:val="auto"/>
          <w:highlight w:val="none"/>
          <w:u w:val="single"/>
        </w:rPr>
        <w:t xml:space="preserve">  /  </w:t>
      </w:r>
      <w:r>
        <w:rPr>
          <w:color w:val="auto"/>
          <w:highlight w:val="none"/>
        </w:rPr>
        <w:t xml:space="preserve">元（检测服务费的</w:t>
      </w:r>
      <w:r>
        <w:rPr>
          <w:color w:val="auto"/>
          <w:highlight w:val="none"/>
          <w:u w:val="single"/>
        </w:rPr>
        <w:t xml:space="preserve">  /  </w:t>
      </w:r>
      <w:r>
        <w:rPr>
          <w:color w:val="auto"/>
          <w:highlight w:val="none"/>
        </w:rPr>
        <w:t xml:space="preserve">%）的动员预付费。</w:t>
      </w:r>
      <w:r/>
    </w:p>
    <w:p>
      <w:pPr>
        <w:ind w:left="420" w:firstLine="420"/>
        <w:spacing w:line="360" w:lineRule="auto"/>
        <w:rPr>
          <w:color w:val="auto"/>
          <w:highlight w:val="none"/>
        </w:rPr>
      </w:pPr>
      <w:r>
        <w:rPr>
          <w:color w:val="auto"/>
          <w:highlight w:val="none"/>
        </w:rPr>
        <w:t xml:space="preserve">6.2.4支付方式与支付内容</w:t>
      </w:r>
      <w:r/>
    </w:p>
    <w:p>
      <w:pPr>
        <w:ind w:firstLine="420"/>
        <w:spacing w:line="360" w:lineRule="auto"/>
        <w:rPr>
          <w:color w:val="auto"/>
          <w:highlight w:val="none"/>
        </w:rPr>
      </w:pPr>
      <w:r>
        <w:rPr>
          <w:color w:val="auto"/>
          <w:highlight w:val="none"/>
        </w:rPr>
        <w:t xml:space="preserve">本合同为</w:t>
      </w:r>
      <w:r>
        <w:rPr>
          <w:rFonts w:hint="eastAsia"/>
          <w:color w:val="auto"/>
          <w:highlight w:val="none"/>
          <w:lang w:val="en-US" w:eastAsia="zh-CN"/>
        </w:rPr>
        <w:t xml:space="preserve">总价</w:t>
      </w:r>
      <w:r>
        <w:rPr>
          <w:color w:val="auto"/>
          <w:highlight w:val="none"/>
        </w:rPr>
        <w:t xml:space="preserve">合同。</w:t>
      </w:r>
      <w:r/>
    </w:p>
    <w:p>
      <w:pPr>
        <w:ind w:firstLine="420"/>
        <w:spacing w:line="360" w:lineRule="auto"/>
        <w:rPr>
          <w:rFonts w:hint="eastAsia"/>
          <w:color w:val="auto"/>
          <w:highlight w:val="none"/>
        </w:rPr>
      </w:pPr>
      <w:r>
        <w:rPr>
          <w:rFonts w:hint="eastAsia"/>
          <w:color w:val="auto"/>
          <w:highlight w:val="none"/>
        </w:rPr>
        <w:t xml:space="preserve">委托人按照如下方式向试验检测人支付项目费用：</w:t>
      </w:r>
      <w:r/>
    </w:p>
    <w:p>
      <w:pPr>
        <w:ind w:firstLine="420"/>
        <w:spacing w:line="360" w:lineRule="auto"/>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试验检测人</w:t>
      </w:r>
      <w:r>
        <w:rPr>
          <w:rFonts w:hint="eastAsia"/>
          <w:color w:val="auto"/>
          <w:highlight w:val="none"/>
        </w:rPr>
        <w:t xml:space="preserve">完成2026年度现场检测工作，提交2026年度检测报告，并通过委托人组织的本项目2026年度成果验收后，支付合同2026年度费用的100%；</w:t>
      </w:r>
      <w:r/>
    </w:p>
    <w:p>
      <w:pPr>
        <w:ind w:firstLine="420"/>
        <w:spacing w:line="360" w:lineRule="auto"/>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试验检测人</w:t>
      </w:r>
      <w:r>
        <w:rPr>
          <w:rFonts w:hint="eastAsia"/>
          <w:color w:val="auto"/>
          <w:highlight w:val="none"/>
        </w:rPr>
        <w:t xml:space="preserve">完成2027年度现场检测工作，提交2027年度检测报告，并通过委托人组织的本项目2027年度成果验收后，支付合同2027年度费用的100%；</w:t>
      </w:r>
      <w:r/>
    </w:p>
    <w:p>
      <w:pPr>
        <w:ind w:firstLine="420"/>
        <w:spacing w:line="360" w:lineRule="auto"/>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试验检测人</w:t>
      </w:r>
      <w:r>
        <w:rPr>
          <w:rFonts w:hint="eastAsia"/>
          <w:color w:val="auto"/>
          <w:highlight w:val="none"/>
        </w:rPr>
        <w:t xml:space="preserve">完成2028年度现场检测工作，提交2028年度检测报告，并通过委托人组织的本项目2028年度成果验收后，支付合同2028年度费用的100%。</w:t>
      </w:r>
      <w:r/>
    </w:p>
    <w:p>
      <w:pPr>
        <w:ind w:firstLine="420"/>
        <w:spacing w:line="360" w:lineRule="auto"/>
        <w:rPr>
          <w:rFonts w:hint="eastAsia"/>
          <w:color w:val="auto"/>
          <w:highlight w:val="none"/>
        </w:rPr>
      </w:pPr>
      <w:r>
        <w:rPr>
          <w:rFonts w:hint="eastAsia"/>
          <w:color w:val="auto"/>
          <w:highlight w:val="none"/>
        </w:rPr>
        <w:t xml:space="preserve">委托人每次付款前，</w:t>
      </w:r>
      <w:r>
        <w:rPr>
          <w:rFonts w:hint="eastAsia"/>
          <w:color w:val="auto"/>
          <w:highlight w:val="none"/>
          <w:lang w:eastAsia="zh-CN"/>
        </w:rPr>
        <w:t xml:space="preserve">试验检测人</w:t>
      </w:r>
      <w:r>
        <w:rPr>
          <w:rFonts w:hint="eastAsia"/>
          <w:color w:val="auto"/>
          <w:highlight w:val="none"/>
        </w:rPr>
        <w:t xml:space="preserve">须提交支付申请相关材料以及符合委托人要求的增值税普通发票。在未提供支付申请相关材料及发票，或提供的发票不符合要求时，委托人有权拒绝付款或延迟至</w:t>
      </w:r>
      <w:r>
        <w:rPr>
          <w:rFonts w:hint="eastAsia"/>
          <w:color w:val="auto"/>
          <w:highlight w:val="none"/>
          <w:lang w:eastAsia="zh-CN"/>
        </w:rPr>
        <w:t xml:space="preserve">试验检测人</w:t>
      </w:r>
      <w:r>
        <w:rPr>
          <w:rFonts w:hint="eastAsia"/>
          <w:color w:val="auto"/>
          <w:highlight w:val="none"/>
        </w:rPr>
        <w:t xml:space="preserve">提供支付申请相关材料及符合要求的发票时为止。付款时，委托人有权直接扣除按合同规定</w:t>
      </w:r>
      <w:r>
        <w:rPr>
          <w:rFonts w:hint="eastAsia"/>
          <w:color w:val="auto"/>
          <w:highlight w:val="none"/>
          <w:lang w:eastAsia="zh-CN"/>
        </w:rPr>
        <w:t xml:space="preserve">试验检测人</w:t>
      </w:r>
      <w:r>
        <w:rPr>
          <w:rFonts w:hint="eastAsia"/>
          <w:color w:val="auto"/>
          <w:highlight w:val="none"/>
        </w:rPr>
        <w:t xml:space="preserve">应支付的违约金及赔偿金、补偿费等。</w:t>
      </w:r>
      <w:r/>
    </w:p>
    <w:p>
      <w:pPr>
        <w:ind w:firstLine="420"/>
        <w:spacing w:line="360" w:lineRule="auto"/>
        <w:rPr>
          <w:color w:val="auto"/>
          <w:highlight w:val="none"/>
        </w:rPr>
      </w:pPr>
      <w:r>
        <w:rPr>
          <w:color w:val="auto"/>
          <w:highlight w:val="none"/>
        </w:rPr>
        <w:t xml:space="preserve">6.2.5动员预付费的扣回</w:t>
      </w:r>
      <w:r/>
    </w:p>
    <w:p>
      <w:pPr>
        <w:ind w:firstLine="420"/>
        <w:spacing w:line="360" w:lineRule="auto"/>
        <w:rPr>
          <w:color w:val="auto"/>
          <w:highlight w:val="none"/>
        </w:rPr>
      </w:pPr>
      <w:r>
        <w:rPr>
          <w:color w:val="auto"/>
          <w:highlight w:val="none"/>
        </w:rPr>
        <w:t xml:space="preserve">委托人在每期支付检测服务费的同时，按动员预付费占检测服务费用总额的</w:t>
      </w:r>
      <w:r>
        <w:rPr>
          <w:color w:val="auto"/>
          <w:highlight w:val="none"/>
          <w:u w:val="single"/>
        </w:rPr>
        <w:t xml:space="preserve"> /    </w:t>
      </w:r>
      <w:r>
        <w:rPr>
          <w:color w:val="auto"/>
          <w:highlight w:val="none"/>
        </w:rPr>
        <w:t xml:space="preserve">%分</w:t>
      </w:r>
      <w:r>
        <w:rPr>
          <w:color w:val="auto"/>
          <w:highlight w:val="none"/>
          <w:u w:val="single"/>
        </w:rPr>
        <w:t xml:space="preserve">/</w:t>
      </w:r>
      <w:r>
        <w:rPr>
          <w:color w:val="auto"/>
          <w:highlight w:val="none"/>
        </w:rPr>
        <w:t xml:space="preserve">期扣回动员预付费；自检测服务费支付到</w:t>
      </w:r>
      <w:r>
        <w:rPr>
          <w:color w:val="auto"/>
          <w:highlight w:val="none"/>
          <w:u w:val="single"/>
        </w:rPr>
        <w:t xml:space="preserve">   /  </w:t>
      </w:r>
      <w:r>
        <w:rPr>
          <w:color w:val="auto"/>
          <w:highlight w:val="none"/>
        </w:rPr>
        <w:t xml:space="preserve">起扣，至检测服务费支付</w:t>
      </w:r>
      <w:r>
        <w:rPr>
          <w:color w:val="auto"/>
          <w:highlight w:val="none"/>
          <w:u w:val="single"/>
        </w:rPr>
        <w:t xml:space="preserve">   /  </w:t>
      </w:r>
      <w:r>
        <w:rPr>
          <w:color w:val="auto"/>
          <w:highlight w:val="none"/>
        </w:rPr>
        <w:t xml:space="preserve">期间扣完。</w:t>
      </w:r>
      <w:r/>
    </w:p>
    <w:p>
      <w:pPr>
        <w:ind w:firstLine="420"/>
        <w:spacing w:line="360" w:lineRule="auto"/>
        <w:rPr>
          <w:color w:val="auto"/>
          <w:highlight w:val="none"/>
        </w:rPr>
      </w:pPr>
      <w:r>
        <w:rPr>
          <w:color w:val="auto"/>
          <w:highlight w:val="none"/>
        </w:rPr>
        <w:t xml:space="preserve">6.2.6最低支付限额</w:t>
      </w:r>
      <w:r/>
    </w:p>
    <w:p>
      <w:pPr>
        <w:ind w:firstLine="420"/>
        <w:spacing w:line="360" w:lineRule="auto"/>
        <w:rPr>
          <w:color w:val="auto"/>
          <w:highlight w:val="none"/>
        </w:rPr>
      </w:pPr>
      <w:r>
        <w:rPr>
          <w:color w:val="auto"/>
          <w:highlight w:val="none"/>
        </w:rPr>
        <w:t xml:space="preserve">某一期检测服务费用应支付额低于</w:t>
      </w:r>
      <w:r>
        <w:rPr>
          <w:color w:val="auto"/>
          <w:highlight w:val="none"/>
          <w:u w:val="single"/>
        </w:rPr>
        <w:t xml:space="preserve">    /    </w:t>
      </w:r>
      <w:r>
        <w:rPr>
          <w:color w:val="auto"/>
          <w:highlight w:val="none"/>
        </w:rPr>
        <w:t xml:space="preserve">元时，将当期应支付的检测服务费用合并到下期支付。</w:t>
      </w:r>
      <w:r/>
    </w:p>
    <w:p>
      <w:pPr>
        <w:ind w:firstLine="420"/>
        <w:spacing w:line="360" w:lineRule="auto"/>
        <w:rPr>
          <w:color w:val="auto"/>
          <w:highlight w:val="none"/>
        </w:rPr>
      </w:pPr>
      <w:r>
        <w:rPr>
          <w:color w:val="auto"/>
          <w:highlight w:val="none"/>
        </w:rPr>
        <w:t xml:space="preserve">6.2.7结算</w:t>
      </w:r>
      <w:r/>
    </w:p>
    <w:p>
      <w:pPr>
        <w:ind w:firstLine="420"/>
        <w:spacing w:line="360" w:lineRule="auto"/>
        <w:rPr>
          <w:color w:val="auto"/>
          <w:highlight w:val="none"/>
        </w:rPr>
      </w:pPr>
      <w:r>
        <w:rPr>
          <w:color w:val="auto"/>
          <w:highlight w:val="none"/>
        </w:rPr>
        <w:t xml:space="preserve">6.2.7.1在检测服务工作结束提交最终检测报告并经委托人审核批准后</w:t>
      </w:r>
      <w:r>
        <w:rPr>
          <w:color w:val="auto"/>
          <w:highlight w:val="none"/>
          <w:u w:val="single"/>
        </w:rPr>
        <w:t xml:space="preserve">/</w:t>
      </w:r>
      <w:r>
        <w:rPr>
          <w:color w:val="auto"/>
          <w:highlight w:val="none"/>
        </w:rPr>
        <w:t xml:space="preserve">日之内，双方结算至检测服务结束申请之日前实际发生的检测服务费用。</w:t>
      </w:r>
      <w:r/>
    </w:p>
    <w:p>
      <w:pPr>
        <w:ind w:firstLine="420"/>
        <w:spacing w:line="360" w:lineRule="auto"/>
        <w:rPr>
          <w:color w:val="auto"/>
          <w:highlight w:val="none"/>
        </w:rPr>
      </w:pPr>
      <w:r>
        <w:rPr>
          <w:color w:val="auto"/>
          <w:highlight w:val="none"/>
        </w:rPr>
        <w:t xml:space="preserve">6.2.8检测服务费用的支付期限</w:t>
      </w:r>
      <w:r/>
    </w:p>
    <w:p>
      <w:pPr>
        <w:ind w:firstLine="420"/>
        <w:spacing w:line="360" w:lineRule="auto"/>
        <w:rPr>
          <w:color w:val="auto"/>
          <w:highlight w:val="none"/>
        </w:rPr>
      </w:pPr>
      <w:r>
        <w:rPr>
          <w:color w:val="auto"/>
          <w:highlight w:val="none"/>
        </w:rPr>
        <w:t xml:space="preserve">中期支付期限为自委托人收到试验检测人提交的书面付款申请后</w:t>
      </w:r>
      <w:r>
        <w:rPr>
          <w:color w:val="auto"/>
          <w:highlight w:val="none"/>
          <w:u w:val="single"/>
        </w:rPr>
        <w:t xml:space="preserve">/</w:t>
      </w:r>
      <w:r>
        <w:rPr>
          <w:color w:val="auto"/>
          <w:highlight w:val="none"/>
        </w:rPr>
        <w:t xml:space="preserve">日内支付，最终支付期限为自委托人收到试验检测人提交的书面付款申请后</w:t>
      </w:r>
      <w:r>
        <w:rPr>
          <w:color w:val="auto"/>
          <w:highlight w:val="none"/>
          <w:u w:val="single"/>
        </w:rPr>
        <w:t xml:space="preserve">/</w:t>
      </w:r>
      <w:r>
        <w:rPr>
          <w:color w:val="auto"/>
          <w:highlight w:val="none"/>
        </w:rPr>
        <w:t xml:space="preserve">日内支付。</w:t>
      </w:r>
      <w:r/>
    </w:p>
    <w:p>
      <w:pPr>
        <w:ind w:firstLine="420"/>
        <w:spacing w:line="360" w:lineRule="auto"/>
        <w:rPr>
          <w:color w:val="auto"/>
          <w:highlight w:val="none"/>
        </w:rPr>
      </w:pPr>
      <w:r>
        <w:rPr>
          <w:color w:val="auto"/>
          <w:highlight w:val="none"/>
        </w:rPr>
        <w:t xml:space="preserve">对过期的应支付款项的补偿，按每日</w:t>
      </w:r>
      <w:r>
        <w:rPr>
          <w:color w:val="auto"/>
          <w:highlight w:val="none"/>
          <w:u w:val="single"/>
        </w:rPr>
        <w:t xml:space="preserve">  /  </w:t>
      </w:r>
      <w:r>
        <w:rPr>
          <w:color w:val="auto"/>
          <w:highlight w:val="none"/>
        </w:rPr>
        <w:t xml:space="preserve">‰的利率执行。</w:t>
      </w:r>
      <w:r/>
    </w:p>
    <w:p>
      <w:pPr>
        <w:ind w:firstLine="420"/>
        <w:spacing w:line="360" w:lineRule="auto"/>
        <w:rPr>
          <w:color w:val="auto"/>
          <w:highlight w:val="none"/>
        </w:rPr>
      </w:pPr>
      <w:r/>
      <w:bookmarkStart w:id="63" w:name="_Toc493408530"/>
      <w:r>
        <w:rPr>
          <w:color w:val="auto"/>
          <w:highlight w:val="none"/>
        </w:rPr>
        <w:t xml:space="preserve">6.3货币</w:t>
      </w:r>
      <w:bookmarkEnd w:id="63"/>
      <w:r/>
      <w:r/>
    </w:p>
    <w:p>
      <w:pPr>
        <w:ind w:firstLine="420"/>
        <w:spacing w:line="360" w:lineRule="auto"/>
        <w:rPr>
          <w:color w:val="auto"/>
          <w:highlight w:val="none"/>
        </w:rPr>
      </w:pPr>
      <w:r>
        <w:rPr>
          <w:color w:val="auto"/>
          <w:highlight w:val="none"/>
        </w:rPr>
        <w:t xml:space="preserve">委托人支付检测服务费用的货币种类：</w:t>
      </w:r>
      <w:r>
        <w:rPr>
          <w:color w:val="auto"/>
          <w:highlight w:val="none"/>
          <w:u w:val="single"/>
        </w:rPr>
        <w:t xml:space="preserve">人民币</w:t>
      </w:r>
      <w:r>
        <w:rPr>
          <w:color w:val="auto"/>
          <w:highlight w:val="none"/>
        </w:rPr>
        <w:t xml:space="preserve">。</w:t>
      </w:r>
      <w:r/>
    </w:p>
    <w:p>
      <w:pPr>
        <w:ind w:firstLine="420"/>
        <w:spacing w:line="360" w:lineRule="auto"/>
        <w:rPr>
          <w:color w:val="auto"/>
          <w:highlight w:val="none"/>
        </w:rPr>
      </w:pPr>
      <w:r>
        <w:rPr>
          <w:color w:val="auto"/>
          <w:highlight w:val="none"/>
        </w:rPr>
        <w:t xml:space="preserve">货币比例：人民币%，外币（币种）% </w:t>
      </w:r>
      <w:r>
        <w:rPr>
          <w:color w:val="auto"/>
          <w:highlight w:val="none"/>
          <w:u w:val="single"/>
        </w:rPr>
        <w:t xml:space="preserve">：/                              </w:t>
      </w:r>
      <w:r>
        <w:rPr>
          <w:color w:val="auto"/>
          <w:highlight w:val="none"/>
        </w:rPr>
        <w:t xml:space="preserve">。</w:t>
      </w:r>
      <w:r/>
    </w:p>
    <w:p>
      <w:pPr>
        <w:ind w:firstLine="420"/>
        <w:spacing w:line="360" w:lineRule="auto"/>
        <w:rPr>
          <w:color w:val="auto"/>
          <w:highlight w:val="none"/>
        </w:rPr>
      </w:pPr>
      <w:r>
        <w:rPr>
          <w:color w:val="auto"/>
          <w:highlight w:val="none"/>
        </w:rPr>
        <w:t xml:space="preserve">汇率计算方法：</w:t>
      </w:r>
      <w:r>
        <w:rPr>
          <w:color w:val="auto"/>
          <w:highlight w:val="none"/>
          <w:u w:val="single"/>
        </w:rPr>
        <w:t xml:space="preserve">  /                                                   </w:t>
      </w:r>
      <w:r>
        <w:rPr>
          <w:color w:val="auto"/>
          <w:highlight w:val="none"/>
        </w:rPr>
        <w:t xml:space="preserve">。</w:t>
      </w:r>
      <w:r/>
    </w:p>
    <w:p>
      <w:pPr>
        <w:ind w:firstLine="422"/>
        <w:spacing w:line="360" w:lineRule="auto"/>
        <w:rPr>
          <w:b/>
          <w:color w:val="auto"/>
          <w:szCs w:val="21"/>
          <w:highlight w:val="none"/>
        </w:rPr>
      </w:pPr>
      <w:r/>
      <w:bookmarkStart w:id="64" w:name="_Toc493408531"/>
      <w:r>
        <w:rPr>
          <w:b/>
          <w:color w:val="auto"/>
          <w:szCs w:val="21"/>
          <w:highlight w:val="none"/>
        </w:rPr>
        <w:t xml:space="preserve">7．其它</w:t>
      </w:r>
      <w:r/>
    </w:p>
    <w:p>
      <w:pPr>
        <w:ind w:firstLine="420"/>
        <w:spacing w:line="360" w:lineRule="auto"/>
        <w:rPr>
          <w:color w:val="auto"/>
          <w:highlight w:val="none"/>
        </w:rPr>
      </w:pPr>
      <w:r>
        <w:rPr>
          <w:color w:val="auto"/>
          <w:highlight w:val="none"/>
        </w:rPr>
        <w:t xml:space="preserve">7.2语言和法律</w:t>
      </w:r>
      <w:bookmarkEnd w:id="64"/>
      <w:r/>
      <w:r/>
    </w:p>
    <w:p>
      <w:pPr>
        <w:ind w:firstLine="420"/>
        <w:spacing w:line="360" w:lineRule="auto"/>
        <w:rPr>
          <w:color w:val="auto"/>
          <w:highlight w:val="none"/>
        </w:rPr>
      </w:pPr>
      <w:r>
        <w:rPr>
          <w:color w:val="auto"/>
          <w:highlight w:val="none"/>
        </w:rPr>
        <w:t xml:space="preserve">检测合同的主导语言：</w:t>
      </w:r>
      <w:r>
        <w:rPr>
          <w:color w:val="auto"/>
          <w:highlight w:val="none"/>
          <w:u w:val="single"/>
        </w:rPr>
        <w:t xml:space="preserve">中文</w:t>
      </w:r>
      <w:r>
        <w:rPr>
          <w:color w:val="auto"/>
          <w:highlight w:val="none"/>
        </w:rPr>
        <w:t xml:space="preserve">。</w:t>
      </w:r>
      <w:r/>
    </w:p>
    <w:p>
      <w:pPr>
        <w:ind w:firstLine="420"/>
        <w:spacing w:line="360" w:lineRule="auto"/>
        <w:rPr>
          <w:color w:val="auto"/>
          <w:highlight w:val="none"/>
        </w:rPr>
      </w:pPr>
      <w:r>
        <w:rPr>
          <w:color w:val="auto"/>
          <w:highlight w:val="none"/>
        </w:rPr>
        <w:t xml:space="preserve">检测合同所遵循的法律：中华人民共和国及行业相关法律法规。</w:t>
      </w:r>
      <w:r/>
    </w:p>
    <w:p>
      <w:pPr>
        <w:ind w:firstLine="420"/>
        <w:spacing w:line="360" w:lineRule="auto"/>
        <w:rPr>
          <w:color w:val="auto"/>
          <w:highlight w:val="none"/>
        </w:rPr>
      </w:pPr>
      <w:r/>
      <w:bookmarkStart w:id="65" w:name="_Toc493408533"/>
      <w:r>
        <w:rPr>
          <w:color w:val="auto"/>
          <w:highlight w:val="none"/>
        </w:rPr>
        <w:t xml:space="preserve">7.5.2版权</w:t>
      </w:r>
      <w:bookmarkEnd w:id="65"/>
      <w:r/>
      <w:r/>
    </w:p>
    <w:p>
      <w:pPr>
        <w:ind w:firstLine="420"/>
        <w:spacing w:line="360" w:lineRule="auto"/>
        <w:rPr>
          <w:color w:val="auto"/>
          <w:highlight w:val="none"/>
        </w:rPr>
      </w:pPr>
      <w:r>
        <w:rPr>
          <w:color w:val="auto"/>
          <w:highlight w:val="none"/>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p>
    <w:p>
      <w:pPr>
        <w:ind w:firstLine="420"/>
        <w:spacing w:line="360" w:lineRule="auto"/>
        <w:rPr>
          <w:b/>
          <w:color w:val="auto"/>
          <w:highlight w:val="none"/>
        </w:rPr>
      </w:pPr>
      <w:r/>
      <w:bookmarkStart w:id="66" w:name="_Toc493408534"/>
      <w:r>
        <w:rPr>
          <w:b/>
          <w:color w:val="auto"/>
          <w:highlight w:val="none"/>
        </w:rPr>
        <w:t xml:space="preserve">8争议的解决</w:t>
      </w:r>
      <w:bookmarkEnd w:id="66"/>
      <w:r/>
      <w:r/>
    </w:p>
    <w:p>
      <w:pPr>
        <w:ind w:firstLine="420"/>
        <w:jc w:val="left"/>
        <w:spacing w:line="360" w:lineRule="auto"/>
        <w:rPr>
          <w:color w:val="auto"/>
          <w:szCs w:val="21"/>
          <w:highlight w:val="none"/>
        </w:rPr>
      </w:pPr>
      <w:r>
        <w:rPr>
          <w:color w:val="auto"/>
          <w:szCs w:val="21"/>
          <w:highlight w:val="none"/>
        </w:rPr>
        <w:t xml:space="preserve">争议的最终解决方式：诉讼</w:t>
      </w:r>
      <w:r/>
    </w:p>
    <w:p>
      <w:pPr>
        <w:ind w:firstLine="420"/>
        <w:jc w:val="left"/>
        <w:spacing w:line="360" w:lineRule="auto"/>
        <w:rPr>
          <w:color w:val="auto"/>
          <w:szCs w:val="21"/>
          <w:highlight w:val="none"/>
        </w:rPr>
      </w:pPr>
      <w:r>
        <w:rPr>
          <w:color w:val="auto"/>
          <w:szCs w:val="21"/>
          <w:highlight w:val="none"/>
        </w:rPr>
        <w:t xml:space="preserve">诉讼机构名称：</w:t>
      </w:r>
      <w:r>
        <w:rPr>
          <w:rFonts w:hint="eastAsia"/>
          <w:color w:val="auto"/>
          <w:szCs w:val="21"/>
          <w:highlight w:val="none"/>
          <w:lang w:val="en-US" w:eastAsia="zh-CN"/>
        </w:rPr>
        <w:t xml:space="preserve">委托人</w:t>
      </w:r>
      <w:r>
        <w:rPr>
          <w:color w:val="auto"/>
          <w:szCs w:val="21"/>
          <w:highlight w:val="none"/>
        </w:rPr>
        <w:t xml:space="preserve">所在地人民法院</w:t>
      </w:r>
      <w:r/>
    </w:p>
    <w:p>
      <w:pPr>
        <w:ind w:firstLine="420"/>
        <w:spacing w:line="360" w:lineRule="auto"/>
        <w:rPr>
          <w:b/>
          <w:color w:val="auto"/>
          <w:highlight w:val="none"/>
        </w:rPr>
      </w:pPr>
      <w:r>
        <w:rPr>
          <w:b/>
          <w:color w:val="auto"/>
          <w:highlight w:val="none"/>
        </w:rPr>
        <w:t xml:space="preserve">9补充条款：</w:t>
      </w:r>
      <w:r/>
    </w:p>
    <w:p>
      <w:pPr>
        <w:ind w:firstLine="420"/>
        <w:spacing w:line="360" w:lineRule="auto"/>
        <w:rPr>
          <w:b/>
          <w:color w:val="auto"/>
          <w:szCs w:val="21"/>
          <w:highlight w:val="none"/>
        </w:rPr>
      </w:pPr>
      <w:r/>
      <w:bookmarkStart w:id="67" w:name="_Toc412640461"/>
      <w:r>
        <w:rPr>
          <w:b/>
          <w:color w:val="auto"/>
          <w:szCs w:val="21"/>
          <w:highlight w:val="none"/>
        </w:rPr>
        <w:t xml:space="preserve">增加9.1款试验检测人的其他义务</w:t>
      </w:r>
      <w:r/>
    </w:p>
    <w:p>
      <w:pPr>
        <w:ind w:firstLine="453"/>
        <w:jc w:val="left"/>
        <w:spacing w:line="360" w:lineRule="auto"/>
        <w:rPr>
          <w:color w:val="auto"/>
          <w:szCs w:val="21"/>
          <w:highlight w:val="none"/>
        </w:rPr>
      </w:pPr>
      <w:r>
        <w:rPr>
          <w:color w:val="auto"/>
          <w:szCs w:val="21"/>
          <w:highlight w:val="none"/>
        </w:rPr>
        <w:t xml:space="preserve">（1）试验检测人应履行的其他义务：</w:t>
      </w:r>
      <w:r/>
    </w:p>
    <w:p>
      <w:pPr>
        <w:ind w:firstLine="453"/>
        <w:jc w:val="left"/>
        <w:spacing w:line="360" w:lineRule="auto"/>
        <w:rPr>
          <w:color w:val="auto"/>
          <w:szCs w:val="21"/>
          <w:highlight w:val="none"/>
        </w:rPr>
      </w:pPr>
      <w:r>
        <w:rPr>
          <w:color w:val="auto"/>
          <w:szCs w:val="21"/>
          <w:highlight w:val="none"/>
        </w:rPr>
        <w:t xml:space="preserve">a、凡因试验检测人采取措施不力而造成本合同的一切损失、服务期拖延及费用的增加等均由试验检测人自行负责。</w:t>
      </w:r>
      <w:r/>
    </w:p>
    <w:p>
      <w:pPr>
        <w:ind w:firstLine="453"/>
        <w:jc w:val="left"/>
        <w:spacing w:line="360" w:lineRule="auto"/>
        <w:rPr>
          <w:color w:val="auto"/>
          <w:szCs w:val="21"/>
          <w:highlight w:val="none"/>
        </w:rPr>
      </w:pPr>
      <w:r>
        <w:rPr>
          <w:color w:val="auto"/>
          <w:szCs w:val="21"/>
          <w:highlight w:val="none"/>
        </w:rPr>
        <w:t xml:space="preserve">b、试验检测人应对本标段</w:t>
      </w:r>
      <w:r>
        <w:rPr>
          <w:rFonts w:hint="eastAsia"/>
          <w:color w:val="auto"/>
          <w:szCs w:val="21"/>
          <w:highlight w:val="none"/>
          <w:lang w:eastAsia="zh-CN"/>
        </w:rPr>
        <w:t xml:space="preserve">的</w:t>
      </w:r>
      <w:r>
        <w:rPr>
          <w:color w:val="auto"/>
          <w:szCs w:val="21"/>
          <w:highlight w:val="none"/>
        </w:rPr>
        <w:t xml:space="preserve">雇用劳务、运输等委托单位的经济往来全权负责。在结束后前均应结算清楚。否则，试验检测人与委托单位之间发生的经济纠纷，应由试验检测人承担一切经济和法律责任。</w:t>
      </w:r>
      <w:r/>
    </w:p>
    <w:p>
      <w:pPr>
        <w:ind w:firstLine="453"/>
        <w:jc w:val="left"/>
        <w:spacing w:line="360" w:lineRule="auto"/>
        <w:rPr>
          <w:color w:val="auto"/>
          <w:szCs w:val="21"/>
          <w:highlight w:val="none"/>
        </w:rPr>
      </w:pPr>
      <w:r>
        <w:rPr>
          <w:color w:val="auto"/>
          <w:szCs w:val="21"/>
          <w:highlight w:val="none"/>
        </w:rPr>
        <w:t xml:space="preserve">c、实施期间试验检测人必须严格执行国家、地方政府有关安全管理方面的法律、法规及规章制度，同时严格执行委托人制订的本项目安全生产管理方面的规章制度、安全检查程序及施工安全管理要求，以及委托人有关安全工作的指示。</w:t>
      </w:r>
      <w:r/>
    </w:p>
    <w:p>
      <w:pPr>
        <w:ind w:firstLine="453"/>
        <w:jc w:val="left"/>
        <w:spacing w:line="360" w:lineRule="auto"/>
        <w:rPr>
          <w:color w:val="auto"/>
          <w:szCs w:val="21"/>
          <w:highlight w:val="none"/>
        </w:rPr>
      </w:pPr>
      <w:r>
        <w:rPr>
          <w:color w:val="auto"/>
          <w:szCs w:val="21"/>
          <w:highlight w:val="none"/>
        </w:rPr>
        <w:t xml:space="preserve">d、结合本项目的实际情况，一个有经验的试验检测人应考虑到项目实施过程中可能会发生的由于各种原因造成的地方矛盾和阻工问题，试验检测人自行负责解决，并支付所发生的一切费用。委托人协助做好协调工作。委托人的协调不免除试验检测人自行解决矛盾的任何责任。</w:t>
      </w:r>
      <w:r/>
    </w:p>
    <w:p>
      <w:pPr>
        <w:ind w:firstLine="453"/>
        <w:jc w:val="left"/>
        <w:spacing w:line="360" w:lineRule="auto"/>
        <w:rPr>
          <w:color w:val="auto"/>
          <w:szCs w:val="21"/>
          <w:highlight w:val="none"/>
        </w:rPr>
      </w:pPr>
      <w:r>
        <w:rPr>
          <w:color w:val="auto"/>
          <w:szCs w:val="21"/>
          <w:highlight w:val="none"/>
        </w:rPr>
        <w:t xml:space="preserve">e、试验检测人应服从公安、交通执法部门的管理，自觉保护施工公路路产；遵守地方政府和有关部门对施工场地交通和施工噪音等管理规定，否则将承担由此造成的有权部门的处罚。试验检测人上路作业应按规定办理相关手续；作业人员须穿着统一的安全标志服在作业封闭区内作业，严禁随意穿越车道；在作业封闭区内的车辆和设备应按要求设置安全标志，并开启黄色警示灯和双跳灯；车辆进出作业封闭区应遵守现场管理人员指挥，严禁私自开启中央分隔带开口调头；设备不得侵占行车道，并按规定设置相应的警示和隔离标志。</w:t>
      </w:r>
      <w:r/>
    </w:p>
    <w:p>
      <w:pPr>
        <w:ind w:firstLine="420"/>
        <w:spacing w:line="360" w:lineRule="auto"/>
        <w:tabs>
          <w:tab w:val="left" w:pos="0" w:leader="none"/>
        </w:tabs>
        <w:rPr>
          <w:color w:val="auto"/>
          <w:szCs w:val="21"/>
          <w:highlight w:val="none"/>
        </w:rPr>
      </w:pPr>
      <w:r>
        <w:rPr>
          <w:color w:val="auto"/>
          <w:szCs w:val="21"/>
          <w:highlight w:val="none"/>
        </w:rPr>
        <w:t xml:space="preserve">f、项目实施中不能封闭交通，由此引发的安全、临时标牌制作和设置、人员、设备</w:t>
      </w:r>
      <w:r>
        <w:rPr>
          <w:rFonts w:hint="eastAsia"/>
          <w:color w:val="auto"/>
          <w:szCs w:val="21"/>
          <w:highlight w:val="none"/>
          <w:lang w:eastAsia="zh-CN"/>
        </w:rPr>
        <w:t xml:space="preserve">等</w:t>
      </w:r>
      <w:r>
        <w:rPr>
          <w:color w:val="auto"/>
          <w:szCs w:val="21"/>
          <w:highlight w:val="none"/>
        </w:rPr>
        <w:t xml:space="preserve">的调配运输等问题，试验检测人在其检测方案中必须提出相应的组织保证措施；试验检测人进入现场前，首先与交警、交通执法、地方政府等部门协调并交纳相关费用，取得相关手续后方可进入检测现场，所有的协调工作由试验检测人自行完成。</w:t>
      </w:r>
      <w:bookmarkEnd w:id="67"/>
      <w:r/>
      <w:r/>
    </w:p>
    <w:p>
      <w:pPr>
        <w:ind w:firstLine="420"/>
        <w:spacing w:line="360" w:lineRule="auto"/>
        <w:tabs>
          <w:tab w:val="left" w:pos="0" w:leader="none"/>
        </w:tabs>
        <w:rPr>
          <w:color w:val="auto"/>
          <w:szCs w:val="21"/>
          <w:highlight w:val="none"/>
        </w:rPr>
      </w:pPr>
      <w:r>
        <w:rPr>
          <w:color w:val="auto"/>
          <w:szCs w:val="21"/>
          <w:highlight w:val="none"/>
        </w:rPr>
        <w:t xml:space="preserve">g、严格遵守</w:t>
      </w:r>
      <w:r>
        <w:rPr>
          <w:rFonts w:hint="eastAsia"/>
          <w:color w:val="auto"/>
          <w:szCs w:val="21"/>
          <w:highlight w:val="none"/>
          <w:lang w:val="en-US" w:eastAsia="zh-CN"/>
        </w:rPr>
        <w:t xml:space="preserve">高管中心安全管理</w:t>
      </w:r>
      <w:r>
        <w:rPr>
          <w:color w:val="auto"/>
          <w:szCs w:val="21"/>
          <w:highlight w:val="none"/>
        </w:rPr>
        <w:t xml:space="preserve">的有关规定，严格按照安全标准养护作业，采取必要的安全防护措施并对施工人员进行安全生产教育和管理；健全组织制度，确保作业人员和车辆、设备的安全。试验检测人在施工过程中发生的任何交通、生产事故造成财产损失或人员伤亡的，以及与其他第三方发生的任何纠纷或事故，委托人概不承担任何责任和费用。</w:t>
      </w:r>
      <w:r/>
    </w:p>
    <w:p>
      <w:pPr>
        <w:ind w:firstLine="420"/>
        <w:spacing w:line="360" w:lineRule="auto"/>
        <w:rPr>
          <w:color w:val="auto"/>
          <w:szCs w:val="21"/>
          <w:highlight w:val="none"/>
        </w:rPr>
      </w:pPr>
      <w:r>
        <w:rPr>
          <w:color w:val="auto"/>
          <w:szCs w:val="21"/>
          <w:highlight w:val="none"/>
        </w:rPr>
        <w:t xml:space="preserve">h、</w:t>
      </w:r>
      <w:r>
        <w:rPr>
          <w:color w:val="auto"/>
          <w:highlight w:val="none"/>
        </w:rPr>
        <w:t xml:space="preserve">试验检测人</w:t>
      </w:r>
      <w:r>
        <w:rPr>
          <w:color w:val="auto"/>
          <w:szCs w:val="21"/>
          <w:highlight w:val="none"/>
        </w:rPr>
        <w:t xml:space="preserve">在工程实施期间严格遵守《中华人民共和国安全生产法》、《江苏省安全生产条例》、《江苏省公路条例》、《江苏省高速公路条例》及《</w:t>
      </w:r>
      <w:r>
        <w:rPr>
          <w:rFonts w:hint="eastAsia"/>
          <w:color w:val="auto"/>
          <w:szCs w:val="21"/>
          <w:highlight w:val="none"/>
          <w:lang w:eastAsia="zh-CN"/>
        </w:rPr>
        <w:t xml:space="preserve">江苏省道路交通安全条例</w:t>
      </w:r>
      <w:r>
        <w:rPr>
          <w:color w:val="auto"/>
          <w:szCs w:val="21"/>
          <w:highlight w:val="none"/>
        </w:rPr>
        <w:t xml:space="preserve">》、高管中心现场作业安全管理等相关规定，认真遵守《公路养护安全作业规程》（JTG H30-2004）、《江苏省公路施工路段管理办法》、《建筑施工高处作业安全技术规范》（JGJ80-91）等法律法规的规定，采取必要的安全防护措施以确保施工人员的安全。</w:t>
      </w:r>
      <w:r/>
    </w:p>
    <w:p>
      <w:pPr>
        <w:ind w:firstLine="420"/>
        <w:spacing w:line="360" w:lineRule="auto"/>
        <w:rPr>
          <w:rFonts w:hint="eastAsia" w:eastAsia="宋体"/>
          <w:color w:val="auto"/>
          <w:szCs w:val="21"/>
          <w:highlight w:val="none"/>
          <w:lang w:eastAsia="zh-CN"/>
        </w:rPr>
      </w:pPr>
      <w:r>
        <w:rPr>
          <w:color w:val="auto"/>
          <w:szCs w:val="21"/>
          <w:highlight w:val="none"/>
        </w:rPr>
        <w:t xml:space="preserve">i、检测期间</w:t>
      </w:r>
      <w:r>
        <w:rPr>
          <w:color w:val="auto"/>
          <w:highlight w:val="none"/>
        </w:rPr>
        <w:t xml:space="preserve">试验检测人</w:t>
      </w:r>
      <w:r>
        <w:rPr>
          <w:color w:val="auto"/>
          <w:szCs w:val="21"/>
          <w:highlight w:val="none"/>
        </w:rPr>
        <w:t xml:space="preserve">必须严格执行国家、地方政府有关施工安全管理方面的法律、法规及规章制度，同时严格执行委托人制订的本项目安全生产管理方面的规章制度、安全检查程序及施工安全管理要求，以及委托人有关安全工作的指示。</w:t>
      </w:r>
      <w:r>
        <w:rPr>
          <w:color w:val="auto"/>
          <w:highlight w:val="none"/>
        </w:rPr>
        <w:t xml:space="preserve">本项目安全生产费</w:t>
      </w:r>
      <w:r>
        <w:rPr>
          <w:rFonts w:hint="eastAsia"/>
          <w:color w:val="auto"/>
          <w:highlight w:val="none"/>
          <w:lang w:val="en-US" w:eastAsia="zh-CN"/>
        </w:rPr>
        <w:t xml:space="preserve">包含在投标总价中</w:t>
      </w:r>
      <w:r>
        <w:rPr>
          <w:color w:val="auto"/>
          <w:highlight w:val="none"/>
        </w:rPr>
        <w:t xml:space="preserve">，委托人将不另行支付</w:t>
      </w:r>
      <w:r>
        <w:rPr>
          <w:rFonts w:hint="eastAsia"/>
          <w:color w:val="auto"/>
          <w:highlight w:val="none"/>
          <w:lang w:eastAsia="zh-CN"/>
        </w:rPr>
        <w:t xml:space="preserve">。</w:t>
      </w:r>
      <w:r/>
    </w:p>
    <w:p>
      <w:pPr>
        <w:ind w:firstLine="420"/>
        <w:spacing w:line="360" w:lineRule="auto"/>
        <w:rPr>
          <w:b/>
          <w:color w:val="auto"/>
          <w:szCs w:val="21"/>
          <w:highlight w:val="none"/>
        </w:rPr>
      </w:pPr>
      <w:r>
        <w:rPr>
          <w:b/>
          <w:color w:val="auto"/>
          <w:szCs w:val="21"/>
          <w:highlight w:val="none"/>
        </w:rPr>
        <w:t xml:space="preserve">增加9.2款为：</w:t>
      </w:r>
      <w:r/>
    </w:p>
    <w:p>
      <w:pPr>
        <w:ind w:firstLine="453"/>
        <w:jc w:val="left"/>
        <w:spacing w:line="360" w:lineRule="auto"/>
        <w:rPr>
          <w:color w:val="auto"/>
          <w:szCs w:val="21"/>
          <w:highlight w:val="none"/>
        </w:rPr>
      </w:pPr>
      <w:r>
        <w:rPr>
          <w:color w:val="auto"/>
          <w:szCs w:val="21"/>
          <w:highlight w:val="none"/>
        </w:rPr>
        <w:t xml:space="preserve">9.2 试验检测人应保证委托人免于承担因试验检测人原因引起的一切诉讼、指控以及相关费用，包括但不仅限于：</w:t>
      </w:r>
      <w:r/>
    </w:p>
    <w:p>
      <w:pPr>
        <w:ind w:firstLine="453"/>
        <w:jc w:val="left"/>
        <w:spacing w:line="360" w:lineRule="auto"/>
        <w:rPr>
          <w:color w:val="auto"/>
          <w:szCs w:val="21"/>
          <w:highlight w:val="none"/>
        </w:rPr>
      </w:pPr>
      <w:r>
        <w:rPr>
          <w:color w:val="auto"/>
          <w:szCs w:val="21"/>
          <w:highlight w:val="none"/>
        </w:rPr>
        <w:t xml:space="preserve">a、试验检测人应保证委托人免于承担因试验检测人借用、占用或使用当地道路或其他交通设施所引起的一切诉讼、指控以及相关费用（包括补偿费、诉讼费、损害赔偿、指控费及其他开支）。</w:t>
      </w:r>
      <w:r/>
    </w:p>
    <w:p>
      <w:pPr>
        <w:ind w:firstLine="453"/>
        <w:jc w:val="left"/>
        <w:spacing w:line="360" w:lineRule="auto"/>
        <w:rPr>
          <w:color w:val="auto"/>
          <w:szCs w:val="21"/>
          <w:highlight w:val="none"/>
        </w:rPr>
      </w:pPr>
      <w:r/>
      <w:bookmarkStart w:id="68" w:name="_Toc412640464"/>
      <w:r>
        <w:rPr>
          <w:color w:val="auto"/>
          <w:highlight w:val="none"/>
        </w:rPr>
        <w:t xml:space="preserve">b、</w:t>
      </w:r>
      <w:r>
        <w:rPr>
          <w:rFonts w:hint="eastAsia"/>
          <w:color w:val="auto"/>
          <w:highlight w:val="none"/>
          <w:lang w:eastAsia="zh-CN"/>
        </w:rPr>
        <w:t xml:space="preserve">试验检测人</w:t>
      </w:r>
      <w:r>
        <w:rPr>
          <w:color w:val="auto"/>
          <w:highlight w:val="none"/>
        </w:rPr>
        <w:t xml:space="preserve">应保证发包人免于承担因在与其他公路、航道、管线等有交叉、干扰的地段检测所引起的一切诉讼、指控以及相关费用（包括补偿费、诉讼费、损害赔偿、指控费及其他开支）。</w:t>
      </w:r>
      <w:bookmarkEnd w:id="68"/>
      <w:r/>
      <w:r/>
    </w:p>
    <w:p>
      <w:pPr>
        <w:ind w:firstLine="453"/>
        <w:jc w:val="left"/>
        <w:spacing w:line="360" w:lineRule="auto"/>
        <w:rPr>
          <w:color w:val="auto"/>
          <w:szCs w:val="21"/>
          <w:highlight w:val="none"/>
        </w:rPr>
      </w:pPr>
      <w:r>
        <w:rPr>
          <w:color w:val="auto"/>
          <w:szCs w:val="21"/>
          <w:highlight w:val="none"/>
        </w:rPr>
        <w:t xml:space="preserve">c、试验检测人应保证委托人免于承担因安全、环保、噪音所引起的一切诉讼、指控以及相关费用（包括补偿费、诉讼费、损害赔偿、指控费及其他开支）。</w:t>
      </w:r>
      <w:r/>
    </w:p>
    <w:p>
      <w:pPr>
        <w:ind w:firstLine="453"/>
        <w:jc w:val="left"/>
        <w:spacing w:line="360" w:lineRule="auto"/>
        <w:rPr>
          <w:rFonts w:hint="default" w:eastAsia="宋体"/>
          <w:color w:val="auto"/>
          <w:szCs w:val="21"/>
          <w:highlight w:val="none"/>
          <w:lang w:val="en-US" w:eastAsia="zh-CN"/>
        </w:rPr>
      </w:pPr>
      <w:r>
        <w:rPr>
          <w:rFonts w:hint="eastAsia"/>
          <w:color w:val="auto"/>
          <w:szCs w:val="21"/>
          <w:highlight w:val="none"/>
          <w:lang w:val="en-US" w:eastAsia="zh-CN"/>
        </w:rPr>
        <w:t xml:space="preserve">d、试验检测人应保证委托人免于承担因试验检测人原因而支付的律师费。</w:t>
      </w:r>
      <w:r/>
    </w:p>
    <w:p>
      <w:pPr>
        <w:ind w:firstLine="420"/>
        <w:spacing w:line="360" w:lineRule="auto"/>
        <w:rPr>
          <w:color w:val="auto"/>
          <w:highlight w:val="none"/>
        </w:rPr>
      </w:pPr>
      <w:r>
        <w:rPr>
          <w:color w:val="auto"/>
          <w:szCs w:val="21"/>
          <w:highlight w:val="none"/>
        </w:rPr>
        <w:t xml:space="preserve">如果发生上述情况，并由此导致索赔、赔偿、诉讼费用及其它开支时，应由试验检测人承担一切责任及费用。</w:t>
      </w:r>
      <w:r/>
    </w:p>
    <w:p>
      <w:pPr>
        <w:pStyle w:val="1064"/>
        <w:ind w:firstLine="420"/>
        <w:rPr>
          <w:rFonts w:ascii="Times New Roman" w:hAnsi="Times New Roman"/>
          <w:color w:val="auto"/>
          <w:highlight w:val="none"/>
        </w:rPr>
        <w:sectPr>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rPr>
          <w:rFonts w:ascii="Times New Roman" w:hAnsi="Times New Roman"/>
          <w:color w:val="auto"/>
          <w:highlight w:val="none"/>
        </w:rPr>
      </w:r>
      <w:r/>
    </w:p>
    <w:p>
      <w:pPr>
        <w:spacing w:line="300" w:lineRule="auto"/>
        <w:rPr>
          <w:rFonts w:eastAsia="黑体"/>
          <w:b/>
          <w:color w:val="auto"/>
          <w:sz w:val="24"/>
          <w:highlight w:val="none"/>
        </w:rPr>
      </w:pPr>
      <w:r>
        <w:rPr>
          <w:rFonts w:eastAsia="黑体"/>
          <w:b/>
          <w:color w:val="auto"/>
          <w:sz w:val="24"/>
          <w:highlight w:val="none"/>
        </w:rPr>
        <w:t xml:space="preserve">附件一： 廉政合同</w:t>
      </w:r>
      <w:r/>
    </w:p>
    <w:p>
      <w:pPr>
        <w:jc w:val="center"/>
        <w:spacing w:after="156" w:line="360" w:lineRule="auto"/>
        <w:rPr>
          <w:b/>
          <w:color w:val="auto"/>
          <w:sz w:val="28"/>
          <w:szCs w:val="28"/>
          <w:highlight w:val="none"/>
        </w:rPr>
      </w:pPr>
      <w:r>
        <w:rPr>
          <w:b/>
          <w:color w:val="auto"/>
          <w:sz w:val="28"/>
          <w:szCs w:val="28"/>
          <w:highlight w:val="none"/>
        </w:rPr>
        <w:t xml:space="preserve">廉政合同</w:t>
      </w:r>
      <w:r/>
    </w:p>
    <w:p>
      <w:pPr>
        <w:ind w:firstLine="420"/>
        <w:spacing w:after="156" w:line="276" w:lineRule="auto"/>
        <w:rPr>
          <w:color w:val="auto"/>
          <w:szCs w:val="21"/>
          <w:highlight w:val="none"/>
        </w:rPr>
      </w:pPr>
      <w:r>
        <w:rPr>
          <w:color w:val="auto"/>
          <w:szCs w:val="21"/>
          <w:highlight w:val="none"/>
        </w:rPr>
        <w:t xml:space="preserve">根据交通部《关于在交通基础设施建设中加强廉政建设的</w:t>
      </w:r>
      <w:r>
        <w:rPr>
          <w:rFonts w:hint="eastAsia"/>
          <w:color w:val="auto"/>
          <w:szCs w:val="21"/>
          <w:highlight w:val="none"/>
          <w:lang w:val="en-US" w:eastAsia="zh-CN"/>
        </w:rPr>
        <w:t xml:space="preserve">若干</w:t>
      </w:r>
      <w:r>
        <w:rPr>
          <w:color w:val="auto"/>
          <w:szCs w:val="21"/>
          <w:highlight w:val="none"/>
        </w:rPr>
        <w:t xml:space="preserve">意见》以及有关工程建设、廉政建设的规定，为做好工程建设中的党风廉政建设，保证工程建设高效优质，保证建设资金的安全和有效使用以及投资效益，</w:t>
      </w:r>
      <w:r>
        <w:rPr>
          <w:rFonts w:hint="eastAsia"/>
          <w:color w:val="auto"/>
          <w:szCs w:val="21"/>
          <w:highlight w:val="none"/>
          <w:u w:val="single"/>
        </w:rPr>
        <w:t xml:space="preserve">2026-2028年高管中心崇启大桥钢桥面环氧沥青铺装检测项目</w:t>
      </w:r>
      <w:r>
        <w:rPr>
          <w:color w:val="auto"/>
          <w:szCs w:val="21"/>
          <w:highlight w:val="none"/>
        </w:rPr>
        <w:t xml:space="preserve">的委托人</w:t>
      </w:r>
      <w:r>
        <w:rPr>
          <w:color w:val="auto"/>
          <w:szCs w:val="21"/>
          <w:highlight w:val="none"/>
          <w:u w:val="single"/>
        </w:rPr>
        <w:t xml:space="preserve">江苏省高速公路经营管理中心</w:t>
      </w:r>
      <w:r>
        <w:rPr>
          <w:color w:val="auto"/>
          <w:szCs w:val="21"/>
          <w:highlight w:val="none"/>
        </w:rPr>
        <w:t xml:space="preserve">（以下称委托人）与试验检测人</w:t>
      </w:r>
      <w:r>
        <w:rPr>
          <w:color w:val="auto"/>
          <w:szCs w:val="21"/>
          <w:highlight w:val="none"/>
          <w:u w:val="single"/>
        </w:rPr>
        <w:t xml:space="preserve">    </w:t>
      </w:r>
      <w:r>
        <w:rPr>
          <w:color w:val="auto"/>
          <w:szCs w:val="21"/>
          <w:highlight w:val="none"/>
        </w:rPr>
        <w:t xml:space="preserve">（以下称试验检测人），特订立如下合同。</w:t>
      </w:r>
      <w:r/>
    </w:p>
    <w:p>
      <w:pPr>
        <w:ind w:firstLine="420"/>
        <w:spacing w:after="156" w:line="360" w:lineRule="exact"/>
        <w:rPr>
          <w:color w:val="auto"/>
          <w:szCs w:val="21"/>
          <w:highlight w:val="none"/>
        </w:rPr>
      </w:pPr>
      <w:r>
        <w:rPr>
          <w:color w:val="auto"/>
          <w:szCs w:val="21"/>
          <w:highlight w:val="none"/>
        </w:rPr>
        <w:t xml:space="preserve">第一条双方的权利和义务</w:t>
      </w:r>
      <w:r/>
    </w:p>
    <w:p>
      <w:pPr>
        <w:ind w:firstLine="420"/>
        <w:spacing w:after="156" w:line="360" w:lineRule="exact"/>
        <w:rPr>
          <w:color w:val="auto"/>
          <w:szCs w:val="21"/>
          <w:highlight w:val="none"/>
        </w:rPr>
      </w:pPr>
      <w:r>
        <w:rPr>
          <w:color w:val="auto"/>
          <w:szCs w:val="21"/>
          <w:highlight w:val="none"/>
        </w:rPr>
        <w:t xml:space="preserve">（一）严格遵守国家有关法律法规及交通运输部的有关规定。</w:t>
      </w:r>
      <w:r/>
    </w:p>
    <w:p>
      <w:pPr>
        <w:ind w:firstLine="420"/>
        <w:spacing w:after="156" w:line="360" w:lineRule="exact"/>
        <w:rPr>
          <w:color w:val="auto"/>
          <w:szCs w:val="21"/>
          <w:highlight w:val="none"/>
        </w:rPr>
      </w:pPr>
      <w:r>
        <w:rPr>
          <w:color w:val="auto"/>
          <w:szCs w:val="21"/>
          <w:highlight w:val="none"/>
        </w:rPr>
        <w:t xml:space="preserve">（二）严格执行</w:t>
      </w:r>
      <w:r>
        <w:rPr>
          <w:rFonts w:hint="eastAsia"/>
          <w:color w:val="auto"/>
          <w:szCs w:val="21"/>
          <w:highlight w:val="none"/>
          <w:u w:val="single"/>
        </w:rPr>
        <w:t xml:space="preserve">2026-2028年高管中心崇启大桥钢桥面环氧沥青铺装检测项目</w:t>
      </w:r>
      <w:r>
        <w:rPr>
          <w:color w:val="auto"/>
          <w:szCs w:val="21"/>
          <w:highlight w:val="none"/>
        </w:rPr>
        <w:t xml:space="preserve">检测的合同文件，自觉按合同办事。</w:t>
      </w:r>
      <w:r/>
    </w:p>
    <w:p>
      <w:pPr>
        <w:ind w:firstLine="420"/>
        <w:spacing w:after="156" w:line="360" w:lineRule="exact"/>
        <w:rPr>
          <w:color w:val="auto"/>
          <w:szCs w:val="21"/>
          <w:highlight w:val="none"/>
        </w:rPr>
      </w:pPr>
      <w:r>
        <w:rPr>
          <w:color w:val="auto"/>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after="156" w:line="360" w:lineRule="exact"/>
        <w:rPr>
          <w:color w:val="auto"/>
          <w:szCs w:val="21"/>
          <w:highlight w:val="none"/>
        </w:rPr>
      </w:pPr>
      <w:r>
        <w:rPr>
          <w:color w:val="auto"/>
          <w:szCs w:val="21"/>
          <w:highlight w:val="none"/>
        </w:rPr>
        <w:t xml:space="preserve">（四）建立健全廉政制度，开展廉政教育，设立廉政告示牌，公布举报电话，监督并认真查处违法违纪行为。</w:t>
      </w:r>
      <w:r/>
    </w:p>
    <w:p>
      <w:pPr>
        <w:ind w:firstLine="420"/>
        <w:spacing w:after="156" w:line="360" w:lineRule="exact"/>
        <w:rPr>
          <w:color w:val="auto"/>
          <w:szCs w:val="21"/>
          <w:highlight w:val="none"/>
        </w:rPr>
      </w:pPr>
      <w:r>
        <w:rPr>
          <w:color w:val="auto"/>
          <w:szCs w:val="21"/>
          <w:highlight w:val="none"/>
        </w:rPr>
        <w:t xml:space="preserve">（五）发现对方在业务活动中有违反廉政规定的行为，有及时提醒对方纠正的权利和义务。</w:t>
      </w:r>
      <w:r/>
    </w:p>
    <w:p>
      <w:pPr>
        <w:ind w:firstLine="420"/>
        <w:spacing w:after="156" w:line="360" w:lineRule="exact"/>
        <w:rPr>
          <w:color w:val="auto"/>
          <w:szCs w:val="21"/>
          <w:highlight w:val="none"/>
        </w:rPr>
      </w:pPr>
      <w:r>
        <w:rPr>
          <w:color w:val="auto"/>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spacing w:after="156" w:line="360" w:lineRule="exact"/>
        <w:rPr>
          <w:color w:val="auto"/>
          <w:szCs w:val="21"/>
          <w:highlight w:val="none"/>
        </w:rPr>
      </w:pPr>
      <w:r>
        <w:rPr>
          <w:color w:val="auto"/>
          <w:szCs w:val="21"/>
          <w:highlight w:val="none"/>
        </w:rPr>
        <w:t xml:space="preserve">第二条委托人的义务</w:t>
      </w:r>
      <w:r/>
    </w:p>
    <w:p>
      <w:pPr>
        <w:ind w:firstLine="420"/>
        <w:spacing w:after="156" w:line="360" w:lineRule="exact"/>
        <w:rPr>
          <w:color w:val="auto"/>
          <w:szCs w:val="21"/>
          <w:highlight w:val="none"/>
        </w:rPr>
      </w:pPr>
      <w:r>
        <w:rPr>
          <w:color w:val="auto"/>
          <w:szCs w:val="21"/>
          <w:highlight w:val="none"/>
        </w:rPr>
        <w:t xml:space="preserve">（一）委托人作为工程项目的建设单位，认真履行合同规定的委托人责任。</w:t>
      </w:r>
      <w:r/>
    </w:p>
    <w:p>
      <w:pPr>
        <w:ind w:firstLine="420"/>
        <w:spacing w:after="156" w:line="360" w:lineRule="exact"/>
        <w:rPr>
          <w:color w:val="auto"/>
          <w:szCs w:val="21"/>
          <w:highlight w:val="none"/>
        </w:rPr>
      </w:pPr>
      <w:r>
        <w:rPr>
          <w:color w:val="auto"/>
          <w:szCs w:val="21"/>
          <w:highlight w:val="none"/>
        </w:rPr>
        <w:t xml:space="preserve">（二）委托人及其工作人员不得索要或接受试验检测人的礼金、有价证券和贵重物品，不得在试验检测人报销任何应由委托人或个人支付的费用等。</w:t>
      </w:r>
      <w:r/>
    </w:p>
    <w:p>
      <w:pPr>
        <w:ind w:firstLine="420"/>
        <w:spacing w:after="156" w:line="360" w:lineRule="exact"/>
        <w:rPr>
          <w:color w:val="auto"/>
          <w:szCs w:val="21"/>
          <w:highlight w:val="none"/>
        </w:rPr>
      </w:pPr>
      <w:r>
        <w:rPr>
          <w:color w:val="auto"/>
          <w:szCs w:val="21"/>
          <w:highlight w:val="none"/>
        </w:rPr>
        <w:t xml:space="preserve">（三）委托人工作人员不得参加试验检测人安排的超标准宴请和娱乐活动；不得接受试验检测人提供的通讯工具、交通工具和高档办公用品等。</w:t>
      </w:r>
      <w:r/>
    </w:p>
    <w:p>
      <w:pPr>
        <w:ind w:firstLine="420"/>
        <w:spacing w:after="156" w:line="360" w:lineRule="exact"/>
        <w:rPr>
          <w:color w:val="auto"/>
          <w:szCs w:val="21"/>
          <w:highlight w:val="none"/>
        </w:rPr>
      </w:pPr>
      <w:r>
        <w:rPr>
          <w:color w:val="auto"/>
          <w:szCs w:val="21"/>
          <w:highlight w:val="none"/>
        </w:rPr>
        <w:t xml:space="preserve">（四）委托人及其工作人员不得要求或者接受试验检测人为其住房装修、婚丧嫁娶活动、配偶子女的工作安排以及出国出境、旅游等提供方便等。</w:t>
      </w:r>
      <w:r/>
    </w:p>
    <w:p>
      <w:pPr>
        <w:ind w:firstLine="420"/>
        <w:spacing w:after="156" w:line="360" w:lineRule="exact"/>
        <w:rPr>
          <w:color w:val="auto"/>
          <w:szCs w:val="21"/>
          <w:highlight w:val="none"/>
        </w:rPr>
      </w:pPr>
      <w:r>
        <w:rPr>
          <w:color w:val="auto"/>
          <w:szCs w:val="21"/>
          <w:highlight w:val="none"/>
        </w:rPr>
        <w:t xml:space="preserve">（五）委托人工作人员的配偶、子女不得从事与委托人工程有关的检测分包项目。</w:t>
      </w:r>
      <w:r/>
    </w:p>
    <w:p>
      <w:pPr>
        <w:ind w:firstLine="420"/>
        <w:spacing w:after="156" w:line="360" w:lineRule="exact"/>
        <w:rPr>
          <w:color w:val="auto"/>
          <w:szCs w:val="21"/>
          <w:highlight w:val="none"/>
        </w:rPr>
      </w:pPr>
      <w:r>
        <w:rPr>
          <w:color w:val="auto"/>
          <w:szCs w:val="21"/>
          <w:highlight w:val="none"/>
        </w:rPr>
        <w:t xml:space="preserve">第三条试验检测人的义务</w:t>
      </w:r>
      <w:r/>
    </w:p>
    <w:p>
      <w:pPr>
        <w:ind w:firstLine="420"/>
        <w:spacing w:after="156" w:line="360" w:lineRule="exact"/>
        <w:rPr>
          <w:color w:val="auto"/>
          <w:szCs w:val="21"/>
          <w:highlight w:val="none"/>
        </w:rPr>
      </w:pPr>
      <w:r>
        <w:rPr>
          <w:color w:val="auto"/>
          <w:szCs w:val="21"/>
          <w:highlight w:val="none"/>
        </w:rPr>
        <w:t xml:space="preserve">（一）试验检测人不得以任何理由向委托人及其工作人员行贿或馈赠礼金、有价证券、贵重礼品。</w:t>
      </w:r>
      <w:r/>
    </w:p>
    <w:p>
      <w:pPr>
        <w:ind w:firstLine="420"/>
        <w:spacing w:after="156" w:line="360" w:lineRule="exact"/>
        <w:rPr>
          <w:color w:val="auto"/>
          <w:szCs w:val="21"/>
          <w:highlight w:val="none"/>
        </w:rPr>
      </w:pPr>
      <w:r>
        <w:rPr>
          <w:color w:val="auto"/>
          <w:szCs w:val="21"/>
          <w:highlight w:val="none"/>
        </w:rPr>
        <w:t xml:space="preserve">（二）试验检测人不得以任何名义为委托人及其工作人员报销应由委托人单位或个人支付的任何费用。</w:t>
      </w:r>
      <w:r/>
    </w:p>
    <w:p>
      <w:pPr>
        <w:ind w:firstLine="420"/>
        <w:spacing w:after="156" w:line="360" w:lineRule="exact"/>
        <w:rPr>
          <w:color w:val="auto"/>
          <w:szCs w:val="21"/>
          <w:highlight w:val="none"/>
        </w:rPr>
      </w:pPr>
      <w:r>
        <w:rPr>
          <w:color w:val="auto"/>
          <w:szCs w:val="21"/>
          <w:highlight w:val="none"/>
        </w:rPr>
        <w:t xml:space="preserve">（三）试验检测人不得以任何理由安排委托人工作人员参加超标准宴请及娱乐活动。</w:t>
      </w:r>
      <w:r/>
    </w:p>
    <w:p>
      <w:pPr>
        <w:ind w:firstLine="420"/>
        <w:spacing w:after="156" w:line="360" w:lineRule="exact"/>
        <w:rPr>
          <w:color w:val="auto"/>
          <w:szCs w:val="21"/>
          <w:highlight w:val="none"/>
        </w:rPr>
      </w:pPr>
      <w:r>
        <w:rPr>
          <w:color w:val="auto"/>
          <w:szCs w:val="21"/>
          <w:highlight w:val="none"/>
        </w:rPr>
        <w:t xml:space="preserve">（四）试验检测人不得为委托人单位和个人购置或提供通讯工具、交通工具和高档办公用品等。</w:t>
      </w:r>
      <w:r/>
    </w:p>
    <w:p>
      <w:pPr>
        <w:ind w:firstLine="420"/>
        <w:spacing w:after="156" w:line="360" w:lineRule="exact"/>
        <w:rPr>
          <w:color w:val="auto"/>
          <w:szCs w:val="21"/>
          <w:highlight w:val="none"/>
        </w:rPr>
      </w:pPr>
      <w:r>
        <w:rPr>
          <w:color w:val="auto"/>
          <w:szCs w:val="21"/>
          <w:highlight w:val="none"/>
        </w:rPr>
        <w:t xml:space="preserve">（五）试验检测人及其工作人员不得索取或接受工作关系单位的礼金、有价证券和贵重物品，不得在工作关系报销任何应由试验检测人或个人支付的费用。</w:t>
      </w:r>
      <w:r/>
    </w:p>
    <w:p>
      <w:pPr>
        <w:ind w:firstLine="420"/>
        <w:spacing w:after="156" w:line="360" w:lineRule="exact"/>
        <w:rPr>
          <w:color w:val="auto"/>
          <w:szCs w:val="21"/>
          <w:highlight w:val="none"/>
        </w:rPr>
      </w:pPr>
      <w:r>
        <w:rPr>
          <w:color w:val="auto"/>
          <w:szCs w:val="21"/>
          <w:highlight w:val="none"/>
        </w:rPr>
        <w:t xml:space="preserve">（六）试验检测人及其工作人员必须严格按照检测规程办事，不得损害委托人利益。</w:t>
      </w:r>
      <w:r/>
    </w:p>
    <w:p>
      <w:pPr>
        <w:ind w:firstLine="420"/>
        <w:spacing w:after="156" w:line="360" w:lineRule="exact"/>
        <w:rPr>
          <w:color w:val="auto"/>
          <w:szCs w:val="21"/>
          <w:highlight w:val="none"/>
        </w:rPr>
      </w:pPr>
      <w:r>
        <w:rPr>
          <w:color w:val="auto"/>
          <w:szCs w:val="21"/>
          <w:highlight w:val="none"/>
        </w:rPr>
        <w:t xml:space="preserve">第四条违约责任</w:t>
      </w:r>
      <w:r/>
    </w:p>
    <w:p>
      <w:pPr>
        <w:ind w:firstLine="420"/>
        <w:spacing w:after="156" w:line="360" w:lineRule="exact"/>
        <w:rPr>
          <w:color w:val="auto"/>
          <w:szCs w:val="21"/>
          <w:highlight w:val="none"/>
        </w:rPr>
      </w:pPr>
      <w:r>
        <w:rPr>
          <w:color w:val="auto"/>
          <w:szCs w:val="21"/>
          <w:highlight w:val="none"/>
        </w:rPr>
        <w:t xml:space="preserve">（一）委托人及其工作人员违反本合同第一、二条；按管理权限，依据有关规定给予党纪、政纪或组织处理；涉嫌犯罪的，移交司法机关追究刑事责任；给试验检测人造成经济损失的，应予以赔偿。</w:t>
      </w:r>
      <w:r/>
    </w:p>
    <w:p>
      <w:pPr>
        <w:ind w:firstLine="420"/>
        <w:spacing w:after="156" w:line="360" w:lineRule="exact"/>
        <w:rPr>
          <w:color w:val="auto"/>
          <w:szCs w:val="21"/>
          <w:highlight w:val="none"/>
        </w:rPr>
      </w:pPr>
      <w:r>
        <w:rPr>
          <w:color w:val="auto"/>
          <w:szCs w:val="21"/>
          <w:highlight w:val="none"/>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firstLine="420"/>
        <w:spacing w:after="156" w:line="360" w:lineRule="exact"/>
        <w:rPr>
          <w:color w:val="auto"/>
          <w:szCs w:val="21"/>
          <w:highlight w:val="none"/>
        </w:rPr>
      </w:pPr>
      <w:r>
        <w:rPr>
          <w:color w:val="auto"/>
          <w:szCs w:val="21"/>
          <w:highlight w:val="none"/>
        </w:rPr>
        <w:t xml:space="preserve">第五条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453"/>
        <w:jc w:val="left"/>
        <w:spacing w:line="360" w:lineRule="auto"/>
        <w:rPr>
          <w:color w:val="auto"/>
          <w:highlight w:val="none"/>
        </w:rPr>
      </w:pPr>
      <w:r>
        <w:rPr>
          <w:color w:val="auto"/>
          <w:highlight w:val="none"/>
        </w:rPr>
        <w:t xml:space="preserve">第</w:t>
      </w:r>
      <w:r>
        <w:rPr>
          <w:rFonts w:hint="eastAsia"/>
          <w:color w:val="auto"/>
          <w:highlight w:val="none"/>
          <w:lang w:val="en-US" w:eastAsia="zh-CN"/>
        </w:rPr>
        <w:t xml:space="preserve">六</w:t>
      </w:r>
      <w:r>
        <w:rPr>
          <w:color w:val="auto"/>
          <w:highlight w:val="none"/>
        </w:rPr>
        <w:t xml:space="preserve">条本合同作为主合同的附件，与主合同具有同等的法律效力。</w:t>
      </w:r>
      <w:r/>
    </w:p>
    <w:p>
      <w:pPr>
        <w:ind w:firstLine="482"/>
        <w:spacing w:line="300" w:lineRule="auto"/>
        <w:rPr>
          <w:rFonts w:eastAsia="黑体"/>
          <w:b/>
          <w:color w:val="auto"/>
          <w:sz w:val="24"/>
          <w:highlight w:val="none"/>
        </w:rPr>
        <w:sectPr>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rPr>
          <w:rFonts w:eastAsia="黑体"/>
          <w:b/>
          <w:color w:val="auto"/>
          <w:sz w:val="24"/>
          <w:highlight w:val="none"/>
        </w:rPr>
      </w:r>
      <w:r/>
    </w:p>
    <w:p>
      <w:pPr>
        <w:spacing w:line="300" w:lineRule="auto"/>
        <w:rPr>
          <w:rFonts w:ascii="Times New Roman" w:hAnsi="Times New Roman" w:eastAsia="黑体" w:cs="Times New Roman"/>
          <w:b/>
          <w:color w:val="auto"/>
          <w:sz w:val="24"/>
          <w:highlight w:val="none"/>
        </w:rPr>
      </w:pPr>
      <w:r>
        <w:rPr>
          <w:rFonts w:ascii="Times New Roman" w:hAnsi="Times New Roman" w:eastAsia="黑体" w:cs="Times New Roman"/>
          <w:b/>
          <w:color w:val="auto"/>
          <w:sz w:val="24"/>
          <w:highlight w:val="none"/>
        </w:rPr>
        <w:t xml:space="preserve">附件二： 安全生产合同</w:t>
      </w:r>
      <w:r/>
    </w:p>
    <w:p>
      <w:pPr>
        <w:jc w:val="center"/>
        <w:spacing w:line="300" w:lineRule="auto"/>
        <w:rPr>
          <w:rFonts w:eastAsia="黑体"/>
          <w:b/>
          <w:color w:val="auto"/>
          <w:sz w:val="24"/>
          <w:highlight w:val="none"/>
        </w:rPr>
      </w:pPr>
      <w:r>
        <w:rPr>
          <w:rFonts w:eastAsia="黑体"/>
          <w:b/>
          <w:color w:val="auto"/>
          <w:sz w:val="24"/>
          <w:highlight w:val="none"/>
        </w:rPr>
        <w:t xml:space="preserve">安全生产合同</w:t>
      </w:r>
      <w:r/>
    </w:p>
    <w:p>
      <w:pPr>
        <w:ind w:firstLine="420"/>
        <w:spacing w:line="300" w:lineRule="auto"/>
        <w:rPr>
          <w:color w:val="auto"/>
          <w:szCs w:val="21"/>
          <w:highlight w:val="none"/>
        </w:rPr>
      </w:pPr>
      <w:r>
        <w:rPr>
          <w:color w:val="auto"/>
          <w:szCs w:val="21"/>
          <w:highlight w:val="none"/>
        </w:rPr>
        <w:t xml:space="preserve">为在</w:t>
      </w:r>
      <w:r>
        <w:rPr>
          <w:rFonts w:hint="eastAsia"/>
          <w:color w:val="auto"/>
          <w:szCs w:val="21"/>
          <w:highlight w:val="none"/>
          <w:u w:val="single"/>
        </w:rPr>
        <w:t xml:space="preserve">2026-2028年高管中心崇启大桥钢桥面环氧沥青铺装检测项目</w:t>
      </w:r>
      <w:r>
        <w:rPr>
          <w:color w:val="auto"/>
          <w:szCs w:val="21"/>
          <w:highlight w:val="none"/>
        </w:rPr>
        <w:t xml:space="preserve">（项目名称）合同的实施过程中创造安全、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color w:val="auto"/>
          <w:szCs w:val="21"/>
          <w:highlight w:val="none"/>
          <w:u w:val="single"/>
        </w:rPr>
        <w:t xml:space="preserve">江苏省高速公路经营管理中心</w:t>
      </w:r>
      <w:r>
        <w:rPr>
          <w:color w:val="auto"/>
          <w:szCs w:val="21"/>
          <w:highlight w:val="none"/>
        </w:rPr>
        <w:t xml:space="preserve">（委托人名称，以下简称“委托人”）与试验检测人</w:t>
      </w:r>
      <w:r>
        <w:rPr>
          <w:color w:val="auto"/>
          <w:sz w:val="22"/>
          <w:highlight w:val="none"/>
          <w:u w:val="single"/>
        </w:rPr>
        <w:t xml:space="preserve">     </w:t>
      </w:r>
      <w:r>
        <w:rPr>
          <w:color w:val="auto"/>
          <w:szCs w:val="21"/>
          <w:highlight w:val="none"/>
        </w:rPr>
        <w:t xml:space="preserve">（试验检测人名称，以下简称“试验检测人”）特此签订安全生产合同：</w:t>
      </w:r>
      <w:r/>
    </w:p>
    <w:p>
      <w:pPr>
        <w:ind w:firstLine="420"/>
        <w:spacing w:line="300" w:lineRule="auto"/>
        <w:rPr>
          <w:color w:val="auto"/>
          <w:szCs w:val="21"/>
          <w:highlight w:val="none"/>
        </w:rPr>
      </w:pPr>
      <w:r>
        <w:rPr>
          <w:rFonts w:hint="eastAsia"/>
          <w:color w:val="auto"/>
          <w:szCs w:val="21"/>
          <w:highlight w:val="none"/>
        </w:rPr>
        <w:t xml:space="preserve">1、委托人职责</w:t>
      </w:r>
      <w:r/>
    </w:p>
    <w:p>
      <w:pPr>
        <w:ind w:firstLine="420"/>
        <w:spacing w:line="300" w:lineRule="auto"/>
        <w:rPr>
          <w:color w:val="auto"/>
          <w:szCs w:val="21"/>
          <w:highlight w:val="none"/>
        </w:rPr>
      </w:pPr>
      <w:r>
        <w:rPr>
          <w:rFonts w:hint="eastAsia"/>
          <w:color w:val="auto"/>
          <w:szCs w:val="21"/>
          <w:highlight w:val="none"/>
        </w:rPr>
        <w:t xml:space="preserve">（1）严格遵守国家有关安全生产的法律法</w:t>
      </w:r>
      <w:r>
        <w:rPr>
          <w:rFonts w:hint="eastAsia"/>
          <w:color w:val="auto"/>
          <w:szCs w:val="21"/>
          <w:highlight w:val="none"/>
          <w:lang w:eastAsia="zh-CN"/>
        </w:rPr>
        <w:t xml:space="preserve">规和</w:t>
      </w:r>
      <w:r>
        <w:rPr>
          <w:rFonts w:hint="eastAsia"/>
          <w:color w:val="auto"/>
          <w:szCs w:val="21"/>
          <w:highlight w:val="none"/>
        </w:rPr>
        <w:t xml:space="preserve">标准规范、上级有关的安全生产规章制度规定等，认真执行本项目承包合同中的有关安全要求。</w:t>
      </w:r>
      <w:r/>
    </w:p>
    <w:p>
      <w:pPr>
        <w:ind w:firstLine="420"/>
        <w:spacing w:line="300" w:lineRule="auto"/>
        <w:rPr>
          <w:color w:val="auto"/>
          <w:szCs w:val="21"/>
          <w:highlight w:val="none"/>
        </w:rPr>
      </w:pPr>
      <w:r>
        <w:rPr>
          <w:rFonts w:hint="eastAsia"/>
          <w:color w:val="auto"/>
          <w:szCs w:val="21"/>
          <w:highlight w:val="none"/>
        </w:rPr>
        <w:t xml:space="preserve">（2）按照“安全第一、预防为主、综合治理”和坚持“管生产必须管安全”的原则进行安全生产管理，做到生产与安全工作同时计划、布置、检查、总结和评比。</w:t>
      </w:r>
      <w:r/>
    </w:p>
    <w:p>
      <w:pPr>
        <w:ind w:firstLine="420"/>
        <w:spacing w:line="300" w:lineRule="auto"/>
        <w:rPr>
          <w:color w:val="auto"/>
          <w:szCs w:val="21"/>
          <w:highlight w:val="none"/>
        </w:rPr>
      </w:pPr>
      <w:r>
        <w:rPr>
          <w:rFonts w:hint="eastAsia"/>
          <w:color w:val="auto"/>
          <w:szCs w:val="21"/>
          <w:highlight w:val="none"/>
        </w:rPr>
        <w:t xml:space="preserve">（3）根据需要召开安全生产调度会，及时传达有关安全生产的要求。</w:t>
      </w:r>
      <w:r/>
    </w:p>
    <w:p>
      <w:pPr>
        <w:ind w:firstLine="420"/>
        <w:spacing w:line="300" w:lineRule="auto"/>
        <w:rPr>
          <w:color w:val="auto"/>
          <w:szCs w:val="21"/>
          <w:highlight w:val="none"/>
        </w:rPr>
      </w:pPr>
      <w:r>
        <w:rPr>
          <w:rFonts w:hint="eastAsia"/>
          <w:color w:val="auto"/>
          <w:szCs w:val="21"/>
          <w:highlight w:val="none"/>
        </w:rPr>
        <w:t xml:space="preserve">（4）根据需要对试验检测人进行安全生产检查，监督试验检测人及时处理发现的各种安全隐患。</w:t>
      </w:r>
      <w:r/>
    </w:p>
    <w:p>
      <w:pPr>
        <w:ind w:firstLine="420"/>
        <w:spacing w:line="300" w:lineRule="auto"/>
        <w:rPr>
          <w:color w:val="auto"/>
          <w:szCs w:val="21"/>
          <w:highlight w:val="none"/>
        </w:rPr>
      </w:pPr>
      <w:r>
        <w:rPr>
          <w:rFonts w:hint="eastAsia"/>
          <w:color w:val="auto"/>
          <w:szCs w:val="21"/>
          <w:highlight w:val="none"/>
        </w:rPr>
        <w:t xml:space="preserve">（5）对试验检测人开展安全生产考核处罚。</w:t>
      </w:r>
      <w:r/>
    </w:p>
    <w:p>
      <w:pPr>
        <w:ind w:firstLine="420"/>
        <w:spacing w:line="300" w:lineRule="auto"/>
        <w:rPr>
          <w:color w:val="auto"/>
          <w:szCs w:val="21"/>
          <w:highlight w:val="none"/>
        </w:rPr>
      </w:pPr>
      <w:r>
        <w:rPr>
          <w:rFonts w:hint="eastAsia"/>
          <w:color w:val="auto"/>
          <w:szCs w:val="21"/>
          <w:highlight w:val="none"/>
        </w:rPr>
        <w:t xml:space="preserve">2、试验检测人职责</w:t>
      </w:r>
      <w:r/>
    </w:p>
    <w:p>
      <w:pPr>
        <w:ind w:firstLine="420"/>
        <w:spacing w:line="300" w:lineRule="auto"/>
        <w:rPr>
          <w:color w:val="auto"/>
          <w:szCs w:val="21"/>
          <w:highlight w:val="none"/>
        </w:rPr>
      </w:pPr>
      <w:r>
        <w:rPr>
          <w:rFonts w:hint="eastAsia"/>
          <w:color w:val="auto"/>
          <w:szCs w:val="21"/>
          <w:highlight w:val="none"/>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委托人《江苏省高速公路经营管理中心道路养护施工作业现场安全管理细则》等有关的安全生产规定等。认真执行项目承包合同中的有关安全要求。</w:t>
      </w:r>
      <w:r/>
    </w:p>
    <w:p>
      <w:pPr>
        <w:ind w:firstLine="420"/>
        <w:spacing w:line="300" w:lineRule="auto"/>
        <w:rPr>
          <w:color w:val="auto"/>
          <w:szCs w:val="21"/>
          <w:highlight w:val="none"/>
        </w:rPr>
      </w:pPr>
      <w:r>
        <w:rPr>
          <w:rFonts w:hint="eastAsia"/>
          <w:color w:val="auto"/>
          <w:szCs w:val="21"/>
          <w:highlight w:val="none"/>
        </w:rPr>
        <w:t xml:space="preserve">（2）服从项目监管单位（委托人等）的安全生产管理。对监管单位提出的问题积极整改并举一反三。</w:t>
      </w:r>
      <w:r/>
    </w:p>
    <w:p>
      <w:pPr>
        <w:ind w:firstLine="420"/>
        <w:spacing w:line="300" w:lineRule="auto"/>
        <w:rPr>
          <w:color w:val="auto"/>
          <w:szCs w:val="21"/>
          <w:highlight w:val="none"/>
        </w:rPr>
      </w:pPr>
      <w:r>
        <w:rPr>
          <w:rFonts w:hint="eastAsia"/>
          <w:color w:val="auto"/>
          <w:szCs w:val="21"/>
          <w:highlight w:val="none"/>
        </w:rPr>
        <w:t xml:space="preserve">（3）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firstLine="420"/>
        <w:spacing w:line="300" w:lineRule="auto"/>
        <w:rPr>
          <w:color w:val="auto"/>
          <w:szCs w:val="21"/>
          <w:highlight w:val="none"/>
        </w:rPr>
      </w:pPr>
      <w:r>
        <w:rPr>
          <w:rFonts w:hint="eastAsia"/>
          <w:color w:val="auto"/>
          <w:szCs w:val="21"/>
          <w:highlight w:val="none"/>
        </w:rPr>
        <w:t xml:space="preserve">（4）现场作业人员，必须在作业前接受安全教育，熟知和遵守本岗位的各项安全操作措施和应急措施等。对于从事高处作业等特种作业的人员，经过专业培训合格后持证上岗。人员按规定穿戴防护用品。</w:t>
      </w:r>
      <w:r/>
    </w:p>
    <w:p>
      <w:pPr>
        <w:ind w:firstLine="420"/>
        <w:spacing w:line="300" w:lineRule="auto"/>
        <w:rPr>
          <w:color w:val="auto"/>
          <w:szCs w:val="21"/>
          <w:highlight w:val="none"/>
        </w:rPr>
      </w:pPr>
      <w:r>
        <w:rPr>
          <w:rFonts w:hint="eastAsia"/>
          <w:color w:val="auto"/>
          <w:szCs w:val="21"/>
          <w:highlight w:val="none"/>
        </w:rPr>
        <w:t xml:space="preserve">（5）上路作业人员必须正确办理保险（人身意外险额度不低于90万元/人、雇主责任险额度不低于40万元/人、保单中应有受保人员名单），上路作业人员年满18周岁且男性年龄不超60周岁、女性年龄不超55周岁，涉及横穿高速公路布撤标识标牌等工作的上路作业人员年龄不超过50周岁。作业现场应安全施工，无违规操作车辆、设备等三违行为（违章指挥、违章作业、违反劳动纪律），服从指挥。</w:t>
      </w:r>
      <w:r/>
    </w:p>
    <w:p>
      <w:pPr>
        <w:ind w:firstLine="420"/>
        <w:spacing w:line="300" w:lineRule="auto"/>
        <w:rPr>
          <w:color w:val="auto"/>
          <w:szCs w:val="21"/>
          <w:highlight w:val="none"/>
        </w:rPr>
      </w:pPr>
      <w:r>
        <w:rPr>
          <w:rFonts w:hint="eastAsia"/>
          <w:color w:val="auto"/>
          <w:szCs w:val="21"/>
          <w:highlight w:val="none"/>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占道作业现场应配备通过工信部公告的防撞车，标准宽度高速车道上的防撞车应配置符合NCHRP350-3等级（100KM/h）的防撞缓冲垫，在车尾或车架安装功率不小于200瓦警报，配备导向箭头灯和LED显示屏。所有车辆、机械设备均应定期检查，保证其经常处于完好状态。</w:t>
      </w:r>
      <w:r/>
    </w:p>
    <w:p>
      <w:pPr>
        <w:ind w:firstLine="420"/>
        <w:spacing w:line="300" w:lineRule="auto"/>
        <w:rPr>
          <w:color w:val="auto"/>
          <w:szCs w:val="21"/>
          <w:highlight w:val="none"/>
        </w:rPr>
      </w:pPr>
      <w:r>
        <w:rPr>
          <w:rFonts w:hint="eastAsia"/>
          <w:color w:val="auto"/>
          <w:szCs w:val="21"/>
          <w:highlight w:val="none"/>
        </w:rPr>
        <w:t xml:space="preserve">（7）作业区布撤流程和现场交通管制标志标牌应满足标准规范、交通组织方案等上级文件要求。</w:t>
      </w:r>
      <w:r/>
    </w:p>
    <w:p>
      <w:pPr>
        <w:ind w:firstLine="420"/>
        <w:spacing w:line="300" w:lineRule="auto"/>
        <w:rPr>
          <w:color w:val="auto"/>
          <w:szCs w:val="21"/>
          <w:highlight w:val="none"/>
        </w:rPr>
      </w:pPr>
      <w:r>
        <w:rPr>
          <w:rFonts w:hint="eastAsia"/>
          <w:color w:val="auto"/>
          <w:szCs w:val="21"/>
          <w:highlight w:val="none"/>
        </w:rPr>
        <w:t xml:space="preserve">（8）根据需要召开安全会议，及时传达安全生产要求。</w:t>
      </w:r>
      <w:r/>
    </w:p>
    <w:p>
      <w:pPr>
        <w:ind w:firstLine="420"/>
        <w:spacing w:line="300" w:lineRule="auto"/>
        <w:rPr>
          <w:color w:val="auto"/>
          <w:szCs w:val="21"/>
          <w:highlight w:val="none"/>
        </w:rPr>
      </w:pPr>
      <w:r>
        <w:rPr>
          <w:rFonts w:hint="eastAsia"/>
          <w:color w:val="auto"/>
          <w:szCs w:val="21"/>
          <w:highlight w:val="none"/>
        </w:rPr>
        <w:t xml:space="preserve">（9）安全生产费用按照相关规定使用和管理。</w:t>
      </w:r>
      <w:r/>
    </w:p>
    <w:p>
      <w:pPr>
        <w:ind w:firstLine="420"/>
        <w:spacing w:line="300" w:lineRule="auto"/>
        <w:rPr>
          <w:color w:val="auto"/>
          <w:szCs w:val="21"/>
          <w:highlight w:val="none"/>
        </w:rPr>
      </w:pPr>
      <w:r>
        <w:rPr>
          <w:rFonts w:hint="eastAsia"/>
          <w:color w:val="auto"/>
          <w:szCs w:val="21"/>
          <w:highlight w:val="none"/>
        </w:rPr>
        <w:t xml:space="preserve">（10）试验检测人必须按照本项目特点，组织制定应急救援措施。当发生安全事故等突发事件后，试验检测人应积极进行处理，减小损失，及时上报有关部门，并坚持“四不放过”的原则，严肃处理相关责任人。</w:t>
      </w:r>
      <w:r/>
    </w:p>
    <w:p>
      <w:pPr>
        <w:ind w:firstLine="420"/>
        <w:spacing w:line="300" w:lineRule="auto"/>
        <w:rPr>
          <w:color w:val="auto"/>
          <w:szCs w:val="21"/>
          <w:highlight w:val="none"/>
        </w:rPr>
      </w:pPr>
      <w:r>
        <w:rPr>
          <w:rFonts w:hint="eastAsia"/>
          <w:color w:val="auto"/>
          <w:szCs w:val="21"/>
          <w:highlight w:val="none"/>
        </w:rPr>
        <w:t xml:space="preserve">（11）试验检测人上路开展工作时，必须提前向相应管理处申报作业计划，接受管理处监督与考核。</w:t>
      </w:r>
      <w:r/>
    </w:p>
    <w:p>
      <w:pPr>
        <w:ind w:firstLine="420"/>
        <w:spacing w:line="300" w:lineRule="auto"/>
        <w:rPr>
          <w:color w:val="auto"/>
          <w:szCs w:val="21"/>
          <w:highlight w:val="none"/>
        </w:rPr>
      </w:pPr>
      <w:r>
        <w:rPr>
          <w:rFonts w:hint="eastAsia"/>
          <w:color w:val="auto"/>
          <w:szCs w:val="21"/>
          <w:highlight w:val="none"/>
        </w:rPr>
        <w:t xml:space="preserve">3、违约责任</w:t>
      </w:r>
      <w:r/>
    </w:p>
    <w:p>
      <w:pPr>
        <w:ind w:firstLine="420"/>
        <w:spacing w:line="300" w:lineRule="auto"/>
        <w:rPr>
          <w:color w:val="auto"/>
          <w:szCs w:val="21"/>
          <w:highlight w:val="none"/>
        </w:rPr>
      </w:pPr>
      <w:r>
        <w:rPr>
          <w:rFonts w:hint="eastAsia"/>
          <w:color w:val="auto"/>
          <w:szCs w:val="21"/>
          <w:highlight w:val="none"/>
        </w:rPr>
        <w:t xml:space="preserve">如试验检测人违约，将依据项目所属管理处的《管理处道路养护施工作业安全管理工作考核细则》进行考核处罚；如因委托人或试验检测人违约造成安全事故，将依法追究责任。</w:t>
      </w:r>
      <w:r/>
    </w:p>
    <w:p>
      <w:pPr>
        <w:ind w:firstLine="420"/>
        <w:spacing w:line="300" w:lineRule="auto"/>
        <w:rPr>
          <w:color w:val="auto"/>
          <w:szCs w:val="21"/>
          <w:highlight w:val="none"/>
        </w:rPr>
      </w:pPr>
      <w:r>
        <w:rPr>
          <w:rFonts w:hint="eastAsia"/>
          <w:color w:val="auto"/>
          <w:szCs w:val="21"/>
          <w:highlight w:val="none"/>
        </w:rPr>
        <w:t xml:space="preserve">4、本合同作为主合同的附件，与主合同具有同等的法律效力。</w:t>
      </w:r>
      <w:r/>
    </w:p>
    <w:p>
      <w:pPr>
        <w:ind w:firstLine="453"/>
        <w:jc w:val="left"/>
        <w:spacing w:line="360" w:lineRule="auto"/>
        <w:rPr>
          <w:color w:val="auto"/>
          <w:highlight w:val="none"/>
        </w:rPr>
        <w:sectPr>
          <w:footerReference w:type="default" r:id="rId16"/>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rPr>
          <w:rFonts w:hint="eastAsia"/>
          <w:color w:val="auto"/>
          <w:szCs w:val="21"/>
          <w:highlight w:val="none"/>
        </w:rPr>
        <w:t xml:space="preserve">5、本协议书一式捌份，双方各执肆份</w:t>
      </w:r>
      <w:r>
        <w:rPr>
          <w:color w:val="auto"/>
          <w:highlight w:val="none"/>
        </w:rPr>
        <w:t xml:space="preserve">。</w:t>
      </w:r>
      <w:bookmarkEnd w:id="13"/>
      <w:r/>
      <w:bookmarkEnd w:id="14"/>
      <w:r/>
      <w:bookmarkEnd w:id="15"/>
      <w:r/>
      <w:r/>
    </w:p>
    <w:p>
      <w:pPr>
        <w:spacing w:line="300" w:lineRule="auto"/>
        <w:rPr>
          <w:rFonts w:ascii="Times New Roman" w:hAnsi="Times New Roman" w:eastAsia="黑体" w:cs="Times New Roman"/>
          <w:b/>
          <w:color w:val="auto"/>
          <w:sz w:val="24"/>
          <w:highlight w:val="none"/>
        </w:rPr>
      </w:pPr>
      <w:r>
        <w:rPr>
          <w:rFonts w:ascii="Times New Roman" w:hAnsi="Times New Roman" w:eastAsia="黑体" w:cs="Times New Roman"/>
          <w:b/>
          <w:color w:val="auto"/>
          <w:sz w:val="24"/>
          <w:highlight w:val="none"/>
        </w:rPr>
        <w:t xml:space="preserve">附件三：拟投入人员表</w:t>
      </w:r>
      <w:r/>
    </w:p>
    <w:p>
      <w:pPr>
        <w:pStyle w:val="1073"/>
        <w:rPr>
          <w:rFonts w:hint="default"/>
          <w:color w:val="auto"/>
          <w:highlight w:val="none"/>
          <w:lang w:val="en-US" w:eastAsia="zh-CN"/>
        </w:rPr>
      </w:pPr>
      <w:r>
        <w:rPr>
          <w:rFonts w:hint="default"/>
          <w:color w:val="auto"/>
          <w:highlight w:val="none"/>
          <w:lang w:val="en-US" w:eastAsia="zh-CN"/>
        </w:rPr>
      </w:r>
      <w:r/>
    </w:p>
    <w:p>
      <w:pPr>
        <w:numPr>
          <w:ilvl w:val="0"/>
          <w:numId w:val="0"/>
        </w:numPr>
        <w:rPr>
          <w:color w:val="auto"/>
          <w:highlight w:val="none"/>
        </w:rPr>
      </w:pPr>
      <w:r>
        <w:rPr>
          <w:color w:val="auto"/>
          <w:highlight w:val="none"/>
        </w:rPr>
      </w:r>
      <w:r/>
    </w:p>
    <w:p>
      <w:pPr>
        <w:jc w:val="left"/>
        <w:widowControl/>
        <w:rPr>
          <w:rFonts w:ascii="Arial" w:hAnsi="Arial" w:cs="Arial"/>
          <w:color w:val="auto"/>
          <w:highlight w:val="none"/>
          <w:lang w:val="zh-CN"/>
        </w:rPr>
      </w:pPr>
      <w:r>
        <w:rPr>
          <w:rFonts w:ascii="Arial" w:hAnsi="Arial" w:cs="Arial"/>
          <w:color w:val="auto"/>
          <w:highlight w:val="none"/>
          <w:lang w:val="zh-CN"/>
        </w:rPr>
        <w:br w:type="page" w:clear="all"/>
      </w:r>
      <w:r/>
    </w:p>
    <w:p>
      <w:pPr>
        <w:spacing w:line="300" w:lineRule="auto"/>
        <w:rPr>
          <w:rFonts w:hint="default" w:ascii="Times New Roman" w:hAnsi="Times New Roman" w:eastAsia="黑体" w:cs="Times New Roman"/>
          <w:b/>
          <w:color w:val="auto"/>
          <w:sz w:val="24"/>
          <w:highlight w:val="none"/>
          <w:lang w:val="en-US" w:eastAsia="zh-CN"/>
        </w:rPr>
      </w:pPr>
      <w:r>
        <w:rPr>
          <w:rFonts w:ascii="Times New Roman" w:hAnsi="Times New Roman" w:eastAsia="黑体" w:cs="Times New Roman"/>
          <w:b/>
          <w:color w:val="auto"/>
          <w:sz w:val="24"/>
          <w:highlight w:val="none"/>
        </w:rPr>
        <w:t xml:space="preserve">附件</w:t>
      </w:r>
      <w:r>
        <w:rPr>
          <w:rFonts w:hint="eastAsia" w:eastAsia="黑体" w:cs="Times New Roman"/>
          <w:b/>
          <w:color w:val="auto"/>
          <w:sz w:val="24"/>
          <w:highlight w:val="none"/>
          <w:lang w:val="en-US" w:eastAsia="zh-CN"/>
        </w:rPr>
        <w:t xml:space="preserve">四</w:t>
      </w:r>
      <w:r>
        <w:rPr>
          <w:rFonts w:ascii="Times New Roman" w:hAnsi="Times New Roman" w:eastAsia="黑体" w:cs="Times New Roman"/>
          <w:b/>
          <w:color w:val="auto"/>
          <w:sz w:val="24"/>
          <w:highlight w:val="none"/>
        </w:rPr>
        <w:t xml:space="preserve">：</w:t>
      </w:r>
      <w:r>
        <w:rPr>
          <w:rFonts w:hint="eastAsia" w:eastAsia="黑体" w:cs="Times New Roman"/>
          <w:b/>
          <w:color w:val="auto"/>
          <w:sz w:val="24"/>
          <w:highlight w:val="none"/>
          <w:lang w:val="en-US" w:eastAsia="zh-CN"/>
        </w:rPr>
        <w:t xml:space="preserve">工程量清单</w:t>
      </w:r>
      <w:r/>
    </w:p>
    <w:p>
      <w:pPr>
        <w:pStyle w:val="1073"/>
        <w:rPr>
          <w:rFonts w:hint="default"/>
          <w:color w:val="auto"/>
          <w:highlight w:val="none"/>
          <w:lang w:val="en-US" w:eastAsia="zh-CN"/>
        </w:rPr>
      </w:pPr>
      <w:r>
        <w:rPr>
          <w:rFonts w:hint="default"/>
          <w:color w:val="auto"/>
          <w:highlight w:val="none"/>
          <w:lang w:val="en-US" w:eastAsia="zh-CN"/>
        </w:rPr>
      </w:r>
      <w:r/>
    </w:p>
    <w:p>
      <w:pPr>
        <w:jc w:val="left"/>
        <w:widowControl/>
        <w:rPr>
          <w:rFonts w:ascii="Arial" w:hAnsi="Arial" w:cs="Arial"/>
          <w:color w:val="auto"/>
          <w:highlight w:val="none"/>
          <w:lang w:val="zh-CN"/>
        </w:rPr>
      </w:pPr>
      <w:r>
        <w:rPr>
          <w:rFonts w:ascii="Arial" w:hAnsi="Arial" w:cs="Arial"/>
          <w:color w:val="auto"/>
          <w:highlight w:val="none"/>
          <w:lang w:val="zh-CN"/>
        </w:rPr>
      </w:r>
      <w:r/>
    </w:p>
    <w:p>
      <w:pPr>
        <w:jc w:val="left"/>
        <w:widowControl/>
        <w:rPr>
          <w:rFonts w:ascii="Arial" w:hAnsi="Arial" w:cs="Arial"/>
          <w:color w:val="auto"/>
          <w:highlight w:val="none"/>
          <w:lang w:val="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Arial" w:hAnsi="Arial" w:cs="Arial"/>
          <w:color w:val="auto"/>
          <w:highlight w:val="none"/>
          <w:lang w:val="zh-CN"/>
        </w:rPr>
      </w:r>
      <w:r/>
    </w:p>
    <w:p>
      <w:pPr>
        <w:jc w:val="left"/>
        <w:widowControl/>
        <w:rPr>
          <w:rFonts w:ascii="Arial" w:hAnsi="Arial" w:cs="Arial"/>
          <w:color w:val="auto"/>
          <w:highlight w:val="none"/>
          <w:lang w:val="zh-CN"/>
        </w:rPr>
      </w:pPr>
      <w:r>
        <w:rPr>
          <w:rFonts w:ascii="Arial" w:hAnsi="Arial" w:cs="Arial"/>
          <w:color w:val="auto"/>
          <w:highlight w:val="none"/>
          <w:lang w:val="zh-CN"/>
        </w:rPr>
      </w:r>
      <w:r/>
    </w:p>
    <w:p>
      <w:pPr>
        <w:pStyle w:val="1019"/>
        <w:numPr>
          <w:ilvl w:val="0"/>
          <w:numId w:val="0"/>
        </w:numPr>
        <w:rPr>
          <w:rFonts w:ascii="Arial" w:hAnsi="Arial" w:cs="Arial"/>
          <w:color w:val="auto"/>
          <w:highlight w:val="none"/>
        </w:rPr>
      </w:pPr>
      <w:r/>
      <w:bookmarkStart w:id="69" w:name="_Toc6328"/>
      <w:r>
        <w:rPr>
          <w:rFonts w:ascii="Arial" w:hAnsi="Arial" w:cs="Arial"/>
          <w:color w:val="auto"/>
          <w:highlight w:val="none"/>
        </w:rPr>
        <w:t xml:space="preserve">第六章 </w:t>
      </w:r>
      <w:r>
        <w:rPr>
          <w:rFonts w:hint="eastAsia" w:ascii="Arial" w:hAnsi="Arial" w:cs="Arial"/>
          <w:color w:val="auto"/>
          <w:highlight w:val="none"/>
          <w:lang w:val="en-US" w:eastAsia="zh-CN"/>
        </w:rPr>
        <w:t xml:space="preserve">投标文件格式及</w:t>
      </w:r>
      <w:r>
        <w:rPr>
          <w:rFonts w:ascii="Arial" w:hAnsi="Arial" w:cs="Arial"/>
          <w:color w:val="auto"/>
          <w:highlight w:val="none"/>
        </w:rPr>
        <w:t xml:space="preserve">附件</w:t>
      </w:r>
      <w:bookmarkEnd w:id="69"/>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8"/>
          <w:szCs w:val="28"/>
          <w:highlight w:val="none"/>
        </w:rPr>
        <w:t xml:space="preserve">（项目名称）</w:t>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t xml:space="preserve">投标文件</w:t>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u w:val="single"/>
        </w:rPr>
      </w:pPr>
      <w:r>
        <w:rPr>
          <w:rFonts w:ascii="Arial" w:hAnsi="Arial" w:eastAsia="黑体" w:cs="Arial"/>
          <w:color w:val="auto"/>
          <w:sz w:val="28"/>
          <w:szCs w:val="28"/>
          <w:highlight w:val="none"/>
        </w:rPr>
        <w:t xml:space="preserve">投标人：（盖单位章）</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法定代表人或其委托代理人：（签字</w:t>
      </w:r>
      <w:r>
        <w:rPr>
          <w:rFonts w:hint="eastAsia" w:ascii="Arial" w:hAnsi="Arial" w:eastAsia="黑体" w:cs="Arial"/>
          <w:color w:val="auto"/>
          <w:sz w:val="28"/>
          <w:szCs w:val="28"/>
          <w:highlight w:val="none"/>
          <w:lang w:val="en-US" w:eastAsia="zh-CN"/>
        </w:rPr>
        <w:t xml:space="preserve">/签章</w:t>
      </w:r>
      <w:r>
        <w:rPr>
          <w:rFonts w:ascii="Arial" w:hAnsi="Arial" w:eastAsia="黑体" w:cs="Arial"/>
          <w:color w:val="auto"/>
          <w:sz w:val="28"/>
          <w:szCs w:val="28"/>
          <w:highlight w:val="none"/>
        </w:rPr>
        <w:t xml:space="preserve">）</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年 月  日</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center"/>
        <w:rPr>
          <w:color w:val="auto"/>
          <w:sz w:val="32"/>
          <w:szCs w:val="32"/>
          <w:highlight w:val="none"/>
        </w:rPr>
      </w:pPr>
      <w:r>
        <w:rPr>
          <w:color w:val="auto"/>
          <w:sz w:val="32"/>
          <w:szCs w:val="32"/>
          <w:highlight w:val="none"/>
        </w:rPr>
        <w:t xml:space="preserve">目</w:t>
      </w:r>
      <w:r>
        <w:rPr>
          <w:rFonts w:hint="eastAsia"/>
          <w:color w:val="auto"/>
          <w:sz w:val="32"/>
          <w:szCs w:val="32"/>
          <w:highlight w:val="none"/>
          <w:lang w:val="en-US" w:eastAsia="zh-CN"/>
        </w:rPr>
        <w:t xml:space="preserve"> </w:t>
      </w:r>
      <w:r>
        <w:rPr>
          <w:color w:val="auto"/>
          <w:sz w:val="32"/>
          <w:szCs w:val="32"/>
          <w:highlight w:val="none"/>
        </w:rPr>
        <w:t xml:space="preserve">录</w:t>
      </w:r>
      <w:r/>
    </w:p>
    <w:p>
      <w:pPr>
        <w:ind w:firstLine="480"/>
        <w:spacing w:line="440" w:lineRule="exact"/>
        <w:rPr>
          <w:color w:val="auto"/>
          <w:sz w:val="24"/>
          <w:highlight w:val="none"/>
        </w:rPr>
      </w:pPr>
      <w:r>
        <w:rPr>
          <w:rFonts w:hint="eastAsia"/>
          <w:color w:val="auto"/>
          <w:sz w:val="24"/>
          <w:highlight w:val="none"/>
          <w:lang w:val="en-US" w:eastAsia="zh-CN"/>
        </w:rPr>
        <w:t xml:space="preserve">一</w:t>
      </w:r>
      <w:r>
        <w:rPr>
          <w:color w:val="auto"/>
          <w:sz w:val="24"/>
          <w:highlight w:val="none"/>
        </w:rPr>
        <w:t xml:space="preserve">、经济文件</w:t>
      </w:r>
      <w:r/>
    </w:p>
    <w:p>
      <w:pPr>
        <w:ind w:firstLine="480"/>
        <w:spacing w:line="440" w:lineRule="exact"/>
        <w:rPr>
          <w:color w:val="auto"/>
          <w:sz w:val="24"/>
          <w:highlight w:val="none"/>
        </w:rPr>
      </w:pPr>
      <w:r>
        <w:rPr>
          <w:color w:val="auto"/>
          <w:sz w:val="24"/>
          <w:highlight w:val="none"/>
        </w:rPr>
        <w:t xml:space="preserve">（一）开标一览表</w:t>
      </w:r>
      <w:r/>
    </w:p>
    <w:p>
      <w:pPr>
        <w:ind w:firstLine="480"/>
        <w:spacing w:line="440" w:lineRule="exact"/>
        <w:rPr>
          <w:color w:val="auto"/>
          <w:sz w:val="24"/>
          <w:highlight w:val="none"/>
        </w:rPr>
      </w:pPr>
      <w:r>
        <w:rPr>
          <w:color w:val="auto"/>
          <w:sz w:val="24"/>
          <w:highlight w:val="none"/>
        </w:rPr>
        <w:t xml:space="preserve">（二）</w:t>
      </w:r>
      <w:r>
        <w:rPr>
          <w:rFonts w:hint="eastAsia"/>
          <w:color w:val="auto"/>
          <w:sz w:val="24"/>
          <w:highlight w:val="none"/>
          <w:lang w:val="en-US" w:eastAsia="zh-CN"/>
        </w:rPr>
        <w:t xml:space="preserve">分项</w:t>
      </w:r>
      <w:r>
        <w:rPr>
          <w:color w:val="auto"/>
          <w:sz w:val="24"/>
          <w:highlight w:val="none"/>
        </w:rPr>
        <w:t xml:space="preserve">报价表</w:t>
      </w:r>
      <w:r/>
    </w:p>
    <w:p>
      <w:pPr>
        <w:ind w:firstLine="480"/>
        <w:spacing w:line="440" w:lineRule="exact"/>
        <w:rPr>
          <w:color w:val="auto"/>
          <w:sz w:val="24"/>
          <w:highlight w:val="none"/>
        </w:rPr>
      </w:pPr>
      <w:r>
        <w:rPr>
          <w:rFonts w:hint="eastAsia"/>
          <w:color w:val="auto"/>
          <w:sz w:val="24"/>
          <w:highlight w:val="none"/>
          <w:lang w:val="en-US" w:eastAsia="zh-CN"/>
        </w:rPr>
        <w:t xml:space="preserve">二</w:t>
      </w:r>
      <w:r>
        <w:rPr>
          <w:color w:val="auto"/>
          <w:sz w:val="24"/>
          <w:highlight w:val="none"/>
        </w:rPr>
        <w:t xml:space="preserve">、技术文件</w:t>
      </w:r>
      <w:r/>
    </w:p>
    <w:p>
      <w:pPr>
        <w:ind w:firstLine="480"/>
        <w:spacing w:line="440" w:lineRule="exact"/>
        <w:rPr>
          <w:color w:val="auto"/>
          <w:sz w:val="24"/>
          <w:highlight w:val="none"/>
        </w:rPr>
      </w:pPr>
      <w:r>
        <w:rPr>
          <w:color w:val="auto"/>
          <w:sz w:val="24"/>
          <w:highlight w:val="none"/>
        </w:rPr>
        <w:t xml:space="preserve">（一）技术需求偏离表</w:t>
      </w:r>
      <w:r/>
    </w:p>
    <w:p>
      <w:pPr>
        <w:ind w:firstLine="480"/>
        <w:spacing w:line="440" w:lineRule="exact"/>
        <w:rPr>
          <w:rFonts w:hint="eastAsia" w:eastAsia="宋体"/>
          <w:color w:val="auto"/>
          <w:sz w:val="24"/>
          <w:highlight w:val="none"/>
          <w:lang w:eastAsia="zh-CN"/>
        </w:rPr>
      </w:pPr>
      <w:r>
        <w:rPr>
          <w:color w:val="auto"/>
          <w:sz w:val="24"/>
          <w:highlight w:val="none"/>
        </w:rPr>
        <w:t xml:space="preserve">（二）检测工作大纲</w:t>
      </w:r>
      <w:r>
        <w:rPr>
          <w:rFonts w:hint="eastAsia"/>
          <w:color w:val="auto"/>
          <w:sz w:val="24"/>
          <w:highlight w:val="none"/>
          <w:lang w:eastAsia="zh-CN"/>
        </w:rPr>
        <w:t xml:space="preserve">（</w:t>
      </w:r>
      <w:r>
        <w:rPr>
          <w:rFonts w:hint="eastAsia"/>
          <w:color w:val="auto"/>
          <w:sz w:val="24"/>
          <w:highlight w:val="none"/>
          <w:lang w:val="en-US" w:eastAsia="zh-CN"/>
        </w:rPr>
        <w:t xml:space="preserve">项目实施计划、重难点分析及对策措施、工作程序与方法、项目保证措施、拟投入检测的主要设备</w:t>
      </w:r>
      <w:r>
        <w:rPr>
          <w:rFonts w:hint="eastAsia"/>
          <w:color w:val="auto"/>
          <w:sz w:val="24"/>
          <w:highlight w:val="none"/>
          <w:lang w:eastAsia="zh-CN"/>
        </w:rPr>
        <w:t xml:space="preserve">）</w:t>
      </w:r>
      <w:r/>
    </w:p>
    <w:p>
      <w:pPr>
        <w:ind w:firstLine="480"/>
        <w:spacing w:line="440" w:lineRule="exact"/>
        <w:rPr>
          <w:color w:val="auto"/>
          <w:sz w:val="24"/>
          <w:highlight w:val="none"/>
        </w:rPr>
      </w:pPr>
      <w:r>
        <w:rPr>
          <w:rFonts w:hint="eastAsia"/>
          <w:color w:val="auto"/>
          <w:sz w:val="24"/>
          <w:highlight w:val="none"/>
          <w:lang w:val="en-US" w:eastAsia="zh-CN"/>
        </w:rPr>
        <w:t xml:space="preserve">三</w:t>
      </w:r>
      <w:r>
        <w:rPr>
          <w:color w:val="auto"/>
          <w:sz w:val="24"/>
          <w:highlight w:val="none"/>
        </w:rPr>
        <w:t xml:space="preserve">、商务文件</w:t>
      </w:r>
      <w:r/>
    </w:p>
    <w:p>
      <w:pPr>
        <w:ind w:firstLine="480"/>
        <w:spacing w:line="440" w:lineRule="exact"/>
        <w:rPr>
          <w:color w:val="auto"/>
          <w:sz w:val="24"/>
          <w:highlight w:val="none"/>
        </w:rPr>
      </w:pPr>
      <w:r/>
      <w:bookmarkStart w:id="70" w:name="_Hlk66140814"/>
      <w:r>
        <w:rPr>
          <w:color w:val="auto"/>
          <w:sz w:val="24"/>
          <w:highlight w:val="none"/>
        </w:rPr>
        <w:t xml:space="preserve">（一）投标函</w:t>
      </w:r>
      <w:bookmarkEnd w:id="70"/>
      <w:r/>
      <w:r/>
    </w:p>
    <w:p>
      <w:pPr>
        <w:ind w:firstLine="480"/>
        <w:spacing w:line="440" w:lineRule="exact"/>
        <w:rPr>
          <w:color w:val="auto"/>
          <w:sz w:val="24"/>
          <w:highlight w:val="none"/>
        </w:rPr>
      </w:pPr>
      <w:r>
        <w:rPr>
          <w:color w:val="auto"/>
          <w:sz w:val="24"/>
          <w:highlight w:val="none"/>
        </w:rPr>
        <w:t xml:space="preserve">（二）法人授权委托书</w:t>
      </w:r>
      <w:r/>
    </w:p>
    <w:p>
      <w:pPr>
        <w:ind w:firstLine="480"/>
        <w:spacing w:line="440" w:lineRule="exact"/>
        <w:rPr>
          <w:color w:val="auto"/>
          <w:sz w:val="24"/>
          <w:highlight w:val="none"/>
        </w:rPr>
      </w:pPr>
      <w:r/>
      <w:bookmarkStart w:id="71" w:name="_Hlk66141068"/>
      <w:r>
        <w:rPr>
          <w:color w:val="auto"/>
          <w:sz w:val="24"/>
          <w:highlight w:val="none"/>
        </w:rPr>
        <w:t xml:space="preserve">（三）</w:t>
      </w:r>
      <w:bookmarkEnd w:id="71"/>
      <w:r>
        <w:rPr>
          <w:color w:val="auto"/>
          <w:sz w:val="24"/>
          <w:highlight w:val="none"/>
        </w:rPr>
        <w:t xml:space="preserve">商务条款偏离表</w:t>
      </w:r>
      <w:r/>
    </w:p>
    <w:p>
      <w:pPr>
        <w:ind w:firstLine="480"/>
        <w:spacing w:line="440" w:lineRule="exact"/>
        <w:rPr>
          <w:color w:val="auto"/>
          <w:sz w:val="24"/>
          <w:highlight w:val="none"/>
        </w:rPr>
      </w:pPr>
      <w:r>
        <w:rPr>
          <w:color w:val="auto"/>
          <w:sz w:val="24"/>
          <w:highlight w:val="none"/>
        </w:rPr>
        <w:t xml:space="preserve">（四）项目管理及技术人员一览表</w:t>
      </w:r>
      <w:r/>
    </w:p>
    <w:p>
      <w:pPr>
        <w:ind w:firstLine="480"/>
        <w:spacing w:line="440" w:lineRule="exact"/>
        <w:rPr>
          <w:color w:val="auto"/>
          <w:sz w:val="24"/>
          <w:highlight w:val="none"/>
        </w:rPr>
      </w:pPr>
      <w:r>
        <w:rPr>
          <w:color w:val="auto"/>
          <w:sz w:val="24"/>
          <w:highlight w:val="none"/>
        </w:rPr>
        <w:t xml:space="preserve">（五）投标人类似业绩情况表</w:t>
      </w:r>
      <w:r/>
    </w:p>
    <w:p>
      <w:pPr>
        <w:ind w:firstLine="480"/>
        <w:spacing w:line="440" w:lineRule="exact"/>
        <w:rPr>
          <w:rFonts w:hint="default" w:eastAsia="宋体"/>
          <w:color w:val="auto"/>
          <w:sz w:val="24"/>
          <w:highlight w:val="none"/>
          <w:lang w:val="en-US"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六）投标人资质证书</w:t>
      </w:r>
      <w:r/>
    </w:p>
    <w:p>
      <w:pPr>
        <w:ind w:firstLine="480"/>
        <w:spacing w:line="440" w:lineRule="exact"/>
        <w:rPr>
          <w:color w:val="auto"/>
          <w:sz w:val="24"/>
          <w:highlight w:val="none"/>
        </w:rPr>
      </w:pPr>
      <w:r>
        <w:rPr>
          <w:rFonts w:hint="eastAsia"/>
          <w:color w:val="auto"/>
          <w:sz w:val="24"/>
          <w:highlight w:val="none"/>
          <w:lang w:val="en-US" w:eastAsia="zh-CN"/>
        </w:rPr>
        <w:t xml:space="preserve">四</w:t>
      </w:r>
      <w:r>
        <w:rPr>
          <w:color w:val="auto"/>
          <w:sz w:val="24"/>
          <w:highlight w:val="none"/>
        </w:rPr>
        <w:t xml:space="preserve">、</w:t>
      </w:r>
      <w:r>
        <w:rPr>
          <w:bCs/>
          <w:color w:val="auto"/>
          <w:sz w:val="24"/>
          <w:highlight w:val="none"/>
        </w:rPr>
        <w:t xml:space="preserve">政府采购政策</w:t>
      </w:r>
      <w:r/>
    </w:p>
    <w:p>
      <w:pPr>
        <w:ind w:firstLine="480"/>
        <w:spacing w:line="440" w:lineRule="exact"/>
        <w:rPr>
          <w:color w:val="auto"/>
          <w:sz w:val="24"/>
          <w:highlight w:val="none"/>
        </w:rPr>
      </w:pPr>
      <w:r>
        <w:rPr>
          <w:rFonts w:hint="eastAsia"/>
          <w:color w:val="auto"/>
          <w:sz w:val="24"/>
          <w:highlight w:val="none"/>
          <w:lang w:val="en-US" w:eastAsia="zh-CN"/>
        </w:rPr>
        <w:t xml:space="preserve">五</w:t>
      </w:r>
      <w:r>
        <w:rPr>
          <w:color w:val="auto"/>
          <w:sz w:val="24"/>
          <w:highlight w:val="none"/>
        </w:rPr>
        <w:t xml:space="preserve">、资格证明文件</w:t>
      </w:r>
      <w:r/>
    </w:p>
    <w:p>
      <w:pPr>
        <w:spacing w:line="440" w:lineRule="exact"/>
        <w:rPr>
          <w:color w:val="auto"/>
          <w:highlight w:val="none"/>
        </w:rPr>
      </w:pPr>
      <w:r>
        <w:rPr>
          <w:color w:val="auto"/>
          <w:highlight w:val="none"/>
        </w:rPr>
        <w:br w:type="page" w:clear="all"/>
      </w:r>
      <w:r/>
    </w:p>
    <w:p>
      <w:pPr>
        <w:jc w:val="center"/>
        <w:rPr>
          <w:b/>
          <w:color w:val="auto"/>
          <w:sz w:val="32"/>
          <w:szCs w:val="32"/>
          <w:highlight w:val="none"/>
        </w:rPr>
        <w:outlineLvl w:val="1"/>
      </w:pPr>
      <w:r>
        <w:rPr>
          <w:rFonts w:hint="eastAsia"/>
          <w:b/>
          <w:color w:val="auto"/>
          <w:sz w:val="32"/>
          <w:szCs w:val="32"/>
          <w:highlight w:val="none"/>
          <w:lang w:val="en-US" w:eastAsia="zh-CN"/>
        </w:rPr>
        <w:t xml:space="preserve">一</w:t>
      </w:r>
      <w:r>
        <w:rPr>
          <w:b/>
          <w:color w:val="auto"/>
          <w:sz w:val="32"/>
          <w:szCs w:val="32"/>
          <w:highlight w:val="none"/>
        </w:rPr>
        <w:t xml:space="preserve">、经济文件</w:t>
      </w:r>
      <w:r/>
    </w:p>
    <w:p>
      <w:pPr>
        <w:jc w:val="center"/>
        <w:rPr>
          <w:b/>
          <w:color w:val="auto"/>
          <w:sz w:val="24"/>
          <w:highlight w:val="none"/>
        </w:rPr>
      </w:pPr>
      <w:r>
        <w:rPr>
          <w:b/>
          <w:color w:val="auto"/>
          <w:sz w:val="24"/>
          <w:highlight w:val="none"/>
        </w:rPr>
        <w:t xml:space="preserve">（一）</w:t>
      </w:r>
      <w:r>
        <w:rPr>
          <w:b/>
          <w:color w:val="auto"/>
          <w:sz w:val="24"/>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pStyle w:val="1032"/>
        <w:ind w:firstLine="474"/>
        <w:spacing w:line="440" w:lineRule="exact"/>
        <w:rPr>
          <w:color w:val="auto"/>
          <w:sz w:val="21"/>
          <w:szCs w:val="21"/>
          <w:highlight w:val="none"/>
        </w:rPr>
      </w:pPr>
      <w:r>
        <w:rPr>
          <w:rFonts w:hint="eastAsia"/>
          <w:color w:val="auto"/>
          <w:sz w:val="21"/>
          <w:szCs w:val="21"/>
          <w:highlight w:val="none"/>
        </w:rPr>
        <w:t xml:space="preserve">项目名称：</w:t>
      </w:r>
      <w:r/>
    </w:p>
    <w:p>
      <w:pPr>
        <w:pStyle w:val="1032"/>
        <w:ind w:firstLine="474"/>
        <w:spacing w:line="440" w:lineRule="exact"/>
        <w:rPr>
          <w:color w:val="auto"/>
          <w:sz w:val="21"/>
          <w:szCs w:val="21"/>
          <w:highlight w:val="none"/>
        </w:rPr>
      </w:pPr>
      <w:r>
        <w:rPr>
          <w:rFonts w:hint="eastAsia"/>
          <w:color w:val="auto"/>
          <w:sz w:val="21"/>
          <w:szCs w:val="21"/>
          <w:highlight w:val="none"/>
        </w:rPr>
        <w:t xml:space="preserve">项目编号：</w:t>
      </w:r>
      <w:r/>
    </w:p>
    <w:tbl>
      <w:tblPr>
        <w:tblStyle w:val="1029"/>
        <w:tblW w:w="878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268"/>
        <w:gridCol w:w="5812"/>
      </w:tblGrid>
      <w:tr>
        <w:trPr>
          <w:cantSplit/>
          <w:trHeight w:val="667"/>
        </w:trPr>
        <w:tc>
          <w:tcPr>
            <w:tcW w:w="702" w:type="dxa"/>
            <w:vAlign w:val="center"/>
            <w:textDirection w:val="lrTb"/>
            <w:noWrap w:val="false"/>
          </w:tcPr>
          <w:p>
            <w:pPr>
              <w:pStyle w:val="1032"/>
              <w:ind w:firstLine="0"/>
              <w:jc w:val="center"/>
              <w:spacing w:line="440" w:lineRule="exact"/>
              <w:rPr>
                <w:color w:val="auto"/>
                <w:sz w:val="21"/>
                <w:szCs w:val="21"/>
                <w:highlight w:val="none"/>
              </w:rPr>
            </w:pPr>
            <w:r>
              <w:rPr>
                <w:rFonts w:hint="eastAsia"/>
                <w:color w:val="auto"/>
                <w:sz w:val="21"/>
                <w:szCs w:val="21"/>
                <w:highlight w:val="none"/>
              </w:rPr>
              <w:t xml:space="preserve">序号</w:t>
            </w:r>
            <w:r/>
          </w:p>
        </w:tc>
        <w:tc>
          <w:tcPr>
            <w:tcW w:w="2268" w:type="dxa"/>
            <w:vAlign w:val="center"/>
            <w:textDirection w:val="lrTb"/>
            <w:noWrap w:val="false"/>
          </w:tcPr>
          <w:p>
            <w:pPr>
              <w:pStyle w:val="1032"/>
              <w:ind w:firstLine="0"/>
              <w:jc w:val="center"/>
              <w:spacing w:line="440" w:lineRule="exact"/>
              <w:rPr>
                <w:color w:val="auto"/>
                <w:sz w:val="21"/>
                <w:szCs w:val="21"/>
                <w:highlight w:val="none"/>
              </w:rPr>
            </w:pPr>
            <w:r>
              <w:rPr>
                <w:rFonts w:hint="eastAsia"/>
                <w:color w:val="auto"/>
                <w:sz w:val="21"/>
                <w:szCs w:val="21"/>
                <w:highlight w:val="none"/>
              </w:rPr>
              <w:t xml:space="preserve">项目</w:t>
            </w:r>
            <w:r/>
          </w:p>
        </w:tc>
        <w:tc>
          <w:tcPr>
            <w:tcW w:w="5812" w:type="dxa"/>
            <w:vAlign w:val="center"/>
            <w:textDirection w:val="lrTb"/>
            <w:noWrap w:val="false"/>
          </w:tcPr>
          <w:p>
            <w:pPr>
              <w:pStyle w:val="1032"/>
              <w:ind w:firstLine="0"/>
              <w:jc w:val="center"/>
              <w:spacing w:line="440" w:lineRule="exact"/>
              <w:rPr>
                <w:color w:val="auto"/>
                <w:sz w:val="21"/>
                <w:szCs w:val="21"/>
                <w:highlight w:val="none"/>
              </w:rPr>
            </w:pPr>
            <w:r>
              <w:rPr>
                <w:rFonts w:hint="eastAsia"/>
                <w:color w:val="auto"/>
                <w:sz w:val="21"/>
                <w:szCs w:val="21"/>
                <w:highlight w:val="none"/>
              </w:rPr>
              <w:t xml:space="preserve">内容</w:t>
            </w:r>
            <w:r/>
          </w:p>
        </w:tc>
      </w:tr>
      <w:tr>
        <w:trPr>
          <w:trHeight w:val="1198"/>
        </w:trPr>
        <w:tc>
          <w:tcPr>
            <w:tcW w:w="702" w:type="dxa"/>
            <w:vAlign w:val="center"/>
            <w:textDirection w:val="lrTb"/>
            <w:noWrap w:val="false"/>
          </w:tcPr>
          <w:p>
            <w:pPr>
              <w:pStyle w:val="1032"/>
              <w:ind w:firstLine="0"/>
              <w:jc w:val="center"/>
              <w:spacing w:line="440" w:lineRule="exact"/>
              <w:rPr>
                <w:color w:val="auto"/>
                <w:sz w:val="21"/>
                <w:szCs w:val="21"/>
                <w:highlight w:val="none"/>
              </w:rPr>
            </w:pPr>
            <w:r>
              <w:rPr>
                <w:rFonts w:hint="eastAsia"/>
                <w:color w:val="auto"/>
                <w:sz w:val="21"/>
                <w:szCs w:val="21"/>
                <w:highlight w:val="none"/>
              </w:rPr>
              <w:t xml:space="preserve">1</w:t>
            </w:r>
            <w:r/>
          </w:p>
        </w:tc>
        <w:tc>
          <w:tcPr>
            <w:tcW w:w="2268" w:type="dxa"/>
            <w:vAlign w:val="center"/>
            <w:textDirection w:val="lrTb"/>
            <w:noWrap w:val="false"/>
          </w:tcPr>
          <w:p>
            <w:pPr>
              <w:pStyle w:val="1032"/>
              <w:ind w:firstLine="0"/>
              <w:spacing w:line="440" w:lineRule="exact"/>
              <w:rPr>
                <w:color w:val="auto"/>
                <w:sz w:val="21"/>
                <w:szCs w:val="21"/>
                <w:highlight w:val="none"/>
              </w:rPr>
            </w:pPr>
            <w:r>
              <w:rPr>
                <w:color w:val="auto"/>
                <w:sz w:val="21"/>
                <w:szCs w:val="21"/>
                <w:highlight w:val="none"/>
              </w:rPr>
              <w:t xml:space="preserve">投标总</w:t>
            </w:r>
            <w:r>
              <w:rPr>
                <w:rFonts w:hint="eastAsia"/>
                <w:color w:val="auto"/>
                <w:sz w:val="21"/>
                <w:szCs w:val="21"/>
                <w:highlight w:val="none"/>
                <w:lang w:val="en-US" w:eastAsia="zh-CN"/>
              </w:rPr>
              <w:t xml:space="preserve">报</w:t>
            </w:r>
            <w:r>
              <w:rPr>
                <w:color w:val="auto"/>
                <w:sz w:val="21"/>
                <w:szCs w:val="21"/>
                <w:highlight w:val="none"/>
              </w:rPr>
              <w:t xml:space="preserve">价</w:t>
            </w:r>
            <w:r/>
          </w:p>
        </w:tc>
        <w:tc>
          <w:tcPr>
            <w:tcW w:w="5812" w:type="dxa"/>
            <w:vAlign w:val="center"/>
            <w:textDirection w:val="lrTb"/>
            <w:noWrap w:val="false"/>
          </w:tcPr>
          <w:p>
            <w:pPr>
              <w:pStyle w:val="1032"/>
              <w:ind w:firstLine="0"/>
              <w:spacing w:line="440" w:lineRule="exact"/>
              <w:rPr>
                <w:rFonts w:ascii="宋体" w:hAnsi="宋体" w:cs="Arial"/>
                <w:bCs/>
                <w:color w:val="auto"/>
                <w:sz w:val="21"/>
                <w:szCs w:val="21"/>
                <w:highlight w:val="none"/>
              </w:rPr>
            </w:pPr>
            <w:r>
              <w:rPr>
                <w:rFonts w:ascii="宋体" w:hAnsi="宋体" w:cs="Arial"/>
                <w:color w:val="auto"/>
                <w:sz w:val="21"/>
                <w:szCs w:val="21"/>
                <w:highlight w:val="none"/>
              </w:rPr>
              <w:t xml:space="preserve">小写：人民币          </w:t>
            </w:r>
            <w:r>
              <w:rPr>
                <w:rFonts w:hint="eastAsia" w:ascii="宋体" w:hAnsi="宋体" w:cs="Arial"/>
                <w:color w:val="auto"/>
                <w:sz w:val="21"/>
                <w:szCs w:val="21"/>
                <w:highlight w:val="none"/>
              </w:rPr>
              <w:t xml:space="preserve">  元</w:t>
            </w:r>
            <w:r>
              <w:rPr>
                <w:rFonts w:ascii="宋体" w:hAnsi="宋体" w:cs="Arial"/>
                <w:color w:val="auto"/>
                <w:sz w:val="21"/>
                <w:szCs w:val="21"/>
                <w:highlight w:val="none"/>
              </w:rPr>
              <w:t xml:space="preserve">    </w:t>
            </w:r>
            <w:r/>
          </w:p>
          <w:p>
            <w:pPr>
              <w:pStyle w:val="1032"/>
              <w:ind w:firstLine="474"/>
              <w:spacing w:line="440" w:lineRule="exact"/>
              <w:rPr>
                <w:rFonts w:ascii="宋体" w:hAnsi="宋体" w:cs="Arial"/>
                <w:color w:val="auto"/>
                <w:sz w:val="21"/>
                <w:szCs w:val="21"/>
                <w:highlight w:val="none"/>
              </w:rPr>
            </w:pPr>
            <w:r>
              <w:rPr>
                <w:rFonts w:ascii="宋体" w:hAnsi="宋体" w:cs="Arial"/>
                <w:color w:val="auto"/>
                <w:sz w:val="21"/>
                <w:szCs w:val="21"/>
                <w:highlight w:val="none"/>
              </w:rPr>
            </w:r>
            <w:r/>
          </w:p>
          <w:p>
            <w:pPr>
              <w:pStyle w:val="1032"/>
              <w:ind w:firstLine="0"/>
              <w:spacing w:line="440" w:lineRule="exact"/>
              <w:rPr>
                <w:color w:val="auto"/>
                <w:sz w:val="21"/>
                <w:szCs w:val="21"/>
                <w:highlight w:val="none"/>
              </w:rPr>
            </w:pPr>
            <w:r>
              <w:rPr>
                <w:rFonts w:ascii="宋体" w:hAnsi="宋体" w:cs="Arial"/>
                <w:color w:val="auto"/>
                <w:sz w:val="21"/>
                <w:szCs w:val="21"/>
                <w:highlight w:val="none"/>
              </w:rPr>
              <w:t xml:space="preserve">大写：人民币                     </w:t>
            </w:r>
            <w:r/>
          </w:p>
        </w:tc>
      </w:tr>
      <w:tr>
        <w:trPr>
          <w:trHeight w:val="829"/>
        </w:trPr>
        <w:tc>
          <w:tcPr>
            <w:tcW w:w="702" w:type="dxa"/>
            <w:vAlign w:val="center"/>
            <w:textDirection w:val="lrTb"/>
            <w:noWrap w:val="false"/>
          </w:tcPr>
          <w:p>
            <w:pPr>
              <w:pStyle w:val="1032"/>
              <w:ind w:firstLine="0"/>
              <w:jc w:val="center"/>
              <w:spacing w:line="440" w:lineRule="exact"/>
              <w:rPr>
                <w:color w:val="auto"/>
                <w:sz w:val="21"/>
                <w:szCs w:val="21"/>
                <w:highlight w:val="none"/>
              </w:rPr>
            </w:pPr>
            <w:r>
              <w:rPr>
                <w:rFonts w:hint="eastAsia"/>
                <w:color w:val="auto"/>
                <w:sz w:val="21"/>
                <w:szCs w:val="21"/>
                <w:highlight w:val="none"/>
              </w:rPr>
              <w:t xml:space="preserve">2</w:t>
            </w:r>
            <w:r/>
          </w:p>
        </w:tc>
        <w:tc>
          <w:tcPr>
            <w:tcW w:w="2268" w:type="dxa"/>
            <w:vAlign w:val="center"/>
            <w:textDirection w:val="lrTb"/>
            <w:noWrap w:val="false"/>
          </w:tcPr>
          <w:p>
            <w:pPr>
              <w:pStyle w:val="1032"/>
              <w:ind w:firstLine="0"/>
              <w:spacing w:line="440" w:lineRule="exact"/>
              <w:rPr>
                <w:color w:val="auto"/>
                <w:sz w:val="21"/>
                <w:szCs w:val="21"/>
                <w:highlight w:val="none"/>
              </w:rPr>
            </w:pPr>
            <w:r>
              <w:rPr>
                <w:rFonts w:hint="eastAsia"/>
                <w:color w:val="auto"/>
                <w:sz w:val="21"/>
                <w:szCs w:val="21"/>
                <w:highlight w:val="none"/>
              </w:rPr>
              <w:t xml:space="preserve">服务期</w:t>
            </w:r>
            <w:r/>
          </w:p>
        </w:tc>
        <w:tc>
          <w:tcPr>
            <w:tcW w:w="5812" w:type="dxa"/>
            <w:vAlign w:val="center"/>
            <w:textDirection w:val="lrTb"/>
            <w:noWrap w:val="false"/>
          </w:tcPr>
          <w:p>
            <w:pPr>
              <w:pStyle w:val="1032"/>
              <w:ind w:firstLine="474"/>
              <w:spacing w:line="440" w:lineRule="exact"/>
              <w:tabs>
                <w:tab w:val="left" w:pos="3624" w:leader="none"/>
              </w:tabs>
              <w:rPr>
                <w:color w:val="auto"/>
                <w:sz w:val="21"/>
                <w:szCs w:val="21"/>
                <w:highlight w:val="none"/>
                <w:u w:val="single"/>
              </w:rPr>
            </w:pPr>
            <w:r>
              <w:rPr>
                <w:color w:val="auto"/>
                <w:sz w:val="21"/>
                <w:szCs w:val="21"/>
                <w:highlight w:val="none"/>
                <w:u w:val="single"/>
              </w:rPr>
              <w:t xml:space="preserve">满足招标文件要求。</w:t>
            </w:r>
            <w:r/>
          </w:p>
        </w:tc>
      </w:tr>
      <w:tr>
        <w:trPr>
          <w:trHeight w:val="829"/>
        </w:trPr>
        <w:tc>
          <w:tcPr>
            <w:tcW w:w="702" w:type="dxa"/>
            <w:vAlign w:val="center"/>
            <w:textDirection w:val="lrTb"/>
            <w:noWrap w:val="false"/>
          </w:tcPr>
          <w:p>
            <w:pPr>
              <w:pStyle w:val="1032"/>
              <w:ind w:firstLine="0"/>
              <w:jc w:val="center"/>
              <w:spacing w:line="440" w:lineRule="exact"/>
              <w:rPr>
                <w:color w:val="auto"/>
                <w:sz w:val="21"/>
                <w:szCs w:val="21"/>
                <w:highlight w:val="none"/>
              </w:rPr>
            </w:pPr>
            <w:r>
              <w:rPr>
                <w:rFonts w:hint="eastAsia"/>
                <w:color w:val="auto"/>
                <w:sz w:val="21"/>
                <w:szCs w:val="21"/>
                <w:highlight w:val="none"/>
              </w:rPr>
              <w:t xml:space="preserve">3</w:t>
            </w:r>
            <w:r/>
          </w:p>
        </w:tc>
        <w:tc>
          <w:tcPr>
            <w:tcW w:w="2268" w:type="dxa"/>
            <w:vAlign w:val="center"/>
            <w:textDirection w:val="lrTb"/>
            <w:noWrap w:val="false"/>
          </w:tcPr>
          <w:p>
            <w:pPr>
              <w:pStyle w:val="1032"/>
              <w:ind w:firstLine="0"/>
              <w:spacing w:line="440" w:lineRule="exact"/>
              <w:rPr>
                <w:color w:val="auto"/>
                <w:sz w:val="21"/>
                <w:szCs w:val="21"/>
                <w:highlight w:val="none"/>
              </w:rPr>
            </w:pPr>
            <w:r>
              <w:rPr>
                <w:rFonts w:hint="eastAsia"/>
                <w:color w:val="auto"/>
                <w:sz w:val="21"/>
                <w:szCs w:val="21"/>
                <w:highlight w:val="none"/>
              </w:rPr>
              <w:t xml:space="preserve">项目负责人</w:t>
            </w:r>
            <w:r/>
          </w:p>
        </w:tc>
        <w:tc>
          <w:tcPr>
            <w:tcW w:w="5812" w:type="dxa"/>
            <w:vAlign w:val="center"/>
            <w:textDirection w:val="lrTb"/>
            <w:noWrap w:val="false"/>
          </w:tcPr>
          <w:p>
            <w:pPr>
              <w:pStyle w:val="1032"/>
              <w:ind w:firstLine="474"/>
              <w:spacing w:line="440" w:lineRule="exact"/>
              <w:tabs>
                <w:tab w:val="left" w:pos="3624" w:leader="none"/>
              </w:tabs>
              <w:rPr>
                <w:color w:val="auto"/>
                <w:sz w:val="21"/>
                <w:szCs w:val="21"/>
                <w:highlight w:val="none"/>
                <w:u w:val="single"/>
              </w:rPr>
            </w:pPr>
            <w:r>
              <w:rPr>
                <w:color w:val="auto"/>
                <w:sz w:val="21"/>
                <w:szCs w:val="21"/>
                <w:highlight w:val="none"/>
                <w:u w:val="single"/>
              </w:rPr>
            </w:r>
            <w:r/>
          </w:p>
        </w:tc>
      </w:tr>
      <w:tr>
        <w:trPr>
          <w:trHeight w:val="1206"/>
        </w:trPr>
        <w:tc>
          <w:tcPr>
            <w:tcW w:w="702" w:type="dxa"/>
            <w:vAlign w:val="center"/>
            <w:textDirection w:val="lrTb"/>
            <w:noWrap w:val="false"/>
          </w:tcPr>
          <w:p>
            <w:pPr>
              <w:pStyle w:val="1032"/>
              <w:ind w:firstLine="0"/>
              <w:jc w:val="center"/>
              <w:spacing w:line="440" w:lineRule="exact"/>
              <w:rPr>
                <w:color w:val="auto"/>
                <w:sz w:val="21"/>
                <w:szCs w:val="21"/>
                <w:highlight w:val="none"/>
              </w:rPr>
            </w:pPr>
            <w:r>
              <w:rPr>
                <w:rFonts w:hint="eastAsia"/>
                <w:color w:val="auto"/>
                <w:sz w:val="21"/>
                <w:szCs w:val="21"/>
                <w:highlight w:val="none"/>
              </w:rPr>
              <w:t xml:space="preserve">4</w:t>
            </w:r>
            <w:r/>
          </w:p>
        </w:tc>
        <w:tc>
          <w:tcPr>
            <w:tcW w:w="2268" w:type="dxa"/>
            <w:vAlign w:val="center"/>
            <w:textDirection w:val="lrTb"/>
            <w:noWrap w:val="false"/>
          </w:tcPr>
          <w:p>
            <w:pPr>
              <w:pStyle w:val="1032"/>
              <w:ind w:firstLine="0"/>
              <w:spacing w:line="440" w:lineRule="exact"/>
              <w:rPr>
                <w:color w:val="auto"/>
                <w:sz w:val="21"/>
                <w:szCs w:val="21"/>
                <w:highlight w:val="none"/>
              </w:rPr>
            </w:pPr>
            <w:r>
              <w:rPr>
                <w:color w:val="auto"/>
                <w:sz w:val="21"/>
                <w:szCs w:val="21"/>
                <w:highlight w:val="none"/>
              </w:rPr>
              <w:t xml:space="preserve">投标标的是否全部由小微企业提供</w:t>
            </w:r>
            <w:r/>
          </w:p>
        </w:tc>
        <w:tc>
          <w:tcPr>
            <w:tcW w:w="5812" w:type="dxa"/>
            <w:vAlign w:val="center"/>
            <w:textDirection w:val="lrTb"/>
            <w:noWrap w:val="false"/>
          </w:tcPr>
          <w:p>
            <w:pPr>
              <w:pStyle w:val="1032"/>
              <w:ind w:firstLine="474"/>
              <w:spacing w:line="440" w:lineRule="exact"/>
              <w:rPr>
                <w:color w:val="auto"/>
                <w:sz w:val="21"/>
                <w:szCs w:val="21"/>
                <w:highlight w:val="none"/>
              </w:rPr>
            </w:pPr>
            <w:r>
              <w:rPr>
                <w:color w:val="auto"/>
                <w:sz w:val="21"/>
                <w:szCs w:val="21"/>
                <w:highlight w:val="none"/>
              </w:rPr>
              <w:t xml:space="preserve">（</w:t>
            </w:r>
            <w:r>
              <w:rPr>
                <w:color w:val="auto"/>
                <w:sz w:val="21"/>
                <w:szCs w:val="21"/>
                <w:highlight w:val="none"/>
                <w:lang w:val="zh-CN"/>
              </w:rPr>
              <w:t xml:space="preserve">填写</w:t>
            </w:r>
            <w:r>
              <w:rPr>
                <w:rFonts w:hint="eastAsia"/>
                <w:color w:val="auto"/>
                <w:sz w:val="21"/>
                <w:szCs w:val="21"/>
                <w:highlight w:val="none"/>
                <w:lang w:val="zh-CN"/>
              </w:rPr>
              <w:t xml:space="preserve">“</w:t>
            </w:r>
            <w:r>
              <w:rPr>
                <w:color w:val="auto"/>
                <w:sz w:val="21"/>
                <w:szCs w:val="21"/>
                <w:highlight w:val="none"/>
                <w:lang w:val="zh-CN"/>
              </w:rPr>
              <w:t xml:space="preserve">是</w:t>
            </w:r>
            <w:r>
              <w:rPr>
                <w:rFonts w:hint="eastAsia"/>
                <w:color w:val="auto"/>
                <w:sz w:val="21"/>
                <w:szCs w:val="21"/>
                <w:highlight w:val="none"/>
                <w:lang w:val="zh-CN"/>
              </w:rPr>
              <w:t xml:space="preserve">”</w:t>
            </w:r>
            <w:r>
              <w:rPr>
                <w:color w:val="auto"/>
                <w:sz w:val="21"/>
                <w:szCs w:val="21"/>
                <w:highlight w:val="none"/>
                <w:lang w:val="zh-CN"/>
              </w:rPr>
              <w:t xml:space="preserve">或</w:t>
            </w:r>
            <w:r>
              <w:rPr>
                <w:rFonts w:hint="eastAsia"/>
                <w:color w:val="auto"/>
                <w:sz w:val="21"/>
                <w:szCs w:val="21"/>
                <w:highlight w:val="none"/>
                <w:lang w:val="zh-CN"/>
              </w:rPr>
              <w:t xml:space="preserve">“</w:t>
            </w:r>
            <w:r>
              <w:rPr>
                <w:color w:val="auto"/>
                <w:sz w:val="21"/>
                <w:szCs w:val="21"/>
                <w:highlight w:val="none"/>
                <w:lang w:val="zh-CN"/>
              </w:rPr>
              <w:t xml:space="preserve">否</w:t>
            </w:r>
            <w:r>
              <w:rPr>
                <w:rFonts w:hint="eastAsia"/>
                <w:color w:val="auto"/>
                <w:sz w:val="21"/>
                <w:szCs w:val="21"/>
                <w:highlight w:val="none"/>
                <w:lang w:val="zh-CN"/>
              </w:rPr>
              <w:t xml:space="preserve">”</w:t>
            </w:r>
            <w:r>
              <w:rPr>
                <w:color w:val="auto"/>
                <w:sz w:val="21"/>
                <w:szCs w:val="21"/>
                <w:highlight w:val="none"/>
              </w:rPr>
              <w:t xml:space="preserve">）</w:t>
            </w:r>
            <w:r/>
          </w:p>
        </w:tc>
      </w:tr>
      <w:tr>
        <w:trPr>
          <w:trHeight w:val="1206"/>
        </w:trPr>
        <w:tc>
          <w:tcPr>
            <w:tcW w:w="702" w:type="dxa"/>
            <w:vAlign w:val="center"/>
            <w:textDirection w:val="lrTb"/>
            <w:noWrap w:val="false"/>
          </w:tcPr>
          <w:p>
            <w:pPr>
              <w:pStyle w:val="1032"/>
              <w:ind w:firstLine="0"/>
              <w:jc w:val="center"/>
              <w:spacing w:line="440" w:lineRule="exact"/>
              <w:rPr>
                <w:color w:val="auto"/>
                <w:sz w:val="21"/>
                <w:szCs w:val="21"/>
                <w:highlight w:val="none"/>
              </w:rPr>
            </w:pPr>
            <w:r>
              <w:rPr>
                <w:rFonts w:hint="eastAsia"/>
                <w:color w:val="auto"/>
                <w:sz w:val="21"/>
                <w:szCs w:val="21"/>
                <w:highlight w:val="none"/>
              </w:rPr>
              <w:t xml:space="preserve">5</w:t>
            </w:r>
            <w:r/>
          </w:p>
        </w:tc>
        <w:tc>
          <w:tcPr>
            <w:tcW w:w="2268" w:type="dxa"/>
            <w:vAlign w:val="center"/>
            <w:textDirection w:val="lrTb"/>
            <w:noWrap w:val="false"/>
          </w:tcPr>
          <w:p>
            <w:pPr>
              <w:pStyle w:val="1032"/>
              <w:ind w:firstLine="0"/>
              <w:spacing w:line="440" w:lineRule="exact"/>
              <w:rPr>
                <w:color w:val="auto"/>
                <w:sz w:val="21"/>
                <w:szCs w:val="21"/>
                <w:highlight w:val="none"/>
              </w:rPr>
            </w:pPr>
            <w:r>
              <w:rPr>
                <w:rFonts w:hint="eastAsia"/>
                <w:color w:val="auto"/>
                <w:sz w:val="21"/>
                <w:szCs w:val="21"/>
                <w:highlight w:val="none"/>
              </w:rPr>
              <w:t xml:space="preserve">备注</w:t>
            </w:r>
            <w:r/>
          </w:p>
        </w:tc>
        <w:tc>
          <w:tcPr>
            <w:tcW w:w="5812" w:type="dxa"/>
            <w:vAlign w:val="center"/>
            <w:textDirection w:val="lrTb"/>
            <w:noWrap w:val="false"/>
          </w:tcPr>
          <w:p>
            <w:pPr>
              <w:pStyle w:val="1032"/>
              <w:ind w:firstLine="474"/>
              <w:spacing w:line="440" w:lineRule="exact"/>
              <w:rPr>
                <w:color w:val="auto"/>
                <w:sz w:val="21"/>
                <w:szCs w:val="21"/>
                <w:highlight w:val="none"/>
              </w:rPr>
            </w:pPr>
            <w:r>
              <w:rPr>
                <w:color w:val="auto"/>
                <w:sz w:val="21"/>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投标单位（盖章）：</w:t>
      </w:r>
      <w:r>
        <w:rPr>
          <w:rFonts w:hint="eastAsia"/>
          <w:color w:val="auto"/>
          <w:szCs w:val="21"/>
          <w:highlight w:val="none"/>
          <w:u w:val="single"/>
        </w:rPr>
        <w:t xml:space="preserve">               </w:t>
      </w:r>
      <w:r/>
    </w:p>
    <w:p>
      <w:pPr>
        <w:jc w:val="left"/>
        <w:spacing w:line="360" w:lineRule="auto"/>
        <w:shd w:val="clear" w:color="auto" w:fill="ffffff"/>
        <w:widowControl/>
        <w:rPr>
          <w:color w:val="auto"/>
          <w:szCs w:val="21"/>
          <w:highlight w:val="none"/>
          <w:u w:val="single"/>
        </w:rPr>
      </w:pPr>
      <w:r>
        <w:rPr>
          <w:color w:val="auto"/>
          <w:szCs w:val="21"/>
          <w:highlight w:val="none"/>
        </w:rPr>
        <w:t xml:space="preserve">法定代表人或授权代表（签字）：</w:t>
      </w:r>
      <w:r>
        <w:rPr>
          <w:rFonts w:hint="eastAsia"/>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numPr>
          <w:ilvl w:val="0"/>
          <w:numId w:val="9"/>
        </w:numPr>
        <w:ind w:firstLine="422"/>
        <w:jc w:val="left"/>
        <w:shd w:val="clear" w:color="auto" w:fill="ffffff"/>
        <w:widowControl/>
        <w:rPr>
          <w:b/>
          <w:bCs/>
          <w:color w:val="auto"/>
          <w:szCs w:val="21"/>
          <w:highlight w:val="none"/>
        </w:rPr>
      </w:pPr>
      <w:r>
        <w:rPr>
          <w:b/>
          <w:bCs/>
          <w:color w:val="auto"/>
          <w:szCs w:val="21"/>
          <w:highlight w:val="none"/>
        </w:rPr>
        <w:t xml:space="preserve">投标报价应为完成本项目要求的所有工作的费用。</w:t>
      </w:r>
      <w:r/>
    </w:p>
    <w:p>
      <w:pPr>
        <w:numPr>
          <w:ilvl w:val="0"/>
          <w:numId w:val="9"/>
        </w:numPr>
        <w:ind w:firstLine="422"/>
        <w:jc w:val="left"/>
        <w:shd w:val="clear" w:color="auto" w:fill="ffffff"/>
        <w:widowControl/>
        <w:rPr>
          <w:b/>
          <w:bCs/>
          <w:color w:val="auto"/>
          <w:szCs w:val="21"/>
          <w:highlight w:val="none"/>
        </w:rPr>
      </w:pPr>
      <w:r>
        <w:rPr>
          <w:b/>
          <w:bCs/>
          <w:color w:val="auto"/>
          <w:szCs w:val="21"/>
          <w:highlight w:val="none"/>
        </w:rPr>
        <w:t xml:space="preserve">本项目仅接受一个价格，不得填报有选择性报价方案。</w:t>
      </w:r>
      <w:r/>
    </w:p>
    <w:p>
      <w:pPr>
        <w:numPr>
          <w:ilvl w:val="0"/>
          <w:numId w:val="9"/>
        </w:numPr>
        <w:ind w:firstLine="422"/>
        <w:jc w:val="left"/>
        <w:shd w:val="clear" w:color="auto" w:fill="ffffff"/>
        <w:widowControl/>
        <w:rPr>
          <w:b/>
          <w:bCs/>
          <w:color w:val="auto"/>
          <w:szCs w:val="21"/>
          <w:highlight w:val="none"/>
        </w:rPr>
      </w:pPr>
      <w:r>
        <w:rPr>
          <w:rFonts w:hint="eastAsia"/>
          <w:b/>
          <w:bCs/>
          <w:color w:val="auto"/>
          <w:szCs w:val="21"/>
          <w:highlight w:val="none"/>
        </w:rPr>
        <w:t xml:space="preserve">“</w:t>
      </w:r>
      <w:r>
        <w:rPr>
          <w:b/>
          <w:bCs/>
          <w:color w:val="auto"/>
          <w:szCs w:val="21"/>
          <w:highlight w:val="none"/>
        </w:rPr>
        <w:t xml:space="preserve">投标标的是否全部由小微企业提供</w:t>
      </w:r>
      <w:r>
        <w:rPr>
          <w:rFonts w:hint="eastAsia"/>
          <w:b/>
          <w:bCs/>
          <w:color w:val="auto"/>
          <w:szCs w:val="21"/>
          <w:highlight w:val="none"/>
          <w:lang w:val="zh-CN"/>
        </w:rPr>
        <w:t xml:space="preserve">”</w:t>
      </w:r>
      <w:r>
        <w:rPr>
          <w:b/>
          <w:bCs/>
          <w:color w:val="auto"/>
          <w:szCs w:val="21"/>
          <w:highlight w:val="none"/>
          <w:lang w:val="zh-CN"/>
        </w:rPr>
        <w:t xml:space="preserve">栏内填写</w:t>
      </w:r>
      <w:r>
        <w:rPr>
          <w:rFonts w:hint="eastAsia"/>
          <w:b/>
          <w:bCs/>
          <w:color w:val="auto"/>
          <w:szCs w:val="21"/>
          <w:highlight w:val="none"/>
          <w:lang w:val="zh-CN"/>
        </w:rPr>
        <w:t xml:space="preserve">“</w:t>
      </w:r>
      <w:r>
        <w:rPr>
          <w:b/>
          <w:bCs/>
          <w:color w:val="auto"/>
          <w:szCs w:val="21"/>
          <w:highlight w:val="none"/>
          <w:lang w:val="zh-CN"/>
        </w:rPr>
        <w:t xml:space="preserve">是</w:t>
      </w:r>
      <w:r>
        <w:rPr>
          <w:rFonts w:hint="eastAsia"/>
          <w:b/>
          <w:bCs/>
          <w:color w:val="auto"/>
          <w:szCs w:val="21"/>
          <w:highlight w:val="none"/>
          <w:lang w:val="zh-CN"/>
        </w:rPr>
        <w:t xml:space="preserve">”</w:t>
      </w:r>
      <w:r>
        <w:rPr>
          <w:b/>
          <w:bCs/>
          <w:color w:val="auto"/>
          <w:szCs w:val="21"/>
          <w:highlight w:val="none"/>
          <w:lang w:val="zh-CN"/>
        </w:rPr>
        <w:t xml:space="preserve">或</w:t>
      </w:r>
      <w:r>
        <w:rPr>
          <w:rFonts w:hint="eastAsia"/>
          <w:b/>
          <w:bCs/>
          <w:color w:val="auto"/>
          <w:szCs w:val="21"/>
          <w:highlight w:val="none"/>
          <w:lang w:val="zh-CN"/>
        </w:rPr>
        <w:t xml:space="preserve">“</w:t>
      </w:r>
      <w:r>
        <w:rPr>
          <w:b/>
          <w:bCs/>
          <w:color w:val="auto"/>
          <w:szCs w:val="21"/>
          <w:highlight w:val="none"/>
          <w:lang w:val="zh-CN"/>
        </w:rPr>
        <w:t xml:space="preserve">否</w:t>
      </w:r>
      <w:r>
        <w:rPr>
          <w:rFonts w:hint="eastAsia"/>
          <w:b/>
          <w:bCs/>
          <w:color w:val="auto"/>
          <w:szCs w:val="21"/>
          <w:highlight w:val="none"/>
          <w:lang w:val="zh-CN"/>
        </w:rPr>
        <w:t xml:space="preserve">”</w:t>
      </w:r>
      <w:r>
        <w:rPr>
          <w:b/>
          <w:bCs/>
          <w:color w:val="auto"/>
          <w:szCs w:val="21"/>
          <w:highlight w:val="none"/>
          <w:lang w:val="zh-CN"/>
        </w:rPr>
        <w:t xml:space="preserve">。如填写</w:t>
      </w:r>
      <w:r>
        <w:rPr>
          <w:rFonts w:hint="eastAsia"/>
          <w:b/>
          <w:bCs/>
          <w:color w:val="auto"/>
          <w:szCs w:val="21"/>
          <w:highlight w:val="none"/>
          <w:lang w:val="zh-CN"/>
        </w:rPr>
        <w:t xml:space="preserve">“</w:t>
      </w:r>
      <w:r>
        <w:rPr>
          <w:b/>
          <w:bCs/>
          <w:color w:val="auto"/>
          <w:szCs w:val="21"/>
          <w:highlight w:val="none"/>
          <w:lang w:val="zh-CN"/>
        </w:rPr>
        <w:t xml:space="preserve">是</w:t>
      </w:r>
      <w:r>
        <w:rPr>
          <w:rFonts w:hint="eastAsia"/>
          <w:b/>
          <w:bCs/>
          <w:color w:val="auto"/>
          <w:szCs w:val="21"/>
          <w:highlight w:val="none"/>
          <w:lang w:val="zh-CN"/>
        </w:rPr>
        <w:t xml:space="preserve">”</w:t>
      </w:r>
      <w:r>
        <w:rPr>
          <w:b/>
          <w:bCs/>
          <w:color w:val="auto"/>
          <w:szCs w:val="21"/>
          <w:highlight w:val="none"/>
          <w:lang w:val="zh-CN"/>
        </w:rPr>
        <w:t xml:space="preserve">，</w:t>
      </w:r>
      <w:r>
        <w:rPr>
          <w:b/>
          <w:bCs/>
          <w:color w:val="auto"/>
          <w:szCs w:val="21"/>
          <w:highlight w:val="none"/>
        </w:rPr>
        <w:t xml:space="preserve">投标人需提供《中小企业声明函》、《残疾人福利性单位声明函》、《属于监狱企业的证明文件》。</w:t>
      </w:r>
      <w:r>
        <w:rPr>
          <w:rFonts w:hint="eastAsia"/>
          <w:b/>
          <w:bCs/>
          <w:color w:val="auto"/>
          <w:szCs w:val="21"/>
          <w:highlight w:val="none"/>
        </w:rPr>
        <w:t xml:space="preserve">如未按要求提供、填写，不享受价格扣除。</w:t>
      </w:r>
      <w:r/>
    </w:p>
    <w:p>
      <w:pPr>
        <w:rPr>
          <w:b/>
          <w:color w:val="auto"/>
          <w:sz w:val="24"/>
          <w:highlight w:val="none"/>
        </w:rPr>
      </w:pPr>
      <w:r>
        <w:rPr>
          <w:b/>
          <w:color w:val="auto"/>
          <w:sz w:val="24"/>
          <w:highlight w:val="none"/>
        </w:rPr>
        <w:br w:type="page" w:clear="all"/>
      </w:r>
      <w:r/>
    </w:p>
    <w:p>
      <w:pPr>
        <w:jc w:val="center"/>
        <w:rPr>
          <w:rFonts w:hint="default" w:eastAsia="宋体"/>
          <w:b/>
          <w:color w:val="auto"/>
          <w:sz w:val="24"/>
          <w:highlight w:val="none"/>
          <w:lang w:val="en-US" w:eastAsia="zh-CN"/>
        </w:rPr>
      </w:pPr>
      <w:r>
        <w:rPr>
          <w:b/>
          <w:color w:val="auto"/>
          <w:sz w:val="24"/>
          <w:highlight w:val="none"/>
        </w:rPr>
        <w:t xml:space="preserve">（二）</w:t>
      </w:r>
      <w:r>
        <w:rPr>
          <w:rFonts w:hint="eastAsia"/>
          <w:b/>
          <w:color w:val="auto"/>
          <w:sz w:val="24"/>
          <w:highlight w:val="none"/>
        </w:rPr>
        <w:t xml:space="preserve">分项报价</w:t>
      </w:r>
      <w:r>
        <w:rPr>
          <w:b/>
          <w:color w:val="auto"/>
          <w:sz w:val="24"/>
          <w:highlight w:val="none"/>
        </w:rPr>
        <w:t xml:space="preserve">表</w:t>
      </w:r>
      <w:r/>
    </w:p>
    <w:p>
      <w:pPr>
        <w:pStyle w:val="1032"/>
        <w:ind w:firstLine="474"/>
        <w:spacing w:line="440" w:lineRule="exact"/>
        <w:rPr>
          <w:color w:val="auto"/>
          <w:sz w:val="21"/>
          <w:szCs w:val="21"/>
          <w:highlight w:val="none"/>
        </w:rPr>
      </w:pPr>
      <w:r>
        <w:rPr>
          <w:rFonts w:hint="eastAsia"/>
          <w:color w:val="auto"/>
          <w:sz w:val="21"/>
          <w:szCs w:val="21"/>
          <w:highlight w:val="none"/>
        </w:rPr>
        <w:t xml:space="preserve">项目名称：</w:t>
      </w:r>
      <w:r/>
    </w:p>
    <w:p>
      <w:pPr>
        <w:pStyle w:val="1032"/>
        <w:ind w:firstLine="474"/>
        <w:spacing w:line="440" w:lineRule="exact"/>
        <w:rPr>
          <w:color w:val="auto"/>
          <w:sz w:val="21"/>
          <w:szCs w:val="21"/>
          <w:highlight w:val="none"/>
        </w:rPr>
      </w:pPr>
      <w:r>
        <w:rPr>
          <w:rFonts w:hint="eastAsia"/>
          <w:color w:val="auto"/>
          <w:sz w:val="21"/>
          <w:szCs w:val="21"/>
          <w:highlight w:val="none"/>
        </w:rPr>
        <w:t xml:space="preserve">项目编号：</w:t>
      </w:r>
      <w:r/>
    </w:p>
    <w:tbl>
      <w:tblPr>
        <w:tblStyle w:val="1029"/>
        <w:tblW w:w="93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441"/>
        <w:gridCol w:w="1354"/>
        <w:gridCol w:w="1092"/>
        <w:gridCol w:w="1069"/>
        <w:gridCol w:w="1069"/>
        <w:gridCol w:w="1287"/>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44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工程量</w:t>
            </w:r>
            <w:r/>
          </w:p>
        </w:tc>
        <w:tc>
          <w:tcPr>
            <w:shd w:val="clear" w:color="auto" w:fill="auto"/>
            <w:tcBorders>
              <w:top w:val="single" w:color="000000" w:sz="8"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w:t>
            </w:r>
            <w:r/>
          </w:p>
        </w:tc>
        <w:tc>
          <w:tcPr>
            <w:shd w:val="clear" w:color="auto" w:fill="auto"/>
            <w:tcBorders>
              <w:top w:val="single" w:color="000000" w:sz="8"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红外热成像脱空、鼓包检测</w:t>
            </w:r>
            <w:r/>
          </w:p>
        </w:tc>
        <w:tc>
          <w:tcPr>
            <w:shd w:val="clear" w:color="auto" w:fill="auto"/>
            <w:tcBorders>
              <w:top w:val="none" w:color="000000" w:sz="4"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车道.米</w:t>
            </w:r>
            <w:r/>
          </w:p>
        </w:tc>
        <w:tc>
          <w:tcPr>
            <w:shd w:val="clear" w:color="auto" w:fill="auto"/>
            <w:tcBorders>
              <w:top w:val="none" w:color="000000" w:sz="4"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22560</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44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回弹法测强度</w:t>
            </w:r>
            <w:r/>
          </w:p>
        </w:tc>
        <w:tc>
          <w:tcPr>
            <w:shd w:val="clear" w:color="auto" w:fill="auto"/>
            <w:tcBorders>
              <w:top w:val="none" w:color="000000" w:sz="4"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测区</w:t>
            </w:r>
            <w:r/>
          </w:p>
        </w:tc>
        <w:tc>
          <w:tcPr>
            <w:shd w:val="clear" w:color="auto" w:fill="auto"/>
            <w:tcBorders>
              <w:top w:val="none" w:color="000000" w:sz="4"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1440</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44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构造深度（铺砂法）</w:t>
            </w:r>
            <w:r/>
          </w:p>
        </w:tc>
        <w:tc>
          <w:tcPr>
            <w:shd w:val="clear" w:color="auto" w:fill="auto"/>
            <w:tcBorders>
              <w:top w:val="none" w:color="000000" w:sz="4"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测点</w:t>
            </w:r>
            <w:r/>
          </w:p>
        </w:tc>
        <w:tc>
          <w:tcPr>
            <w:shd w:val="clear" w:color="auto" w:fill="auto"/>
            <w:tcBorders>
              <w:top w:val="none" w:color="000000" w:sz="4"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1440</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44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人工步检病害精细化检查</w:t>
            </w:r>
            <w:r/>
          </w:p>
        </w:tc>
        <w:tc>
          <w:tcPr>
            <w:shd w:val="clear" w:color="auto" w:fill="auto"/>
            <w:tcBorders>
              <w:top w:val="none" w:color="000000" w:sz="4"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车道.米</w:t>
            </w:r>
            <w:r/>
          </w:p>
        </w:tc>
        <w:tc>
          <w:tcPr>
            <w:shd w:val="clear" w:color="auto" w:fill="auto"/>
            <w:tcBorders>
              <w:top w:val="none" w:color="000000" w:sz="4"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22560</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44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数据分析及检测报告编制</w:t>
            </w:r>
            <w:r/>
          </w:p>
        </w:tc>
        <w:tc>
          <w:tcPr>
            <w:shd w:val="clear" w:color="auto" w:fill="auto"/>
            <w:tcBorders>
              <w:top w:val="none" w:color="000000" w:sz="4"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次</w:t>
            </w:r>
            <w:r/>
          </w:p>
        </w:tc>
        <w:tc>
          <w:tcPr>
            <w:shd w:val="clear" w:color="auto" w:fill="auto"/>
            <w:tcBorders>
              <w:top w:val="none" w:color="000000" w:sz="4"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44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年度总结报告编制</w:t>
            </w:r>
            <w:r/>
          </w:p>
        </w:tc>
        <w:tc>
          <w:tcPr>
            <w:shd w:val="clear" w:color="auto" w:fill="auto"/>
            <w:tcBorders>
              <w:top w:val="none" w:color="000000" w:sz="4"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44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交通管制费</w:t>
            </w:r>
            <w:r/>
          </w:p>
        </w:tc>
        <w:tc>
          <w:tcPr>
            <w:shd w:val="clear" w:color="auto" w:fill="auto"/>
            <w:tcBorders>
              <w:top w:val="none" w:color="000000" w:sz="4"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w:t>
            </w:r>
            <w:r/>
          </w:p>
        </w:tc>
        <w:tc>
          <w:tcPr>
            <w:shd w:val="clear" w:color="auto" w:fill="auto"/>
            <w:tcBorders>
              <w:top w:val="none" w:color="000000" w:sz="4"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44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防撞车</w:t>
            </w:r>
            <w:r/>
          </w:p>
        </w:tc>
        <w:tc>
          <w:tcPr>
            <w:shd w:val="clear" w:color="auto" w:fill="auto"/>
            <w:tcBorders>
              <w:top w:val="none" w:color="000000" w:sz="4" w:space="0"/>
              <w:left w:val="none" w:color="000000" w:sz="4" w:space="0"/>
              <w:bottom w:val="single" w:color="000000" w:sz="8" w:space="0"/>
              <w:right w:val="single" w:color="000000" w:sz="8" w:space="0"/>
            </w:tcBorders>
            <w:tcW w:w="13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台班</w:t>
            </w:r>
            <w:r/>
          </w:p>
        </w:tc>
        <w:tc>
          <w:tcPr>
            <w:shd w:val="clear" w:color="auto" w:fill="auto"/>
            <w:tcBorders>
              <w:top w:val="none" w:color="000000" w:sz="4" w:space="0"/>
              <w:left w:val="none" w:color="000000" w:sz="4" w:space="0"/>
              <w:bottom w:val="single" w:color="000000" w:sz="8" w:space="0"/>
              <w:right w:val="single" w:color="000000" w:sz="8" w:space="0"/>
            </w:tcBorders>
            <w:tcW w:w="109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gridSpan w:val="4"/>
            <w:shd w:val="clear" w:color="auto" w:fill="auto"/>
            <w:tcBorders>
              <w:top w:val="none" w:color="000000" w:sz="4" w:space="0"/>
              <w:left w:val="none" w:color="000000" w:sz="4" w:space="0"/>
              <w:bottom w:val="single" w:color="000000" w:sz="8" w:space="0"/>
              <w:right w:val="single" w:color="000000" w:sz="8" w:space="0"/>
            </w:tcBorders>
            <w:tcW w:w="59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一年总计（元）</w:t>
            </w:r>
            <w:r/>
          </w:p>
        </w:tc>
        <w:tc>
          <w:tcPr>
            <w:shd w:val="clear" w:color="auto" w:fill="auto"/>
            <w:tcBorders>
              <w:top w:val="none" w:color="000000" w:sz="4" w:space="0"/>
              <w:left w:val="none" w:color="000000" w:sz="4"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gridSpan w:val="4"/>
            <w:shd w:val="clear" w:color="auto" w:fill="auto"/>
            <w:tcBorders>
              <w:top w:val="none" w:color="000000" w:sz="4" w:space="0"/>
              <w:left w:val="single" w:color="000000" w:sz="8" w:space="0"/>
              <w:bottom w:val="single" w:color="000000" w:sz="8" w:space="0"/>
              <w:right w:val="single" w:color="000000" w:sz="8" w:space="0"/>
            </w:tcBorders>
            <w:tcW w:w="59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三年合计（元）</w:t>
            </w:r>
            <w:r/>
          </w:p>
        </w:tc>
        <w:tc>
          <w:tcPr>
            <w:shd w:val="clear" w:color="auto" w:fill="auto"/>
            <w:tcBorders>
              <w:top w:val="none" w:color="000000" w:sz="4" w:space="0"/>
              <w:left w:val="single" w:color="000000" w:sz="8" w:space="0"/>
              <w:bottom w:val="single" w:color="000000" w:sz="8" w:space="0"/>
              <w:right w:val="single" w:color="000000" w:sz="8" w:space="0"/>
            </w:tcBorders>
            <w:tcW w:w="106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87"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t xml:space="preserve">投标报价总计</w:t>
            </w:r>
            <w:r/>
          </w:p>
        </w:tc>
      </w:tr>
    </w:tbl>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left"/>
        <w:widowControl/>
        <w:rPr>
          <w:color w:val="auto"/>
          <w:highlight w:val="none"/>
        </w:rPr>
      </w:pPr>
      <w:r>
        <w:rPr>
          <w:rFonts w:hint="eastAsia"/>
          <w:color w:val="auto"/>
          <w:highlight w:val="none"/>
        </w:rPr>
        <w:t xml:space="preserve">投标单位（盖章）：</w:t>
      </w:r>
      <w:r/>
    </w:p>
    <w:p>
      <w:pPr>
        <w:jc w:val="left"/>
        <w:widowControl/>
        <w:rPr>
          <w:color w:val="auto"/>
          <w:highlight w:val="none"/>
        </w:rPr>
      </w:pPr>
      <w:r>
        <w:rPr>
          <w:rFonts w:hint="eastAsia"/>
          <w:color w:val="auto"/>
          <w:highlight w:val="none"/>
        </w:rPr>
        <w:t xml:space="preserve">法定代表人</w:t>
      </w:r>
      <w:r>
        <w:rPr>
          <w:rFonts w:hint="eastAsia"/>
          <w:color w:val="auto"/>
          <w:highlight w:val="none"/>
          <w:lang w:eastAsia="zh-CN"/>
        </w:rPr>
        <w:t xml:space="preserve">或</w:t>
      </w:r>
      <w:r>
        <w:rPr>
          <w:rFonts w:hint="eastAsia"/>
          <w:color w:val="auto"/>
          <w:highlight w:val="none"/>
        </w:rPr>
        <w:t xml:space="preserve">授权代表（签字或盖章）：</w:t>
      </w:r>
      <w:r/>
    </w:p>
    <w:p>
      <w:pPr>
        <w:jc w:val="right"/>
        <w:widowControl/>
        <w:rPr>
          <w:color w:val="auto"/>
          <w:highlight w:val="none"/>
        </w:rPr>
      </w:pPr>
      <w:r>
        <w:rPr>
          <w:rFonts w:hint="eastAsia"/>
          <w:color w:val="auto"/>
          <w:highlight w:val="none"/>
        </w:rPr>
        <w:t xml:space="preserve">日期：    年   月    日</w:t>
      </w:r>
      <w:r/>
    </w:p>
    <w:p>
      <w:pPr>
        <w:jc w:val="left"/>
        <w:widowControl/>
        <w:rPr>
          <w:color w:val="auto"/>
          <w:highlight w:val="none"/>
        </w:rPr>
      </w:pPr>
      <w:r>
        <w:rPr>
          <w:rFonts w:hint="eastAsia"/>
          <w:color w:val="auto"/>
          <w:highlight w:val="none"/>
        </w:rPr>
        <w:t xml:space="preserve">填写说明：</w:t>
      </w:r>
      <w:r/>
    </w:p>
    <w:p>
      <w:pPr>
        <w:numPr>
          <w:ilvl w:val="0"/>
          <w:numId w:val="0"/>
        </w:numPr>
        <w:ind w:firstLine="0"/>
        <w:jc w:val="left"/>
        <w:shd w:val="clear" w:color="auto" w:fill="ffffff"/>
        <w:widowControl/>
        <w:rPr>
          <w:rFonts w:hint="eastAsia"/>
          <w:b/>
          <w:bCs/>
          <w:color w:val="auto"/>
          <w:szCs w:val="21"/>
          <w:highlight w:val="none"/>
          <w:lang w:val="en-US" w:eastAsia="zh-CN"/>
        </w:rPr>
      </w:pPr>
      <w:r>
        <w:rPr>
          <w:rFonts w:hint="eastAsia" w:cs="Times New Roman"/>
          <w:b/>
          <w:bCs/>
          <w:color w:val="auto"/>
          <w:sz w:val="21"/>
          <w:szCs w:val="21"/>
          <w:highlight w:val="none"/>
          <w:lang w:val="en-US" w:eastAsia="zh-CN" w:bidi="ar-SA"/>
        </w:rPr>
        <w:t xml:space="preserve">1.</w:t>
      </w:r>
      <w:r>
        <w:rPr>
          <w:rFonts w:hint="eastAsia"/>
          <w:b/>
          <w:bCs/>
          <w:color w:val="auto"/>
          <w:szCs w:val="21"/>
          <w:highlight w:val="none"/>
        </w:rPr>
        <w:t xml:space="preserve">上表中的“投标报价总计”应当等于“</w:t>
      </w:r>
      <w:r>
        <w:rPr>
          <w:rFonts w:hint="eastAsia"/>
          <w:b/>
          <w:bCs/>
          <w:color w:val="auto"/>
          <w:szCs w:val="21"/>
          <w:highlight w:val="none"/>
          <w:lang w:val="en-US" w:eastAsia="zh-CN"/>
        </w:rPr>
        <w:t xml:space="preserve">开标</w:t>
      </w:r>
      <w:r>
        <w:rPr>
          <w:rFonts w:hint="eastAsia"/>
          <w:b/>
          <w:bCs/>
          <w:color w:val="auto"/>
          <w:szCs w:val="21"/>
          <w:highlight w:val="none"/>
        </w:rPr>
        <w:t xml:space="preserve">一览表”中“投标总</w:t>
      </w:r>
      <w:r>
        <w:rPr>
          <w:rFonts w:hint="eastAsia"/>
          <w:b/>
          <w:bCs/>
          <w:color w:val="auto"/>
          <w:szCs w:val="21"/>
          <w:highlight w:val="none"/>
          <w:lang w:val="en-US" w:eastAsia="zh-CN"/>
        </w:rPr>
        <w:t xml:space="preserve">报</w:t>
      </w:r>
      <w:r>
        <w:rPr>
          <w:rFonts w:hint="eastAsia"/>
          <w:b/>
          <w:bCs/>
          <w:color w:val="auto"/>
          <w:szCs w:val="21"/>
          <w:highlight w:val="none"/>
        </w:rPr>
        <w:t xml:space="preserve">价”。</w:t>
      </w:r>
      <w:r/>
    </w:p>
    <w:p>
      <w:pPr>
        <w:numPr>
          <w:ilvl w:val="0"/>
          <w:numId w:val="0"/>
        </w:numPr>
        <w:ind w:firstLine="0"/>
        <w:jc w:val="left"/>
        <w:shd w:val="clear" w:color="auto" w:fill="ffffff"/>
        <w:widowControl/>
        <w:rPr>
          <w:bCs/>
          <w:color w:val="auto"/>
          <w:sz w:val="30"/>
          <w:szCs w:val="30"/>
          <w:highlight w:val="none"/>
        </w:rPr>
      </w:pPr>
      <w:r>
        <w:rPr>
          <w:rFonts w:hint="eastAsia" w:cs="Times New Roman"/>
          <w:b/>
          <w:bCs w:val="0"/>
          <w:color w:val="auto"/>
          <w:sz w:val="21"/>
          <w:szCs w:val="21"/>
          <w:highlight w:val="none"/>
          <w:lang w:val="en-US" w:eastAsia="zh-CN" w:bidi="ar-SA"/>
        </w:rPr>
        <w:t xml:space="preserve">2</w:t>
      </w:r>
      <w:r>
        <w:rPr>
          <w:rFonts w:hint="eastAsia" w:cs="Times New Roman"/>
          <w:bCs/>
          <w:color w:val="auto"/>
          <w:sz w:val="30"/>
          <w:szCs w:val="30"/>
          <w:highlight w:val="none"/>
          <w:lang w:val="en-US" w:eastAsia="zh-CN" w:bidi="ar-SA"/>
        </w:rPr>
        <w:t xml:space="preserve">.</w:t>
      </w:r>
      <w:r>
        <w:rPr>
          <w:rFonts w:hint="eastAsia"/>
          <w:b/>
          <w:bCs/>
          <w:color w:val="auto"/>
          <w:szCs w:val="21"/>
          <w:highlight w:val="none"/>
        </w:rPr>
        <w:t xml:space="preserve">如有需要说明的事项，请在备注中列明。</w:t>
      </w:r>
      <w:r/>
    </w:p>
    <w:p>
      <w:pPr>
        <w:jc w:val="left"/>
        <w:widowControl/>
        <w:rPr>
          <w:color w:val="auto"/>
          <w:highlight w:val="none"/>
        </w:rPr>
      </w:pPr>
      <w:r>
        <w:rPr>
          <w:color w:val="auto"/>
          <w:highlight w:val="none"/>
        </w:rPr>
        <w:br w:type="page" w:clear="all"/>
      </w:r>
      <w:r/>
    </w:p>
    <w:p>
      <w:pPr>
        <w:jc w:val="center"/>
        <w:keepLines/>
        <w:keepNext/>
        <w:spacing w:before="260" w:after="260" w:line="415" w:lineRule="auto"/>
        <w:rPr>
          <w:bCs/>
          <w:color w:val="auto"/>
          <w:sz w:val="30"/>
          <w:szCs w:val="30"/>
          <w:highlight w:val="none"/>
        </w:rPr>
        <w:outlineLvl w:val="1"/>
      </w:pPr>
      <w:r>
        <w:rPr>
          <w:rFonts w:hint="eastAsia"/>
          <w:bCs/>
          <w:color w:val="auto"/>
          <w:sz w:val="30"/>
          <w:szCs w:val="30"/>
          <w:highlight w:val="none"/>
          <w:lang w:val="en-US" w:eastAsia="zh-CN"/>
        </w:rPr>
        <w:t xml:space="preserve">二</w:t>
      </w:r>
      <w:r>
        <w:rPr>
          <w:bCs/>
          <w:color w:val="auto"/>
          <w:sz w:val="30"/>
          <w:szCs w:val="30"/>
          <w:highlight w:val="none"/>
        </w:rPr>
        <w:t xml:space="preserve">、技术文件</w:t>
      </w:r>
      <w:r/>
    </w:p>
    <w:p>
      <w:pPr>
        <w:ind w:right="187"/>
        <w:jc w:val="center"/>
        <w:keepLines/>
        <w:keepNext/>
        <w:spacing w:line="400" w:lineRule="exact"/>
        <w:rPr>
          <w:color w:val="auto"/>
          <w:highlight w:val="none"/>
        </w:rPr>
        <w:outlineLvl w:val="2"/>
      </w:pPr>
      <w:r>
        <w:rPr>
          <w:color w:val="auto"/>
          <w:highlight w:val="none"/>
        </w:rPr>
        <w:t xml:space="preserve">（一）技术需求偏离表</w:t>
      </w:r>
      <w:r/>
    </w:p>
    <w:p>
      <w:pPr>
        <w:ind w:right="187"/>
        <w:jc w:val="left"/>
        <w:spacing w:line="400" w:lineRule="exact"/>
        <w:rPr>
          <w:color w:val="auto"/>
          <w:highlight w:val="none"/>
          <w:u w:val="single"/>
        </w:rPr>
      </w:pPr>
      <w:r>
        <w:rPr>
          <w:color w:val="auto"/>
          <w:highlight w:val="none"/>
          <w:u w:val="single"/>
        </w:rPr>
      </w:r>
      <w:r/>
    </w:p>
    <w:tbl>
      <w:tblPr>
        <w:tblStyle w:val="1029"/>
        <w:tblW w:w="0" w:type="auto"/>
        <w:tblInd w:w="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2706" w:type="dxa"/>
            <w:vAlign w:val="center"/>
            <w:textDirection w:val="lrTb"/>
            <w:noWrap w:val="false"/>
          </w:tcPr>
          <w:p>
            <w:pPr>
              <w:jc w:val="center"/>
              <w:spacing w:line="400" w:lineRule="exact"/>
              <w:rPr>
                <w:color w:val="auto"/>
                <w:highlight w:val="none"/>
              </w:rPr>
            </w:pPr>
            <w:r>
              <w:rPr>
                <w:color w:val="auto"/>
                <w:highlight w:val="none"/>
              </w:rPr>
              <w:t xml:space="preserve">招标文件技术规格及要求</w:t>
            </w:r>
            <w:r/>
          </w:p>
        </w:tc>
        <w:tc>
          <w:tcPr>
            <w:tcW w:w="2625" w:type="dxa"/>
            <w:vAlign w:val="center"/>
            <w:textDirection w:val="lrTb"/>
            <w:noWrap w:val="false"/>
          </w:tcPr>
          <w:p>
            <w:pPr>
              <w:jc w:val="center"/>
              <w:spacing w:line="400" w:lineRule="exact"/>
              <w:rPr>
                <w:color w:val="auto"/>
                <w:highlight w:val="none"/>
              </w:rPr>
            </w:pPr>
            <w:r>
              <w:rPr>
                <w:color w:val="auto"/>
                <w:highlight w:val="none"/>
              </w:rPr>
              <w:t xml:space="preserve">投标文件技术指标情况</w:t>
            </w:r>
            <w:r/>
          </w:p>
        </w:tc>
        <w:tc>
          <w:tcPr>
            <w:tcW w:w="2205" w:type="dxa"/>
            <w:vAlign w:val="center"/>
            <w:textDirection w:val="lrTb"/>
            <w:noWrap w:val="false"/>
          </w:tcPr>
          <w:p>
            <w:pPr>
              <w:jc w:val="center"/>
              <w:spacing w:line="400" w:lineRule="exact"/>
              <w:rPr>
                <w:color w:val="auto"/>
                <w:highlight w:val="none"/>
              </w:rPr>
            </w:pPr>
            <w:r>
              <w:rPr>
                <w:color w:val="auto"/>
                <w:highlight w:val="none"/>
              </w:rPr>
              <w:t xml:space="preserve">具体说明</w:t>
            </w:r>
            <w:r/>
          </w:p>
        </w:tc>
      </w:tr>
      <w:tr>
        <w:trPr>
          <w:trHeight w:val="611"/>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bl>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投标单位（盖章）：</w:t>
      </w:r>
      <w:r>
        <w:rPr>
          <w:rFonts w:hint="eastAsia"/>
          <w:color w:val="auto"/>
          <w:szCs w:val="21"/>
          <w:highlight w:val="none"/>
          <w:u w:val="single"/>
        </w:rPr>
        <w:t xml:space="preserve">               </w:t>
      </w:r>
      <w:r/>
    </w:p>
    <w:p>
      <w:pPr>
        <w:jc w:val="left"/>
        <w:spacing w:line="360" w:lineRule="auto"/>
        <w:rPr>
          <w:color w:val="auto"/>
          <w:highlight w:val="none"/>
          <w:u w:val="single"/>
        </w:rPr>
      </w:pPr>
      <w:r>
        <w:rPr>
          <w:color w:val="auto"/>
          <w:szCs w:val="21"/>
          <w:highlight w:val="none"/>
        </w:rPr>
        <w:t xml:space="preserve">法定代表人或授权代表（签字）：</w:t>
      </w:r>
      <w:r>
        <w:rPr>
          <w:rFonts w:hint="eastAsia"/>
          <w:color w:val="auto"/>
          <w:szCs w:val="21"/>
          <w:highlight w:val="none"/>
          <w:u w:val="single"/>
        </w:rPr>
        <w:t xml:space="preserve">             </w:t>
      </w:r>
      <w:r/>
    </w:p>
    <w:p>
      <w:pPr>
        <w:ind w:right="187"/>
        <w:jc w:val="left"/>
        <w:spacing w:line="400" w:lineRule="exact"/>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ind w:right="187"/>
        <w:jc w:val="left"/>
        <w:spacing w:line="400" w:lineRule="exact"/>
        <w:rPr>
          <w:color w:val="auto"/>
          <w:highlight w:val="none"/>
        </w:rPr>
      </w:pPr>
      <w:r>
        <w:rPr>
          <w:color w:val="auto"/>
          <w:highlight w:val="none"/>
        </w:rPr>
        <w:t xml:space="preserve">注：1.对于某项指标的数据存在证明文件内容不一致的情况，取指标较低的为准，对于可以用量化形式表示的条款，供应商必须明确回答，或以功能描述回答。</w:t>
      </w:r>
      <w:r/>
    </w:p>
    <w:p>
      <w:pPr>
        <w:ind w:right="187" w:firstLine="435"/>
        <w:jc w:val="left"/>
        <w:spacing w:line="400" w:lineRule="exact"/>
        <w:rPr>
          <w:color w:val="auto"/>
          <w:highlight w:val="none"/>
        </w:rPr>
      </w:pPr>
      <w:r>
        <w:rPr>
          <w:color w:val="auto"/>
          <w:highlight w:val="none"/>
        </w:rPr>
        <w:t xml:space="preserve">2.作为投标文件重要的组成部分，不能通过简单拷贝招标文件技术要求或简单标注</w:t>
      </w:r>
      <w:r>
        <w:rPr>
          <w:rFonts w:hint="eastAsia"/>
          <w:color w:val="auto"/>
          <w:highlight w:val="none"/>
        </w:rPr>
        <w:t xml:space="preserve">“</w:t>
      </w:r>
      <w:r>
        <w:rPr>
          <w:color w:val="auto"/>
          <w:highlight w:val="none"/>
        </w:rPr>
        <w:t xml:space="preserve">符合</w:t>
      </w:r>
      <w:r>
        <w:rPr>
          <w:rFonts w:hint="eastAsia"/>
          <w:color w:val="auto"/>
          <w:highlight w:val="none"/>
        </w:rPr>
        <w:t xml:space="preserve">”</w:t>
      </w:r>
      <w:r>
        <w:rPr>
          <w:color w:val="auto"/>
          <w:highlight w:val="none"/>
        </w:rPr>
        <w:t xml:space="preserve">、</w:t>
      </w:r>
      <w:r>
        <w:rPr>
          <w:rFonts w:hint="eastAsia"/>
          <w:color w:val="auto"/>
          <w:highlight w:val="none"/>
        </w:rPr>
        <w:t xml:space="preserve">“</w:t>
      </w:r>
      <w:r>
        <w:rPr>
          <w:color w:val="auto"/>
          <w:highlight w:val="none"/>
        </w:rPr>
        <w:t xml:space="preserve">满足</w:t>
      </w:r>
      <w:r>
        <w:rPr>
          <w:rFonts w:hint="eastAsia"/>
          <w:color w:val="auto"/>
          <w:highlight w:val="none"/>
        </w:rPr>
        <w:t xml:space="preserve">”</w:t>
      </w:r>
      <w:r>
        <w:rPr>
          <w:color w:val="auto"/>
          <w:highlight w:val="none"/>
        </w:rPr>
        <w:t xml:space="preserve">。</w:t>
      </w:r>
      <w:r/>
    </w:p>
    <w:p>
      <w:pPr>
        <w:ind w:right="187" w:firstLine="435"/>
        <w:jc w:val="left"/>
        <w:spacing w:line="400" w:lineRule="exact"/>
        <w:rPr>
          <w:color w:val="auto"/>
          <w:highlight w:val="none"/>
        </w:rPr>
      </w:pPr>
      <w:r>
        <w:rPr>
          <w:color w:val="auto"/>
          <w:highlight w:val="none"/>
        </w:rPr>
        <w:t xml:space="preserve">3.</w:t>
      </w:r>
      <w:r>
        <w:rPr>
          <w:rFonts w:hint="eastAsia"/>
          <w:color w:val="auto"/>
          <w:highlight w:val="none"/>
        </w:rPr>
        <w:t xml:space="preserve">投标文件采购需求部分内容响应存在正偏离或负偏离的，请在本表中逐条列出。未列出的，视为响应招标文件要求。如果行数不够，请自行增加。</w:t>
      </w:r>
      <w:r/>
    </w:p>
    <w:p>
      <w:pPr>
        <w:ind w:right="187"/>
        <w:jc w:val="center"/>
        <w:keepLines/>
        <w:keepNext/>
        <w:spacing w:line="400" w:lineRule="exact"/>
        <w:rPr>
          <w:color w:val="auto"/>
          <w:highlight w:val="none"/>
        </w:rPr>
        <w:outlineLvl w:val="2"/>
      </w:pPr>
      <w:r>
        <w:rPr>
          <w:bCs/>
          <w:color w:val="auto"/>
          <w:highlight w:val="none"/>
        </w:rPr>
        <w:br w:type="page" w:clear="all"/>
      </w:r>
      <w:r>
        <w:rPr>
          <w:color w:val="auto"/>
          <w:highlight w:val="none"/>
        </w:rPr>
        <w:t xml:space="preserve">（二）</w:t>
      </w:r>
      <w:r>
        <w:rPr>
          <w:rFonts w:hint="eastAsia"/>
          <w:color w:val="auto"/>
          <w:highlight w:val="none"/>
          <w:lang w:val="en-US" w:eastAsia="zh-CN"/>
        </w:rPr>
        <w:t xml:space="preserve">检测</w:t>
      </w:r>
      <w:r>
        <w:rPr>
          <w:color w:val="auto"/>
          <w:highlight w:val="none"/>
        </w:rPr>
        <w:t xml:space="preserve">工作大纲</w:t>
      </w:r>
      <w:r/>
    </w:p>
    <w:p>
      <w:pPr>
        <w:ind w:left="424"/>
        <w:spacing w:line="360" w:lineRule="auto"/>
        <w:rPr>
          <w:color w:val="auto"/>
          <w:szCs w:val="22"/>
          <w:highlight w:val="none"/>
        </w:rPr>
      </w:pPr>
      <w:r>
        <w:rPr>
          <w:rFonts w:hint="eastAsia"/>
          <w:color w:val="auto"/>
          <w:szCs w:val="22"/>
          <w:highlight w:val="none"/>
          <w:lang w:val="en-US" w:eastAsia="zh-CN"/>
        </w:rPr>
        <w:t xml:space="preserve">结合技术需求编制，</w:t>
      </w:r>
      <w:r>
        <w:rPr>
          <w:color w:val="auto"/>
          <w:szCs w:val="22"/>
          <w:highlight w:val="none"/>
        </w:rPr>
        <w:t xml:space="preserve">具体但不限于以下内容：</w:t>
      </w:r>
      <w:r/>
    </w:p>
    <w:p>
      <w:pPr>
        <w:ind w:left="424"/>
        <w:spacing w:line="360" w:lineRule="auto"/>
        <w:rPr>
          <w:color w:val="auto"/>
          <w:szCs w:val="22"/>
          <w:highlight w:val="none"/>
        </w:rPr>
      </w:pPr>
      <w:r>
        <w:rPr>
          <w:rFonts w:hint="eastAsia"/>
          <w:color w:val="auto"/>
          <w:szCs w:val="22"/>
          <w:highlight w:val="none"/>
          <w:lang w:val="en-US" w:eastAsia="zh-CN"/>
        </w:rPr>
        <w:t xml:space="preserve">1</w:t>
      </w:r>
      <w:r>
        <w:rPr>
          <w:color w:val="auto"/>
          <w:szCs w:val="22"/>
          <w:highlight w:val="none"/>
        </w:rPr>
        <w:t xml:space="preserve">）</w:t>
      </w:r>
      <w:r>
        <w:rPr>
          <w:rFonts w:hint="default" w:ascii="Times New Roman" w:hAnsi="Times New Roman" w:cs="Times New Roman"/>
          <w:color w:val="auto"/>
          <w:szCs w:val="21"/>
          <w:highlight w:val="none"/>
        </w:rPr>
        <w:t xml:space="preserve">项目</w:t>
      </w:r>
      <w:r>
        <w:rPr>
          <w:rFonts w:hint="default" w:ascii="Times New Roman" w:hAnsi="Times New Roman" w:cs="Times New Roman"/>
          <w:color w:val="auto"/>
          <w:szCs w:val="21"/>
          <w:highlight w:val="none"/>
        </w:rPr>
        <w:t xml:space="preserve">实施</w:t>
      </w:r>
      <w:r>
        <w:rPr>
          <w:rFonts w:hint="eastAsia" w:ascii="Times New Roman" w:hAnsi="Times New Roman" w:cs="Times New Roman"/>
          <w:color w:val="auto"/>
          <w:szCs w:val="21"/>
          <w:highlight w:val="none"/>
          <w:lang w:val="en-US" w:eastAsia="zh-CN"/>
        </w:rPr>
        <w:t xml:space="preserve">计划</w:t>
      </w:r>
      <w:r>
        <w:rPr>
          <w:color w:val="auto"/>
          <w:szCs w:val="22"/>
          <w:highlight w:val="none"/>
        </w:rPr>
        <w:t xml:space="preserve">；</w:t>
      </w:r>
      <w:r/>
    </w:p>
    <w:p>
      <w:pPr>
        <w:ind w:left="424"/>
        <w:spacing w:line="360" w:lineRule="auto"/>
        <w:rPr>
          <w:color w:val="auto"/>
          <w:szCs w:val="22"/>
          <w:highlight w:val="none"/>
        </w:rPr>
      </w:pPr>
      <w:r>
        <w:rPr>
          <w:rFonts w:hint="eastAsia"/>
          <w:color w:val="auto"/>
          <w:szCs w:val="22"/>
          <w:highlight w:val="none"/>
          <w:lang w:val="en-US" w:eastAsia="zh-CN"/>
        </w:rPr>
        <w:t xml:space="preserve">2</w:t>
      </w:r>
      <w:r>
        <w:rPr>
          <w:color w:val="auto"/>
          <w:szCs w:val="22"/>
          <w:highlight w:val="none"/>
        </w:rPr>
        <w:t xml:space="preserve">）</w:t>
      </w:r>
      <w:r>
        <w:rPr>
          <w:rFonts w:hint="default" w:ascii="Times New Roman" w:hAnsi="Times New Roman" w:eastAsia="宋体" w:cs="Times New Roman"/>
          <w:color w:val="auto"/>
          <w:sz w:val="21"/>
          <w:szCs w:val="21"/>
          <w:highlight w:val="none"/>
          <w:lang w:val="en-US" w:eastAsia="zh-CN" w:bidi="ar-SA"/>
        </w:rPr>
        <w:t xml:space="preserve">重难点分析及对策措施</w:t>
      </w:r>
      <w:r>
        <w:rPr>
          <w:color w:val="auto"/>
          <w:szCs w:val="22"/>
          <w:highlight w:val="none"/>
        </w:rPr>
        <w:t xml:space="preserve">；</w:t>
      </w:r>
      <w:r/>
    </w:p>
    <w:p>
      <w:pPr>
        <w:ind w:left="424"/>
        <w:spacing w:line="360" w:lineRule="auto"/>
        <w:rPr>
          <w:rFonts w:hint="eastAsia" w:eastAsia="宋体"/>
          <w:color w:val="auto"/>
          <w:szCs w:val="22"/>
          <w:highlight w:val="none"/>
          <w:lang w:eastAsia="zh-CN"/>
        </w:rPr>
      </w:pPr>
      <w:r>
        <w:rPr>
          <w:rFonts w:hint="eastAsia"/>
          <w:color w:val="auto"/>
          <w:szCs w:val="22"/>
          <w:highlight w:val="none"/>
          <w:lang w:val="en-US" w:eastAsia="zh-CN"/>
        </w:rPr>
        <w:t xml:space="preserve">3</w:t>
      </w:r>
      <w:r>
        <w:rPr>
          <w:color w:val="auto"/>
          <w:szCs w:val="22"/>
          <w:highlight w:val="none"/>
        </w:rPr>
        <w:t xml:space="preserve">）</w:t>
      </w:r>
      <w:r>
        <w:rPr>
          <w:rFonts w:hint="default" w:ascii="Times New Roman" w:hAnsi="Times New Roman" w:eastAsia="宋体" w:cs="Times New Roman"/>
          <w:color w:val="auto"/>
          <w:sz w:val="21"/>
          <w:szCs w:val="21"/>
          <w:highlight w:val="none"/>
          <w:lang w:val="en-US" w:eastAsia="zh-CN" w:bidi="ar-SA"/>
        </w:rPr>
        <w:t xml:space="preserve">工作程序与方法</w:t>
      </w:r>
      <w:r>
        <w:rPr>
          <w:rFonts w:hint="eastAsia"/>
          <w:color w:val="auto"/>
          <w:szCs w:val="22"/>
          <w:highlight w:val="none"/>
          <w:lang w:eastAsia="zh-CN"/>
        </w:rPr>
        <w:t xml:space="preserve">；</w:t>
      </w:r>
      <w:r/>
    </w:p>
    <w:p>
      <w:pPr>
        <w:ind w:left="424"/>
        <w:spacing w:line="360" w:lineRule="auto"/>
        <w:rPr>
          <w:rFonts w:hint="eastAsia" w:eastAsia="宋体"/>
          <w:color w:val="auto"/>
          <w:szCs w:val="22"/>
          <w:highlight w:val="none"/>
          <w:lang w:eastAsia="zh-CN"/>
        </w:rPr>
      </w:pPr>
      <w:r>
        <w:rPr>
          <w:rFonts w:hint="eastAsia"/>
          <w:color w:val="auto"/>
          <w:szCs w:val="22"/>
          <w:highlight w:val="none"/>
          <w:lang w:val="en-US" w:eastAsia="zh-CN"/>
        </w:rPr>
        <w:t xml:space="preserve">4</w:t>
      </w:r>
      <w:r>
        <w:rPr>
          <w:color w:val="auto"/>
          <w:szCs w:val="22"/>
          <w:highlight w:val="none"/>
        </w:rPr>
        <w:t xml:space="preserve">）</w:t>
      </w:r>
      <w:r>
        <w:rPr>
          <w:rFonts w:hint="default" w:ascii="Times New Roman" w:hAnsi="Times New Roman" w:cs="Times New Roman"/>
          <w:color w:val="auto"/>
          <w:szCs w:val="21"/>
          <w:highlight w:val="none"/>
        </w:rPr>
        <w:t xml:space="preserve">项目保证措施</w:t>
      </w:r>
      <w:r>
        <w:rPr>
          <w:rFonts w:hint="eastAsia" w:cs="Times New Roman"/>
          <w:color w:val="auto"/>
          <w:szCs w:val="21"/>
          <w:highlight w:val="none"/>
          <w:lang w:eastAsia="zh-CN"/>
        </w:rPr>
        <w:t xml:space="preserve">（</w:t>
      </w:r>
      <w:r>
        <w:rPr>
          <w:rFonts w:hint="eastAsia" w:cs="Times New Roman"/>
          <w:color w:val="auto"/>
          <w:szCs w:val="21"/>
          <w:highlight w:val="none"/>
          <w:lang w:val="en-US" w:eastAsia="zh-CN"/>
        </w:rPr>
        <w:t xml:space="preserve">按照质量、安全、进度分开论述</w:t>
      </w:r>
      <w:r>
        <w:rPr>
          <w:rFonts w:hint="eastAsia" w:cs="Times New Roman"/>
          <w:color w:val="auto"/>
          <w:szCs w:val="21"/>
          <w:highlight w:val="none"/>
          <w:lang w:eastAsia="zh-CN"/>
        </w:rPr>
        <w:t xml:space="preserve">）</w:t>
      </w:r>
      <w:r/>
    </w:p>
    <w:p>
      <w:pPr>
        <w:ind w:left="424"/>
        <w:spacing w:line="360" w:lineRule="auto"/>
        <w:rPr>
          <w:rFonts w:hint="eastAsia" w:eastAsia="宋体"/>
          <w:color w:val="auto"/>
          <w:szCs w:val="22"/>
          <w:highlight w:val="none"/>
          <w:lang w:eastAsia="zh-CN"/>
        </w:rPr>
      </w:pPr>
      <w:r>
        <w:rPr>
          <w:rFonts w:hint="eastAsia"/>
          <w:color w:val="auto"/>
          <w:szCs w:val="22"/>
          <w:highlight w:val="none"/>
          <w:lang w:val="en-US" w:eastAsia="zh-CN"/>
        </w:rPr>
        <w:t xml:space="preserve">5</w:t>
      </w:r>
      <w:r>
        <w:rPr>
          <w:color w:val="auto"/>
          <w:szCs w:val="22"/>
          <w:highlight w:val="none"/>
        </w:rPr>
        <w:t xml:space="preserve">）拟投入检测的主要设备（包括设备性能的评价）</w:t>
      </w:r>
      <w:r>
        <w:rPr>
          <w:rFonts w:hint="eastAsia"/>
          <w:color w:val="auto"/>
          <w:szCs w:val="22"/>
          <w:highlight w:val="none"/>
          <w:lang w:eastAsia="zh-CN"/>
        </w:rPr>
        <w:t xml:space="preserve">。</w:t>
      </w:r>
      <w:r/>
    </w:p>
    <w:p>
      <w:pPr>
        <w:ind w:left="424"/>
        <w:spacing w:line="360" w:lineRule="auto"/>
        <w:rPr>
          <w:rFonts w:hint="default" w:eastAsia="宋体"/>
          <w:color w:val="auto"/>
          <w:szCs w:val="22"/>
          <w:highlight w:val="none"/>
          <w:lang w:val="en-US" w:eastAsia="zh-CN"/>
        </w:rPr>
      </w:pPr>
      <w:r>
        <w:rPr>
          <w:rFonts w:hint="eastAsia"/>
          <w:color w:val="auto"/>
          <w:szCs w:val="22"/>
          <w:highlight w:val="none"/>
          <w:lang w:val="en-US" w:eastAsia="zh-CN"/>
        </w:rPr>
        <w:t xml:space="preserve">6）其他需要补充的内容</w:t>
      </w:r>
      <w:r/>
    </w:p>
    <w:p>
      <w:pPr>
        <w:jc w:val="left"/>
        <w:widowControl/>
        <w:rPr>
          <w:b/>
          <w:bCs/>
          <w:color w:val="auto"/>
          <w:szCs w:val="21"/>
          <w:highlight w:val="none"/>
        </w:rPr>
      </w:pPr>
      <w:r>
        <w:rPr>
          <w:b/>
          <w:bCs/>
          <w:color w:val="auto"/>
          <w:szCs w:val="21"/>
          <w:highlight w:val="none"/>
        </w:rPr>
        <w:br w:type="page" w:clear="all"/>
      </w:r>
      <w:r/>
    </w:p>
    <w:p>
      <w:pPr>
        <w:jc w:val="center"/>
        <w:rPr>
          <w:b/>
          <w:color w:val="auto"/>
          <w:sz w:val="32"/>
          <w:szCs w:val="32"/>
          <w:highlight w:val="none"/>
        </w:rPr>
        <w:outlineLvl w:val="1"/>
      </w:pPr>
      <w:r>
        <w:rPr>
          <w:rFonts w:hint="eastAsia"/>
          <w:b/>
          <w:color w:val="auto"/>
          <w:sz w:val="32"/>
          <w:szCs w:val="32"/>
          <w:highlight w:val="none"/>
          <w:lang w:val="en-US" w:eastAsia="zh-CN"/>
        </w:rPr>
        <w:t xml:space="preserve">三</w:t>
      </w:r>
      <w:r>
        <w:rPr>
          <w:b/>
          <w:color w:val="auto"/>
          <w:sz w:val="32"/>
          <w:szCs w:val="32"/>
          <w:highlight w:val="none"/>
        </w:rPr>
        <w:t xml:space="preserve">、商务文件</w:t>
      </w:r>
      <w:r/>
    </w:p>
    <w:p>
      <w:pPr>
        <w:spacing w:line="440" w:lineRule="exact"/>
        <w:rPr>
          <w:b/>
          <w:bCs/>
          <w:color w:val="auto"/>
          <w:szCs w:val="21"/>
          <w:highlight w:val="none"/>
        </w:rPr>
      </w:pPr>
      <w:r>
        <w:rPr>
          <w:b/>
          <w:bCs/>
          <w:color w:val="auto"/>
          <w:szCs w:val="21"/>
          <w:highlight w:val="none"/>
        </w:rPr>
      </w:r>
      <w:r/>
    </w:p>
    <w:p>
      <w:pPr>
        <w:jc w:val="center"/>
        <w:spacing w:line="440" w:lineRule="exact"/>
        <w:rPr>
          <w:b/>
          <w:bCs/>
          <w:color w:val="auto"/>
          <w:szCs w:val="21"/>
          <w:highlight w:val="none"/>
        </w:rPr>
      </w:pPr>
      <w:r>
        <w:rPr>
          <w:b/>
          <w:bCs/>
          <w:color w:val="auto"/>
          <w:highlight w:val="none"/>
          <w:lang w:bidi="en-US"/>
        </w:rPr>
        <w:t xml:space="preserve">（一）投标函</w:t>
      </w:r>
      <w:r/>
    </w:p>
    <w:p>
      <w:pPr>
        <w:spacing w:line="400" w:lineRule="exact"/>
        <w:shd w:val="clear" w:color="auto" w:fill="ffffff"/>
        <w:widowControl/>
        <w:rPr>
          <w:color w:val="auto"/>
          <w:szCs w:val="21"/>
          <w:highlight w:val="none"/>
        </w:rPr>
      </w:pPr>
      <w:r>
        <w:rPr>
          <w:color w:val="auto"/>
          <w:szCs w:val="21"/>
          <w:highlight w:val="none"/>
        </w:rPr>
      </w:r>
      <w:r/>
    </w:p>
    <w:p>
      <w:pPr>
        <w:spacing w:line="400" w:lineRule="exact"/>
        <w:shd w:val="clear" w:color="auto" w:fill="ffffff"/>
        <w:widowControl/>
        <w:rPr>
          <w:rFonts w:hint="default" w:eastAsia="宋体"/>
          <w:color w:val="auto"/>
          <w:szCs w:val="21"/>
          <w:highlight w:val="none"/>
          <w:lang w:val="en-US" w:eastAsia="zh-CN"/>
        </w:rPr>
      </w:pPr>
      <w:r>
        <w:rPr>
          <w:color w:val="auto"/>
          <w:szCs w:val="21"/>
          <w:highlight w:val="none"/>
        </w:rPr>
        <w:t xml:space="preserve"> 致：江苏省设备成套股份有限公司</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rFonts w:hint="eastAsia"/>
          <w:color w:val="auto"/>
          <w:szCs w:val="21"/>
          <w:highlight w:val="none"/>
          <w:u w:val="single"/>
        </w:rPr>
        <w:t xml:space="preserve">           </w:t>
      </w:r>
      <w:r>
        <w:rPr>
          <w:b w:val="0"/>
          <w:bCs w:val="0"/>
          <w:color w:val="auto"/>
          <w:szCs w:val="21"/>
          <w:highlight w:val="none"/>
          <w:u w:val="none"/>
        </w:rPr>
        <w:t xml:space="preserve">（</w:t>
      </w:r>
      <w:r>
        <w:rPr>
          <w:color w:val="auto"/>
          <w:szCs w:val="21"/>
          <w:highlight w:val="none"/>
        </w:rPr>
        <w:t xml:space="preserve">项目名称）</w:t>
      </w:r>
      <w:r>
        <w:rPr>
          <w:rFonts w:hint="eastAsia"/>
          <w:color w:val="auto"/>
          <w:szCs w:val="21"/>
          <w:highlight w:val="none"/>
          <w:u w:val="single"/>
          <w:lang w:val="en-US" w:eastAsia="zh-CN"/>
        </w:rPr>
        <w:t xml:space="preserve">     </w:t>
      </w:r>
      <w:r>
        <w:rPr>
          <w:color w:val="auto"/>
          <w:szCs w:val="21"/>
          <w:highlight w:val="none"/>
        </w:rPr>
        <w:t xml:space="preserve">（项目编号）投标邀请，正式授权下述签字人</w:t>
      </w:r>
      <w:r>
        <w:rPr>
          <w:rFonts w:hint="eastAsia"/>
          <w:color w:val="auto"/>
          <w:szCs w:val="21"/>
          <w:highlight w:val="none"/>
          <w:u w:val="single"/>
          <w:lang w:val="en-US" w:eastAsia="zh-CN"/>
        </w:rPr>
        <w:t xml:space="preserve">     （</w:t>
      </w:r>
      <w:r>
        <w:rPr>
          <w:color w:val="auto"/>
          <w:szCs w:val="21"/>
          <w:highlight w:val="none"/>
        </w:rPr>
        <w:t xml:space="preserve">姓名和职务</w:t>
      </w:r>
      <w:r>
        <w:rPr>
          <w:rFonts w:hint="eastAsia"/>
          <w:color w:val="auto"/>
          <w:szCs w:val="21"/>
          <w:highlight w:val="none"/>
          <w:lang w:eastAsia="zh-CN"/>
        </w:rPr>
        <w:t xml:space="preserve">）</w:t>
      </w:r>
      <w:r>
        <w:rPr>
          <w:color w:val="auto"/>
          <w:szCs w:val="21"/>
          <w:highlight w:val="none"/>
        </w:rPr>
        <w:t xml:space="preserve">代表投标人</w:t>
      </w:r>
      <w:r>
        <w:rPr>
          <w:rFonts w:hint="eastAsia"/>
          <w:color w:val="auto"/>
          <w:szCs w:val="21"/>
          <w:highlight w:val="none"/>
          <w:u w:val="single"/>
          <w:lang w:val="en-US" w:eastAsia="zh-CN"/>
        </w:rPr>
        <w:t xml:space="preserve">     </w:t>
      </w:r>
      <w:r>
        <w:rPr>
          <w:color w:val="auto"/>
          <w:szCs w:val="21"/>
          <w:highlight w:val="none"/>
        </w:rPr>
        <w:t xml:space="preserve">（投标人</w:t>
      </w:r>
      <w:r>
        <w:rPr>
          <w:rFonts w:hint="eastAsia"/>
          <w:color w:val="auto"/>
          <w:szCs w:val="21"/>
          <w:highlight w:val="none"/>
          <w:lang w:val="en-US" w:eastAsia="zh-CN"/>
        </w:rPr>
        <w:t xml:space="preserve">单位</w:t>
      </w:r>
      <w:r>
        <w:rPr>
          <w:color w:val="auto"/>
          <w:szCs w:val="21"/>
          <w:highlight w:val="none"/>
        </w:rPr>
        <w:t xml:space="preserve">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color w:val="auto"/>
          <w:szCs w:val="21"/>
          <w:highlight w:val="none"/>
        </w:rPr>
        <w:t xml:space="preserve">1、</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color w:val="auto"/>
          <w:szCs w:val="21"/>
          <w:highlight w:val="none"/>
        </w:rPr>
        <w:t xml:space="preserve">2、按招标要求，</w:t>
      </w:r>
      <w:r>
        <w:rPr>
          <w:rFonts w:ascii="Arial" w:hAnsi="Arial" w:cs="Arial"/>
          <w:color w:val="auto"/>
          <w:szCs w:val="21"/>
          <w:highlight w:val="none"/>
        </w:rPr>
        <w:t xml:space="preserve">我们的投标总报价</w:t>
      </w:r>
      <w:r>
        <w:rPr>
          <w:rFonts w:hint="eastAsia" w:ascii="Arial" w:hAnsi="Arial" w:cs="Arial"/>
          <w:color w:val="auto"/>
          <w:szCs w:val="21"/>
          <w:highlight w:val="none"/>
          <w:lang w:val="en-US" w:eastAsia="zh-CN"/>
        </w:rPr>
        <w:t xml:space="preserve">详见开标一览表</w:t>
      </w:r>
      <w:r>
        <w:rPr>
          <w:rFonts w:ascii="Arial" w:hAnsi="Arial" w:cs="Arial"/>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3、本项目服务期为：</w:t>
      </w:r>
      <w:r>
        <w:rPr>
          <w:color w:val="auto"/>
          <w:szCs w:val="21"/>
          <w:highlight w:val="none"/>
          <w:u w:val="single"/>
        </w:rPr>
        <w:t xml:space="preserve">满足招标文件要求</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4、我们已详细阅读全部招标文件及其有效补充文件，我们放弃对招标文件任何误解的权利，提交投标文件后，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color w:val="auto"/>
          <w:szCs w:val="21"/>
          <w:highlight w:val="none"/>
        </w:rPr>
      </w:pPr>
      <w:r>
        <w:rPr>
          <w:color w:val="auto"/>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color w:val="auto"/>
          <w:highlight w:val="none"/>
        </w:rPr>
        <w:t xml:space="preserve">贵方组织的其他采购方式采购</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color w:val="auto"/>
          <w:szCs w:val="21"/>
          <w:highlight w:val="none"/>
        </w:rPr>
      </w:pPr>
      <w:r>
        <w:rPr>
          <w:color w:val="auto"/>
          <w:szCs w:val="21"/>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color w:val="auto"/>
          <w:szCs w:val="21"/>
          <w:highlight w:val="none"/>
        </w:rPr>
        <w:t xml:space="preserve">9、与本投标有关的正式联系方式为：</w:t>
      </w:r>
      <w:r/>
    </w:p>
    <w:p>
      <w:pPr>
        <w:ind w:firstLine="420"/>
        <w:spacing w:line="400" w:lineRule="exact"/>
        <w:shd w:val="clear" w:color="auto" w:fill="ffffff"/>
        <w:widowControl/>
        <w:rPr>
          <w:rFonts w:hint="default"/>
          <w:color w:val="auto"/>
          <w:szCs w:val="21"/>
          <w:highlight w:val="none"/>
          <w:lang w:val="en-US"/>
        </w:rPr>
      </w:pPr>
      <w:r>
        <w:rPr>
          <w:color w:val="auto"/>
          <w:szCs w:val="21"/>
          <w:highlight w:val="none"/>
        </w:rPr>
        <w:t xml:space="preserve">地</w:t>
      </w:r>
      <w:r>
        <w:rPr>
          <w:rFonts w:hint="eastAsia"/>
          <w:color w:val="auto"/>
          <w:szCs w:val="21"/>
          <w:highlight w:val="none"/>
          <w:lang w:val="en-US" w:eastAsia="zh-CN"/>
        </w:rPr>
        <w:t xml:space="preserve">  </w:t>
      </w:r>
      <w:r>
        <w:rPr>
          <w:color w:val="auto"/>
          <w:szCs w:val="21"/>
          <w:highlight w:val="none"/>
        </w:rPr>
        <w:t xml:space="preserve">址：</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w:t>
      </w:r>
      <w:r>
        <w:rPr>
          <w:rFonts w:hint="eastAsia"/>
          <w:color w:val="auto"/>
          <w:szCs w:val="21"/>
          <w:highlight w:val="none"/>
          <w:lang w:val="en-US" w:eastAsia="zh-CN"/>
        </w:rPr>
        <w:t xml:space="preserve">  </w:t>
      </w:r>
      <w:r>
        <w:rPr>
          <w:color w:val="auto"/>
          <w:szCs w:val="21"/>
          <w:highlight w:val="none"/>
        </w:rPr>
        <w:t xml:space="preserve">话：</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w:t>
      </w:r>
      <w:r>
        <w:rPr>
          <w:rFonts w:hint="eastAsia"/>
          <w:color w:val="auto"/>
          <w:szCs w:val="21"/>
          <w:highlight w:val="none"/>
          <w:lang w:val="en-US" w:eastAsia="zh-CN"/>
        </w:rPr>
        <w:t xml:space="preserve">  </w:t>
      </w:r>
      <w:r>
        <w:rPr>
          <w:color w:val="auto"/>
          <w:szCs w:val="21"/>
          <w:highlight w:val="none"/>
        </w:rPr>
        <w:t xml:space="preserve">真：</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法定代表人或授权代表（签字）：</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rFonts w:hint="eastAsia"/>
          <w:color w:val="auto"/>
          <w:szCs w:val="21"/>
          <w:highlight w:val="none"/>
          <w:u w:val="single"/>
          <w:lang w:val="en-US" w:eastAsia="zh-CN"/>
        </w:rPr>
        <w:t xml:space="preserve">           </w:t>
      </w:r>
      <w:r>
        <w:rPr>
          <w:color w:val="auto"/>
          <w:szCs w:val="21"/>
          <w:highlight w:val="none"/>
        </w:rPr>
        <w:t xml:space="preserve">（盖章）</w:t>
      </w:r>
      <w:r/>
    </w:p>
    <w:p>
      <w:pPr>
        <w:ind w:firstLine="420"/>
        <w:spacing w:line="400" w:lineRule="exact"/>
        <w:shd w:val="clear" w:color="auto" w:fill="ffffff"/>
        <w:widowControl/>
        <w:rPr>
          <w:color w:val="auto"/>
          <w:szCs w:val="21"/>
          <w:highlight w:val="none"/>
        </w:rPr>
      </w:pPr>
      <w:r>
        <w:rPr>
          <w:color w:val="auto"/>
          <w:szCs w:val="21"/>
          <w:highlight w:val="none"/>
        </w:rPr>
        <w:t xml:space="preserve">日</w:t>
      </w:r>
      <w:r>
        <w:rPr>
          <w:rFonts w:hint="eastAsia"/>
          <w:color w:val="auto"/>
          <w:szCs w:val="21"/>
          <w:highlight w:val="none"/>
          <w:lang w:val="en-US" w:eastAsia="zh-CN"/>
        </w:rPr>
        <w:t xml:space="preserve">  </w:t>
      </w:r>
      <w:r>
        <w:rPr>
          <w:color w:val="auto"/>
          <w:szCs w:val="21"/>
          <w:highlight w:val="none"/>
        </w:rPr>
        <w:t xml:space="preserve">期：</w:t>
      </w:r>
      <w:r>
        <w:rPr>
          <w:rFonts w:hint="eastAsia"/>
          <w:color w:val="auto"/>
          <w:szCs w:val="21"/>
          <w:highlight w:val="none"/>
          <w:u w:val="single"/>
          <w:lang w:val="en-US" w:eastAsia="zh-CN"/>
        </w:rPr>
        <w:t xml:space="preserve">     </w:t>
      </w:r>
      <w:r>
        <w:rPr>
          <w:color w:val="auto"/>
          <w:szCs w:val="21"/>
          <w:highlight w:val="none"/>
        </w:rPr>
        <w:t xml:space="preserve">年</w:t>
      </w:r>
      <w:r>
        <w:rPr>
          <w:rFonts w:hint="eastAsia"/>
          <w:color w:val="auto"/>
          <w:szCs w:val="21"/>
          <w:highlight w:val="none"/>
          <w:u w:val="single"/>
          <w:lang w:val="en-US" w:eastAsia="zh-CN"/>
        </w:rPr>
        <w:t xml:space="preserve">   </w:t>
      </w:r>
      <w:r>
        <w:rPr>
          <w:color w:val="auto"/>
          <w:szCs w:val="21"/>
          <w:highlight w:val="none"/>
        </w:rPr>
        <w:t xml:space="preserve">月</w:t>
      </w:r>
      <w:r>
        <w:rPr>
          <w:rFonts w:hint="eastAsia"/>
          <w:color w:val="auto"/>
          <w:szCs w:val="21"/>
          <w:highlight w:val="none"/>
          <w:u w:val="single"/>
          <w:lang w:val="en-US" w:eastAsia="zh-CN"/>
        </w:rPr>
        <w:t xml:space="preserve">   </w:t>
      </w:r>
      <w:r>
        <w:rPr>
          <w:color w:val="auto"/>
          <w:szCs w:val="21"/>
          <w:highlight w:val="none"/>
        </w:rPr>
        <w:t xml:space="preserve">日</w:t>
      </w:r>
      <w:r/>
    </w:p>
    <w:p>
      <w:pPr>
        <w:jc w:val="center"/>
        <w:spacing w:line="440" w:lineRule="exact"/>
        <w:rPr>
          <w:b/>
          <w:bCs/>
          <w:color w:val="auto"/>
          <w:highlight w:val="none"/>
          <w:lang w:bidi="en-US"/>
        </w:rPr>
      </w:pPr>
      <w:r>
        <w:rPr>
          <w:b/>
          <w:bCs/>
          <w:color w:val="auto"/>
          <w:szCs w:val="21"/>
          <w:highlight w:val="none"/>
        </w:rPr>
        <w:br w:type="page" w:clear="all"/>
      </w:r>
      <w:r>
        <w:rPr>
          <w:b/>
          <w:bCs/>
          <w:color w:val="auto"/>
          <w:highlight w:val="none"/>
          <w:lang w:bidi="en-US"/>
        </w:rPr>
        <w:t xml:space="preserve">（二）法人授权委托书</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致：江苏省设备成套股份有限公司</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本授权书声明：注册于</w:t>
      </w:r>
      <w:r>
        <w:rPr>
          <w:rFonts w:hint="eastAsia"/>
          <w:color w:val="auto"/>
          <w:szCs w:val="21"/>
          <w:highlight w:val="none"/>
          <w:u w:val="single"/>
          <w:lang w:val="en-US" w:eastAsia="zh-CN"/>
        </w:rPr>
        <w:t xml:space="preserve">     </w:t>
      </w:r>
      <w:r>
        <w:rPr>
          <w:color w:val="auto"/>
          <w:szCs w:val="21"/>
          <w:highlight w:val="none"/>
        </w:rPr>
        <w:t xml:space="preserve">（投标人住址）的</w:t>
      </w:r>
      <w:r>
        <w:rPr>
          <w:rFonts w:hint="eastAsia"/>
          <w:color w:val="auto"/>
          <w:szCs w:val="21"/>
          <w:highlight w:val="none"/>
          <w:u w:val="single"/>
          <w:lang w:val="en-US" w:eastAsia="zh-CN"/>
        </w:rPr>
        <w:t xml:space="preserve">     </w:t>
      </w:r>
      <w:r>
        <w:rPr>
          <w:color w:val="auto"/>
          <w:szCs w:val="21"/>
          <w:highlight w:val="none"/>
        </w:rPr>
        <w:t xml:space="preserve">（投标人名称）法定代表人</w:t>
      </w:r>
      <w:r>
        <w:rPr>
          <w:rFonts w:hint="eastAsia"/>
          <w:color w:val="auto"/>
          <w:szCs w:val="21"/>
          <w:highlight w:val="none"/>
          <w:u w:val="single"/>
          <w:lang w:val="en-US" w:eastAsia="zh-CN"/>
        </w:rPr>
        <w:t xml:space="preserve">     </w:t>
      </w:r>
      <w:r>
        <w:rPr>
          <w:color w:val="auto"/>
          <w:szCs w:val="21"/>
          <w:highlight w:val="none"/>
        </w:rPr>
        <w:t xml:space="preserve">（法定代表人姓名、职务）代表本公司授权在下面签字的</w:t>
      </w:r>
      <w:r>
        <w:rPr>
          <w:rFonts w:hint="eastAsia"/>
          <w:color w:val="auto"/>
          <w:szCs w:val="21"/>
          <w:highlight w:val="none"/>
          <w:u w:val="single"/>
          <w:lang w:val="en-US" w:eastAsia="zh-CN"/>
        </w:rPr>
        <w:t xml:space="preserve">     </w:t>
      </w:r>
      <w:r>
        <w:rPr>
          <w:color w:val="auto"/>
          <w:szCs w:val="21"/>
          <w:highlight w:val="none"/>
        </w:rPr>
        <w:t xml:space="preserve">（投标人代表姓名、职务）为本公司的合法代理人，就贵方组织的</w:t>
      </w:r>
      <w:r>
        <w:rPr>
          <w:rFonts w:hint="eastAsia"/>
          <w:color w:val="auto"/>
          <w:szCs w:val="21"/>
          <w:highlight w:val="none"/>
          <w:u w:val="single"/>
          <w:lang w:val="en-US" w:eastAsia="zh-CN"/>
        </w:rPr>
        <w:t xml:space="preserve">     </w:t>
      </w:r>
      <w:r>
        <w:rPr>
          <w:color w:val="auto"/>
          <w:szCs w:val="21"/>
          <w:highlight w:val="none"/>
        </w:rPr>
        <w:t xml:space="preserve">（项目名称），</w:t>
      </w:r>
      <w:r>
        <w:rPr>
          <w:rFonts w:hint="eastAsia"/>
          <w:color w:val="auto"/>
          <w:szCs w:val="21"/>
          <w:highlight w:val="none"/>
          <w:u w:val="single"/>
          <w:lang w:val="en-US" w:eastAsia="zh-CN"/>
        </w:rPr>
        <w:t xml:space="preserve">     </w:t>
      </w:r>
      <w:r>
        <w:rPr>
          <w:color w:val="auto"/>
          <w:szCs w:val="21"/>
          <w:highlight w:val="none"/>
        </w:rPr>
        <w:t xml:space="preserve">（项目编号）投标，以本公司名义处理一切与之有关的事务。</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本授权书于</w:t>
      </w:r>
      <w:r>
        <w:rPr>
          <w:rFonts w:hint="eastAsia"/>
          <w:color w:val="auto"/>
          <w:szCs w:val="21"/>
          <w:highlight w:val="none"/>
          <w:u w:val="single"/>
          <w:lang w:val="en-US" w:eastAsia="zh-CN"/>
        </w:rPr>
        <w:t xml:space="preserve">   </w:t>
      </w:r>
      <w:r>
        <w:rPr>
          <w:color w:val="auto"/>
          <w:szCs w:val="21"/>
          <w:highlight w:val="none"/>
        </w:rPr>
        <w:t xml:space="preserve">年</w:t>
      </w:r>
      <w:r>
        <w:rPr>
          <w:rFonts w:hint="eastAsia"/>
          <w:color w:val="auto"/>
          <w:szCs w:val="21"/>
          <w:highlight w:val="none"/>
          <w:u w:val="single"/>
          <w:lang w:val="en-US" w:eastAsia="zh-CN"/>
        </w:rPr>
        <w:t xml:space="preserve">  </w:t>
      </w:r>
      <w:r>
        <w:rPr>
          <w:color w:val="auto"/>
          <w:szCs w:val="21"/>
          <w:highlight w:val="none"/>
        </w:rPr>
        <w:t xml:space="preserve">月</w:t>
      </w:r>
      <w:r>
        <w:rPr>
          <w:rFonts w:hint="eastAsia"/>
          <w:color w:val="auto"/>
          <w:szCs w:val="21"/>
          <w:highlight w:val="none"/>
          <w:u w:val="single"/>
          <w:lang w:val="en-US" w:eastAsia="zh-CN"/>
        </w:rPr>
        <w:t xml:space="preserve">  </w:t>
      </w:r>
      <w:r>
        <w:rPr>
          <w:color w:val="auto"/>
          <w:szCs w:val="21"/>
          <w:highlight w:val="none"/>
        </w:rPr>
        <w:t xml:space="preserve">日签字生效，特此声明。</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法定代表人签字：</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授权委托人签字：</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日</w:t>
      </w:r>
      <w:r>
        <w:rPr>
          <w:rFonts w:hint="eastAsia"/>
          <w:color w:val="auto"/>
          <w:szCs w:val="21"/>
          <w:highlight w:val="none"/>
          <w:lang w:val="en-US" w:eastAsia="zh-CN"/>
        </w:rPr>
        <w:t xml:space="preserve">  </w:t>
      </w:r>
      <w:r>
        <w:rPr>
          <w:color w:val="auto"/>
          <w:szCs w:val="21"/>
          <w:highlight w:val="none"/>
        </w:rPr>
        <w:t xml:space="preserve">期：</w:t>
      </w:r>
      <w:r>
        <w:rPr>
          <w:rFonts w:hint="eastAsia"/>
          <w:color w:val="auto"/>
          <w:szCs w:val="21"/>
          <w:highlight w:val="none"/>
          <w:u w:val="single"/>
          <w:lang w:val="en-US" w:eastAsia="zh-CN"/>
        </w:rPr>
        <w:t xml:space="preserve">  </w:t>
      </w:r>
      <w:r>
        <w:rPr>
          <w:color w:val="auto"/>
          <w:szCs w:val="21"/>
          <w:highlight w:val="none"/>
        </w:rPr>
        <w:t xml:space="preserve">年</w:t>
      </w:r>
      <w:r>
        <w:rPr>
          <w:rFonts w:hint="eastAsia"/>
          <w:color w:val="auto"/>
          <w:szCs w:val="21"/>
          <w:highlight w:val="none"/>
          <w:u w:val="single"/>
          <w:lang w:val="en-US" w:eastAsia="zh-CN"/>
        </w:rPr>
        <w:t xml:space="preserve">  </w:t>
      </w:r>
      <w:r>
        <w:rPr>
          <w:color w:val="auto"/>
          <w:szCs w:val="21"/>
          <w:highlight w:val="none"/>
        </w:rPr>
        <w:t xml:space="preserve">月</w:t>
      </w:r>
      <w:r>
        <w:rPr>
          <w:rFonts w:hint="eastAsia"/>
          <w:color w:val="auto"/>
          <w:szCs w:val="21"/>
          <w:highlight w:val="none"/>
          <w:u w:val="single"/>
          <w:lang w:val="en-US" w:eastAsia="zh-CN"/>
        </w:rPr>
        <w:t xml:space="preserve">  </w:t>
      </w:r>
      <w:r>
        <w:rPr>
          <w:color w:val="auto"/>
          <w:szCs w:val="21"/>
          <w:highlight w:val="none"/>
        </w:rPr>
        <w:t xml:space="preserve">日</w:t>
      </w:r>
      <w:r/>
    </w:p>
    <w:p>
      <w:pPr>
        <w:ind w:firstLine="840"/>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法定代表人身份证复印件：</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委托代理人身份证复印件：</w:t>
      </w:r>
      <w:r/>
    </w:p>
    <w:p>
      <w:pPr>
        <w:spacing w:line="360" w:lineRule="auto"/>
        <w:rPr>
          <w:b/>
          <w:bCs/>
          <w:color w:val="auto"/>
          <w:szCs w:val="21"/>
          <w:highlight w:val="none"/>
        </w:rPr>
      </w:pPr>
      <w:r>
        <w:rPr>
          <w:b/>
          <w:bCs/>
          <w:color w:val="auto"/>
          <w:szCs w:val="21"/>
          <w:highlight w:val="none"/>
        </w:rPr>
      </w:r>
      <w:r/>
    </w:p>
    <w:p>
      <w:pPr>
        <w:spacing w:line="360" w:lineRule="auto"/>
        <w:rPr>
          <w:b/>
          <w:bCs/>
          <w:color w:val="auto"/>
          <w:szCs w:val="21"/>
          <w:highlight w:val="none"/>
          <w:lang w:val="zh-CN"/>
        </w:rPr>
      </w:pPr>
      <w:r>
        <w:rPr>
          <w:b/>
          <w:bCs/>
          <w:color w:val="auto"/>
          <w:szCs w:val="21"/>
          <w:highlight w:val="none"/>
        </w:rPr>
        <w:br w:type="page" w:clear="all"/>
      </w:r>
      <w:r/>
    </w:p>
    <w:p>
      <w:pPr>
        <w:jc w:val="center"/>
        <w:spacing w:line="440" w:lineRule="exact"/>
        <w:rPr>
          <w:b/>
          <w:bCs/>
          <w:color w:val="auto"/>
          <w:highlight w:val="none"/>
          <w:lang w:bidi="en-US"/>
        </w:rPr>
      </w:pPr>
      <w:r>
        <w:rPr>
          <w:b/>
          <w:bCs/>
          <w:color w:val="auto"/>
          <w:highlight w:val="none"/>
          <w:lang w:bidi="en-US"/>
        </w:rPr>
        <w:t xml:space="preserve">（三）商务条款偏离表</w:t>
      </w:r>
      <w:r/>
    </w:p>
    <w:p>
      <w:pPr>
        <w:jc w:val="left"/>
        <w:spacing w:line="360" w:lineRule="auto"/>
        <w:shd w:val="clear" w:color="auto" w:fill="ffffff"/>
        <w:widowControl/>
        <w:rPr>
          <w:rFonts w:hint="default" w:eastAsia="宋体"/>
          <w:color w:val="auto"/>
          <w:szCs w:val="21"/>
          <w:highlight w:val="none"/>
          <w:lang w:val="en-US" w:eastAsia="zh-CN"/>
        </w:rPr>
      </w:pPr>
      <w:r>
        <w:rPr>
          <w:color w:val="auto"/>
          <w:sz w:val="24"/>
          <w:highlight w:val="none"/>
        </w:rPr>
        <w:t xml:space="preserve"> </w:t>
      </w:r>
      <w:r>
        <w:rPr>
          <w:color w:val="auto"/>
          <w:szCs w:val="21"/>
          <w:highlight w:val="none"/>
        </w:rPr>
        <w:t xml:space="preserve">项目名称：</w:t>
      </w:r>
      <w:r>
        <w:rPr>
          <w:rFonts w:hint="eastAsia"/>
          <w:color w:val="auto"/>
          <w:szCs w:val="21"/>
          <w:highlight w:val="none"/>
          <w:lang w:val="en-US" w:eastAsia="zh-CN"/>
        </w:rPr>
        <w:t xml:space="preserve">          </w:t>
      </w:r>
      <w:r>
        <w:rPr>
          <w:color w:val="auto"/>
          <w:szCs w:val="21"/>
          <w:highlight w:val="none"/>
        </w:rPr>
        <w:t xml:space="preserve">项目编号：</w:t>
      </w:r>
      <w:r>
        <w:rPr>
          <w:rFonts w:hint="eastAsia"/>
          <w:color w:val="auto"/>
          <w:szCs w:val="21"/>
          <w:highlight w:val="none"/>
          <w:lang w:val="en-US" w:eastAsia="zh-CN"/>
        </w:rPr>
        <w:t xml:space="preserve">     </w:t>
      </w:r>
      <w:r/>
    </w:p>
    <w:tbl>
      <w:tblPr>
        <w:tblStyle w:val="10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4"/>
        <w:gridCol w:w="1603"/>
        <w:gridCol w:w="2375"/>
        <w:gridCol w:w="2868"/>
        <w:gridCol w:w="1146"/>
      </w:tblGrid>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序号</w:t>
            </w:r>
            <w:r/>
          </w:p>
        </w:tc>
        <w:tc>
          <w:tcPr>
            <w:tcMar>
              <w:left w:w="10" w:type="dxa"/>
              <w:top w:w="0" w:type="dxa"/>
              <w:right w:w="10" w:type="dxa"/>
              <w:bottom w:w="0" w:type="dxa"/>
            </w:tcMar>
            <w:tcW w:w="940"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招标文件条目号</w:t>
            </w:r>
            <w:r/>
          </w:p>
        </w:tc>
        <w:tc>
          <w:tcPr>
            <w:tcMar>
              <w:left w:w="10" w:type="dxa"/>
              <w:top w:w="0" w:type="dxa"/>
              <w:right w:w="10" w:type="dxa"/>
              <w:bottom w:w="0" w:type="dxa"/>
            </w:tcMar>
            <w:tcW w:w="1393"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招标文件的商务条款</w:t>
            </w:r>
            <w:r/>
          </w:p>
        </w:tc>
        <w:tc>
          <w:tcPr>
            <w:tcMar>
              <w:left w:w="10" w:type="dxa"/>
              <w:top w:w="0" w:type="dxa"/>
              <w:right w:w="10" w:type="dxa"/>
              <w:bottom w:w="0" w:type="dxa"/>
            </w:tcMar>
            <w:tcW w:w="1682"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投标文件的商务条款</w:t>
            </w:r>
            <w:r/>
          </w:p>
        </w:tc>
        <w:tc>
          <w:tcPr>
            <w:tcMar>
              <w:left w:w="10" w:type="dxa"/>
              <w:top w:w="0" w:type="dxa"/>
              <w:right w:w="10" w:type="dxa"/>
              <w:bottom w:w="0" w:type="dxa"/>
            </w:tcMar>
            <w:tcW w:w="672"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说明</w:t>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bl>
    <w:p>
      <w:pPr>
        <w:ind w:right="187"/>
        <w:jc w:val="left"/>
        <w:spacing w:line="400" w:lineRule="exact"/>
        <w:rPr>
          <w:color w:val="auto"/>
          <w:highlight w:val="none"/>
        </w:rPr>
      </w:pPr>
      <w:r>
        <w:rPr>
          <w:color w:val="auto"/>
          <w:highlight w:val="none"/>
        </w:rPr>
      </w:r>
      <w:r/>
    </w:p>
    <w:p>
      <w:pPr>
        <w:jc w:val="right"/>
        <w:spacing w:line="360" w:lineRule="auto"/>
        <w:shd w:val="clear" w:color="auto" w:fill="ffffff"/>
        <w:widowControl/>
        <w:rPr>
          <w:color w:val="auto"/>
          <w:szCs w:val="21"/>
          <w:highlight w:val="none"/>
        </w:rPr>
      </w:pPr>
      <w:r>
        <w:rPr>
          <w:color w:val="auto"/>
          <w:szCs w:val="21"/>
          <w:highlight w:val="none"/>
        </w:rPr>
        <w:t xml:space="preserve">投标单位（盖章）：</w:t>
      </w:r>
      <w:r/>
    </w:p>
    <w:p>
      <w:pPr>
        <w:ind w:firstLine="480"/>
        <w:jc w:val="right"/>
        <w:spacing w:line="360" w:lineRule="auto"/>
        <w:rPr>
          <w:color w:val="auto"/>
          <w:highlight w:val="none"/>
          <w:u w:val="single"/>
        </w:rPr>
      </w:pPr>
      <w:r>
        <w:rPr>
          <w:color w:val="auto"/>
          <w:szCs w:val="21"/>
          <w:highlight w:val="none"/>
        </w:rPr>
        <w:t xml:space="preserve">法定代表人或授权代表（签字）：</w:t>
      </w:r>
      <w:r/>
    </w:p>
    <w:p>
      <w:pPr>
        <w:ind w:right="187"/>
        <w:jc w:val="right"/>
        <w:spacing w:line="400" w:lineRule="exact"/>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ind w:firstLine="420"/>
        <w:jc w:val="left"/>
        <w:spacing w:line="360" w:lineRule="auto"/>
        <w:shd w:val="clear" w:color="auto" w:fill="ffffff"/>
        <w:widowControl/>
        <w:rPr>
          <w:color w:val="auto"/>
          <w:szCs w:val="21"/>
          <w:highlight w:val="none"/>
        </w:rPr>
      </w:pPr>
      <w:r>
        <w:rPr>
          <w:rFonts w:hint="eastAsia"/>
          <w:color w:val="auto"/>
          <w:highlight w:val="none"/>
        </w:rPr>
        <w:t xml:space="preserve">说明</w:t>
      </w:r>
      <w:r>
        <w:rPr>
          <w:color w:val="auto"/>
          <w:highlight w:val="none"/>
        </w:rPr>
        <w:t xml:space="preserve">：</w:t>
      </w:r>
      <w:r>
        <w:rPr>
          <w:rFonts w:hint="eastAsia"/>
          <w:color w:val="auto"/>
          <w:highlight w:val="none"/>
        </w:rPr>
        <w:t xml:space="preserve">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widowControl/>
        <w:rPr>
          <w:b/>
          <w:bCs/>
          <w:color w:val="auto"/>
          <w:szCs w:val="21"/>
          <w:highlight w:val="none"/>
          <w:lang w:val="zh-CN"/>
        </w:rPr>
      </w:pPr>
      <w:r>
        <w:rPr>
          <w:b/>
          <w:bCs/>
          <w:color w:val="auto"/>
          <w:szCs w:val="21"/>
          <w:highlight w:val="none"/>
          <w:lang w:val="zh-CN"/>
        </w:rPr>
        <w:br w:type="page" w:clear="all"/>
      </w:r>
      <w:r/>
    </w:p>
    <w:p>
      <w:pPr>
        <w:jc w:val="center"/>
        <w:spacing w:line="440" w:lineRule="exact"/>
        <w:rPr>
          <w:b/>
          <w:bCs/>
          <w:color w:val="auto"/>
          <w:highlight w:val="none"/>
          <w:lang w:bidi="en-US"/>
        </w:rPr>
      </w:pPr>
      <w:r>
        <w:rPr>
          <w:b/>
          <w:bCs/>
          <w:color w:val="auto"/>
          <w:highlight w:val="none"/>
          <w:lang w:bidi="en-US"/>
        </w:rPr>
        <w:t xml:space="preserve">（四）项目管理及技术人员一览表</w:t>
      </w:r>
      <w:r/>
    </w:p>
    <w:p>
      <w:pPr>
        <w:ind w:right="187"/>
        <w:jc w:val="center"/>
        <w:spacing w:line="400" w:lineRule="exact"/>
        <w:rPr>
          <w:bCs/>
          <w:color w:val="auto"/>
          <w:highlight w:val="none"/>
        </w:rPr>
      </w:pPr>
      <w:r>
        <w:rPr>
          <w:bCs/>
          <w:color w:val="auto"/>
          <w:highlight w:val="none"/>
        </w:rPr>
      </w:r>
      <w:r/>
    </w:p>
    <w:p>
      <w:pPr>
        <w:pStyle w:val="1064"/>
        <w:rPr>
          <w:color w:val="auto"/>
          <w:highlight w:val="none"/>
        </w:rPr>
      </w:pPr>
      <w:r>
        <w:rPr>
          <w:color w:val="auto"/>
          <w:highlight w:val="none"/>
        </w:rPr>
      </w:r>
      <w:r/>
    </w:p>
    <w:tbl>
      <w:tblPr>
        <w:tblStyle w:val="102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5"/>
        <w:gridCol w:w="1124"/>
        <w:gridCol w:w="1953"/>
        <w:gridCol w:w="820"/>
        <w:gridCol w:w="1953"/>
        <w:gridCol w:w="2357"/>
      </w:tblGrid>
      <w:tr>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color w:val="auto"/>
                <w:highlight w:val="none"/>
              </w:rPr>
            </w:pPr>
            <w:r>
              <w:rPr>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t xml:space="preserve">姓名</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t xml:space="preserve">职称</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color w:val="auto"/>
                <w:highlight w:val="none"/>
              </w:rPr>
              <w:t xml:space="preserve">专业技术证书名及证书号</w:t>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t xml:space="preserve">主要资历、经验</w:t>
            </w:r>
            <w:r/>
          </w:p>
          <w:p>
            <w:pPr>
              <w:jc w:val="center"/>
              <w:spacing w:before="4" w:line="360" w:lineRule="auto"/>
              <w:widowControl/>
              <w:rPr>
                <w:color w:val="auto"/>
                <w:highlight w:val="none"/>
              </w:rPr>
            </w:pPr>
            <w:r>
              <w:rPr>
                <w:color w:val="auto"/>
                <w:highlight w:val="none"/>
              </w:rPr>
              <w:t xml:space="preserve">及承担过的管理项目</w:t>
            </w:r>
            <w:r/>
          </w:p>
        </w:tc>
      </w:tr>
      <w:tr>
        <w:trPr>
          <w:trHeight w:val="51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color w:val="auto"/>
                <w:highlight w:val="none"/>
              </w:rPr>
            </w:pPr>
            <w:r>
              <w:rPr>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rFonts w:hint="default" w:eastAsia="宋体"/>
                <w:color w:val="auto"/>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eastAsia="宋体"/>
                <w:color w:val="auto"/>
                <w:highlight w:val="none"/>
                <w:lang w:val="en-US" w:eastAsia="zh-CN"/>
              </w:rPr>
            </w:pPr>
            <w:r>
              <w:rPr>
                <w:rFonts w:hint="eastAsia"/>
                <w:color w:val="auto"/>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rFonts w:hint="eastAsia"/>
                <w:color w:val="auto"/>
                <w:highlight w:val="none"/>
                <w:lang w:val="en-US" w:eastAsia="zh-CN"/>
              </w:rPr>
              <w:t xml:space="preserve">现场检测人员</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color w:val="auto"/>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color w:val="auto"/>
                <w:highlight w:val="none"/>
                <w:lang w:val="en-US" w:eastAsia="zh-CN"/>
              </w:rPr>
              <w:t xml:space="preserve">安全员</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default"/>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color w:val="auto"/>
                <w:highlight w:val="none"/>
                <w:lang w:val="en-US" w:eastAsia="zh-CN"/>
              </w:rPr>
            </w:pPr>
            <w:r>
              <w:rPr>
                <w:rFonts w:hint="eastAsia"/>
                <w:color w:val="auto"/>
                <w:highlight w:val="none"/>
                <w:lang w:val="en-US" w:eastAsia="zh-CN"/>
              </w:rPr>
              <w:t xml:space="preserve">其他人员</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eastAsia="宋体"/>
                <w:color w:val="auto"/>
                <w:highlight w:val="none"/>
                <w:lang w:val="en-US" w:eastAsia="zh-CN"/>
              </w:rPr>
            </w:pPr>
            <w:r>
              <w:rPr>
                <w:rFonts w:hint="eastAsia"/>
                <w:color w:val="auto"/>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color w:val="auto"/>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bl>
    <w:p>
      <w:pPr>
        <w:jc w:val="left"/>
        <w:widowControl/>
        <w:rPr>
          <w:color w:val="auto"/>
          <w:szCs w:val="21"/>
          <w:highlight w:val="none"/>
        </w:rPr>
      </w:pPr>
      <w:r>
        <w:rPr>
          <w:color w:val="auto"/>
          <w:szCs w:val="21"/>
          <w:highlight w:val="none"/>
        </w:rPr>
      </w:r>
      <w:r/>
    </w:p>
    <w:tbl>
      <w:tblPr>
        <w:tblStyle w:val="102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806"/>
        <w:gridCol w:w="1768"/>
        <w:gridCol w:w="3073"/>
        <w:gridCol w:w="3073"/>
      </w:tblGrid>
      <w:tr>
        <w:trPr/>
        <w:tc>
          <w:tcPr>
            <w:tcBorders>
              <w:top w:val="single" w:color="000000" w:sz="4" w:space="0"/>
              <w:left w:val="single" w:color="000000" w:sz="4" w:space="0"/>
              <w:bottom w:val="single" w:color="auto" w:sz="4" w:space="0"/>
              <w:right w:val="single" w:color="000000" w:sz="4" w:space="0"/>
            </w:tcBorders>
            <w:tcW w:w="462" w:type="pct"/>
            <w:vAlign w:val="center"/>
            <w:textDirection w:val="lrTb"/>
            <w:noWrap w:val="false"/>
          </w:tcPr>
          <w:p>
            <w:pPr>
              <w:jc w:val="center"/>
              <w:spacing w:before="4" w:line="360" w:lineRule="auto"/>
              <w:widowControl/>
              <w:rPr>
                <w:color w:val="auto"/>
                <w:highlight w:val="none"/>
              </w:rPr>
            </w:pPr>
            <w:r>
              <w:rPr>
                <w:color w:val="auto"/>
                <w:highlight w:val="none"/>
              </w:rPr>
              <w:t xml:space="preserve">序号</w:t>
            </w:r>
            <w:r/>
          </w:p>
        </w:tc>
        <w:tc>
          <w:tcPr>
            <w:tcBorders>
              <w:top w:val="single" w:color="000000" w:sz="4" w:space="0"/>
              <w:left w:val="none" w:color="000000" w:sz="4" w:space="0"/>
              <w:bottom w:val="single" w:color="auto" w:sz="4" w:space="0"/>
              <w:right w:val="single" w:color="000000" w:sz="4" w:space="0"/>
            </w:tcBorders>
            <w:tcW w:w="1013" w:type="pct"/>
            <w:vAlign w:val="center"/>
            <w:textDirection w:val="lrTb"/>
            <w:noWrap w:val="false"/>
          </w:tcPr>
          <w:p>
            <w:pPr>
              <w:jc w:val="center"/>
              <w:spacing w:before="4" w:line="360" w:lineRule="auto"/>
              <w:widowControl/>
              <w:rPr>
                <w:color w:val="auto"/>
                <w:highlight w:val="none"/>
              </w:rPr>
            </w:pPr>
            <w:r>
              <w:rPr>
                <w:color w:val="auto"/>
                <w:highlight w:val="none"/>
              </w:rPr>
              <w:t xml:space="preserve">姓名</w:t>
            </w:r>
            <w:r/>
          </w:p>
        </w:tc>
        <w:tc>
          <w:tcPr>
            <w:tcBorders>
              <w:top w:val="single" w:color="000000" w:sz="4" w:space="0"/>
              <w:left w:val="none" w:color="000000" w:sz="4" w:space="0"/>
              <w:bottom w:val="single" w:color="000000" w:sz="4" w:space="0"/>
              <w:right w:val="single" w:color="000000" w:sz="4" w:space="0"/>
            </w:tcBorders>
            <w:tcW w:w="1761" w:type="pct"/>
            <w:vAlign w:val="center"/>
            <w:textDirection w:val="lrTb"/>
            <w:noWrap w:val="false"/>
          </w:tcPr>
          <w:p>
            <w:pPr>
              <w:jc w:val="center"/>
              <w:spacing w:before="4" w:line="360" w:lineRule="auto"/>
              <w:widowControl/>
              <w:rPr>
                <w:color w:val="auto"/>
                <w:highlight w:val="none"/>
              </w:rPr>
            </w:pPr>
            <w:r>
              <w:rPr>
                <w:color w:val="auto"/>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1761" w:type="pct"/>
            <w:vAlign w:val="center"/>
            <w:textDirection w:val="lrTb"/>
            <w:noWrap w:val="false"/>
          </w:tcPr>
          <w:p>
            <w:pPr>
              <w:jc w:val="center"/>
              <w:spacing w:before="4" w:line="360" w:lineRule="auto"/>
              <w:widowControl/>
              <w:rPr>
                <w:color w:val="auto"/>
                <w:highlight w:val="none"/>
              </w:rPr>
            </w:pPr>
            <w:r>
              <w:rPr>
                <w:color w:val="auto"/>
                <w:highlight w:val="none"/>
              </w:rPr>
              <w:t xml:space="preserve">主要资历、经验</w:t>
            </w:r>
            <w:r/>
          </w:p>
          <w:p>
            <w:pPr>
              <w:jc w:val="center"/>
              <w:spacing w:before="4" w:line="360" w:lineRule="auto"/>
              <w:widowControl/>
              <w:rPr>
                <w:rFonts w:hint="default" w:eastAsia="宋体"/>
                <w:color w:val="auto"/>
                <w:highlight w:val="none"/>
                <w:lang w:val="en-US" w:eastAsia="zh-CN"/>
              </w:rPr>
            </w:pPr>
            <w:r>
              <w:rPr>
                <w:color w:val="auto"/>
                <w:highlight w:val="none"/>
              </w:rPr>
              <w:t xml:space="preserve">及承担过的管理项目</w:t>
            </w:r>
            <w:r/>
          </w:p>
        </w:tc>
      </w:tr>
      <w:tr>
        <w:trPr>
          <w:trHeight w:val="510"/>
        </w:trPr>
        <w:tc>
          <w:tcPr>
            <w:tcBorders>
              <w:top w:val="single" w:color="auto" w:sz="4" w:space="0"/>
              <w:left w:val="single" w:color="auto" w:sz="4" w:space="0"/>
              <w:bottom w:val="single" w:color="auto" w:sz="4" w:space="0"/>
              <w:right w:val="single" w:color="000000" w:sz="4" w:space="0"/>
            </w:tcBorders>
            <w:tcW w:w="462" w:type="pct"/>
            <w:vAlign w:val="center"/>
            <w:vMerge w:val="restart"/>
            <w:textDirection w:val="lrTb"/>
            <w:noWrap w:val="false"/>
          </w:tcPr>
          <w:p>
            <w:pPr>
              <w:jc w:val="center"/>
              <w:spacing w:before="4" w:line="360" w:lineRule="auto"/>
              <w:widowControl/>
              <w:rPr>
                <w:color w:val="auto"/>
                <w:highlight w:val="none"/>
              </w:rPr>
            </w:pPr>
            <w:r>
              <w:rPr>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013" w:type="pct"/>
            <w:vAlign w:val="center"/>
            <w:vMerge w:val="restart"/>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single" w:color="auto" w:sz="4" w:space="0"/>
              <w:right w:val="single" w:color="000000" w:sz="4" w:space="0"/>
            </w:tcBorders>
            <w:tcW w:w="1761" w:type="pct"/>
            <w:vAlign w:val="center"/>
            <w:vMerge w:val="restart"/>
            <w:textDirection w:val="lrTb"/>
            <w:noWrap w:val="false"/>
          </w:tcPr>
          <w:p>
            <w:pPr>
              <w:jc w:val="center"/>
              <w:spacing w:before="4" w:line="360" w:lineRule="auto"/>
              <w:widowControl/>
              <w:rPr>
                <w:color w:val="auto"/>
                <w:highlight w:val="none"/>
              </w:rPr>
            </w:pPr>
            <w:r>
              <w:rPr>
                <w:color w:val="auto"/>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176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10"/>
        </w:trPr>
        <w:tc>
          <w:tcPr>
            <w:tcBorders>
              <w:top w:val="single" w:color="auto" w:sz="4" w:space="0"/>
              <w:left w:val="single" w:color="auto" w:sz="4" w:space="0"/>
              <w:bottom w:val="single" w:color="auto" w:sz="4" w:space="0"/>
              <w:right w:val="single" w:color="000000" w:sz="4" w:space="0"/>
            </w:tcBorders>
            <w:tcW w:w="462"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1013"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left w:val="single" w:color="auto" w:sz="4" w:space="0"/>
              <w:right w:val="single" w:color="000000" w:sz="4" w:space="0"/>
            </w:tcBorders>
            <w:tcW w:w="1761"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76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10"/>
        </w:trPr>
        <w:tc>
          <w:tcPr>
            <w:tcBorders>
              <w:top w:val="single" w:color="auto" w:sz="4" w:space="0"/>
              <w:left w:val="single" w:color="auto" w:sz="4" w:space="0"/>
              <w:bottom w:val="single" w:color="auto" w:sz="4" w:space="0"/>
              <w:right w:val="single" w:color="000000" w:sz="4" w:space="0"/>
            </w:tcBorders>
            <w:tcW w:w="462"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1013"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left w:val="single" w:color="auto" w:sz="4" w:space="0"/>
              <w:right w:val="single" w:color="000000" w:sz="4" w:space="0"/>
            </w:tcBorders>
            <w:tcW w:w="1761"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76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10"/>
        </w:trPr>
        <w:tc>
          <w:tcPr>
            <w:tcBorders>
              <w:top w:val="single" w:color="auto" w:sz="4" w:space="0"/>
              <w:left w:val="single" w:color="auto" w:sz="4" w:space="0"/>
              <w:bottom w:val="single" w:color="auto" w:sz="4" w:space="0"/>
              <w:right w:val="single" w:color="000000" w:sz="4" w:space="0"/>
            </w:tcBorders>
            <w:tcW w:w="462"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1013"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left w:val="single" w:color="auto" w:sz="4" w:space="0"/>
              <w:right w:val="single" w:color="000000" w:sz="4" w:space="0"/>
            </w:tcBorders>
            <w:tcW w:w="1761"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76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10"/>
        </w:trPr>
        <w:tc>
          <w:tcPr>
            <w:tcBorders>
              <w:top w:val="single" w:color="auto" w:sz="4" w:space="0"/>
              <w:left w:val="single" w:color="auto" w:sz="4" w:space="0"/>
              <w:bottom w:val="single" w:color="auto" w:sz="4" w:space="0"/>
              <w:right w:val="single" w:color="000000" w:sz="4" w:space="0"/>
            </w:tcBorders>
            <w:tcW w:w="462"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1013"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left w:val="single" w:color="auto" w:sz="4" w:space="0"/>
              <w:right w:val="single" w:color="000000" w:sz="4" w:space="0"/>
            </w:tcBorders>
            <w:tcW w:w="1761"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76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10"/>
        </w:trPr>
        <w:tc>
          <w:tcPr>
            <w:tcBorders>
              <w:top w:val="single" w:color="auto" w:sz="4" w:space="0"/>
              <w:left w:val="single" w:color="auto" w:sz="4" w:space="0"/>
              <w:bottom w:val="single" w:color="auto" w:sz="4" w:space="0"/>
              <w:right w:val="single" w:color="000000" w:sz="4" w:space="0"/>
            </w:tcBorders>
            <w:tcW w:w="462"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1013"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left w:val="single" w:color="auto" w:sz="4" w:space="0"/>
              <w:bottom w:val="single" w:color="000000" w:sz="4" w:space="0"/>
              <w:right w:val="single" w:color="000000" w:sz="4" w:space="0"/>
            </w:tcBorders>
            <w:tcW w:w="1761" w:type="pct"/>
            <w:vAlign w:val="center"/>
            <w:vMerge w:val="continue"/>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761" w:type="pct"/>
            <w:vAlign w:val="center"/>
            <w:textDirection w:val="lrTb"/>
            <w:noWrap w:val="false"/>
          </w:tcPr>
          <w:p>
            <w:pPr>
              <w:jc w:val="center"/>
              <w:spacing w:before="4" w:line="360" w:lineRule="auto"/>
              <w:widowControl/>
              <w:rPr>
                <w:color w:val="auto"/>
                <w:highlight w:val="none"/>
              </w:rPr>
            </w:pPr>
            <w:r>
              <w:rPr>
                <w:color w:val="auto"/>
                <w:highlight w:val="none"/>
              </w:rPr>
            </w:r>
            <w:r/>
          </w:p>
        </w:tc>
      </w:tr>
    </w:tbl>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t xml:space="preserve">注：1、上表中行数不够可自加；</w:t>
      </w:r>
      <w:r/>
    </w:p>
    <w:p>
      <w:pPr>
        <w:ind w:firstLine="420"/>
        <w:jc w:val="left"/>
        <w:widowControl/>
        <w:rPr>
          <w:rFonts w:hint="default" w:eastAsia="宋体"/>
          <w:color w:val="auto"/>
          <w:szCs w:val="21"/>
          <w:highlight w:val="none"/>
          <w:lang w:val="en-US" w:eastAsia="zh-CN"/>
        </w:rPr>
      </w:pPr>
      <w:r>
        <w:rPr>
          <w:color w:val="auto"/>
          <w:szCs w:val="21"/>
          <w:highlight w:val="none"/>
        </w:rPr>
        <w:t xml:space="preserve">2、</w:t>
      </w:r>
      <w:r>
        <w:rPr>
          <w:rFonts w:hint="eastAsia"/>
          <w:color w:val="auto"/>
          <w:szCs w:val="21"/>
          <w:highlight w:val="none"/>
          <w:lang w:val="en-US" w:eastAsia="zh-CN"/>
        </w:rPr>
        <w:t xml:space="preserve">招标文件要求的证明材料</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投标人需将合同签订时间、检测内容及项目负责人姓名明确标注</w:t>
      </w:r>
      <w:r>
        <w:rPr>
          <w:color w:val="auto"/>
          <w:szCs w:val="21"/>
          <w:highlight w:val="none"/>
        </w:rPr>
        <w:t xml:space="preserve">；</w:t>
      </w:r>
      <w:r/>
    </w:p>
    <w:p>
      <w:pPr>
        <w:ind w:firstLine="420"/>
        <w:jc w:val="left"/>
        <w:spacing w:line="240" w:lineRule="auto"/>
        <w:shd w:val="clear" w:color="auto" w:fill="auto"/>
        <w:widowControl/>
        <w:rPr>
          <w:rFonts w:hint="default" w:eastAsia="宋体"/>
          <w:color w:val="auto"/>
          <w:sz w:val="24"/>
          <w:szCs w:val="22"/>
          <w:highlight w:val="none"/>
          <w:lang w:val="en-US" w:eastAsia="zh-CN"/>
        </w:rPr>
      </w:pPr>
      <w:r>
        <w:rPr>
          <w:color w:val="auto"/>
          <w:szCs w:val="21"/>
          <w:highlight w:val="none"/>
        </w:rPr>
        <w:t xml:space="preserve">3、其他人员包括试</w:t>
      </w:r>
      <w:r>
        <w:rPr>
          <w:rFonts w:hint="eastAsia"/>
          <w:color w:val="auto"/>
          <w:szCs w:val="21"/>
          <w:highlight w:val="none"/>
          <w:lang w:val="en-US" w:eastAsia="zh-CN"/>
        </w:rPr>
        <w:t xml:space="preserve">报告编制人员</w:t>
      </w:r>
      <w:r>
        <w:rPr>
          <w:color w:val="auto"/>
          <w:szCs w:val="21"/>
          <w:highlight w:val="none"/>
        </w:rPr>
        <w:t xml:space="preserve">、试验员等。</w:t>
      </w:r>
      <w:r/>
    </w:p>
    <w:p>
      <w:pPr>
        <w:jc w:val="left"/>
        <w:spacing w:line="360" w:lineRule="auto"/>
        <w:shd w:val="clear" w:color="auto" w:fill="ffffff"/>
        <w:widowControl/>
        <w:rPr>
          <w:color w:val="auto"/>
          <w:sz w:val="24"/>
          <w:szCs w:val="22"/>
          <w:highlight w:val="none"/>
        </w:rPr>
      </w:pPr>
      <w:r>
        <w:rPr>
          <w:color w:val="auto"/>
          <w:sz w:val="24"/>
          <w:szCs w:val="22"/>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投标单位（盖章）：</w:t>
      </w:r>
      <w:r>
        <w:rPr>
          <w:rFonts w:hint="eastAsia"/>
          <w:color w:val="auto"/>
          <w:szCs w:val="21"/>
          <w:highlight w:val="none"/>
          <w:u w:val="single"/>
        </w:rPr>
        <w:t xml:space="preserve">               </w:t>
      </w:r>
      <w:r/>
    </w:p>
    <w:p>
      <w:pPr>
        <w:jc w:val="left"/>
        <w:spacing w:line="360" w:lineRule="auto"/>
        <w:shd w:val="clear" w:color="auto" w:fill="ffffff"/>
        <w:widowControl/>
        <w:rPr>
          <w:rFonts w:hint="default" w:eastAsia="宋体"/>
          <w:b/>
          <w:bCs/>
          <w:color w:val="auto"/>
          <w:szCs w:val="21"/>
          <w:highlight w:val="none"/>
          <w:lang w:val="en-US" w:eastAsia="zh-CN"/>
        </w:rPr>
      </w:pPr>
      <w:r>
        <w:rPr>
          <w:color w:val="auto"/>
          <w:szCs w:val="21"/>
          <w:highlight w:val="none"/>
        </w:rPr>
        <w:t xml:space="preserve">法定代表人或授权代表（签字）：</w:t>
      </w:r>
      <w:r>
        <w:rPr>
          <w:rFonts w:hint="eastAsia"/>
          <w:color w:val="auto"/>
          <w:szCs w:val="21"/>
          <w:highlight w:val="none"/>
          <w:u w:val="single"/>
        </w:rPr>
        <w:t xml:space="preserve">             </w:t>
      </w:r>
      <w:r/>
    </w:p>
    <w:p>
      <w:pPr>
        <w:jc w:val="left"/>
        <w:widowControl/>
        <w:rPr>
          <w:b/>
          <w:bCs/>
          <w:color w:val="auto"/>
          <w:szCs w:val="21"/>
          <w:highlight w:val="none"/>
          <w:lang w:val="zh-CN"/>
        </w:rPr>
      </w:pPr>
      <w:r>
        <w:rPr>
          <w:b/>
          <w:bCs/>
          <w:color w:val="auto"/>
          <w:szCs w:val="21"/>
          <w:highlight w:val="none"/>
          <w:lang w:val="zh-CN"/>
        </w:rPr>
        <w:br w:type="page" w:clear="all"/>
      </w:r>
      <w:r/>
    </w:p>
    <w:p>
      <w:pPr>
        <w:jc w:val="center"/>
        <w:spacing w:line="440" w:lineRule="exact"/>
        <w:rPr>
          <w:b/>
          <w:bCs/>
          <w:color w:val="auto"/>
          <w:highlight w:val="none"/>
          <w:lang w:bidi="en-US"/>
        </w:rPr>
      </w:pPr>
      <w:r>
        <w:rPr>
          <w:b/>
          <w:bCs/>
          <w:color w:val="auto"/>
          <w:highlight w:val="none"/>
          <w:lang w:bidi="en-US"/>
        </w:rPr>
        <w:t xml:space="preserve">（五）</w:t>
      </w:r>
      <w:bookmarkStart w:id="72" w:name="_Hlk102044646"/>
      <w:r>
        <w:rPr>
          <w:b/>
          <w:bCs/>
          <w:color w:val="auto"/>
          <w:highlight w:val="none"/>
          <w:lang w:bidi="en-US"/>
        </w:rPr>
        <w:t xml:space="preserve">投标人类似业绩情况表</w:t>
      </w:r>
      <w:bookmarkEnd w:id="72"/>
      <w:r/>
      <w:r/>
    </w:p>
    <w:tbl>
      <w:tblPr>
        <w:tblStyle w:val="102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701"/>
        <w:gridCol w:w="1424"/>
        <w:gridCol w:w="1487"/>
        <w:gridCol w:w="1194"/>
        <w:gridCol w:w="1567"/>
        <w:gridCol w:w="1173"/>
        <w:gridCol w:w="1171"/>
      </w:tblGrid>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rFonts w:hint="default" w:eastAsia="宋体"/>
                <w:color w:val="auto"/>
                <w:szCs w:val="21"/>
                <w:highlight w:val="none"/>
                <w:lang w:val="en-US" w:eastAsia="zh-CN"/>
              </w:rPr>
            </w:pPr>
            <w:r>
              <w:rPr>
                <w:rFonts w:hint="eastAsia"/>
                <w:color w:val="auto"/>
                <w:szCs w:val="21"/>
                <w:highlight w:val="none"/>
                <w:lang w:val="en-US" w:eastAsia="zh-CN"/>
              </w:rPr>
              <w:t xml:space="preserve">项目内容</w:t>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rFonts w:hint="default" w:eastAsia="宋体"/>
                <w:color w:val="auto"/>
                <w:szCs w:val="21"/>
                <w:highlight w:val="none"/>
                <w:lang w:val="en-US" w:eastAsia="zh-CN"/>
              </w:rPr>
            </w:pPr>
            <w:r>
              <w:rPr>
                <w:rFonts w:hint="eastAsia"/>
                <w:color w:val="auto"/>
                <w:szCs w:val="21"/>
                <w:highlight w:val="none"/>
                <w:lang w:val="en-US" w:eastAsia="zh-CN"/>
              </w:rPr>
              <w:t xml:space="preserve">合同签订时间</w:t>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ind w:firstLine="120"/>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bl>
    <w:p>
      <w:pPr>
        <w:jc w:val="left"/>
        <w:spacing w:line="360" w:lineRule="auto"/>
        <w:shd w:val="clear" w:color="auto" w:fill="ffffff"/>
        <w:widowControl/>
        <w:rPr>
          <w:rFonts w:hint="default" w:eastAsia="宋体"/>
          <w:color w:val="auto"/>
          <w:szCs w:val="21"/>
          <w:highlight w:val="none"/>
          <w:lang w:val="en-US" w:eastAsia="zh-CN"/>
        </w:rPr>
      </w:pPr>
      <w:r>
        <w:rPr>
          <w:rFonts w:hint="eastAsia"/>
          <w:color w:val="auto"/>
          <w:szCs w:val="21"/>
          <w:highlight w:val="none"/>
          <w:lang w:val="en-US" w:eastAsia="zh-CN"/>
        </w:rPr>
        <w:t xml:space="preserve">注：项目合同复印件及相关证明材料复印件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投标人需将合同签订时间及检测内容明确标注</w:t>
      </w:r>
      <w:r>
        <w:rPr>
          <w:rFonts w:hint="eastAsia"/>
          <w:color w:val="auto"/>
          <w:szCs w:val="21"/>
          <w:highlight w:val="none"/>
          <w:lang w:eastAsia="zh-CN"/>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投标单位（盖章）：</w:t>
      </w:r>
      <w:r>
        <w:rPr>
          <w:rFonts w:hint="eastAsia"/>
          <w:color w:val="auto"/>
          <w:szCs w:val="21"/>
          <w:highlight w:val="none"/>
          <w:u w:val="single"/>
        </w:rPr>
        <w:t xml:space="preserve">               </w:t>
      </w:r>
      <w:r/>
    </w:p>
    <w:p>
      <w:pPr>
        <w:jc w:val="left"/>
        <w:spacing w:line="360" w:lineRule="auto"/>
        <w:shd w:val="clear" w:color="auto" w:fill="ffffff"/>
        <w:widowControl/>
        <w:rPr>
          <w:rFonts w:hint="default" w:eastAsia="宋体"/>
          <w:color w:val="auto"/>
          <w:szCs w:val="21"/>
          <w:highlight w:val="none"/>
          <w:u w:val="single"/>
          <w:lang w:val="en-US" w:eastAsia="zh-CN"/>
        </w:rPr>
      </w:pPr>
      <w:r>
        <w:rPr>
          <w:color w:val="auto"/>
          <w:szCs w:val="21"/>
          <w:highlight w:val="none"/>
        </w:rPr>
        <w:t xml:space="preserve">法定代表人或授权代表（签字）：</w:t>
      </w:r>
      <w:r>
        <w:rPr>
          <w:rFonts w:hint="eastAsia"/>
          <w:color w:val="auto"/>
          <w:szCs w:val="21"/>
          <w:highlight w:val="none"/>
          <w:u w:val="single"/>
        </w:rPr>
        <w:t xml:space="preserve">             </w:t>
      </w:r>
      <w:r/>
    </w:p>
    <w:p>
      <w:pPr>
        <w:jc w:val="center"/>
        <w:rPr>
          <w:b/>
          <w:bCs/>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outlineLvl w:val="1"/>
      </w:pPr>
      <w:r>
        <w:rPr>
          <w:b/>
          <w:bCs/>
          <w:color w:val="auto"/>
          <w:szCs w:val="21"/>
          <w:highlight w:val="none"/>
        </w:rPr>
        <w:br w:type="page" w:clear="all"/>
      </w:r>
      <w:r/>
    </w:p>
    <w:p>
      <w:pPr>
        <w:jc w:val="center"/>
        <w:rPr>
          <w:rFonts w:hint="eastAsia" w:eastAsia="宋体"/>
          <w:b/>
          <w:color w:val="auto"/>
          <w:sz w:val="32"/>
          <w:szCs w:val="32"/>
          <w:highlight w:val="none"/>
          <w:lang w:eastAsia="zh-CN"/>
        </w:rPr>
        <w:outlineLvl w:val="1"/>
      </w:pPr>
      <w:r>
        <w:rPr>
          <w:rFonts w:hint="eastAsia"/>
          <w:b/>
          <w:color w:val="auto"/>
          <w:sz w:val="32"/>
          <w:szCs w:val="32"/>
          <w:highlight w:val="none"/>
          <w:lang w:val="en-US" w:eastAsia="zh-CN"/>
        </w:rPr>
        <w:t xml:space="preserve">四</w:t>
      </w:r>
      <w:r>
        <w:rPr>
          <w:b/>
          <w:color w:val="auto"/>
          <w:sz w:val="32"/>
          <w:szCs w:val="32"/>
          <w:highlight w:val="none"/>
        </w:rPr>
        <w:t xml:space="preserve">、政府采购政策</w:t>
      </w:r>
      <w:r>
        <w:rPr>
          <w:rFonts w:hint="eastAsia"/>
          <w:b/>
          <w:color w:val="auto"/>
          <w:sz w:val="32"/>
          <w:szCs w:val="32"/>
          <w:highlight w:val="none"/>
          <w:lang w:eastAsia="zh-CN"/>
        </w:rPr>
        <w:t xml:space="preserve">（</w:t>
      </w:r>
      <w:r>
        <w:rPr>
          <w:rFonts w:hint="eastAsia"/>
          <w:b/>
          <w:color w:val="auto"/>
          <w:sz w:val="32"/>
          <w:szCs w:val="32"/>
          <w:highlight w:val="none"/>
          <w:lang w:val="en-US" w:eastAsia="zh-CN"/>
        </w:rPr>
        <w:t xml:space="preserve">若有</w:t>
      </w:r>
      <w:r>
        <w:rPr>
          <w:rFonts w:hint="eastAsia"/>
          <w:b/>
          <w:color w:val="auto"/>
          <w:sz w:val="32"/>
          <w:szCs w:val="32"/>
          <w:highlight w:val="none"/>
          <w:lang w:eastAsia="zh-CN"/>
        </w:rPr>
        <w:t xml:space="preserve">）</w:t>
      </w:r>
      <w:r/>
    </w:p>
    <w:p>
      <w:pPr>
        <w:contextualSpacing/>
        <w:ind w:firstLine="420"/>
        <w:jc w:val="left"/>
        <w:spacing w:line="360" w:lineRule="auto"/>
        <w:rPr>
          <w:bCs/>
          <w:color w:val="auto"/>
          <w:highlight w:val="none"/>
        </w:rPr>
      </w:pPr>
      <w:r>
        <w:rPr>
          <w:bCs/>
          <w:color w:val="auto"/>
          <w:highlight w:val="none"/>
        </w:rPr>
        <w:t xml:space="preserve">（一）政府采购促进中小企业发展政策</w:t>
      </w:r>
      <w:r/>
    </w:p>
    <w:p>
      <w:pPr>
        <w:contextualSpacing/>
        <w:ind w:firstLine="422"/>
        <w:jc w:val="left"/>
        <w:spacing w:line="360" w:lineRule="auto"/>
        <w:rPr>
          <w:b/>
          <w:bCs/>
          <w:color w:val="auto"/>
          <w:highlight w:val="none"/>
        </w:rPr>
      </w:pPr>
      <w:r>
        <w:rPr>
          <w:b/>
          <w:bCs/>
          <w:color w:val="auto"/>
          <w:highlight w:val="none"/>
        </w:rPr>
        <w:t xml:space="preserve">1.企业声明函</w:t>
      </w:r>
      <w:r/>
    </w:p>
    <w:p>
      <w:pPr>
        <w:jc w:val="center"/>
        <w:widowControl/>
        <w:rPr>
          <w:b/>
          <w:bCs/>
          <w:color w:val="auto"/>
          <w:szCs w:val="21"/>
          <w:highlight w:val="none"/>
        </w:rPr>
      </w:pPr>
      <w:r>
        <w:rPr>
          <w:b/>
          <w:color w:val="auto"/>
          <w:sz w:val="36"/>
          <w:szCs w:val="36"/>
          <w:highlight w:val="none"/>
        </w:rPr>
        <w:t xml:space="preserve">中小企业声明函</w:t>
      </w:r>
      <w:r/>
    </w:p>
    <w:p>
      <w:pPr>
        <w:ind w:firstLine="420"/>
        <w:jc w:val="left"/>
        <w:spacing w:line="360" w:lineRule="auto"/>
        <w:rPr>
          <w:color w:val="auto"/>
          <w:highlight w:val="none"/>
        </w:rPr>
      </w:pPr>
      <w:r>
        <w:rPr>
          <w:color w:val="auto"/>
          <w:highlight w:val="none"/>
        </w:rPr>
        <w:t xml:space="preserve">本公司（联合体）郑重声明，根据《政府采购促进中小企业发展管理办法》（财库﹝2020﹞46 号）的规定，本公司（联合体）参加</w:t>
      </w:r>
      <w:r>
        <w:rPr>
          <w:i/>
          <w:iCs/>
          <w:color w:val="auto"/>
          <w:highlight w:val="none"/>
          <w:u w:val="single"/>
        </w:rPr>
        <w:t xml:space="preserve">（单位名称）</w:t>
      </w:r>
      <w:r>
        <w:rPr>
          <w:color w:val="auto"/>
          <w:highlight w:val="none"/>
        </w:rPr>
        <w:t xml:space="preserve">的</w:t>
      </w:r>
      <w:r>
        <w:rPr>
          <w:i/>
          <w:iCs/>
          <w:color w:val="auto"/>
          <w:highlight w:val="none"/>
          <w:u w:val="single"/>
        </w:rPr>
        <w:t xml:space="preserve">（项目名称）</w:t>
      </w:r>
      <w:r>
        <w:rPr>
          <w:color w:val="auto"/>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rPr>
      </w:pPr>
      <w:r>
        <w:rPr>
          <w:color w:val="auto"/>
          <w:highlight w:val="none"/>
        </w:rPr>
        <w:t xml:space="preserve">1. </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；承建（承接）企业为</w:t>
      </w:r>
      <w:r>
        <w:rPr>
          <w:i/>
          <w:iCs/>
          <w:color w:val="auto"/>
          <w:highlight w:val="none"/>
          <w:u w:val="single"/>
        </w:rPr>
        <w:t xml:space="preserve">（企业名称）</w:t>
      </w:r>
      <w:r>
        <w:rPr>
          <w:color w:val="auto"/>
          <w:highlight w:val="none"/>
        </w:rPr>
        <w:t xml:space="preserve">，从业人员</w:t>
      </w:r>
      <w:r>
        <w:rPr>
          <w:rFonts w:hint="eastAsia"/>
          <w:color w:val="auto"/>
          <w:highlight w:val="none"/>
          <w:lang w:val="en-US" w:eastAsia="zh-CN"/>
        </w:rPr>
        <w:t xml:space="preserve">   </w:t>
      </w:r>
      <w:r>
        <w:rPr>
          <w:color w:val="auto"/>
          <w:highlight w:val="none"/>
        </w:rPr>
        <w:t xml:space="preserve">人，营业收入为</w:t>
      </w:r>
      <w:r>
        <w:rPr>
          <w:rFonts w:hint="eastAsia"/>
          <w:color w:val="auto"/>
          <w:highlight w:val="none"/>
          <w:lang w:val="en-US" w:eastAsia="zh-CN"/>
        </w:rPr>
        <w:t xml:space="preserve">   </w:t>
      </w:r>
      <w:r>
        <w:rPr>
          <w:color w:val="auto"/>
          <w:highlight w:val="none"/>
        </w:rPr>
        <w:t xml:space="preserve">万元，资产总额为</w:t>
      </w:r>
      <w:r>
        <w:rPr>
          <w:rFonts w:hint="eastAsia"/>
          <w:color w:val="auto"/>
          <w:highlight w:val="none"/>
          <w:lang w:val="en-US" w:eastAsia="zh-CN"/>
        </w:rPr>
        <w:t xml:space="preserve">   </w:t>
      </w:r>
      <w:r>
        <w:rPr>
          <w:color w:val="auto"/>
          <w:highlight w:val="none"/>
        </w:rPr>
        <w:t xml:space="preserve">万元，属于</w:t>
      </w:r>
      <w:r>
        <w:rPr>
          <w:i/>
          <w:iCs/>
          <w:color w:val="auto"/>
          <w:highlight w:val="none"/>
          <w:u w:val="single"/>
        </w:rPr>
        <w:t xml:space="preserve">（中型企业、小型企业、微型企业）</w:t>
      </w:r>
      <w:r>
        <w:rPr>
          <w:color w:val="auto"/>
          <w:highlight w:val="none"/>
        </w:rPr>
        <w:t xml:space="preserve">；</w:t>
      </w:r>
      <w:r/>
    </w:p>
    <w:p>
      <w:pPr>
        <w:ind w:firstLine="420"/>
        <w:jc w:val="left"/>
        <w:spacing w:line="360" w:lineRule="auto"/>
        <w:rPr>
          <w:color w:val="auto"/>
          <w:highlight w:val="none"/>
        </w:rPr>
      </w:pPr>
      <w:r>
        <w:rPr>
          <w:color w:val="auto"/>
          <w:highlight w:val="none"/>
        </w:rPr>
        <w:t xml:space="preserve">2. </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；承建（承接）企业为</w:t>
      </w:r>
      <w:r>
        <w:rPr>
          <w:i/>
          <w:iCs/>
          <w:color w:val="auto"/>
          <w:highlight w:val="none"/>
          <w:u w:val="single"/>
        </w:rPr>
        <w:t xml:space="preserve">（企业名称）</w:t>
      </w:r>
      <w:r>
        <w:rPr>
          <w:color w:val="auto"/>
          <w:highlight w:val="none"/>
        </w:rPr>
        <w:t xml:space="preserve">，从业人员</w:t>
      </w:r>
      <w:r>
        <w:rPr>
          <w:rFonts w:hint="eastAsia"/>
          <w:color w:val="auto"/>
          <w:highlight w:val="none"/>
          <w:lang w:val="en-US" w:eastAsia="zh-CN"/>
        </w:rPr>
        <w:t xml:space="preserve">   </w:t>
      </w:r>
      <w:r>
        <w:rPr>
          <w:color w:val="auto"/>
          <w:highlight w:val="none"/>
        </w:rPr>
        <w:t xml:space="preserve">人，营业收入为</w:t>
      </w:r>
      <w:r>
        <w:rPr>
          <w:rFonts w:hint="eastAsia"/>
          <w:color w:val="auto"/>
          <w:highlight w:val="none"/>
          <w:lang w:val="en-US" w:eastAsia="zh-CN"/>
        </w:rPr>
        <w:t xml:space="preserve">   </w:t>
      </w:r>
      <w:r>
        <w:rPr>
          <w:color w:val="auto"/>
          <w:highlight w:val="none"/>
        </w:rPr>
        <w:t xml:space="preserve">万元，资产总额为</w:t>
      </w:r>
      <w:r>
        <w:rPr>
          <w:rFonts w:hint="eastAsia"/>
          <w:color w:val="auto"/>
          <w:highlight w:val="none"/>
          <w:lang w:val="en-US" w:eastAsia="zh-CN"/>
        </w:rPr>
        <w:t xml:space="preserve">   </w:t>
      </w:r>
      <w:r>
        <w:rPr>
          <w:color w:val="auto"/>
          <w:highlight w:val="none"/>
        </w:rPr>
        <w:t xml:space="preserve">万元，属于</w:t>
      </w:r>
      <w:r>
        <w:rPr>
          <w:i/>
          <w:iCs/>
          <w:color w:val="auto"/>
          <w:highlight w:val="none"/>
          <w:u w:val="single"/>
        </w:rPr>
        <w:t xml:space="preserve">（中型企业、小型企业、微型企业）</w:t>
      </w:r>
      <w:r>
        <w:rPr>
          <w:color w:val="auto"/>
          <w:highlight w:val="none"/>
        </w:rPr>
        <w:t xml:space="preserve">；</w:t>
      </w:r>
      <w:r/>
    </w:p>
    <w:p>
      <w:pPr>
        <w:ind w:firstLine="420"/>
        <w:jc w:val="left"/>
        <w:spacing w:line="360" w:lineRule="auto"/>
        <w:rPr>
          <w:color w:val="auto"/>
          <w:highlight w:val="none"/>
        </w:rPr>
      </w:pPr>
      <w:r>
        <w:rPr>
          <w:color w:val="auto"/>
          <w:highlight w:val="none"/>
        </w:rPr>
        <w:t xml:space="preserve"> …… </w:t>
      </w:r>
      <w:r/>
    </w:p>
    <w:p>
      <w:pPr>
        <w:ind w:firstLine="420"/>
        <w:jc w:val="left"/>
        <w:spacing w:line="360" w:lineRule="auto"/>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color w:val="auto"/>
          <w:highlight w:val="none"/>
        </w:rPr>
        <w:t xml:space="preserve">本企业对上述声明内容的真实性负责。如有虚假，将依法承担相应责任。</w:t>
      </w:r>
      <w:r/>
    </w:p>
    <w:p>
      <w:pPr>
        <w:ind w:firstLine="480"/>
        <w:jc w:val="right"/>
        <w:spacing w:line="360" w:lineRule="auto"/>
        <w:rPr>
          <w:rFonts w:hint="eastAsia"/>
          <w:color w:val="auto"/>
          <w:highlight w:val="none"/>
          <w:lang w:val="en-US" w:eastAsia="zh-CN"/>
        </w:rPr>
      </w:pPr>
      <w:r/>
      <w:bookmarkStart w:id="73" w:name="OLE_LINK14"/>
      <w:r/>
      <w:bookmarkStart w:id="74" w:name="OLE_LINK13"/>
      <w:r/>
      <w:r/>
    </w:p>
    <w:p>
      <w:pPr>
        <w:jc w:val="right"/>
        <w:spacing w:line="360" w:lineRule="auto"/>
        <w:shd w:val="clear" w:color="auto" w:fill="ffffff"/>
        <w:widowControl/>
        <w:rPr>
          <w:color w:val="auto"/>
          <w:szCs w:val="21"/>
          <w:highlight w:val="none"/>
        </w:rPr>
      </w:pPr>
      <w:r>
        <w:rPr>
          <w:color w:val="auto"/>
          <w:szCs w:val="21"/>
          <w:highlight w:val="none"/>
        </w:rPr>
        <w:t xml:space="preserve">投标单位（盖章）：</w:t>
      </w:r>
      <w:r/>
    </w:p>
    <w:p>
      <w:pPr>
        <w:ind w:firstLine="480"/>
        <w:jc w:val="right"/>
        <w:spacing w:line="360" w:lineRule="auto"/>
        <w:rPr>
          <w:color w:val="auto"/>
          <w:highlight w:val="none"/>
          <w:u w:val="single"/>
        </w:rPr>
      </w:pPr>
      <w:r>
        <w:rPr>
          <w:color w:val="auto"/>
          <w:szCs w:val="21"/>
          <w:highlight w:val="none"/>
        </w:rPr>
        <w:t xml:space="preserve">法定代表人或授权代表（签字）：</w:t>
      </w:r>
      <w:r/>
    </w:p>
    <w:p>
      <w:pPr>
        <w:contextualSpacing/>
        <w:ind w:firstLine="420"/>
        <w:jc w:val="right"/>
        <w:spacing w:line="360" w:lineRule="auto"/>
        <w:rPr>
          <w:bCs/>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contextualSpacing/>
        <w:ind w:firstLine="420"/>
        <w:jc w:val="left"/>
        <w:spacing w:line="360" w:lineRule="auto"/>
        <w:rPr>
          <w:bCs/>
          <w:color w:val="auto"/>
          <w:highlight w:val="none"/>
        </w:rPr>
      </w:pPr>
      <w:r>
        <w:rPr>
          <w:bCs/>
          <w:color w:val="auto"/>
          <w:highlight w:val="none"/>
        </w:rPr>
        <w:t xml:space="preserve">注：</w:t>
      </w:r>
      <w:r>
        <w:rPr>
          <w:rFonts w:hint="eastAsia" w:cs="宋体"/>
          <w:bCs/>
          <w:color w:val="auto"/>
          <w:highlight w:val="none"/>
        </w:rPr>
        <w:t xml:space="preserve">①</w:t>
      </w:r>
      <w:r>
        <w:rPr>
          <w:bCs/>
          <w:color w:val="auto"/>
          <w:highlight w:val="none"/>
        </w:rPr>
        <w:t xml:space="preserve">从业人员、营业收入、资产总额填报上一年度数据，无上一年度数据的新成立企业可不填报。</w:t>
      </w:r>
      <w:r/>
    </w:p>
    <w:p>
      <w:pPr>
        <w:contextualSpacing/>
        <w:ind w:firstLine="562"/>
        <w:jc w:val="left"/>
        <w:spacing w:line="360" w:lineRule="auto"/>
        <w:rPr>
          <w:b/>
          <w:bCs/>
          <w:color w:val="auto"/>
          <w:highlight w:val="none"/>
        </w:rPr>
      </w:pPr>
      <w:r>
        <w:rPr>
          <w:b/>
          <w:bCs/>
          <w:color w:val="auto"/>
          <w:sz w:val="28"/>
          <w:highlight w:val="none"/>
        </w:rPr>
        <w:br w:type="page" w:clear="all"/>
      </w:r>
      <w:r>
        <w:rPr>
          <w:b/>
          <w:bCs/>
          <w:color w:val="auto"/>
          <w:highlight w:val="none"/>
        </w:rPr>
        <w:t xml:space="preserve">2.残疾人福利性单位声明函</w:t>
      </w:r>
      <w:r/>
    </w:p>
    <w:p>
      <w:pPr>
        <w:contextualSpacing/>
        <w:ind w:firstLine="420"/>
        <w:jc w:val="left"/>
        <w:spacing w:line="360" w:lineRule="auto"/>
        <w:rPr>
          <w:bCs/>
          <w:color w:val="auto"/>
          <w:highlight w:val="none"/>
        </w:rPr>
      </w:pPr>
      <w:r>
        <w:rPr>
          <w:bCs/>
          <w:color w:val="auto"/>
          <w:highlight w:val="none"/>
        </w:rPr>
        <w:t xml:space="preserve">本单位郑重声明，根据《财政部民政部中国残疾人联合会关于促进残疾人就业政府采购政策的通知》（财库</w:t>
      </w:r>
      <w:r>
        <w:rPr>
          <w:rFonts w:hint="eastAsia"/>
          <w:bCs/>
          <w:color w:val="auto"/>
          <w:highlight w:val="none"/>
          <w:lang w:eastAsia="zh-CN"/>
        </w:rPr>
        <w:t xml:space="preserve">〔2018〕141号</w:t>
      </w:r>
      <w:r>
        <w:rPr>
          <w:bCs/>
          <w:color w:val="auto"/>
          <w:highlight w:val="none"/>
        </w:rPr>
        <w:t xml:space="preserve">）的规定，本单位为符合条件的残疾人福利性单位。本单位参加项目编号为的单位的项目采购活动提供本单位制造的货物（由本单位承担工程、提供服务），或提供其他残疾人福利性单位制造的货物。</w:t>
      </w:r>
      <w:r/>
    </w:p>
    <w:p>
      <w:pPr>
        <w:contextualSpacing/>
        <w:ind w:firstLine="420"/>
        <w:jc w:val="left"/>
        <w:spacing w:line="360" w:lineRule="auto"/>
        <w:rPr>
          <w:bCs/>
          <w:color w:val="auto"/>
          <w:highlight w:val="none"/>
        </w:rPr>
      </w:pPr>
      <w:r>
        <w:rPr>
          <w:bCs/>
          <w:color w:val="auto"/>
          <w:highlight w:val="none"/>
        </w:rPr>
        <w:t xml:space="preserve">本单位对上述声明的真实性负责。如有虚假，将依法承担相应责任。</w:t>
      </w:r>
      <w:r/>
    </w:p>
    <w:p>
      <w:pPr>
        <w:contextualSpacing/>
        <w:ind w:firstLine="420"/>
        <w:jc w:val="left"/>
        <w:spacing w:line="360" w:lineRule="auto"/>
        <w:rPr>
          <w:bCs/>
          <w:color w:val="auto"/>
          <w:highlight w:val="none"/>
        </w:rPr>
      </w:pPr>
      <w:r>
        <w:rPr>
          <w:bCs/>
          <w:color w:val="auto"/>
          <w:highlight w:val="none"/>
        </w:rPr>
      </w:r>
      <w:r/>
    </w:p>
    <w:p>
      <w:pPr>
        <w:jc w:val="right"/>
        <w:spacing w:line="360" w:lineRule="auto"/>
        <w:shd w:val="clear" w:color="auto" w:fill="ffffff"/>
        <w:widowControl/>
        <w:rPr>
          <w:color w:val="auto"/>
          <w:szCs w:val="21"/>
          <w:highlight w:val="none"/>
        </w:rPr>
      </w:pPr>
      <w:r>
        <w:rPr>
          <w:color w:val="auto"/>
          <w:szCs w:val="21"/>
          <w:highlight w:val="none"/>
        </w:rPr>
        <w:t xml:space="preserve">投标单位（盖章）：</w:t>
      </w:r>
      <w:r/>
    </w:p>
    <w:p>
      <w:pPr>
        <w:ind w:firstLine="480"/>
        <w:jc w:val="right"/>
        <w:spacing w:line="360" w:lineRule="auto"/>
        <w:rPr>
          <w:color w:val="auto"/>
          <w:highlight w:val="none"/>
          <w:u w:val="single"/>
        </w:rPr>
      </w:pPr>
      <w:r>
        <w:rPr>
          <w:color w:val="auto"/>
          <w:szCs w:val="21"/>
          <w:highlight w:val="none"/>
        </w:rPr>
        <w:t xml:space="preserve">法定代表人或授权代表（签字）：</w:t>
      </w:r>
      <w:r/>
    </w:p>
    <w:p>
      <w:pPr>
        <w:contextualSpacing/>
        <w:ind w:firstLine="420"/>
        <w:jc w:val="right"/>
        <w:spacing w:line="360" w:lineRule="auto"/>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contextualSpacing/>
        <w:ind w:firstLine="420"/>
        <w:jc w:val="left"/>
        <w:spacing w:line="360" w:lineRule="auto"/>
        <w:rPr>
          <w:b/>
          <w:bCs/>
          <w:color w:val="auto"/>
          <w:highlight w:val="none"/>
        </w:rPr>
      </w:pPr>
      <w:r>
        <w:rPr>
          <w:bCs/>
          <w:color w:val="auto"/>
          <w:highlight w:val="none"/>
        </w:rPr>
        <w:br w:type="page" w:clear="all"/>
      </w:r>
      <w:r>
        <w:rPr>
          <w:b/>
          <w:bCs/>
          <w:color w:val="auto"/>
          <w:highlight w:val="none"/>
        </w:rPr>
        <w:t xml:space="preserve">3.监狱企业证明</w:t>
      </w:r>
      <w:r/>
    </w:p>
    <w:p>
      <w:pPr>
        <w:contextualSpacing/>
        <w:ind w:firstLine="420"/>
        <w:jc w:val="left"/>
        <w:spacing w:line="360" w:lineRule="auto"/>
        <w:rPr>
          <w:bCs/>
          <w:color w:val="auto"/>
          <w:highlight w:val="none"/>
        </w:rPr>
      </w:pPr>
      <w:r>
        <w:rPr>
          <w:bCs/>
          <w:color w:val="auto"/>
          <w:highlight w:val="none"/>
        </w:rPr>
        <w:t xml:space="preserve">根据《关于政府采购支持监狱企业发展有关问题的通知》（财库</w:t>
      </w:r>
      <w:r>
        <w:rPr>
          <w:rFonts w:hint="eastAsia"/>
          <w:bCs/>
          <w:color w:val="auto"/>
          <w:highlight w:val="none"/>
          <w:lang w:eastAsia="zh-CN"/>
        </w:rPr>
        <w:t xml:space="preserve">〔2014〕68号</w:t>
      </w:r>
      <w:r>
        <w:rPr>
          <w:bCs/>
          <w:color w:val="auto"/>
          <w:highlight w:val="none"/>
        </w:rPr>
        <w:t xml:space="preserve">），监狱企业视同小型、微型企业，享受以上政策。监狱企业须提供由省级以上监狱管理局、戒毒管理局</w:t>
      </w:r>
      <w:r>
        <w:rPr>
          <w:rFonts w:hint="eastAsia"/>
          <w:bCs/>
          <w:color w:val="auto"/>
          <w:highlight w:val="none"/>
          <w:lang w:eastAsia="zh-CN"/>
        </w:rPr>
        <w:t xml:space="preserve">（</w:t>
      </w:r>
      <w:r>
        <w:rPr>
          <w:bCs/>
          <w:color w:val="auto"/>
          <w:highlight w:val="none"/>
        </w:rPr>
        <w:t xml:space="preserve">含新疆生产建设兵团</w:t>
      </w:r>
      <w:r>
        <w:rPr>
          <w:rFonts w:hint="eastAsia"/>
          <w:bCs/>
          <w:color w:val="auto"/>
          <w:highlight w:val="none"/>
          <w:lang w:eastAsia="zh-CN"/>
        </w:rPr>
        <w:t xml:space="preserve">）</w:t>
      </w:r>
      <w:r>
        <w:rPr>
          <w:bCs/>
          <w:color w:val="auto"/>
          <w:highlight w:val="none"/>
        </w:rPr>
        <w:t xml:space="preserve">出具的属于监狱企业的证明文件。</w:t>
      </w:r>
      <w:r/>
    </w:p>
    <w:p>
      <w:pPr>
        <w:contextualSpacing/>
        <w:ind w:firstLine="420"/>
        <w:jc w:val="left"/>
        <w:spacing w:line="360" w:lineRule="auto"/>
        <w:rPr>
          <w:bCs/>
          <w:color w:val="auto"/>
          <w:highlight w:val="none"/>
        </w:rPr>
      </w:pPr>
      <w:r>
        <w:rPr>
          <w:bCs/>
          <w:color w:val="auto"/>
          <w:highlight w:val="none"/>
        </w:rPr>
      </w:r>
      <w:r/>
    </w:p>
    <w:p>
      <w:pPr>
        <w:contextualSpacing/>
        <w:ind w:firstLine="420"/>
        <w:jc w:val="left"/>
        <w:spacing w:line="360" w:lineRule="auto"/>
        <w:rPr>
          <w:bCs/>
          <w:color w:val="auto"/>
          <w:highlight w:val="none"/>
        </w:rPr>
      </w:pPr>
      <w:r>
        <w:rPr>
          <w:bCs/>
          <w:color w:val="auto"/>
          <w:highlight w:val="none"/>
        </w:rPr>
      </w:r>
      <w:r/>
    </w:p>
    <w:p>
      <w:pPr>
        <w:contextualSpacing/>
        <w:jc w:val="left"/>
        <w:spacing w:line="360" w:lineRule="auto"/>
        <w:rPr>
          <w:bCs/>
          <w:color w:val="auto"/>
          <w:highlight w:val="none"/>
        </w:rPr>
      </w:pPr>
      <w:r>
        <w:rPr>
          <w:bCs/>
          <w:color w:val="auto"/>
          <w:highlight w:val="none"/>
        </w:rPr>
        <w:br w:type="page" w:clear="all"/>
      </w:r>
      <w:bookmarkEnd w:id="73"/>
      <w:r/>
      <w:bookmarkEnd w:id="74"/>
      <w:r/>
      <w:r/>
    </w:p>
    <w:p>
      <w:pPr>
        <w:jc w:val="center"/>
        <w:rPr>
          <w:b/>
          <w:color w:val="auto"/>
          <w:sz w:val="32"/>
          <w:szCs w:val="32"/>
          <w:highlight w:val="none"/>
        </w:rPr>
        <w:outlineLvl w:val="1"/>
      </w:pPr>
      <w:r/>
      <w:bookmarkStart w:id="75" w:name="_Toc489655335"/>
      <w:r>
        <w:rPr>
          <w:rFonts w:hint="eastAsia"/>
          <w:b/>
          <w:color w:val="auto"/>
          <w:sz w:val="32"/>
          <w:szCs w:val="32"/>
          <w:highlight w:val="none"/>
          <w:lang w:val="en-US" w:eastAsia="zh-CN"/>
        </w:rPr>
        <w:t xml:space="preserve">五</w:t>
      </w:r>
      <w:r>
        <w:rPr>
          <w:b/>
          <w:color w:val="auto"/>
          <w:sz w:val="32"/>
          <w:szCs w:val="32"/>
          <w:highlight w:val="none"/>
        </w:rPr>
        <w:t xml:space="preserve">、资格证明文件</w:t>
      </w:r>
      <w:bookmarkEnd w:id="75"/>
      <w:r/>
      <w:r/>
    </w:p>
    <w:p>
      <w:pPr>
        <w:ind w:firstLine="420"/>
        <w:spacing w:line="360" w:lineRule="auto"/>
        <w:rPr>
          <w:color w:val="auto"/>
          <w:szCs w:val="21"/>
          <w:highlight w:val="none"/>
        </w:rPr>
      </w:pPr>
      <w:r>
        <w:rPr>
          <w:rFonts w:hint="eastAsia"/>
          <w:color w:val="auto"/>
          <w:szCs w:val="21"/>
          <w:highlight w:val="none"/>
        </w:rPr>
        <w:t xml:space="preserve">1、</w:t>
      </w:r>
      <w:r>
        <w:rPr>
          <w:rFonts w:hint="eastAsia" w:ascii="Arial" w:hAnsi="Arial" w:cs="Arial"/>
          <w:bCs/>
          <w:color w:val="auto"/>
          <w:szCs w:val="21"/>
          <w:highlight w:val="none"/>
        </w:rPr>
        <w:t xml:space="preserve">具有独立承担民事责任的能力（提供法人或者其他组织的营业执照；供应商为自然人的，提供其身份证）</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w:t>
      </w:r>
      <w:r>
        <w:rPr>
          <w:rFonts w:hint="eastAsia" w:ascii="Arial" w:hAnsi="Arial" w:cs="Arial"/>
          <w:bCs/>
          <w:color w:val="auto"/>
          <w:szCs w:val="21"/>
          <w:highlight w:val="none"/>
        </w:rPr>
        <w:t xml:space="preserve">具有良好的商业信誉和健全的财务会计制度（提供2024或2025年度财务报告，或投标截止时间前六个月内银行出具的资信证明）</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3、</w:t>
      </w:r>
      <w:r>
        <w:rPr>
          <w:rFonts w:hint="eastAsia" w:ascii="Arial" w:hAnsi="Arial" w:cs="Arial"/>
          <w:bCs/>
          <w:color w:val="auto"/>
          <w:szCs w:val="21"/>
          <w:highlight w:val="none"/>
        </w:rPr>
        <w:t xml:space="preserve">具有履行合同所必需的设备和专业技术能力（供应商根据履行采购项目合同需要，提供履行合同所必需的设备和专业技术能力的证明材料）</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r>
      <w:r/>
    </w:p>
    <w:p>
      <w:pPr>
        <w:ind w:right="187"/>
        <w:jc w:val="center"/>
        <w:spacing w:line="400" w:lineRule="exact"/>
        <w:rPr>
          <w:b/>
          <w:bCs/>
          <w:color w:val="auto"/>
          <w:highlight w:val="none"/>
          <w:lang w:bidi="en-US"/>
        </w:rPr>
      </w:pPr>
      <w:r/>
      <w:bookmarkStart w:id="76" w:name="_Hlk102047719"/>
      <w:r>
        <w:rPr>
          <w:b/>
          <w:bCs/>
          <w:color w:val="auto"/>
          <w:highlight w:val="none"/>
          <w:lang w:bidi="en-US"/>
        </w:rPr>
        <w:t xml:space="preserve">具备履行合同所必需的设备和专业技术能力的书面声明</w:t>
      </w:r>
      <w:r/>
    </w:p>
    <w:p>
      <w:pPr>
        <w:ind w:right="187" w:firstLine="420"/>
        <w:jc w:val="left"/>
        <w:spacing w:line="400" w:lineRule="exact"/>
        <w:rPr>
          <w:color w:val="auto"/>
          <w:highlight w:val="none"/>
          <w:u w:val="single"/>
          <w:lang w:bidi="en-US"/>
        </w:rPr>
      </w:pPr>
      <w:r>
        <w:rPr>
          <w:color w:val="auto"/>
          <w:highlight w:val="none"/>
          <w:lang w:bidi="en-US"/>
        </w:rPr>
        <w:t xml:space="preserve">我公司郑重声明：我公司具备履行本项采购合同所必需的设备和专业技术能力，为履行本项采购合同我公司具备如下主要设备和主要专业技术能力：</w:t>
      </w:r>
      <w:r/>
    </w:p>
    <w:p>
      <w:pPr>
        <w:ind w:right="187" w:firstLine="420"/>
        <w:jc w:val="left"/>
        <w:spacing w:line="400" w:lineRule="exact"/>
        <w:rPr>
          <w:color w:val="auto"/>
          <w:highlight w:val="none"/>
          <w:lang w:bidi="en-US"/>
        </w:rPr>
      </w:pPr>
      <w:r>
        <w:rPr>
          <w:color w:val="auto"/>
          <w:highlight w:val="none"/>
          <w:lang w:bidi="en-US"/>
        </w:rPr>
        <w:t xml:space="preserve">主要设备有：。</w:t>
      </w:r>
      <w:r/>
    </w:p>
    <w:p>
      <w:pPr>
        <w:ind w:right="187" w:firstLine="420"/>
        <w:jc w:val="left"/>
        <w:spacing w:line="400" w:lineRule="exact"/>
        <w:rPr>
          <w:color w:val="auto"/>
          <w:highlight w:val="none"/>
          <w:lang w:bidi="en-US"/>
        </w:rPr>
      </w:pPr>
      <w:r>
        <w:rPr>
          <w:color w:val="auto"/>
          <w:highlight w:val="none"/>
          <w:lang w:bidi="en-US"/>
        </w:rPr>
        <w:t xml:space="preserve">主要专业技术能力有：。</w:t>
      </w:r>
      <w:r/>
    </w:p>
    <w:p>
      <w:pPr>
        <w:ind w:right="187"/>
        <w:jc w:val="left"/>
        <w:spacing w:line="400" w:lineRule="exact"/>
        <w:rPr>
          <w:color w:val="auto"/>
          <w:highlight w:val="none"/>
          <w:lang w:bidi="en-US"/>
        </w:rPr>
      </w:pPr>
      <w:r>
        <w:rPr>
          <w:color w:val="auto"/>
          <w:highlight w:val="none"/>
          <w:lang w:bidi="en-US"/>
        </w:rPr>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投标单位（盖章）：</w:t>
      </w:r>
      <w:r>
        <w:rPr>
          <w:rFonts w:hint="eastAsia"/>
          <w:color w:val="auto"/>
          <w:szCs w:val="21"/>
          <w:highlight w:val="none"/>
          <w:u w:val="single"/>
        </w:rPr>
        <w:t xml:space="preserve">               </w:t>
      </w:r>
      <w:r/>
    </w:p>
    <w:p>
      <w:pPr>
        <w:ind w:right="187" w:firstLine="420"/>
        <w:jc w:val="left"/>
        <w:spacing w:line="400" w:lineRule="exact"/>
        <w:rPr>
          <w:color w:val="auto"/>
          <w:highlight w:val="none"/>
          <w:u w:val="single"/>
          <w:lang w:bidi="en-US"/>
        </w:rPr>
      </w:pPr>
      <w:r>
        <w:rPr>
          <w:color w:val="auto"/>
          <w:szCs w:val="21"/>
          <w:highlight w:val="none"/>
        </w:rPr>
        <w:t xml:space="preserve">法定代表人或授权代表（签字）：</w:t>
      </w:r>
      <w:r>
        <w:rPr>
          <w:rFonts w:hint="eastAsia"/>
          <w:color w:val="auto"/>
          <w:szCs w:val="21"/>
          <w:highlight w:val="none"/>
          <w:u w:val="single"/>
        </w:rPr>
        <w:t xml:space="preserve">             </w:t>
      </w:r>
      <w:r/>
    </w:p>
    <w:p>
      <w:pPr>
        <w:ind w:right="187" w:firstLine="420"/>
        <w:jc w:val="left"/>
        <w:spacing w:line="400" w:lineRule="exact"/>
        <w:rPr>
          <w:color w:val="auto"/>
          <w:highlight w:val="none"/>
          <w:u w:val="single"/>
          <w:lang w:bidi="en-US"/>
        </w:rPr>
      </w:pPr>
      <w:r>
        <w:rPr>
          <w:color w:val="auto"/>
          <w:highlight w:val="none"/>
          <w:lang w:bidi="en-US"/>
        </w:rPr>
        <w:t xml:space="preserve">日期：</w:t>
      </w:r>
      <w:bookmarkEnd w:id="76"/>
      <w:r/>
      <w:r/>
    </w:p>
    <w:p>
      <w:pPr>
        <w:spacing w:line="360" w:lineRule="auto"/>
        <w:rPr>
          <w:color w:val="auto"/>
          <w:highlight w:val="none"/>
        </w:rPr>
      </w:pPr>
      <w:r>
        <w:rPr>
          <w:color w:val="auto"/>
          <w:highlight w:val="none"/>
        </w:rPr>
      </w:r>
      <w:r/>
    </w:p>
    <w:p>
      <w:pPr>
        <w:ind w:firstLine="420"/>
        <w:spacing w:line="360" w:lineRule="auto"/>
        <w:rPr>
          <w:color w:val="auto"/>
          <w:szCs w:val="21"/>
          <w:highlight w:val="none"/>
        </w:rPr>
      </w:pPr>
      <w:r>
        <w:rPr>
          <w:rFonts w:hint="eastAsia"/>
          <w:color w:val="auto"/>
          <w:highlight w:val="none"/>
          <w:lang w:bidi="en-US"/>
        </w:rPr>
        <w:t xml:space="preserve">4、</w:t>
      </w:r>
      <w:r>
        <w:rPr>
          <w:rFonts w:hint="eastAsia" w:ascii="Arial" w:hAnsi="Arial" w:cs="Arial"/>
          <w:bCs/>
          <w:color w:val="auto"/>
          <w:szCs w:val="21"/>
          <w:highlight w:val="none"/>
        </w:rPr>
        <w:t xml:space="preserve">有依法缴纳税收和社会保障资金的良好记录（提供参加本次政府采购活动前半年内至少一个月：</w:t>
      </w:r>
      <w:r>
        <w:rPr>
          <w:rFonts w:hint="default" w:ascii="Calibri" w:hAnsi="Calibri" w:cs="Calibri"/>
          <w:bCs/>
          <w:color w:val="auto"/>
          <w:szCs w:val="21"/>
          <w:highlight w:val="none"/>
        </w:rPr>
        <w:t xml:space="preserve">①</w:t>
      </w:r>
      <w:r>
        <w:rPr>
          <w:rFonts w:hint="eastAsia" w:ascii="Arial" w:hAnsi="Arial" w:cs="Arial"/>
          <w:bCs/>
          <w:color w:val="auto"/>
          <w:szCs w:val="21"/>
          <w:highlight w:val="none"/>
        </w:rPr>
        <w:t xml:space="preserve">提供缴纳税收的凭证；</w:t>
      </w:r>
      <w:r>
        <w:rPr>
          <w:rFonts w:hint="default" w:ascii="Calibri" w:hAnsi="Calibri" w:cs="Calibri"/>
          <w:bCs/>
          <w:color w:val="auto"/>
          <w:szCs w:val="21"/>
          <w:highlight w:val="none"/>
        </w:rPr>
        <w:t xml:space="preserve">②</w:t>
      </w:r>
      <w:r>
        <w:rPr>
          <w:rFonts w:hint="eastAsia" w:ascii="Arial" w:hAnsi="Arial" w:cs="Arial"/>
          <w:bCs/>
          <w:color w:val="auto"/>
          <w:szCs w:val="21"/>
          <w:highlight w:val="none"/>
        </w:rPr>
        <w:t xml:space="preserve">提供缴纳社会保险的凭据，依法享受免缴、缓缴的，提供证明材料</w:t>
      </w:r>
      <w:r>
        <w:rPr>
          <w:rFonts w:ascii="Arial" w:hAnsi="Arial" w:eastAsia="宋体" w:cs="Arial"/>
          <w:bCs/>
          <w:color w:val="auto"/>
          <w:szCs w:val="21"/>
          <w:highlight w:val="none"/>
        </w:rPr>
        <w:t xml:space="preserve">）</w:t>
      </w:r>
      <w:r>
        <w:rPr>
          <w:rFonts w:hint="eastAsia"/>
          <w:color w:val="auto"/>
          <w:highlight w:val="none"/>
          <w:lang w:bidi="en-US"/>
        </w:rPr>
        <w:t xml:space="preserve">；</w:t>
      </w:r>
      <w:r/>
    </w:p>
    <w:p>
      <w:pPr>
        <w:ind w:firstLine="420"/>
        <w:spacing w:line="360" w:lineRule="auto"/>
        <w:rPr>
          <w:color w:val="auto"/>
          <w:szCs w:val="21"/>
          <w:highlight w:val="none"/>
        </w:rPr>
      </w:pPr>
      <w:r>
        <w:rPr>
          <w:color w:val="auto"/>
          <w:szCs w:val="21"/>
          <w:highlight w:val="none"/>
        </w:rPr>
        <w:t xml:space="preserve">5、</w:t>
      </w:r>
      <w:r>
        <w:rPr>
          <w:rFonts w:hint="eastAsia" w:ascii="Arial" w:hAnsi="Arial" w:cs="Arial"/>
          <w:bCs/>
          <w:color w:val="auto"/>
          <w:szCs w:val="21"/>
          <w:highlight w:val="none"/>
        </w:rPr>
        <w:t xml:space="preserve">参加政府采购活动前三年内，在经营活动中没有重大违法记录（提供承诺书）</w:t>
      </w:r>
      <w:r>
        <w:rPr>
          <w:color w:val="auto"/>
          <w:szCs w:val="21"/>
          <w:highlight w:val="none"/>
        </w:rPr>
        <w:t xml:space="preserve">；</w:t>
      </w:r>
      <w:r/>
    </w:p>
    <w:p>
      <w:pPr>
        <w:ind w:right="187"/>
        <w:jc w:val="center"/>
        <w:spacing w:line="400" w:lineRule="exact"/>
        <w:rPr>
          <w:b/>
          <w:bCs/>
          <w:color w:val="auto"/>
          <w:highlight w:val="none"/>
          <w:lang w:bidi="en-US"/>
        </w:rPr>
      </w:pPr>
      <w:r/>
      <w:bookmarkStart w:id="77" w:name="_Hlk102047736"/>
      <w:r/>
      <w:r/>
    </w:p>
    <w:p>
      <w:pPr>
        <w:ind w:right="187"/>
        <w:jc w:val="center"/>
        <w:spacing w:line="400" w:lineRule="exact"/>
        <w:rPr>
          <w:b/>
          <w:bCs/>
          <w:color w:val="auto"/>
          <w:highlight w:val="none"/>
          <w:lang w:bidi="en-US"/>
        </w:rPr>
      </w:pPr>
      <w:r>
        <w:rPr>
          <w:rFonts w:hint="eastAsia"/>
          <w:b/>
          <w:bCs/>
          <w:color w:val="auto"/>
          <w:highlight w:val="none"/>
          <w:lang w:bidi="en-US"/>
        </w:rPr>
        <w:t xml:space="preserve">参加政府采购活动前三年内，在经营活动中没有重大违法记录</w:t>
      </w:r>
      <w:r>
        <w:rPr>
          <w:b/>
          <w:bCs/>
          <w:color w:val="auto"/>
          <w:highlight w:val="none"/>
          <w:lang w:bidi="en-US"/>
        </w:rPr>
        <w:t xml:space="preserve">的</w:t>
      </w:r>
      <w:r>
        <w:rPr>
          <w:rFonts w:hint="eastAsia"/>
          <w:b/>
          <w:bCs/>
          <w:color w:val="auto"/>
          <w:highlight w:val="none"/>
          <w:lang w:val="en-US" w:eastAsia="zh-CN" w:bidi="en-US"/>
        </w:rPr>
        <w:t xml:space="preserve">承诺书</w:t>
      </w:r>
      <w:r>
        <w:rPr>
          <w:rFonts w:hint="eastAsia"/>
          <w:b/>
          <w:bCs/>
          <w:color w:val="auto"/>
          <w:highlight w:val="none"/>
          <w:lang w:eastAsia="zh-CN" w:bidi="en-US"/>
        </w:rPr>
        <w:t xml:space="preserve">（</w:t>
      </w:r>
      <w:r>
        <w:rPr>
          <w:b/>
          <w:bCs/>
          <w:color w:val="auto"/>
          <w:highlight w:val="none"/>
          <w:lang w:bidi="en-US"/>
        </w:rPr>
        <w:t xml:space="preserve">参考格式</w:t>
      </w:r>
      <w:r>
        <w:rPr>
          <w:rFonts w:hint="eastAsia"/>
          <w:b/>
          <w:bCs/>
          <w:color w:val="auto"/>
          <w:highlight w:val="none"/>
          <w:lang w:eastAsia="zh-CN" w:bidi="en-US"/>
        </w:rPr>
        <w:t xml:space="preserve">）</w:t>
      </w:r>
      <w:r/>
    </w:p>
    <w:p>
      <w:pPr>
        <w:ind w:right="187" w:firstLine="420"/>
        <w:jc w:val="left"/>
        <w:spacing w:line="400" w:lineRule="exact"/>
        <w:rPr>
          <w:color w:val="auto"/>
          <w:highlight w:val="none"/>
          <w:lang w:bidi="en-US"/>
        </w:rPr>
      </w:pPr>
      <w:r>
        <w:rPr>
          <w:color w:val="auto"/>
          <w:highlight w:val="none"/>
          <w:lang w:bidi="en-US"/>
        </w:rPr>
      </w:r>
      <w:r/>
    </w:p>
    <w:p>
      <w:pPr>
        <w:ind w:right="187" w:firstLine="420"/>
        <w:jc w:val="left"/>
        <w:spacing w:line="400" w:lineRule="exact"/>
        <w:rPr>
          <w:color w:val="auto"/>
          <w:highlight w:val="none"/>
          <w:lang w:bidi="en-US"/>
        </w:rPr>
      </w:pPr>
      <w:r>
        <w:rPr>
          <w:color w:val="auto"/>
          <w:highlight w:val="none"/>
          <w:lang w:bidi="en-US"/>
        </w:rPr>
        <w:t xml:space="preserve">我公司郑重声明：参加本次政府采购活动前3年内，我公司在经营活动中没有因违法经营受到刑事处罚或者责令停产停业、吊销许可证或者执照、较大数额罚款等行政处罚。</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投标单位（盖章）：</w:t>
      </w:r>
      <w:r/>
    </w:p>
    <w:p>
      <w:pPr>
        <w:ind w:right="187" w:firstLine="420"/>
        <w:jc w:val="left"/>
        <w:spacing w:line="400" w:lineRule="exact"/>
        <w:rPr>
          <w:color w:val="auto"/>
          <w:highlight w:val="none"/>
        </w:rPr>
      </w:pPr>
      <w:r>
        <w:rPr>
          <w:color w:val="auto"/>
          <w:szCs w:val="21"/>
          <w:highlight w:val="none"/>
        </w:rPr>
        <w:t xml:space="preserve">法定代表人或授权代表（签字）：</w:t>
      </w:r>
      <w:r/>
    </w:p>
    <w:p>
      <w:pPr>
        <w:ind w:right="187" w:firstLine="420"/>
        <w:jc w:val="left"/>
        <w:spacing w:line="400" w:lineRule="exact"/>
        <w:rPr>
          <w:color w:val="auto"/>
          <w:highlight w:val="none"/>
        </w:rPr>
      </w:pPr>
      <w:r>
        <w:rPr>
          <w:color w:val="auto"/>
          <w:highlight w:val="none"/>
        </w:rPr>
        <w:t xml:space="preserve">日期：</w:t>
      </w:r>
      <w:bookmarkEnd w:id="77"/>
      <w:r/>
      <w:r/>
    </w:p>
    <w:p>
      <w:pPr>
        <w:pStyle w:val="1064"/>
        <w:ind w:left="0" w:firstLine="0"/>
        <w:rPr>
          <w:color w:val="auto"/>
          <w:highlight w:val="none"/>
        </w:rPr>
      </w:pPr>
      <w:r>
        <w:rPr>
          <w:rFonts w:hint="eastAsia"/>
          <w:iCs/>
          <w:color w:val="auto"/>
          <w:szCs w:val="21"/>
          <w:highlight w:val="none"/>
          <w:lang w:val="en-US" w:eastAsia="zh-CN"/>
        </w:rPr>
        <w:t xml:space="preserve">6、</w:t>
      </w:r>
      <w:r>
        <w:rPr>
          <w:rFonts w:hint="eastAsia"/>
          <w:iCs/>
          <w:color w:val="auto"/>
          <w:szCs w:val="21"/>
          <w:highlight w:val="none"/>
        </w:rPr>
        <w:t xml:space="preserve">投标人具有交通主管部门颁发的公路工程综合甲级工程试验检测机构等级证书或</w:t>
      </w:r>
      <w:r>
        <w:rPr>
          <w:rFonts w:hint="eastAsia" w:ascii="宋体" w:hAnsi="宋体" w:eastAsia="宋体" w:cs="宋体"/>
          <w:color w:val="auto"/>
          <w:sz w:val="21"/>
          <w:szCs w:val="21"/>
          <w:highlight w:val="none"/>
        </w:rPr>
        <w:t xml:space="preserve">公路水运工程质量检测机构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公路工程甲级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资质</w:t>
      </w:r>
      <w:r>
        <w:rPr>
          <w:rFonts w:hint="eastAsia" w:ascii="宋体" w:hAnsi="宋体" w:eastAsia="宋体" w:cs="宋体"/>
          <w:color w:val="auto"/>
          <w:sz w:val="21"/>
          <w:szCs w:val="21"/>
          <w:highlight w:val="none"/>
          <w:lang w:val="en-US" w:eastAsia="zh-CN"/>
        </w:rPr>
        <w:t xml:space="preserve">证书，</w:t>
      </w:r>
      <w:r>
        <w:rPr>
          <w:rFonts w:hint="eastAsia"/>
          <w:iCs/>
          <w:color w:val="auto"/>
          <w:szCs w:val="21"/>
          <w:highlight w:val="none"/>
          <w:lang w:val="en-US" w:eastAsia="zh-CN"/>
        </w:rPr>
        <w:t xml:space="preserve">以上证明材料需提供证书复印件</w:t>
      </w:r>
      <w:r>
        <w:rPr>
          <w:rFonts w:hint="eastAsia"/>
          <w:color w:val="auto"/>
          <w:highlight w:val="none"/>
        </w:rPr>
        <w:t xml:space="preserve">。</w:t>
      </w:r>
      <w:r/>
    </w:p>
    <w:sectPr>
      <w:footerReference w:type="default" r:id="rId17"/>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2555" cy="146050"/>
              <wp:effectExtent l="0" t="0" r="0" b="0"/>
              <wp:wrapNone/>
              <wp:docPr id="4" name="4098"/>
              <wp:cNvGraphicFramePr/>
              <a:graphic xmlns:a="http://schemas.openxmlformats.org/drawingml/2006/main">
                <a:graphicData uri="http://schemas.microsoft.com/office/word/2010/wordprocessingShape">
                  <wps:wsp>
                    <wps:cNvPr id="0" name=""/>
                    <wps:cNvSpPr txBox="1"/>
                    <wps:spPr bwMode="auto">
                      <a:xfrm>
                        <a:off x="0" y="0"/>
                        <a:ext cx="122555" cy="146050"/>
                      </a:xfrm>
                      <a:prstGeom prst="rect">
                        <a:avLst/>
                      </a:prstGeom>
                      <a:noFill/>
                      <a:ln w="6350">
                        <a:noFill/>
                      </a:ln>
                      <a:effectLst/>
                    </wps:spPr>
                    <wps:txbx>
                      <w:txbxContent>
                        <w:p>
                          <w:pPr>
                            <w:pStyle w:val="1049"/>
                          </w:pPr>
                          <w:r>
                            <w:fldChar w:fldCharType="begin"/>
                          </w:r>
                          <w:r>
                            <w:instrText xml:space="preserve"> PAGE  \* MERGEFORMAT </w:instrText>
                          </w:r>
                          <w:r>
                            <w:fldChar w:fldCharType="separate"/>
                          </w:r>
                          <w:r>
                            <w:t xml:space="preserve">16</w:t>
                          </w:r>
                          <w:r>
                            <w:fldChar w:fldCharType="end"/>
                          </w:r>
                          <w:r/>
                        </w:p>
                      </w:txbxContent>
                    </wps:txbx>
                    <wps:bodyPr vert="horz" wrap="none" lIns="0" tIns="0" rIns="0" bIns="0" anchor="t" anchorCtr="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9.7pt;height:11.5pt;mso-wrap-distance-left:9.0pt;mso-wrap-distance-top:0.0pt;mso-wrap-distance-right:9.0pt;mso-wrap-distance-bottom:0.0pt;v-text-anchor:top;visibility:visible;" filled="f" stroked="f" strokeweight="0.50pt">
              <v:textbox inset="0,0,0,0">
                <w:txbxContent>
                  <w:p>
                    <w:pPr>
                      <w:pStyle w:val="1049"/>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19"/>
      <w:isLgl w:val="false"/>
      <w:suff w:val="nothing"/>
      <w:lvlText w:val="第%1章"/>
      <w:lvlJc w:val="left"/>
      <w:pPr>
        <w:ind w:left="0" w:firstLine="0"/>
      </w:pPr>
    </w:lvl>
    <w:lvl w:ilvl="1">
      <w:start w:val="1"/>
      <w:numFmt w:val="none"/>
      <w:pStyle w:val="1020"/>
      <w:isLgl w:val="false"/>
      <w:suff w:val="nothing"/>
      <w:lvlText w:val=""/>
      <w:lvlJc w:val="left"/>
      <w:pPr>
        <w:ind w:left="0" w:firstLine="0"/>
      </w:pPr>
    </w:lvl>
    <w:lvl w:ilvl="2">
      <w:start w:val="1"/>
      <w:numFmt w:val="none"/>
      <w:pStyle w:val="1021"/>
      <w:isLgl w:val="false"/>
      <w:suff w:val="nothing"/>
      <w:lvlText w:val=""/>
      <w:lvlJc w:val="left"/>
      <w:pPr>
        <w:ind w:left="0" w:firstLine="0"/>
      </w:pPr>
    </w:lvl>
    <w:lvl w:ilvl="3">
      <w:start w:val="1"/>
      <w:numFmt w:val="none"/>
      <w:pStyle w:val="1022"/>
      <w:isLgl w:val="false"/>
      <w:suff w:val="nothing"/>
      <w:lvlText w:val=""/>
      <w:lvlJc w:val="left"/>
      <w:pPr>
        <w:ind w:left="0" w:firstLine="0"/>
      </w:pPr>
    </w:lvl>
    <w:lvl w:ilvl="4">
      <w:start w:val="1"/>
      <w:numFmt w:val="none"/>
      <w:pStyle w:val="1023"/>
      <w:isLgl w:val="false"/>
      <w:suff w:val="nothing"/>
      <w:lvlText w:val=""/>
      <w:lvlJc w:val="left"/>
      <w:pPr>
        <w:ind w:left="0" w:firstLine="0"/>
      </w:pPr>
    </w:lvl>
    <w:lvl w:ilvl="5">
      <w:start w:val="1"/>
      <w:numFmt w:val="none"/>
      <w:pStyle w:val="1024"/>
      <w:isLgl w:val="false"/>
      <w:suff w:val="nothing"/>
      <w:lvlText w:val=""/>
      <w:lvlJc w:val="left"/>
      <w:pPr>
        <w:ind w:left="0" w:firstLine="0"/>
      </w:pPr>
    </w:lvl>
    <w:lvl w:ilvl="6">
      <w:start w:val="1"/>
      <w:numFmt w:val="none"/>
      <w:pStyle w:val="1025"/>
      <w:isLgl w:val="false"/>
      <w:suff w:val="nothing"/>
      <w:lvlText w:val=""/>
      <w:lvlJc w:val="left"/>
      <w:pPr>
        <w:ind w:left="0" w:firstLine="0"/>
      </w:pPr>
    </w:lvl>
    <w:lvl w:ilvl="7">
      <w:start w:val="1"/>
      <w:numFmt w:val="none"/>
      <w:pStyle w:val="1026"/>
      <w:isLgl w:val="false"/>
      <w:suff w:val="nothing"/>
      <w:lvlText w:val=""/>
      <w:lvlJc w:val="left"/>
      <w:pPr>
        <w:ind w:left="0" w:firstLine="0"/>
      </w:pPr>
    </w:lvl>
    <w:lvl w:ilvl="8">
      <w:start w:val="1"/>
      <w:numFmt w:val="none"/>
      <w:pStyle w:val="1027"/>
      <w:isLgl w:val="false"/>
      <w:suff w:val="nothing"/>
      <w:lvlText w:val=""/>
      <w:lvlJc w:val="left"/>
      <w:pPr>
        <w:ind w:left="0" w:firstLine="0"/>
      </w:p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chineseCountingThousand"/>
      <w:pStyle w:val="116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83"/>
      <w:isLgl/>
      <w:suff w:val="tab"/>
      <w:lvlText w:val="%1.%2"/>
      <w:lvlJc w:val="left"/>
      <w:pPr>
        <w:ind w:left="425" w:hanging="425"/>
      </w:pPr>
      <w:rPr>
        <w:rFonts w:hint="eastAsia" w:ascii="Arial Unicode MS" w:hAnsi="Arial Unicode MS" w:eastAsia="微软雅黑"/>
        <w:b/>
        <w:i w:val="0"/>
      </w:rPr>
    </w:lvl>
    <w:lvl w:ilvl="2">
      <w:start w:val="1"/>
      <w:numFmt w:val="decimal"/>
      <w:pStyle w:val="11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7"/>
  </w:num>
  <w:num w:numId="5">
    <w:abstractNumId w:val="2"/>
  </w:num>
  <w:num w:numId="6">
    <w:abstractNumId w:val="5"/>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Heading 1 Char"/>
    <w:basedOn w:val="1028"/>
    <w:link w:val="1019"/>
    <w:uiPriority w:val="9"/>
    <w:rPr>
      <w:rFonts w:ascii="Arial" w:hAnsi="Arial" w:eastAsia="Arial" w:cs="Arial"/>
      <w:sz w:val="40"/>
      <w:szCs w:val="40"/>
    </w:rPr>
  </w:style>
  <w:style w:type="character" w:styleId="867">
    <w:name w:val="Heading 2 Char"/>
    <w:basedOn w:val="1028"/>
    <w:link w:val="1020"/>
    <w:uiPriority w:val="9"/>
    <w:rPr>
      <w:rFonts w:ascii="Arial" w:hAnsi="Arial" w:eastAsia="Arial" w:cs="Arial"/>
      <w:sz w:val="34"/>
    </w:rPr>
  </w:style>
  <w:style w:type="character" w:styleId="868">
    <w:name w:val="Heading 3 Char"/>
    <w:basedOn w:val="1028"/>
    <w:link w:val="1021"/>
    <w:uiPriority w:val="9"/>
    <w:rPr>
      <w:rFonts w:ascii="Arial" w:hAnsi="Arial" w:eastAsia="Arial" w:cs="Arial"/>
      <w:sz w:val="30"/>
      <w:szCs w:val="30"/>
    </w:rPr>
  </w:style>
  <w:style w:type="character" w:styleId="869">
    <w:name w:val="Heading 4 Char"/>
    <w:basedOn w:val="1028"/>
    <w:link w:val="1022"/>
    <w:uiPriority w:val="9"/>
    <w:rPr>
      <w:rFonts w:ascii="Arial" w:hAnsi="Arial" w:eastAsia="Arial" w:cs="Arial"/>
      <w:b/>
      <w:bCs/>
      <w:sz w:val="26"/>
      <w:szCs w:val="26"/>
    </w:rPr>
  </w:style>
  <w:style w:type="character" w:styleId="870">
    <w:name w:val="Heading 5 Char"/>
    <w:basedOn w:val="1028"/>
    <w:link w:val="1023"/>
    <w:uiPriority w:val="9"/>
    <w:rPr>
      <w:rFonts w:ascii="Arial" w:hAnsi="Arial" w:eastAsia="Arial" w:cs="Arial"/>
      <w:b/>
      <w:bCs/>
      <w:sz w:val="24"/>
      <w:szCs w:val="24"/>
    </w:rPr>
  </w:style>
  <w:style w:type="character" w:styleId="871">
    <w:name w:val="Heading 6 Char"/>
    <w:basedOn w:val="1028"/>
    <w:link w:val="1024"/>
    <w:uiPriority w:val="9"/>
    <w:rPr>
      <w:rFonts w:ascii="Arial" w:hAnsi="Arial" w:eastAsia="Arial" w:cs="Arial"/>
      <w:b/>
      <w:bCs/>
      <w:sz w:val="22"/>
      <w:szCs w:val="22"/>
    </w:rPr>
  </w:style>
  <w:style w:type="character" w:styleId="872">
    <w:name w:val="Heading 7 Char"/>
    <w:basedOn w:val="1028"/>
    <w:link w:val="1025"/>
    <w:uiPriority w:val="9"/>
    <w:rPr>
      <w:rFonts w:ascii="Arial" w:hAnsi="Arial" w:eastAsia="Arial" w:cs="Arial"/>
      <w:b/>
      <w:bCs/>
      <w:i/>
      <w:iCs/>
      <w:sz w:val="22"/>
      <w:szCs w:val="22"/>
    </w:rPr>
  </w:style>
  <w:style w:type="character" w:styleId="873">
    <w:name w:val="Heading 8 Char"/>
    <w:basedOn w:val="1028"/>
    <w:link w:val="1026"/>
    <w:uiPriority w:val="9"/>
    <w:rPr>
      <w:rFonts w:ascii="Arial" w:hAnsi="Arial" w:eastAsia="Arial" w:cs="Arial"/>
      <w:i/>
      <w:iCs/>
      <w:sz w:val="22"/>
      <w:szCs w:val="22"/>
    </w:rPr>
  </w:style>
  <w:style w:type="character" w:styleId="874">
    <w:name w:val="Heading 9 Char"/>
    <w:basedOn w:val="1028"/>
    <w:link w:val="1027"/>
    <w:uiPriority w:val="9"/>
    <w:rPr>
      <w:rFonts w:ascii="Arial" w:hAnsi="Arial" w:eastAsia="Arial" w:cs="Arial"/>
      <w:i/>
      <w:iCs/>
      <w:sz w:val="21"/>
      <w:szCs w:val="21"/>
    </w:rPr>
  </w:style>
  <w:style w:type="paragraph" w:styleId="875">
    <w:name w:val="No Spacing"/>
    <w:uiPriority w:val="1"/>
    <w:qFormat/>
    <w:pPr>
      <w:spacing w:before="0" w:after="0" w:line="240" w:lineRule="auto"/>
    </w:pPr>
  </w:style>
  <w:style w:type="character" w:styleId="876">
    <w:name w:val="Title Char"/>
    <w:basedOn w:val="1028"/>
    <w:link w:val="1061"/>
    <w:uiPriority w:val="10"/>
    <w:rPr>
      <w:sz w:val="48"/>
      <w:szCs w:val="48"/>
    </w:rPr>
  </w:style>
  <w:style w:type="character" w:styleId="877">
    <w:name w:val="Subtitle Char"/>
    <w:basedOn w:val="1028"/>
    <w:link w:val="1053"/>
    <w:uiPriority w:val="11"/>
    <w:rPr>
      <w:sz w:val="24"/>
      <w:szCs w:val="24"/>
    </w:rPr>
  </w:style>
  <w:style w:type="paragraph" w:styleId="878">
    <w:name w:val="Quote"/>
    <w:basedOn w:val="1018"/>
    <w:next w:val="1018"/>
    <w:link w:val="879"/>
    <w:uiPriority w:val="29"/>
    <w:qFormat/>
    <w:pPr>
      <w:ind w:left="720" w:right="720"/>
    </w:pPr>
    <w:rPr>
      <w:i/>
    </w:rPr>
  </w:style>
  <w:style w:type="character" w:styleId="879">
    <w:name w:val="Quote Char"/>
    <w:link w:val="878"/>
    <w:uiPriority w:val="29"/>
    <w:rPr>
      <w:i/>
    </w:rPr>
  </w:style>
  <w:style w:type="paragraph" w:styleId="880">
    <w:name w:val="Intense Quote"/>
    <w:basedOn w:val="1018"/>
    <w:next w:val="1018"/>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character" w:styleId="882">
    <w:name w:val="Header Char"/>
    <w:basedOn w:val="1028"/>
    <w:link w:val="1050"/>
    <w:uiPriority w:val="99"/>
  </w:style>
  <w:style w:type="character" w:styleId="883">
    <w:name w:val="Footer Char"/>
    <w:basedOn w:val="1028"/>
    <w:link w:val="1049"/>
    <w:uiPriority w:val="99"/>
  </w:style>
  <w:style w:type="character" w:styleId="884">
    <w:name w:val="Caption Char"/>
    <w:basedOn w:val="1033"/>
    <w:link w:val="1049"/>
    <w:uiPriority w:val="99"/>
  </w:style>
  <w:style w:type="table" w:styleId="885">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0">
    <w:name w:val="footnote text"/>
    <w:basedOn w:val="1018"/>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basedOn w:val="1028"/>
    <w:uiPriority w:val="99"/>
    <w:unhideWhenUsed/>
    <w:rPr>
      <w:vertAlign w:val="superscript"/>
    </w:rPr>
  </w:style>
  <w:style w:type="paragraph" w:styleId="1013">
    <w:name w:val="endnote text"/>
    <w:basedOn w:val="1018"/>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basedOn w:val="1028"/>
    <w:uiPriority w:val="99"/>
    <w:semiHidden/>
    <w:unhideWhenUsed/>
    <w:rPr>
      <w:vertAlign w:val="superscript"/>
    </w:rPr>
  </w:style>
  <w:style w:type="paragraph" w:styleId="1016">
    <w:name w:val="TOC Heading"/>
    <w:uiPriority w:val="39"/>
    <w:unhideWhenUsed/>
  </w:style>
  <w:style w:type="paragraph" w:styleId="1017">
    <w:name w:val="table of figures"/>
    <w:basedOn w:val="1018"/>
    <w:next w:val="1018"/>
    <w:uiPriority w:val="99"/>
    <w:unhideWhenUsed/>
    <w:pPr>
      <w:spacing w:after="0" w:afterAutospacing="0"/>
    </w:pPr>
  </w:style>
  <w:style w:type="paragraph" w:styleId="101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19">
    <w:name w:val="Heading 1"/>
    <w:basedOn w:val="1018"/>
    <w:next w:val="1018"/>
    <w:link w:val="1150"/>
    <w:uiPriority w:val="0"/>
    <w:qFormat/>
    <w:pPr>
      <w:numPr>
        <w:ilvl w:val="0"/>
        <w:numId w:val="1"/>
      </w:numPr>
      <w:jc w:val="center"/>
      <w:keepLines/>
      <w:keepNext/>
      <w:spacing w:before="340" w:after="330" w:line="578" w:lineRule="auto"/>
      <w:outlineLvl w:val="0"/>
    </w:pPr>
    <w:rPr>
      <w:b/>
      <w:bCs/>
      <w:sz w:val="32"/>
      <w:szCs w:val="44"/>
    </w:rPr>
  </w:style>
  <w:style w:type="paragraph" w:styleId="1020">
    <w:name w:val="Heading 2"/>
    <w:basedOn w:val="1018"/>
    <w:next w:val="1018"/>
    <w:link w:val="107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21">
    <w:name w:val="Heading 3"/>
    <w:basedOn w:val="1018"/>
    <w:next w:val="1018"/>
    <w:link w:val="1118"/>
    <w:uiPriority w:val="0"/>
    <w:qFormat/>
    <w:pPr>
      <w:numPr>
        <w:ilvl w:val="2"/>
        <w:numId w:val="1"/>
      </w:numPr>
      <w:keepLines/>
      <w:keepNext/>
      <w:spacing w:before="260" w:after="260" w:line="416" w:lineRule="auto"/>
      <w:outlineLvl w:val="2"/>
    </w:pPr>
    <w:rPr>
      <w:b/>
      <w:bCs/>
      <w:sz w:val="32"/>
      <w:szCs w:val="32"/>
    </w:rPr>
  </w:style>
  <w:style w:type="paragraph" w:styleId="1022">
    <w:name w:val="Heading 4"/>
    <w:basedOn w:val="1018"/>
    <w:next w:val="1018"/>
    <w:link w:val="115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23">
    <w:name w:val="Heading 5"/>
    <w:basedOn w:val="1018"/>
    <w:next w:val="1018"/>
    <w:link w:val="1108"/>
    <w:uiPriority w:val="0"/>
    <w:qFormat/>
    <w:pPr>
      <w:numPr>
        <w:ilvl w:val="4"/>
        <w:numId w:val="1"/>
      </w:numPr>
      <w:keepLines/>
      <w:keepNext/>
      <w:spacing w:before="280" w:after="290" w:line="376" w:lineRule="auto"/>
      <w:outlineLvl w:val="4"/>
    </w:pPr>
    <w:rPr>
      <w:b/>
      <w:bCs/>
      <w:sz w:val="28"/>
      <w:szCs w:val="28"/>
    </w:rPr>
  </w:style>
  <w:style w:type="paragraph" w:styleId="1024">
    <w:name w:val="Heading 6"/>
    <w:basedOn w:val="1018"/>
    <w:next w:val="1018"/>
    <w:link w:val="1094"/>
    <w:uiPriority w:val="0"/>
    <w:qFormat/>
    <w:pPr>
      <w:numPr>
        <w:ilvl w:val="5"/>
        <w:numId w:val="1"/>
      </w:numPr>
      <w:keepLines/>
      <w:keepNext/>
      <w:spacing w:before="240" w:after="64" w:line="320" w:lineRule="auto"/>
      <w:outlineLvl w:val="5"/>
    </w:pPr>
    <w:rPr>
      <w:rFonts w:ascii="Cambria" w:hAnsi="Cambria"/>
      <w:b/>
      <w:bCs/>
      <w:sz w:val="24"/>
    </w:rPr>
  </w:style>
  <w:style w:type="paragraph" w:styleId="1025">
    <w:name w:val="Heading 7"/>
    <w:basedOn w:val="1018"/>
    <w:next w:val="1018"/>
    <w:link w:val="1149"/>
    <w:uiPriority w:val="0"/>
    <w:qFormat/>
    <w:pPr>
      <w:numPr>
        <w:ilvl w:val="6"/>
        <w:numId w:val="1"/>
      </w:numPr>
      <w:keepLines/>
      <w:keepNext/>
      <w:spacing w:before="240" w:after="64" w:line="320" w:lineRule="auto"/>
      <w:outlineLvl w:val="6"/>
    </w:pPr>
    <w:rPr>
      <w:b/>
      <w:bCs/>
      <w:sz w:val="24"/>
    </w:rPr>
  </w:style>
  <w:style w:type="paragraph" w:styleId="1026">
    <w:name w:val="Heading 8"/>
    <w:basedOn w:val="1018"/>
    <w:next w:val="1018"/>
    <w:link w:val="1134"/>
    <w:uiPriority w:val="0"/>
    <w:qFormat/>
    <w:pPr>
      <w:numPr>
        <w:ilvl w:val="7"/>
        <w:numId w:val="1"/>
      </w:numPr>
      <w:keepLines/>
      <w:keepNext/>
      <w:spacing w:before="240" w:after="64" w:line="320" w:lineRule="auto"/>
      <w:outlineLvl w:val="7"/>
    </w:pPr>
    <w:rPr>
      <w:rFonts w:ascii="Cambria" w:hAnsi="Cambria"/>
      <w:sz w:val="24"/>
    </w:rPr>
  </w:style>
  <w:style w:type="paragraph" w:styleId="1027">
    <w:name w:val="Heading 9"/>
    <w:basedOn w:val="1018"/>
    <w:next w:val="1018"/>
    <w:link w:val="1112"/>
    <w:uiPriority w:val="0"/>
    <w:qFormat/>
    <w:pPr>
      <w:numPr>
        <w:ilvl w:val="8"/>
        <w:numId w:val="1"/>
      </w:numPr>
      <w:keepLines/>
      <w:keepNext/>
      <w:spacing w:before="240" w:after="64" w:line="320" w:lineRule="auto"/>
      <w:outlineLvl w:val="8"/>
    </w:pPr>
    <w:rPr>
      <w:rFonts w:ascii="Cambria" w:hAnsi="Cambria"/>
      <w:szCs w:val="21"/>
    </w:rPr>
  </w:style>
  <w:style w:type="character" w:styleId="1028" w:default="1">
    <w:name w:val="Default Paragraph Font"/>
    <w:uiPriority w:val="1"/>
    <w:semiHidden/>
    <w:unhideWhenUsed/>
    <w:qFormat/>
  </w:style>
  <w:style w:type="table" w:styleId="1029" w:default="1">
    <w:name w:val="Normal Table"/>
    <w:uiPriority w:val="99"/>
    <w:semiHidden/>
    <w:unhideWhenUsed/>
    <w:qFormat/>
    <w:tblPr>
      <w:tblCellMar>
        <w:left w:w="108" w:type="dxa"/>
        <w:top w:w="0" w:type="dxa"/>
        <w:right w:w="108" w:type="dxa"/>
        <w:bottom w:w="0" w:type="dxa"/>
      </w:tblCellMar>
    </w:tblPr>
  </w:style>
  <w:style w:type="paragraph" w:styleId="1030">
    <w:name w:val="List 3"/>
    <w:basedOn w:val="1018"/>
    <w:uiPriority w:val="99"/>
    <w:unhideWhenUsed/>
    <w:qFormat/>
    <w:pPr>
      <w:ind w:left="1260" w:hanging="420"/>
      <w:spacing w:before="100" w:beforeAutospacing="1" w:after="100" w:afterAutospacing="1"/>
    </w:pPr>
    <w:rPr>
      <w:szCs w:val="21"/>
    </w:rPr>
  </w:style>
  <w:style w:type="paragraph" w:styleId="1031">
    <w:name w:val="toc 7"/>
    <w:basedOn w:val="1018"/>
    <w:next w:val="1018"/>
    <w:uiPriority w:val="39"/>
    <w:unhideWhenUsed/>
    <w:qFormat/>
    <w:pPr>
      <w:ind w:left="2520"/>
    </w:pPr>
    <w:rPr>
      <w:rFonts w:ascii="Calibri" w:hAnsi="Calibri"/>
      <w:szCs w:val="22"/>
    </w:rPr>
  </w:style>
  <w:style w:type="paragraph" w:styleId="1032">
    <w:name w:val="Normal Indent"/>
    <w:basedOn w:val="1018"/>
    <w:uiPriority w:val="0"/>
    <w:qFormat/>
    <w:pPr>
      <w:ind w:firstLine="420"/>
    </w:pPr>
    <w:rPr>
      <w:b/>
      <w:sz w:val="24"/>
      <w:szCs w:val="20"/>
    </w:rPr>
  </w:style>
  <w:style w:type="paragraph" w:styleId="1033">
    <w:name w:val="Caption"/>
    <w:basedOn w:val="1018"/>
    <w:next w:val="1018"/>
    <w:uiPriority w:val="0"/>
    <w:qFormat/>
    <w:rPr>
      <w:rFonts w:ascii="Cambria" w:hAnsi="Cambria" w:eastAsia="黑体"/>
      <w:sz w:val="20"/>
      <w:szCs w:val="22"/>
    </w:rPr>
  </w:style>
  <w:style w:type="paragraph" w:styleId="1034">
    <w:name w:val="Document Map"/>
    <w:basedOn w:val="1018"/>
    <w:link w:val="1102"/>
    <w:uiPriority w:val="0"/>
    <w:qFormat/>
    <w:rPr>
      <w:rFonts w:ascii="宋体"/>
      <w:sz w:val="18"/>
      <w:szCs w:val="18"/>
    </w:rPr>
  </w:style>
  <w:style w:type="paragraph" w:styleId="1035">
    <w:name w:val="annotation text"/>
    <w:basedOn w:val="1018"/>
    <w:link w:val="1126"/>
    <w:uiPriority w:val="99"/>
    <w:qFormat/>
    <w:pPr>
      <w:jc w:val="left"/>
    </w:pPr>
  </w:style>
  <w:style w:type="paragraph" w:styleId="1036">
    <w:name w:val="Body Text 3"/>
    <w:basedOn w:val="1018"/>
    <w:link w:val="1145"/>
    <w:uiPriority w:val="0"/>
    <w:qFormat/>
    <w:rPr>
      <w:rFonts w:ascii="宋体"/>
      <w:sz w:val="24"/>
      <w:szCs w:val="20"/>
    </w:rPr>
  </w:style>
  <w:style w:type="paragraph" w:styleId="1037">
    <w:name w:val="Body Text"/>
    <w:basedOn w:val="1018"/>
    <w:next w:val="1038"/>
    <w:link w:val="1133"/>
    <w:uiPriority w:val="0"/>
    <w:qFormat/>
    <w:pPr>
      <w:jc w:val="center"/>
    </w:pPr>
    <w:rPr>
      <w:rFonts w:eastAsia="幼圆"/>
      <w:b/>
      <w:bCs/>
      <w:sz w:val="44"/>
    </w:rPr>
  </w:style>
  <w:style w:type="paragraph" w:styleId="103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9">
    <w:name w:val="Body Text Indent"/>
    <w:basedOn w:val="1018"/>
    <w:next w:val="1040"/>
    <w:link w:val="1089"/>
    <w:uiPriority w:val="0"/>
    <w:qFormat/>
    <w:pPr>
      <w:ind w:left="420"/>
      <w:spacing w:after="120"/>
    </w:pPr>
  </w:style>
  <w:style w:type="paragraph" w:styleId="1040">
    <w:name w:val="envelope return"/>
    <w:basedOn w:val="1018"/>
    <w:uiPriority w:val="0"/>
    <w:qFormat/>
    <w:rPr>
      <w:rFonts w:ascii="Arial" w:hAnsi="Arial"/>
    </w:rPr>
  </w:style>
  <w:style w:type="paragraph" w:styleId="1041">
    <w:name w:val="index 4"/>
    <w:basedOn w:val="1018"/>
    <w:next w:val="1018"/>
    <w:uiPriority w:val="0"/>
    <w:qFormat/>
    <w:pPr>
      <w:ind w:left="600"/>
    </w:pPr>
    <w:rPr>
      <w:rFonts w:ascii="Calibri" w:hAnsi="Calibri"/>
    </w:rPr>
  </w:style>
  <w:style w:type="paragraph" w:styleId="1042">
    <w:name w:val="toc 5"/>
    <w:basedOn w:val="1018"/>
    <w:next w:val="1018"/>
    <w:uiPriority w:val="39"/>
    <w:unhideWhenUsed/>
    <w:qFormat/>
    <w:pPr>
      <w:ind w:left="1680"/>
    </w:pPr>
    <w:rPr>
      <w:rFonts w:ascii="Calibri" w:hAnsi="Calibri"/>
      <w:szCs w:val="22"/>
    </w:rPr>
  </w:style>
  <w:style w:type="paragraph" w:styleId="1043">
    <w:name w:val="toc 3"/>
    <w:basedOn w:val="1018"/>
    <w:next w:val="1018"/>
    <w:uiPriority w:val="39"/>
    <w:qFormat/>
    <w:pPr>
      <w:ind w:left="840"/>
    </w:pPr>
    <w:rPr>
      <w:rFonts w:ascii="Calibri" w:hAnsi="Calibri"/>
      <w:szCs w:val="22"/>
    </w:rPr>
  </w:style>
  <w:style w:type="paragraph" w:styleId="1044">
    <w:name w:val="Plain Text"/>
    <w:basedOn w:val="1018"/>
    <w:link w:val="1095"/>
    <w:uiPriority w:val="0"/>
    <w:qFormat/>
    <w:rPr>
      <w:rFonts w:ascii="Ari"/>
    </w:rPr>
  </w:style>
  <w:style w:type="paragraph" w:styleId="1045">
    <w:name w:val="toc 8"/>
    <w:basedOn w:val="1018"/>
    <w:next w:val="1018"/>
    <w:uiPriority w:val="39"/>
    <w:unhideWhenUsed/>
    <w:qFormat/>
    <w:pPr>
      <w:ind w:left="2940"/>
    </w:pPr>
    <w:rPr>
      <w:rFonts w:ascii="Calibri" w:hAnsi="Calibri"/>
      <w:szCs w:val="22"/>
    </w:rPr>
  </w:style>
  <w:style w:type="paragraph" w:styleId="1046">
    <w:name w:val="Date"/>
    <w:basedOn w:val="1018"/>
    <w:next w:val="1018"/>
    <w:link w:val="1103"/>
    <w:uiPriority w:val="0"/>
    <w:unhideWhenUsed/>
    <w:qFormat/>
  </w:style>
  <w:style w:type="paragraph" w:styleId="1047">
    <w:name w:val="Body Text Indent 2"/>
    <w:basedOn w:val="1018"/>
    <w:link w:val="1125"/>
    <w:uiPriority w:val="99"/>
    <w:unhideWhenUsed/>
    <w:qFormat/>
    <w:pPr>
      <w:ind w:firstLine="525"/>
      <w:spacing w:line="420" w:lineRule="exact"/>
    </w:pPr>
    <w:rPr>
      <w:rFonts w:ascii="宋体"/>
      <w:sz w:val="20"/>
      <w:szCs w:val="20"/>
    </w:rPr>
  </w:style>
  <w:style w:type="paragraph" w:styleId="1048">
    <w:name w:val="Balloon Text"/>
    <w:basedOn w:val="1018"/>
    <w:link w:val="1148"/>
    <w:uiPriority w:val="0"/>
    <w:qFormat/>
    <w:rPr>
      <w:sz w:val="18"/>
      <w:szCs w:val="18"/>
    </w:rPr>
  </w:style>
  <w:style w:type="paragraph" w:styleId="1049">
    <w:name w:val="Footer"/>
    <w:basedOn w:val="1018"/>
    <w:link w:val="1138"/>
    <w:uiPriority w:val="99"/>
    <w:qFormat/>
    <w:pPr>
      <w:jc w:val="left"/>
      <w:tabs>
        <w:tab w:val="center" w:pos="4153" w:leader="none"/>
        <w:tab w:val="right" w:pos="8306" w:leader="none"/>
      </w:tabs>
    </w:pPr>
    <w:rPr>
      <w:sz w:val="18"/>
      <w:szCs w:val="18"/>
    </w:rPr>
  </w:style>
  <w:style w:type="paragraph" w:styleId="1050">
    <w:name w:val="Header"/>
    <w:basedOn w:val="1018"/>
    <w:link w:val="1093"/>
    <w:uiPriority w:val="0"/>
    <w:qFormat/>
    <w:pPr>
      <w:jc w:val="center"/>
      <w:tabs>
        <w:tab w:val="center" w:pos="4153" w:leader="none"/>
        <w:tab w:val="right" w:pos="8306" w:leader="none"/>
      </w:tabs>
      <w:pBdr>
        <w:bottom w:val="single" w:color="auto" w:sz="6" w:space="1"/>
      </w:pBdr>
    </w:pPr>
    <w:rPr>
      <w:sz w:val="18"/>
      <w:szCs w:val="18"/>
    </w:rPr>
  </w:style>
  <w:style w:type="paragraph" w:styleId="1051">
    <w:name w:val="toc 1"/>
    <w:basedOn w:val="1018"/>
    <w:next w:val="1018"/>
    <w:uiPriority w:val="39"/>
    <w:qFormat/>
  </w:style>
  <w:style w:type="paragraph" w:styleId="1052">
    <w:name w:val="toc 4"/>
    <w:basedOn w:val="1018"/>
    <w:next w:val="1018"/>
    <w:uiPriority w:val="39"/>
    <w:unhideWhenUsed/>
    <w:qFormat/>
    <w:pPr>
      <w:ind w:left="1260"/>
    </w:pPr>
    <w:rPr>
      <w:rFonts w:ascii="Calibri" w:hAnsi="Calibri"/>
      <w:szCs w:val="22"/>
    </w:rPr>
  </w:style>
  <w:style w:type="paragraph" w:styleId="1053">
    <w:name w:val="Subtitle"/>
    <w:basedOn w:val="1018"/>
    <w:next w:val="1018"/>
    <w:link w:val="1121"/>
    <w:uiPriority w:val="0"/>
    <w:qFormat/>
    <w:pPr>
      <w:jc w:val="center"/>
      <w:spacing w:before="240" w:after="60" w:line="312" w:lineRule="auto"/>
      <w:outlineLvl w:val="1"/>
    </w:pPr>
    <w:rPr>
      <w:rFonts w:ascii="Cambria" w:hAnsi="Cambria"/>
      <w:b/>
      <w:bCs/>
      <w:sz w:val="32"/>
      <w:szCs w:val="32"/>
    </w:rPr>
  </w:style>
  <w:style w:type="paragraph" w:styleId="1054">
    <w:name w:val="toc 6"/>
    <w:basedOn w:val="1018"/>
    <w:next w:val="1018"/>
    <w:uiPriority w:val="39"/>
    <w:unhideWhenUsed/>
    <w:qFormat/>
    <w:pPr>
      <w:ind w:left="2100"/>
    </w:pPr>
    <w:rPr>
      <w:rFonts w:ascii="Calibri" w:hAnsi="Calibri"/>
      <w:szCs w:val="22"/>
    </w:rPr>
  </w:style>
  <w:style w:type="paragraph" w:styleId="1055">
    <w:name w:val="Body Text Indent 3"/>
    <w:basedOn w:val="1018"/>
    <w:link w:val="1146"/>
    <w:uiPriority w:val="0"/>
    <w:qFormat/>
    <w:pPr>
      <w:ind w:left="420"/>
      <w:spacing w:after="120"/>
    </w:pPr>
    <w:rPr>
      <w:sz w:val="16"/>
      <w:szCs w:val="20"/>
    </w:rPr>
  </w:style>
  <w:style w:type="paragraph" w:styleId="1056">
    <w:name w:val="toc 2"/>
    <w:basedOn w:val="1018"/>
    <w:next w:val="1018"/>
    <w:uiPriority w:val="39"/>
    <w:qFormat/>
    <w:pPr>
      <w:ind w:left="420"/>
    </w:pPr>
    <w:rPr>
      <w:rFonts w:ascii="Calibri" w:hAnsi="Calibri"/>
      <w:szCs w:val="22"/>
    </w:rPr>
  </w:style>
  <w:style w:type="paragraph" w:styleId="1057">
    <w:name w:val="toc 9"/>
    <w:basedOn w:val="1018"/>
    <w:next w:val="1018"/>
    <w:uiPriority w:val="39"/>
    <w:unhideWhenUsed/>
    <w:qFormat/>
    <w:pPr>
      <w:ind w:left="3360"/>
    </w:pPr>
    <w:rPr>
      <w:rFonts w:ascii="Calibri" w:hAnsi="Calibri"/>
      <w:szCs w:val="22"/>
    </w:rPr>
  </w:style>
  <w:style w:type="paragraph" w:styleId="1058">
    <w:name w:val="HTML Preformatted"/>
    <w:basedOn w:val="10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59">
    <w:name w:val="Normal (Web)"/>
    <w:basedOn w:val="1018"/>
    <w:uiPriority w:val="99"/>
    <w:qFormat/>
    <w:pPr>
      <w:jc w:val="left"/>
      <w:spacing w:before="100" w:beforeAutospacing="1" w:after="100" w:afterAutospacing="1"/>
      <w:widowControl/>
    </w:pPr>
    <w:rPr>
      <w:rFonts w:ascii="宋体" w:hAnsi="宋体" w:cs="宋体"/>
      <w:sz w:val="24"/>
    </w:rPr>
  </w:style>
  <w:style w:type="paragraph" w:styleId="1060">
    <w:name w:val="index 1"/>
    <w:basedOn w:val="1018"/>
    <w:next w:val="1018"/>
    <w:uiPriority w:val="0"/>
    <w:qFormat/>
    <w:pPr>
      <w:jc w:val="center"/>
      <w:spacing w:line="220" w:lineRule="exact"/>
    </w:pPr>
    <w:rPr>
      <w:rFonts w:ascii="仿宋_GB2312" w:hAnsi="Calibri" w:eastAsia="仿宋_GB2312"/>
      <w:szCs w:val="22"/>
    </w:rPr>
  </w:style>
  <w:style w:type="paragraph" w:styleId="1061">
    <w:name w:val="Title"/>
    <w:basedOn w:val="1018"/>
    <w:link w:val="1098"/>
    <w:uiPriority w:val="0"/>
    <w:qFormat/>
    <w:pPr>
      <w:jc w:val="center"/>
      <w:spacing w:before="240" w:after="60" w:line="420" w:lineRule="atLeast"/>
      <w:outlineLvl w:val="0"/>
    </w:pPr>
    <w:rPr>
      <w:rFonts w:ascii="Arial" w:hAnsi="Arial"/>
      <w:b/>
      <w:sz w:val="32"/>
      <w:szCs w:val="20"/>
    </w:rPr>
  </w:style>
  <w:style w:type="paragraph" w:styleId="1062">
    <w:name w:val="annotation subject"/>
    <w:basedOn w:val="1035"/>
    <w:next w:val="1035"/>
    <w:link w:val="1136"/>
    <w:uiPriority w:val="0"/>
    <w:qFormat/>
    <w:rPr>
      <w:b/>
      <w:bCs/>
    </w:rPr>
  </w:style>
  <w:style w:type="paragraph" w:styleId="1063">
    <w:name w:val="Body Text First Indent"/>
    <w:basedOn w:val="1037"/>
    <w:uiPriority w:val="0"/>
    <w:qFormat/>
    <w:pPr>
      <w:ind w:firstLine="420"/>
    </w:pPr>
    <w:rPr>
      <w:rFonts w:ascii="Times New Roman" w:hAnsi="Times New Roman" w:eastAsia="宋体" w:cs="Times New Roman"/>
    </w:rPr>
  </w:style>
  <w:style w:type="paragraph" w:styleId="1064">
    <w:name w:val="Body Text First Indent 2"/>
    <w:basedOn w:val="1018"/>
    <w:uiPriority w:val="0"/>
    <w:qFormat/>
    <w:pPr>
      <w:ind w:firstLine="420"/>
      <w:spacing w:line="360" w:lineRule="auto"/>
    </w:pPr>
    <w:rPr>
      <w:szCs w:val="20"/>
    </w:rPr>
  </w:style>
  <w:style w:type="table" w:styleId="1065">
    <w:name w:val="Table Grid"/>
    <w:basedOn w:val="102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6">
    <w:name w:val="Strong"/>
    <w:uiPriority w:val="0"/>
    <w:qFormat/>
    <w:rPr>
      <w:rFonts w:cs="Times New Roman"/>
      <w:b/>
    </w:rPr>
  </w:style>
  <w:style w:type="character" w:styleId="1067">
    <w:name w:val="page number"/>
    <w:uiPriority w:val="0"/>
    <w:qFormat/>
    <w:rPr>
      <w:rFonts w:eastAsia="宋体"/>
      <w:b/>
      <w:spacing w:val="0"/>
      <w:sz w:val="24"/>
      <w:szCs w:val="24"/>
      <w:vertAlign w:val="baseline"/>
      <w:lang w:val="en-US" w:eastAsia="zh-CN" w:bidi="ar-SA"/>
    </w:rPr>
  </w:style>
  <w:style w:type="character" w:styleId="1068">
    <w:name w:val="FollowedHyperlink"/>
    <w:uiPriority w:val="0"/>
    <w:qFormat/>
    <w:rPr>
      <w:color w:val="800080"/>
      <w:u w:val="single"/>
    </w:rPr>
  </w:style>
  <w:style w:type="character" w:styleId="1069">
    <w:name w:val="Emphasis"/>
    <w:uiPriority w:val="0"/>
    <w:qFormat/>
    <w:rPr>
      <w:color w:val="cc0000"/>
    </w:rPr>
  </w:style>
  <w:style w:type="character" w:styleId="1070">
    <w:name w:val="Hyperlink"/>
    <w:uiPriority w:val="99"/>
    <w:qFormat/>
    <w:rPr>
      <w:color w:val="0000ff"/>
      <w:u w:val="single"/>
    </w:rPr>
  </w:style>
  <w:style w:type="character" w:styleId="1071">
    <w:name w:val="annotation reference"/>
    <w:uiPriority w:val="99"/>
    <w:qFormat/>
    <w:rPr>
      <w:sz w:val="21"/>
      <w:szCs w:val="21"/>
    </w:rPr>
  </w:style>
  <w:style w:type="character" w:styleId="1072">
    <w:name w:val="HTML Cite"/>
    <w:uiPriority w:val="0"/>
    <w:qFormat/>
    <w:rPr>
      <w:color w:val="008000"/>
    </w:rPr>
  </w:style>
  <w:style w:type="paragraph" w:styleId="1073" w:customStyle="1">
    <w:name w:val="列表段落1"/>
    <w:basedOn w:val="1018"/>
    <w:uiPriority w:val="99"/>
    <w:qFormat/>
    <w:pPr>
      <w:ind w:firstLine="420"/>
    </w:pPr>
    <w:rPr>
      <w:rFonts w:ascii="Times New Roman" w:hAnsi="Times New Roman" w:eastAsia="宋体" w:cs="Times New Roman"/>
      <w:szCs w:val="20"/>
    </w:rPr>
  </w:style>
  <w:style w:type="character" w:styleId="1074" w:customStyle="1">
    <w:name w:val="标题 2 Char"/>
    <w:link w:val="1020"/>
    <w:uiPriority w:val="0"/>
    <w:qFormat/>
    <w:rPr>
      <w:rFonts w:ascii="Cambria" w:hAnsi="Cambria"/>
      <w:b/>
      <w:bCs/>
      <w:sz w:val="32"/>
      <w:szCs w:val="32"/>
    </w:rPr>
  </w:style>
  <w:style w:type="character" w:styleId="1075" w:customStyle="1">
    <w:name w:val="明显强调1"/>
    <w:uiPriority w:val="0"/>
    <w:qFormat/>
    <w:rPr>
      <w:b/>
      <w:bCs/>
      <w:i/>
      <w:iCs/>
      <w:color w:val="4f81bd"/>
    </w:rPr>
  </w:style>
  <w:style w:type="character" w:styleId="1076" w:customStyle="1">
    <w:name w:val="批注文字 Char2"/>
    <w:uiPriority w:val="0"/>
    <w:qFormat/>
    <w:rPr>
      <w:sz w:val="21"/>
    </w:rPr>
  </w:style>
  <w:style w:type="character" w:styleId="1077" w:customStyle="1">
    <w:name w:val="标题 3 Char_0"/>
    <w:link w:val="1078"/>
    <w:uiPriority w:val="0"/>
    <w:qFormat/>
    <w:rPr>
      <w:b/>
      <w:bCs/>
      <w:sz w:val="32"/>
      <w:szCs w:val="32"/>
    </w:rPr>
  </w:style>
  <w:style w:type="paragraph" w:styleId="1078" w:customStyle="1">
    <w:name w:val="标题 3_0"/>
    <w:basedOn w:val="1079"/>
    <w:next w:val="1079"/>
    <w:link w:val="1077"/>
    <w:uiPriority w:val="0"/>
    <w:qFormat/>
    <w:pPr>
      <w:keepLines/>
      <w:keepNext/>
      <w:spacing w:before="260" w:after="260" w:line="416" w:lineRule="auto"/>
      <w:outlineLvl w:val="2"/>
    </w:pPr>
    <w:rPr>
      <w:b/>
      <w:bCs/>
      <w:sz w:val="32"/>
      <w:szCs w:val="32"/>
    </w:rPr>
  </w:style>
  <w:style w:type="paragraph" w:styleId="107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80" w:customStyle="1">
    <w:name w:val="正文文本 Char2"/>
    <w:uiPriority w:val="99"/>
    <w:semiHidden/>
    <w:qFormat/>
    <w:rPr>
      <w:rFonts w:ascii="Calibri" w:hAnsi="Calibri" w:eastAsia="宋体" w:cs="Times New Roman"/>
    </w:rPr>
  </w:style>
  <w:style w:type="character" w:styleId="1081" w:customStyle="1">
    <w:name w:val="页脚 Char1"/>
    <w:uiPriority w:val="99"/>
    <w:semiHidden/>
    <w:qFormat/>
    <w:rPr>
      <w:rFonts w:ascii="Calibri" w:hAnsi="Calibri" w:eastAsia="宋体" w:cs="Times New Roman"/>
      <w:sz w:val="18"/>
      <w:szCs w:val="18"/>
    </w:rPr>
  </w:style>
  <w:style w:type="character" w:styleId="1082" w:customStyle="1">
    <w:name w:val="明显引用 Char2"/>
    <w:uiPriority w:val="99"/>
    <w:qFormat/>
    <w:rPr>
      <w:b/>
      <w:bCs/>
      <w:i/>
      <w:iCs/>
      <w:color w:val="4f81bd"/>
      <w:sz w:val="21"/>
      <w:szCs w:val="24"/>
    </w:rPr>
  </w:style>
  <w:style w:type="character" w:styleId="1083" w:customStyle="1">
    <w:name w:val="引用 Char"/>
    <w:link w:val="1084"/>
    <w:uiPriority w:val="0"/>
    <w:qFormat/>
    <w:rPr>
      <w:i/>
      <w:iCs/>
      <w:color w:val="000000"/>
    </w:rPr>
  </w:style>
  <w:style w:type="paragraph" w:styleId="1084" w:customStyle="1">
    <w:name w:val="引用1"/>
    <w:basedOn w:val="1018"/>
    <w:next w:val="1018"/>
    <w:link w:val="1083"/>
    <w:uiPriority w:val="0"/>
    <w:qFormat/>
    <w:rPr>
      <w:i/>
      <w:iCs/>
      <w:color w:val="000000"/>
      <w:sz w:val="20"/>
      <w:szCs w:val="20"/>
    </w:rPr>
  </w:style>
  <w:style w:type="character" w:styleId="1085" w:customStyle="1">
    <w:name w:val="标题 1 Char_0"/>
    <w:link w:val="1086"/>
    <w:uiPriority w:val="0"/>
    <w:qFormat/>
    <w:rPr>
      <w:b/>
      <w:bCs/>
      <w:sz w:val="44"/>
      <w:szCs w:val="44"/>
    </w:rPr>
  </w:style>
  <w:style w:type="paragraph" w:styleId="1086" w:customStyle="1">
    <w:name w:val="标题 1_0"/>
    <w:basedOn w:val="1079"/>
    <w:next w:val="1079"/>
    <w:link w:val="1085"/>
    <w:uiPriority w:val="0"/>
    <w:qFormat/>
    <w:pPr>
      <w:keepLines/>
      <w:keepNext/>
      <w:spacing w:before="340" w:after="330" w:line="578" w:lineRule="auto"/>
      <w:outlineLvl w:val="0"/>
    </w:pPr>
    <w:rPr>
      <w:b/>
      <w:bCs/>
      <w:sz w:val="44"/>
      <w:szCs w:val="44"/>
    </w:rPr>
  </w:style>
  <w:style w:type="character" w:styleId="1087" w:customStyle="1">
    <w:name w:val="正文文本缩进 3 Char1"/>
    <w:uiPriority w:val="99"/>
    <w:semiHidden/>
    <w:qFormat/>
    <w:rPr>
      <w:sz w:val="16"/>
      <w:szCs w:val="16"/>
    </w:rPr>
  </w:style>
  <w:style w:type="character" w:styleId="1088" w:customStyle="1">
    <w:name w:val="引用 Char1"/>
    <w:uiPriority w:val="29"/>
    <w:qFormat/>
    <w:rPr>
      <w:i/>
      <w:iCs/>
      <w:color w:val="000000"/>
      <w:sz w:val="21"/>
    </w:rPr>
  </w:style>
  <w:style w:type="character" w:styleId="1089" w:customStyle="1">
    <w:name w:val="正文文本缩进 Char"/>
    <w:link w:val="1039"/>
    <w:uiPriority w:val="0"/>
    <w:qFormat/>
    <w:rPr>
      <w:sz w:val="21"/>
      <w:szCs w:val="24"/>
    </w:rPr>
  </w:style>
  <w:style w:type="character" w:styleId="1090" w:customStyle="1">
    <w:name w:val="font161"/>
    <w:uiPriority w:val="0"/>
    <w:qFormat/>
    <w:rPr>
      <w:b/>
      <w:sz w:val="32"/>
    </w:rPr>
  </w:style>
  <w:style w:type="character" w:styleId="1091" w:customStyle="1">
    <w:name w:val="标题 4 Char_0"/>
    <w:link w:val="1092"/>
    <w:uiPriority w:val="0"/>
    <w:qFormat/>
    <w:rPr>
      <w:rFonts w:ascii="Arial" w:hAnsi="Arial" w:eastAsia="黑体"/>
      <w:b/>
      <w:bCs/>
      <w:sz w:val="28"/>
      <w:szCs w:val="28"/>
    </w:rPr>
  </w:style>
  <w:style w:type="paragraph" w:styleId="1092" w:customStyle="1">
    <w:name w:val="标题 4_0"/>
    <w:basedOn w:val="1079"/>
    <w:next w:val="1079"/>
    <w:link w:val="1091"/>
    <w:uiPriority w:val="0"/>
    <w:qFormat/>
    <w:pPr>
      <w:keepLines/>
      <w:keepNext/>
      <w:spacing w:before="280" w:after="290" w:line="376" w:lineRule="auto"/>
      <w:outlineLvl w:val="3"/>
    </w:pPr>
    <w:rPr>
      <w:rFonts w:ascii="Arial" w:hAnsi="Arial" w:eastAsia="黑体"/>
      <w:b/>
      <w:bCs/>
      <w:sz w:val="28"/>
      <w:szCs w:val="28"/>
    </w:rPr>
  </w:style>
  <w:style w:type="character" w:styleId="1093" w:customStyle="1">
    <w:name w:val="页眉 Char"/>
    <w:link w:val="1050"/>
    <w:uiPriority w:val="0"/>
    <w:qFormat/>
    <w:rPr>
      <w:sz w:val="18"/>
      <w:szCs w:val="18"/>
    </w:rPr>
  </w:style>
  <w:style w:type="character" w:styleId="1094" w:customStyle="1">
    <w:name w:val="标题 6 Char"/>
    <w:link w:val="1024"/>
    <w:uiPriority w:val="0"/>
    <w:qFormat/>
    <w:rPr>
      <w:rFonts w:ascii="Cambria" w:hAnsi="Cambria" w:eastAsia="宋体" w:cs="Times New Roman"/>
      <w:b/>
      <w:bCs/>
      <w:sz w:val="24"/>
      <w:szCs w:val="24"/>
    </w:rPr>
  </w:style>
  <w:style w:type="character" w:styleId="1095" w:customStyle="1">
    <w:name w:val="纯文本 Char"/>
    <w:link w:val="1044"/>
    <w:uiPriority w:val="0"/>
    <w:qFormat/>
    <w:rPr>
      <w:rFonts w:ascii="Ari"/>
      <w:lang w:val="en-US" w:eastAsia="zh-CN" w:bidi="ar-SA"/>
    </w:rPr>
  </w:style>
  <w:style w:type="character" w:styleId="1096" w:customStyle="1">
    <w:name w:val="引用 Char2"/>
    <w:uiPriority w:val="99"/>
    <w:qFormat/>
    <w:rPr>
      <w:i/>
      <w:iCs/>
      <w:color w:val="000000"/>
      <w:sz w:val="21"/>
      <w:szCs w:val="24"/>
    </w:rPr>
  </w:style>
  <w:style w:type="character" w:styleId="1097" w:customStyle="1">
    <w:name w:val="rvts11"/>
    <w:uiPriority w:val="0"/>
    <w:qFormat/>
    <w:rPr>
      <w:rFonts w:hint="default" w:ascii="KNLe" w:hAnsi="KNLe"/>
      <w:sz w:val="24"/>
      <w:szCs w:val="24"/>
      <w:u w:val="single"/>
    </w:rPr>
  </w:style>
  <w:style w:type="character" w:styleId="1098" w:customStyle="1">
    <w:name w:val="标题 Char"/>
    <w:link w:val="1061"/>
    <w:uiPriority w:val="0"/>
    <w:qFormat/>
    <w:rPr>
      <w:rFonts w:ascii="Arial" w:hAnsi="Arial"/>
      <w:b/>
      <w:sz w:val="32"/>
    </w:rPr>
  </w:style>
  <w:style w:type="character" w:styleId="1099" w:customStyle="1">
    <w:name w:val="标题5 Char Char"/>
    <w:link w:val="1100"/>
    <w:uiPriority w:val="0"/>
    <w:qFormat/>
    <w:rPr>
      <w:rFonts w:ascii="Arial" w:hAnsi="Arial"/>
      <w:b/>
      <w:bCs/>
      <w:sz w:val="24"/>
      <w:szCs w:val="32"/>
    </w:rPr>
  </w:style>
  <w:style w:type="paragraph" w:styleId="1100" w:customStyle="1">
    <w:name w:val="标题5"/>
    <w:basedOn w:val="1021"/>
    <w:link w:val="1099"/>
    <w:uiPriority w:val="0"/>
    <w:qFormat/>
    <w:pPr>
      <w:numPr>
        <w:ilvl w:val="0"/>
        <w:numId w:val="0"/>
      </w:numPr>
      <w:spacing w:line="413" w:lineRule="auto"/>
    </w:pPr>
    <w:rPr>
      <w:rFonts w:ascii="Arial" w:hAnsi="Arial"/>
      <w:sz w:val="24"/>
    </w:rPr>
  </w:style>
  <w:style w:type="character" w:styleId="1101" w:customStyle="1">
    <w:name w:val="副标题 Char2"/>
    <w:uiPriority w:val="11"/>
    <w:qFormat/>
    <w:rPr>
      <w:rFonts w:ascii="Cambria" w:hAnsi="Cambria" w:cs="Times New Roman"/>
      <w:b/>
      <w:bCs/>
      <w:sz w:val="32"/>
      <w:szCs w:val="32"/>
    </w:rPr>
  </w:style>
  <w:style w:type="character" w:styleId="1102" w:customStyle="1">
    <w:name w:val="文档结构图 Char"/>
    <w:link w:val="1034"/>
    <w:uiPriority w:val="0"/>
    <w:qFormat/>
    <w:rPr>
      <w:rFonts w:ascii="宋体"/>
      <w:sz w:val="18"/>
      <w:szCs w:val="18"/>
    </w:rPr>
  </w:style>
  <w:style w:type="character" w:styleId="1103" w:customStyle="1">
    <w:name w:val="日期 Char"/>
    <w:link w:val="1046"/>
    <w:uiPriority w:val="0"/>
    <w:qFormat/>
    <w:rPr>
      <w:sz w:val="21"/>
      <w:szCs w:val="24"/>
    </w:rPr>
  </w:style>
  <w:style w:type="character" w:styleId="1104" w:customStyle="1">
    <w:name w:val="批注主题 Char1"/>
    <w:uiPriority w:val="0"/>
    <w:qFormat/>
    <w:rPr>
      <w:b/>
      <w:bCs/>
      <w:sz w:val="21"/>
      <w:szCs w:val="22"/>
    </w:rPr>
  </w:style>
  <w:style w:type="character" w:styleId="1105" w:customStyle="1">
    <w:name w:val="font31"/>
    <w:uiPriority w:val="0"/>
    <w:qFormat/>
    <w:rPr>
      <w:rFonts w:hint="eastAsia" w:ascii="宋体" w:hAnsi="宋体" w:eastAsia="宋体" w:cs="宋体"/>
      <w:color w:val="000000"/>
      <w:sz w:val="20"/>
      <w:szCs w:val="20"/>
      <w:u w:val="none"/>
    </w:rPr>
  </w:style>
  <w:style w:type="character" w:styleId="1106" w:customStyle="1">
    <w:name w:val="明显引用 Char"/>
    <w:link w:val="1107"/>
    <w:uiPriority w:val="0"/>
    <w:qFormat/>
    <w:rPr>
      <w:b/>
      <w:bCs/>
      <w:i/>
      <w:iCs/>
      <w:color w:val="4f81bd"/>
    </w:rPr>
  </w:style>
  <w:style w:type="paragraph" w:styleId="1107" w:customStyle="1">
    <w:name w:val="明显引用1"/>
    <w:basedOn w:val="1018"/>
    <w:next w:val="1018"/>
    <w:link w:val="1106"/>
    <w:uiPriority w:val="0"/>
    <w:qFormat/>
    <w:pPr>
      <w:ind w:left="936" w:right="936"/>
      <w:spacing w:before="200" w:after="280"/>
      <w:pBdr>
        <w:bottom w:val="single" w:color="4F81BD" w:sz="4" w:space="4"/>
      </w:pBdr>
    </w:pPr>
    <w:rPr>
      <w:b/>
      <w:bCs/>
      <w:i/>
      <w:iCs/>
      <w:color w:val="4f81bd"/>
      <w:sz w:val="20"/>
      <w:szCs w:val="20"/>
    </w:rPr>
  </w:style>
  <w:style w:type="character" w:styleId="1108" w:customStyle="1">
    <w:name w:val="标题 5 Char"/>
    <w:link w:val="1023"/>
    <w:uiPriority w:val="0"/>
    <w:qFormat/>
    <w:rPr>
      <w:b/>
      <w:bCs/>
      <w:sz w:val="28"/>
      <w:szCs w:val="28"/>
    </w:rPr>
  </w:style>
  <w:style w:type="character" w:styleId="1109" w:customStyle="1">
    <w:name w:val="日期 Char1"/>
    <w:uiPriority w:val="0"/>
    <w:qFormat/>
    <w:rPr>
      <w:rFonts w:ascii="Calibri" w:hAnsi="Calibri" w:eastAsia="宋体" w:cs="Times New Roman"/>
    </w:rPr>
  </w:style>
  <w:style w:type="character" w:styleId="1110" w:customStyle="1">
    <w:name w:val="批注框文本 Char1"/>
    <w:uiPriority w:val="0"/>
    <w:qFormat/>
    <w:rPr>
      <w:sz w:val="18"/>
      <w:szCs w:val="18"/>
    </w:rPr>
  </w:style>
  <w:style w:type="character" w:styleId="1111" w:customStyle="1">
    <w:name w:val="标题 Char1"/>
    <w:uiPriority w:val="10"/>
    <w:qFormat/>
    <w:rPr>
      <w:rFonts w:ascii="Cambria" w:hAnsi="Cambria" w:eastAsia="宋体" w:cs="Times New Roman"/>
      <w:b/>
      <w:bCs/>
      <w:sz w:val="32"/>
      <w:szCs w:val="32"/>
    </w:rPr>
  </w:style>
  <w:style w:type="character" w:styleId="1112" w:customStyle="1">
    <w:name w:val="标题 9 Char"/>
    <w:link w:val="1027"/>
    <w:uiPriority w:val="0"/>
    <w:qFormat/>
    <w:rPr>
      <w:rFonts w:ascii="Cambria" w:hAnsi="Cambria" w:eastAsia="宋体" w:cs="Times New Roman"/>
      <w:sz w:val="21"/>
      <w:szCs w:val="21"/>
    </w:rPr>
  </w:style>
  <w:style w:type="character" w:styleId="1113" w:customStyle="1">
    <w:name w:val="不明显参考1"/>
    <w:uiPriority w:val="0"/>
    <w:qFormat/>
    <w:rPr>
      <w:smallCaps/>
      <w:color w:val="c0504d"/>
      <w:u w:val="single"/>
    </w:rPr>
  </w:style>
  <w:style w:type="character" w:styleId="1114" w:customStyle="1">
    <w:name w:val="批注文字 Char1"/>
    <w:uiPriority w:val="0"/>
    <w:qFormat/>
    <w:rPr>
      <w:rFonts w:ascii="Calibri" w:hAnsi="Calibri" w:eastAsia="宋体" w:cs="Times New Roman"/>
    </w:rPr>
  </w:style>
  <w:style w:type="character" w:styleId="1115" w:customStyle="1">
    <w:name w:val="标题 Char2"/>
    <w:uiPriority w:val="10"/>
    <w:qFormat/>
    <w:rPr>
      <w:rFonts w:ascii="Cambria" w:hAnsi="Cambria" w:cs="Times New Roman"/>
      <w:b/>
      <w:bCs/>
      <w:sz w:val="32"/>
      <w:szCs w:val="32"/>
    </w:rPr>
  </w:style>
  <w:style w:type="character" w:styleId="1116" w:customStyle="1">
    <w:name w:val="正文文本 3 Char1"/>
    <w:uiPriority w:val="99"/>
    <w:semiHidden/>
    <w:qFormat/>
    <w:rPr>
      <w:sz w:val="16"/>
      <w:szCs w:val="16"/>
    </w:rPr>
  </w:style>
  <w:style w:type="character" w:styleId="1117" w:customStyle="1">
    <w:name w:val="批注主题 Char2"/>
    <w:uiPriority w:val="0"/>
    <w:qFormat/>
    <w:rPr>
      <w:b/>
      <w:bCs/>
      <w:sz w:val="21"/>
    </w:rPr>
  </w:style>
  <w:style w:type="character" w:styleId="1118" w:customStyle="1">
    <w:name w:val="标题 3 Char"/>
    <w:link w:val="1021"/>
    <w:uiPriority w:val="0"/>
    <w:qFormat/>
    <w:rPr>
      <w:b/>
      <w:bCs/>
      <w:sz w:val="32"/>
      <w:szCs w:val="32"/>
    </w:rPr>
  </w:style>
  <w:style w:type="character" w:styleId="1119" w:customStyle="1">
    <w:name w:val="正文文本 Char_0"/>
    <w:link w:val="1120"/>
    <w:uiPriority w:val="0"/>
    <w:qFormat/>
    <w:rPr>
      <w:szCs w:val="24"/>
    </w:rPr>
  </w:style>
  <w:style w:type="paragraph" w:styleId="1120" w:customStyle="1">
    <w:name w:val="正文文本_0"/>
    <w:basedOn w:val="1079"/>
    <w:link w:val="1119"/>
    <w:uiPriority w:val="0"/>
    <w:qFormat/>
    <w:pPr>
      <w:spacing w:after="120"/>
    </w:pPr>
    <w:rPr>
      <w:sz w:val="20"/>
    </w:rPr>
  </w:style>
  <w:style w:type="character" w:styleId="1121" w:customStyle="1">
    <w:name w:val="副标题 Char"/>
    <w:link w:val="1053"/>
    <w:uiPriority w:val="0"/>
    <w:qFormat/>
    <w:rPr>
      <w:rFonts w:ascii="Cambria" w:hAnsi="Cambria"/>
      <w:b/>
      <w:bCs/>
      <w:sz w:val="32"/>
      <w:szCs w:val="32"/>
    </w:rPr>
  </w:style>
  <w:style w:type="character" w:styleId="1122" w:customStyle="1">
    <w:name w:val="bookmark"/>
    <w:basedOn w:val="1028"/>
    <w:uiPriority w:val="0"/>
    <w:qFormat/>
  </w:style>
  <w:style w:type="character" w:styleId="1123" w:customStyle="1">
    <w:name w:val="标题 5 Char_0"/>
    <w:link w:val="1124"/>
    <w:uiPriority w:val="0"/>
    <w:qFormat/>
    <w:rPr>
      <w:rFonts w:ascii="Calibri" w:hAnsi="Calibri"/>
      <w:b/>
      <w:bCs/>
      <w:sz w:val="28"/>
      <w:szCs w:val="28"/>
    </w:rPr>
  </w:style>
  <w:style w:type="paragraph" w:styleId="1124" w:customStyle="1">
    <w:name w:val="标题 5_0"/>
    <w:basedOn w:val="1079"/>
    <w:next w:val="1079"/>
    <w:link w:val="1123"/>
    <w:uiPriority w:val="0"/>
    <w:qFormat/>
    <w:pPr>
      <w:keepLines/>
      <w:keepNext/>
      <w:spacing w:before="280" w:after="290" w:line="372" w:lineRule="auto"/>
      <w:outlineLvl w:val="4"/>
    </w:pPr>
    <w:rPr>
      <w:rFonts w:ascii="Calibri" w:hAnsi="Calibri"/>
      <w:b/>
      <w:bCs/>
      <w:sz w:val="28"/>
      <w:szCs w:val="28"/>
    </w:rPr>
  </w:style>
  <w:style w:type="character" w:styleId="1125" w:customStyle="1">
    <w:name w:val="正文文本缩进 2 Char"/>
    <w:link w:val="1047"/>
    <w:uiPriority w:val="99"/>
    <w:qFormat/>
    <w:rPr>
      <w:rFonts w:ascii="宋体"/>
    </w:rPr>
  </w:style>
  <w:style w:type="character" w:styleId="1126" w:customStyle="1">
    <w:name w:val="批注文字 Char"/>
    <w:link w:val="1035"/>
    <w:uiPriority w:val="99"/>
    <w:qFormat/>
    <w:rPr>
      <w:sz w:val="21"/>
      <w:szCs w:val="24"/>
    </w:rPr>
  </w:style>
  <w:style w:type="character" w:styleId="1127" w:customStyle="1">
    <w:name w:val="font11"/>
    <w:uiPriority w:val="0"/>
    <w:qFormat/>
    <w:rPr>
      <w:rFonts w:hint="eastAsia" w:ascii="宋体" w:hAnsi="宋体" w:eastAsia="宋体" w:cs="宋体"/>
      <w:color w:val="000000"/>
      <w:sz w:val="20"/>
      <w:szCs w:val="20"/>
      <w:u w:val="none"/>
    </w:rPr>
  </w:style>
  <w:style w:type="character" w:styleId="1128" w:customStyle="1">
    <w:name w:val="明显参考1"/>
    <w:uiPriority w:val="0"/>
    <w:qFormat/>
    <w:rPr>
      <w:b/>
      <w:bCs/>
      <w:smallCaps/>
      <w:color w:val="c0504d"/>
      <w:spacing w:val="5"/>
      <w:u w:val="single"/>
    </w:rPr>
  </w:style>
  <w:style w:type="character" w:styleId="1129" w:customStyle="1">
    <w:name w:val="超链接_0"/>
    <w:uiPriority w:val="99"/>
    <w:qFormat/>
    <w:rPr>
      <w:rFonts w:ascii="Calibri" w:hAnsi="Calibri"/>
      <w:color w:val="0000ff"/>
      <w:u w:val="single"/>
    </w:rPr>
  </w:style>
  <w:style w:type="character" w:styleId="1130" w:customStyle="1">
    <w:name w:val="文档结构图 Char2"/>
    <w:uiPriority w:val="99"/>
    <w:semiHidden/>
    <w:qFormat/>
    <w:rPr>
      <w:rFonts w:ascii="宋体" w:hAnsi="Calibri" w:eastAsia="宋体" w:cs="Times New Roman"/>
      <w:sz w:val="18"/>
      <w:szCs w:val="18"/>
    </w:rPr>
  </w:style>
  <w:style w:type="character" w:styleId="1131" w:customStyle="1">
    <w:name w:val="textcontents"/>
    <w:uiPriority w:val="0"/>
    <w:qFormat/>
    <w:rPr>
      <w:rFonts w:cs="Times New Roman"/>
    </w:rPr>
  </w:style>
  <w:style w:type="character" w:styleId="1132" w:customStyle="1">
    <w:name w:val="标题 1 Char"/>
    <w:uiPriority w:val="0"/>
    <w:qFormat/>
    <w:rPr>
      <w:b/>
      <w:bCs/>
      <w:sz w:val="32"/>
      <w:szCs w:val="44"/>
    </w:rPr>
  </w:style>
  <w:style w:type="character" w:styleId="1133" w:customStyle="1">
    <w:name w:val="正文文本 Char"/>
    <w:link w:val="1037"/>
    <w:uiPriority w:val="0"/>
    <w:qFormat/>
    <w:rPr>
      <w:rFonts w:eastAsia="幼圆"/>
      <w:b/>
      <w:bCs/>
      <w:sz w:val="44"/>
      <w:szCs w:val="24"/>
    </w:rPr>
  </w:style>
  <w:style w:type="character" w:styleId="1134" w:customStyle="1">
    <w:name w:val="标题 8 Char"/>
    <w:link w:val="1026"/>
    <w:uiPriority w:val="0"/>
    <w:qFormat/>
    <w:rPr>
      <w:rFonts w:ascii="Cambria" w:hAnsi="Cambria" w:eastAsia="宋体" w:cs="Times New Roman"/>
      <w:sz w:val="24"/>
      <w:szCs w:val="24"/>
    </w:rPr>
  </w:style>
  <w:style w:type="character" w:styleId="1135" w:customStyle="1">
    <w:name w:val="副标题 Char1"/>
    <w:uiPriority w:val="11"/>
    <w:qFormat/>
    <w:rPr>
      <w:rFonts w:ascii="Cambria" w:hAnsi="Cambria" w:cs="Times New Roman"/>
      <w:b/>
      <w:bCs/>
      <w:sz w:val="32"/>
      <w:szCs w:val="32"/>
    </w:rPr>
  </w:style>
  <w:style w:type="character" w:styleId="1136" w:customStyle="1">
    <w:name w:val="批注主题 Char"/>
    <w:link w:val="1062"/>
    <w:uiPriority w:val="0"/>
    <w:qFormat/>
    <w:rPr>
      <w:b/>
      <w:bCs/>
      <w:sz w:val="21"/>
      <w:szCs w:val="24"/>
    </w:rPr>
  </w:style>
  <w:style w:type="character" w:styleId="1137" w:customStyle="1">
    <w:name w:val="书籍标题1"/>
    <w:uiPriority w:val="0"/>
    <w:qFormat/>
    <w:rPr>
      <w:b/>
      <w:bCs/>
      <w:smallCaps/>
      <w:spacing w:val="5"/>
    </w:rPr>
  </w:style>
  <w:style w:type="character" w:styleId="1138" w:customStyle="1">
    <w:name w:val="页脚 Char"/>
    <w:link w:val="1049"/>
    <w:uiPriority w:val="99"/>
    <w:qFormat/>
    <w:rPr>
      <w:sz w:val="18"/>
      <w:szCs w:val="18"/>
    </w:rPr>
  </w:style>
  <w:style w:type="character" w:styleId="1139" w:customStyle="1">
    <w:name w:val="标题4 Char Char"/>
    <w:link w:val="1140"/>
    <w:uiPriority w:val="0"/>
    <w:qFormat/>
    <w:rPr>
      <w:rFonts w:ascii="Arial" w:hAnsi="Arial"/>
      <w:b/>
      <w:bCs/>
      <w:sz w:val="24"/>
      <w:szCs w:val="32"/>
    </w:rPr>
  </w:style>
  <w:style w:type="paragraph" w:styleId="1140" w:customStyle="1">
    <w:name w:val="标题4"/>
    <w:basedOn w:val="1020"/>
    <w:next w:val="1041"/>
    <w:link w:val="1139"/>
    <w:uiPriority w:val="0"/>
    <w:qFormat/>
    <w:pPr>
      <w:numPr>
        <w:ilvl w:val="0"/>
        <w:numId w:val="0"/>
      </w:numPr>
      <w:spacing w:line="413" w:lineRule="auto"/>
    </w:pPr>
    <w:rPr>
      <w:rFonts w:ascii="Arial" w:hAnsi="Arial"/>
      <w:sz w:val="24"/>
    </w:rPr>
  </w:style>
  <w:style w:type="character" w:styleId="1141" w:customStyle="1">
    <w:name w:val="正文文本 Char1"/>
    <w:uiPriority w:val="0"/>
    <w:qFormat/>
    <w:rPr>
      <w:rFonts w:ascii="Calibri" w:hAnsi="Calibri" w:eastAsia="宋体" w:cs="Times New Roman"/>
    </w:rPr>
  </w:style>
  <w:style w:type="character" w:styleId="1142" w:customStyle="1">
    <w:name w:val="明显引用 Char1"/>
    <w:uiPriority w:val="30"/>
    <w:qFormat/>
    <w:rPr>
      <w:b/>
      <w:bCs/>
      <w:i/>
      <w:iCs/>
      <w:color w:val="4f81bd"/>
      <w:sz w:val="21"/>
    </w:rPr>
  </w:style>
  <w:style w:type="character" w:styleId="1143" w:customStyle="1">
    <w:name w:val="页眉 Char1"/>
    <w:uiPriority w:val="99"/>
    <w:semiHidden/>
    <w:qFormat/>
    <w:rPr>
      <w:rFonts w:ascii="Calibri" w:hAnsi="Calibri" w:eastAsia="宋体" w:cs="Times New Roman"/>
      <w:sz w:val="18"/>
      <w:szCs w:val="18"/>
    </w:rPr>
  </w:style>
  <w:style w:type="character" w:styleId="1144" w:customStyle="1">
    <w:name w:val="不明显强调1"/>
    <w:uiPriority w:val="0"/>
    <w:qFormat/>
    <w:rPr>
      <w:i/>
      <w:iCs/>
      <w:color w:val="808080"/>
    </w:rPr>
  </w:style>
  <w:style w:type="character" w:styleId="1145" w:customStyle="1">
    <w:name w:val="正文文本 3 Char"/>
    <w:link w:val="1036"/>
    <w:uiPriority w:val="0"/>
    <w:qFormat/>
    <w:rPr>
      <w:rFonts w:ascii="宋体"/>
      <w:sz w:val="24"/>
    </w:rPr>
  </w:style>
  <w:style w:type="character" w:styleId="1146" w:customStyle="1">
    <w:name w:val="正文文本缩进 3 Char"/>
    <w:link w:val="1055"/>
    <w:uiPriority w:val="0"/>
    <w:qFormat/>
    <w:rPr>
      <w:sz w:val="16"/>
    </w:rPr>
  </w:style>
  <w:style w:type="character" w:styleId="1147" w:customStyle="1">
    <w:name w:val="font21"/>
    <w:uiPriority w:val="0"/>
    <w:qFormat/>
    <w:rPr>
      <w:rFonts w:hint="eastAsia" w:ascii="宋体" w:hAnsi="宋体" w:eastAsia="宋体" w:cs="宋体"/>
      <w:color w:val="000000"/>
      <w:sz w:val="20"/>
      <w:szCs w:val="20"/>
      <w:u w:val="none"/>
    </w:rPr>
  </w:style>
  <w:style w:type="character" w:styleId="1148" w:customStyle="1">
    <w:name w:val="批注框文本 Char"/>
    <w:link w:val="1048"/>
    <w:uiPriority w:val="0"/>
    <w:qFormat/>
    <w:rPr>
      <w:sz w:val="18"/>
      <w:szCs w:val="18"/>
    </w:rPr>
  </w:style>
  <w:style w:type="character" w:styleId="1149" w:customStyle="1">
    <w:name w:val="标题 7 Char"/>
    <w:link w:val="1025"/>
    <w:uiPriority w:val="0"/>
    <w:qFormat/>
    <w:rPr>
      <w:b/>
      <w:bCs/>
      <w:sz w:val="24"/>
      <w:szCs w:val="24"/>
    </w:rPr>
  </w:style>
  <w:style w:type="character" w:styleId="1150" w:customStyle="1">
    <w:name w:val="标题 1 Char1"/>
    <w:link w:val="1019"/>
    <w:uiPriority w:val="0"/>
    <w:qFormat/>
    <w:rPr>
      <w:rFonts w:ascii="Times New Roman" w:hAnsi="Times New Roman" w:eastAsia="宋体" w:cs="Times New Roman"/>
      <w:b/>
      <w:bCs/>
      <w:sz w:val="32"/>
      <w:szCs w:val="44"/>
    </w:rPr>
  </w:style>
  <w:style w:type="character" w:styleId="1151" w:customStyle="1">
    <w:name w:val="文档结构图 Char1"/>
    <w:uiPriority w:val="0"/>
    <w:qFormat/>
    <w:rPr>
      <w:rFonts w:ascii="宋体" w:hAnsi="Calibri" w:eastAsia="宋体" w:cs="Times New Roman"/>
      <w:sz w:val="18"/>
      <w:szCs w:val="18"/>
    </w:rPr>
  </w:style>
  <w:style w:type="character" w:styleId="1152" w:customStyle="1">
    <w:name w:val="标题 2 Char_0"/>
    <w:link w:val="1153"/>
    <w:uiPriority w:val="0"/>
    <w:qFormat/>
    <w:rPr>
      <w:rFonts w:ascii="Cambria" w:hAnsi="Cambria"/>
      <w:b/>
      <w:bCs/>
      <w:sz w:val="32"/>
      <w:szCs w:val="32"/>
    </w:rPr>
  </w:style>
  <w:style w:type="paragraph" w:styleId="1153" w:customStyle="1">
    <w:name w:val="标题 2_0"/>
    <w:basedOn w:val="1079"/>
    <w:next w:val="1079"/>
    <w:link w:val="1152"/>
    <w:uiPriority w:val="0"/>
    <w:unhideWhenUsed/>
    <w:qFormat/>
    <w:pPr>
      <w:keepLines/>
      <w:keepNext/>
      <w:spacing w:before="260" w:after="260" w:line="416" w:lineRule="auto"/>
      <w:outlineLvl w:val="1"/>
    </w:pPr>
    <w:rPr>
      <w:rFonts w:ascii="Cambria" w:hAnsi="Cambria"/>
      <w:b/>
      <w:bCs/>
      <w:sz w:val="32"/>
      <w:szCs w:val="32"/>
    </w:rPr>
  </w:style>
  <w:style w:type="character" w:styleId="1154" w:customStyle="1">
    <w:name w:val="日期 Char2"/>
    <w:uiPriority w:val="99"/>
    <w:semiHidden/>
    <w:qFormat/>
    <w:rPr>
      <w:rFonts w:ascii="Calibri" w:hAnsi="Calibri" w:eastAsia="宋体" w:cs="Times New Roman"/>
    </w:rPr>
  </w:style>
  <w:style w:type="character" w:styleId="1155" w:customStyle="1">
    <w:name w:val="批注框文本 Char2"/>
    <w:uiPriority w:val="99"/>
    <w:semiHidden/>
    <w:qFormat/>
    <w:rPr>
      <w:rFonts w:ascii="Calibri" w:hAnsi="Calibri" w:eastAsia="宋体" w:cs="Times New Roman"/>
      <w:sz w:val="18"/>
      <w:szCs w:val="18"/>
    </w:rPr>
  </w:style>
  <w:style w:type="character" w:styleId="1156" w:customStyle="1">
    <w:name w:val="标题 4 Char"/>
    <w:link w:val="1022"/>
    <w:uiPriority w:val="0"/>
    <w:qFormat/>
    <w:rPr>
      <w:rFonts w:ascii="Cambria" w:hAnsi="Cambria" w:eastAsia="宋体" w:cs="Times New Roman"/>
      <w:b/>
      <w:bCs/>
      <w:sz w:val="28"/>
      <w:szCs w:val="28"/>
    </w:rPr>
  </w:style>
  <w:style w:type="character" w:styleId="1157" w:customStyle="1">
    <w:name w:val="列出段落 Char"/>
    <w:link w:val="1158"/>
    <w:uiPriority w:val="99"/>
    <w:qFormat/>
    <w:rPr>
      <w:sz w:val="21"/>
      <w:szCs w:val="24"/>
    </w:rPr>
  </w:style>
  <w:style w:type="paragraph" w:styleId="1158" w:customStyle="1">
    <w:name w:val="List Paragraph1"/>
    <w:basedOn w:val="1018"/>
    <w:link w:val="1157"/>
    <w:uiPriority w:val="99"/>
    <w:qFormat/>
    <w:pPr>
      <w:ind w:firstLine="420"/>
    </w:pPr>
  </w:style>
  <w:style w:type="paragraph" w:styleId="1159" w:customStyle="1">
    <w:name w:val="样式 标题 3 + (中文) 黑体 小四 非加粗 段前: 7.8 磅 段后: 0 磅 行距: 固定值 20 磅"/>
    <w:basedOn w:val="1021"/>
    <w:next w:val="1018"/>
    <w:uiPriority w:val="0"/>
    <w:qFormat/>
    <w:pPr>
      <w:spacing w:before="0" w:after="0" w:line="400" w:lineRule="exact"/>
    </w:pPr>
    <w:rPr>
      <w:rFonts w:eastAsia="黑体" w:cs="宋体"/>
      <w:b w:val="0"/>
      <w:bCs w:val="0"/>
      <w:sz w:val="24"/>
      <w:szCs w:val="20"/>
    </w:rPr>
  </w:style>
  <w:style w:type="paragraph" w:styleId="1160" w:customStyle="1">
    <w:name w:val="_Style 34"/>
    <w:next w:val="1018"/>
    <w:uiPriority w:val="0"/>
    <w:qFormat/>
    <w:pPr>
      <w:jc w:val="both"/>
      <w:widowControl w:val="off"/>
    </w:pPr>
    <w:rPr>
      <w:rFonts w:ascii="Times New Roman" w:hAnsi="Times New Roman" w:eastAsia="宋体" w:cs="Times New Roman"/>
      <w:sz w:val="21"/>
      <w:lang w:val="en-US" w:eastAsia="zh-CN" w:bidi="ar-SA"/>
    </w:rPr>
  </w:style>
  <w:style w:type="paragraph" w:styleId="116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_Style 36"/>
    <w:next w:val="1018"/>
    <w:uiPriority w:val="0"/>
    <w:qFormat/>
    <w:pPr>
      <w:jc w:val="both"/>
      <w:widowControl w:val="off"/>
    </w:pPr>
    <w:rPr>
      <w:rFonts w:ascii="Times New Roman" w:hAnsi="Times New Roman" w:eastAsia="宋体" w:cs="Times New Roman"/>
      <w:sz w:val="21"/>
      <w:lang w:val="en-US" w:eastAsia="zh-CN" w:bidi="ar-SA"/>
    </w:rPr>
  </w:style>
  <w:style w:type="paragraph" w:styleId="1163" w:customStyle="1">
    <w:name w:val="空半行"/>
    <w:basedOn w:val="1018"/>
    <w:uiPriority w:val="0"/>
    <w:qFormat/>
    <w:pPr>
      <w:spacing w:line="120" w:lineRule="exact"/>
    </w:pPr>
    <w:rPr>
      <w:rFonts w:ascii="Calibri" w:hAnsi="Calibri" w:eastAsia="仿宋_GB2312"/>
      <w:color w:val="ffffff"/>
      <w:sz w:val="30"/>
      <w:szCs w:val="22"/>
    </w:rPr>
  </w:style>
  <w:style w:type="paragraph" w:styleId="1164" w:customStyle="1">
    <w:name w:val="1方案格式1"/>
    <w:basedOn w:val="1019"/>
    <w:uiPriority w:val="0"/>
    <w:qFormat/>
    <w:pPr>
      <w:numPr>
        <w:numId w:val="2"/>
      </w:numPr>
      <w:ind w:left="0" w:firstLine="0"/>
      <w:spacing w:line="360" w:lineRule="auto"/>
      <w:tabs>
        <w:tab w:val="left" w:pos="360" w:leader="none"/>
      </w:tabs>
    </w:pPr>
    <w:rPr>
      <w:rFonts w:eastAsia="微软雅黑"/>
      <w:bCs w:val="0"/>
      <w:sz w:val="48"/>
    </w:rPr>
  </w:style>
  <w:style w:type="paragraph" w:styleId="1165" w:customStyle="1">
    <w:name w:val="格式３"/>
    <w:basedOn w:val="1018"/>
    <w:uiPriority w:val="0"/>
    <w:qFormat/>
    <w:pPr>
      <w:ind w:left="600" w:hanging="600"/>
      <w:spacing w:line="420" w:lineRule="exact"/>
    </w:pPr>
    <w:rPr>
      <w:rFonts w:ascii="宋体" w:hAnsi="宋体"/>
      <w:color w:val="000000"/>
      <w:sz w:val="24"/>
      <w:szCs w:val="20"/>
    </w:rPr>
  </w:style>
  <w:style w:type="paragraph" w:styleId="1166" w:customStyle="1">
    <w:name w:val="正文1"/>
    <w:uiPriority w:val="0"/>
    <w:qFormat/>
    <w:pPr>
      <w:jc w:val="both"/>
      <w:widowControl w:val="off"/>
    </w:pPr>
    <w:rPr>
      <w:rFonts w:ascii="Calibri" w:hAnsi="Calibri" w:eastAsia="宋体" w:cs="Times New Roman"/>
      <w:lang w:val="en-US" w:eastAsia="zh-CN" w:bidi="ar-SA"/>
    </w:rPr>
  </w:style>
  <w:style w:type="paragraph" w:styleId="1167" w:customStyle="1">
    <w:name w:val="列出段落1"/>
    <w:basedOn w:val="1018"/>
    <w:uiPriority w:val="99"/>
    <w:qFormat/>
    <w:pPr>
      <w:contextualSpacing/>
      <w:ind w:left="720"/>
      <w:jc w:val="left"/>
      <w:widowControl/>
    </w:pPr>
    <w:rPr>
      <w:rFonts w:ascii="Arial" w:hAnsi="Arial" w:eastAsia="黑体"/>
      <w:sz w:val="24"/>
      <w:lang w:eastAsia="en-US"/>
    </w:rPr>
  </w:style>
  <w:style w:type="paragraph" w:styleId="1168" w:customStyle="1">
    <w:name w:val="正文空2字"/>
    <w:basedOn w:val="1018"/>
    <w:uiPriority w:val="0"/>
    <w:qFormat/>
    <w:pPr>
      <w:ind w:firstLine="200"/>
      <w:spacing w:line="360" w:lineRule="auto"/>
    </w:pPr>
    <w:rPr>
      <w:sz w:val="24"/>
      <w:lang w:bidi="en-US"/>
    </w:rPr>
  </w:style>
  <w:style w:type="paragraph" w:styleId="116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70" w:customStyle="1">
    <w:name w:val="目录 5_0"/>
    <w:basedOn w:val="1079"/>
    <w:next w:val="1079"/>
    <w:uiPriority w:val="39"/>
    <w:qFormat/>
    <w:pPr>
      <w:ind w:left="1680"/>
    </w:pPr>
    <w:rPr>
      <w:rFonts w:ascii="Calibri" w:hAnsi="Calibri"/>
    </w:rPr>
  </w:style>
  <w:style w:type="paragraph" w:styleId="1171" w:customStyle="1">
    <w:name w:val="修订1"/>
    <w:uiPriority w:val="0"/>
    <w:qFormat/>
    <w:rPr>
      <w:rFonts w:ascii="Times New Roman" w:hAnsi="Times New Roman" w:eastAsia="宋体" w:cs="Times New Roman"/>
      <w:sz w:val="21"/>
      <w:szCs w:val="24"/>
      <w:lang w:val="en-US" w:eastAsia="zh-CN" w:bidi="ar-SA"/>
    </w:rPr>
  </w:style>
  <w:style w:type="paragraph" w:styleId="1172" w:customStyle="1">
    <w:name w:val="标题 11"/>
    <w:basedOn w:val="1166"/>
    <w:next w:val="116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73" w:customStyle="1">
    <w:name w:val="正文 + 行距: 固定值 20 磅"/>
    <w:basedOn w:val="1018"/>
    <w:uiPriority w:val="0"/>
    <w:qFormat/>
    <w:pPr>
      <w:ind w:firstLine="716"/>
      <w:spacing w:line="400" w:lineRule="exact"/>
    </w:pPr>
    <w:rPr>
      <w:rFonts w:ascii="Calibri" w:hAnsi="Calibri"/>
      <w:szCs w:val="22"/>
    </w:rPr>
  </w:style>
  <w:style w:type="paragraph" w:styleId="1174" w:customStyle="1">
    <w:name w:val="TOC 标题1"/>
    <w:basedOn w:val="1019"/>
    <w:next w:val="101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75" w:customStyle="1">
    <w:name w:val="表格文字"/>
    <w:basedOn w:val="1018"/>
    <w:link w:val="1205"/>
    <w:uiPriority w:val="0"/>
    <w:qFormat/>
    <w:pPr>
      <w:jc w:val="left"/>
      <w:spacing w:line="420" w:lineRule="atLeast"/>
    </w:pPr>
    <w:rPr>
      <w:rFonts w:ascii="Calibri" w:hAnsi="Calibri"/>
      <w:szCs w:val="22"/>
    </w:rPr>
  </w:style>
  <w:style w:type="paragraph" w:styleId="1176" w:customStyle="1">
    <w:name w:val="flNote"/>
    <w:basedOn w:val="1018"/>
    <w:uiPriority w:val="0"/>
    <w:qFormat/>
    <w:pPr>
      <w:jc w:val="center"/>
      <w:spacing w:before="320" w:after="160" w:line="360" w:lineRule="atLeast"/>
    </w:pPr>
    <w:rPr>
      <w:rFonts w:ascii="Arial" w:hAnsi="Calibri" w:eastAsia="黑体"/>
      <w:sz w:val="30"/>
      <w:szCs w:val="22"/>
    </w:rPr>
  </w:style>
  <w:style w:type="paragraph" w:styleId="1177" w:customStyle="1">
    <w:name w:val="文章正文"/>
    <w:basedOn w:val="1018"/>
    <w:uiPriority w:val="99"/>
    <w:qFormat/>
    <w:pPr>
      <w:ind w:firstLine="480"/>
      <w:spacing w:line="360" w:lineRule="auto"/>
    </w:pPr>
    <w:rPr>
      <w:rFonts w:ascii="仿宋_GB2312" w:hAnsi="宋体" w:eastAsia="仿宋_GB2312"/>
      <w:color w:val="ff0000"/>
      <w:sz w:val="24"/>
    </w:rPr>
  </w:style>
  <w:style w:type="paragraph" w:styleId="1178" w:customStyle="1">
    <w:name w:val="表格"/>
    <w:basedOn w:val="1018"/>
    <w:uiPriority w:val="0"/>
    <w:qFormat/>
    <w:pPr>
      <w:jc w:val="center"/>
    </w:pPr>
    <w:rPr>
      <w:rFonts w:ascii="华文细黑" w:hAnsi="华文细黑"/>
      <w:szCs w:val="22"/>
    </w:rPr>
  </w:style>
  <w:style w:type="paragraph" w:styleId="1179" w:customStyle="1">
    <w:name w:val="Char"/>
    <w:basedOn w:val="1018"/>
    <w:uiPriority w:val="0"/>
    <w:qFormat/>
    <w:pPr>
      <w:jc w:val="left"/>
      <w:spacing w:after="160" w:line="240" w:lineRule="exact"/>
      <w:widowControl/>
    </w:pPr>
    <w:rPr>
      <w:rFonts w:ascii="Verdana" w:hAnsi="Verdana"/>
      <w:sz w:val="20"/>
      <w:szCs w:val="20"/>
      <w:lang w:eastAsia="en-US"/>
    </w:rPr>
  </w:style>
  <w:style w:type="paragraph" w:styleId="1180" w:customStyle="1">
    <w:name w:val="列出段落2"/>
    <w:basedOn w:val="1018"/>
    <w:uiPriority w:val="99"/>
    <w:qFormat/>
    <w:pPr>
      <w:ind w:firstLine="420"/>
    </w:pPr>
  </w:style>
  <w:style w:type="paragraph" w:styleId="1181" w:customStyle="1">
    <w:name w:val="6'"/>
    <w:basedOn w:val="1018"/>
    <w:uiPriority w:val="0"/>
    <w:qFormat/>
    <w:pPr>
      <w:jc w:val="center"/>
      <w:spacing w:line="320" w:lineRule="exact"/>
    </w:pPr>
    <w:rPr>
      <w:rFonts w:ascii="Calibri" w:hAnsi="Calibri"/>
      <w:spacing w:val="20"/>
      <w:szCs w:val="22"/>
    </w:rPr>
  </w:style>
  <w:style w:type="paragraph" w:styleId="1182" w:customStyle="1">
    <w:name w:val="Char Char Char Char Char Char Char"/>
    <w:basedOn w:val="1018"/>
    <w:uiPriority w:val="0"/>
    <w:qFormat/>
    <w:pPr>
      <w:spacing w:line="360" w:lineRule="auto"/>
    </w:pPr>
    <w:rPr>
      <w:sz w:val="24"/>
      <w:szCs w:val="20"/>
    </w:rPr>
  </w:style>
  <w:style w:type="paragraph" w:styleId="1183" w:customStyle="1">
    <w:name w:val="2方案格式2"/>
    <w:basedOn w:val="1164"/>
    <w:uiPriority w:val="0"/>
    <w:qFormat/>
    <w:pPr>
      <w:numPr>
        <w:ilvl w:val="1"/>
      </w:numPr>
      <w:spacing w:before="50" w:after="50" w:line="240" w:lineRule="auto"/>
      <w:outlineLvl w:val="1"/>
    </w:pPr>
    <w:rPr>
      <w:sz w:val="44"/>
    </w:rPr>
  </w:style>
  <w:style w:type="paragraph" w:styleId="118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5" w:customStyle="1">
    <w:name w:val="文档正文"/>
    <w:basedOn w:val="1018"/>
    <w:uiPriority w:val="0"/>
    <w:qFormat/>
    <w:pPr>
      <w:ind w:firstLine="567"/>
      <w:spacing w:line="480" w:lineRule="atLeast"/>
    </w:pPr>
    <w:rPr>
      <w:rFonts w:ascii="Ari" w:eastAsia="Ari"/>
      <w:sz w:val="28"/>
      <w:szCs w:val="20"/>
    </w:rPr>
  </w:style>
  <w:style w:type="paragraph" w:styleId="1186" w:customStyle="1">
    <w:name w:val="txt"/>
    <w:basedOn w:val="1018"/>
    <w:uiPriority w:val="0"/>
    <w:qFormat/>
    <w:pPr>
      <w:jc w:val="left"/>
      <w:spacing w:before="100" w:beforeAutospacing="1" w:after="100" w:afterAutospacing="1"/>
      <w:widowControl/>
    </w:pPr>
    <w:rPr>
      <w:rFonts w:ascii="宋体" w:hAnsi="宋体" w:cs="宋体"/>
      <w:sz w:val="24"/>
    </w:rPr>
  </w:style>
  <w:style w:type="paragraph" w:styleId="1187" w:customStyle="1">
    <w:name w:val="目录 4_0"/>
    <w:basedOn w:val="1079"/>
    <w:next w:val="1079"/>
    <w:uiPriority w:val="39"/>
    <w:qFormat/>
    <w:pPr>
      <w:ind w:left="1260"/>
    </w:pPr>
    <w:rPr>
      <w:rFonts w:ascii="Calibri" w:hAnsi="Calibri"/>
    </w:rPr>
  </w:style>
  <w:style w:type="paragraph" w:styleId="1188" w:customStyle="1">
    <w:name w:val="目录 3_0"/>
    <w:basedOn w:val="1079"/>
    <w:next w:val="1079"/>
    <w:uiPriority w:val="39"/>
    <w:qFormat/>
    <w:pPr>
      <w:ind w:left="840"/>
    </w:pPr>
    <w:rPr>
      <w:rFonts w:ascii="Calibri" w:hAnsi="Calibri"/>
    </w:rPr>
  </w:style>
  <w:style w:type="paragraph" w:styleId="1189" w:customStyle="1">
    <w:name w:val="样式 标题 1 + 黑体 三号 非加粗 居中 段前: 6 磅 段后: 6 磅 行距: 固定值 20 磅"/>
    <w:basedOn w:val="1019"/>
    <w:uiPriority w:val="0"/>
    <w:qFormat/>
    <w:pPr>
      <w:numPr>
        <w:numId w:val="0"/>
      </w:numPr>
      <w:spacing w:before="120" w:after="120" w:line="400" w:lineRule="exact"/>
    </w:pPr>
    <w:rPr>
      <w:rFonts w:ascii="黑体" w:hAnsi="黑体" w:eastAsia="黑体"/>
      <w:b w:val="0"/>
      <w:bCs w:val="0"/>
      <w:szCs w:val="20"/>
    </w:rPr>
  </w:style>
  <w:style w:type="paragraph" w:styleId="1190" w:customStyle="1">
    <w:name w:val="1"/>
    <w:basedOn w:val="1018"/>
    <w:next w:val="1018"/>
    <w:uiPriority w:val="0"/>
    <w:qFormat/>
    <w:rPr>
      <w:rFonts w:ascii="Calibri" w:hAnsi="Calibri"/>
      <w:szCs w:val="22"/>
    </w:rPr>
  </w:style>
  <w:style w:type="paragraph" w:styleId="1191" w:customStyle="1">
    <w:name w:val="Blockquote_0"/>
    <w:basedOn w:val="1079"/>
    <w:uiPriority w:val="0"/>
    <w:qFormat/>
    <w:pPr>
      <w:ind w:left="360" w:right="360"/>
      <w:jc w:val="left"/>
      <w:spacing w:before="100" w:after="100"/>
    </w:pPr>
    <w:rPr>
      <w:rFonts w:ascii="Calibri" w:hAnsi="Calibri" w:eastAsia="Times New Roman"/>
      <w:sz w:val="24"/>
      <w:szCs w:val="20"/>
    </w:rPr>
  </w:style>
  <w:style w:type="paragraph" w:styleId="1192" w:customStyle="1">
    <w:name w:val="列出段落11"/>
    <w:basedOn w:val="1018"/>
    <w:uiPriority w:val="0"/>
    <w:qFormat/>
    <w:pPr>
      <w:contextualSpacing/>
      <w:ind w:left="720"/>
      <w:jc w:val="left"/>
      <w:widowControl/>
    </w:pPr>
    <w:rPr>
      <w:rFonts w:ascii="Arial" w:hAnsi="Arial" w:eastAsia="黑体"/>
      <w:sz w:val="24"/>
      <w:lang w:eastAsia="en-US"/>
    </w:rPr>
  </w:style>
  <w:style w:type="paragraph" w:styleId="1193" w:customStyle="1">
    <w:name w:val="样式 标题 2 + Times New Roman 四号 非加粗 段前: 5 磅 段后: 0 磅 行距: 固定值 20..._0"/>
    <w:basedOn w:val="1018"/>
    <w:uiPriority w:val="0"/>
    <w:qFormat/>
    <w:pPr>
      <w:keepLines/>
      <w:keepNext/>
      <w:spacing w:before="100" w:line="360" w:lineRule="auto"/>
      <w:outlineLvl w:val="1"/>
    </w:pPr>
    <w:rPr>
      <w:rFonts w:eastAsia="Times New Roman" w:cs="宋体"/>
      <w:sz w:val="28"/>
      <w:szCs w:val="20"/>
    </w:rPr>
  </w:style>
  <w:style w:type="paragraph" w:styleId="1194" w:customStyle="1">
    <w:name w:val="op_mapdots_left"/>
    <w:basedOn w:val="1018"/>
    <w:uiPriority w:val="0"/>
    <w:qFormat/>
    <w:pPr>
      <w:jc w:val="left"/>
      <w:spacing w:before="100" w:beforeAutospacing="1" w:after="100" w:afterAutospacing="1"/>
      <w:widowControl/>
    </w:pPr>
    <w:rPr>
      <w:rFonts w:ascii="宋体" w:hAnsi="宋体" w:cs="宋体"/>
      <w:sz w:val="24"/>
    </w:rPr>
  </w:style>
  <w:style w:type="paragraph" w:styleId="1195" w:customStyle="1">
    <w:name w:val="p0"/>
    <w:basedOn w:val="1018"/>
    <w:uiPriority w:val="0"/>
    <w:qFormat/>
    <w:pPr>
      <w:widowControl/>
    </w:pPr>
    <w:rPr>
      <w:b/>
      <w:bCs/>
      <w:sz w:val="24"/>
    </w:rPr>
  </w:style>
  <w:style w:type="paragraph" w:styleId="1196" w:customStyle="1">
    <w:name w:val="Blockquote"/>
    <w:basedOn w:val="1018"/>
    <w:uiPriority w:val="0"/>
    <w:qFormat/>
    <w:pPr>
      <w:ind w:left="360" w:right="360"/>
      <w:jc w:val="left"/>
      <w:spacing w:before="100" w:after="100"/>
    </w:pPr>
    <w:rPr>
      <w:rFonts w:ascii="Calibri" w:hAnsi="Calibri"/>
      <w:sz w:val="24"/>
      <w:szCs w:val="22"/>
    </w:rPr>
  </w:style>
  <w:style w:type="paragraph" w:styleId="1197" w:customStyle="1">
    <w:name w:val="3方案格式3"/>
    <w:basedOn w:val="1183"/>
    <w:uiPriority w:val="0"/>
    <w:qFormat/>
    <w:pPr>
      <w:numPr>
        <w:ilvl w:val="2"/>
      </w:numPr>
      <w:outlineLvl w:val="2"/>
    </w:pPr>
    <w:rPr>
      <w:sz w:val="32"/>
    </w:rPr>
  </w:style>
  <w:style w:type="paragraph" w:styleId="1198" w:customStyle="1">
    <w:name w:val="样式 标题 2 + Times New Roman 四号 非加粗 段前: 5 磅 段后: 0 磅 行距: 固定值 20..."/>
    <w:basedOn w:val="102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9" w:customStyle="1">
    <w:name w:val="标题2"/>
    <w:basedOn w:val="1020"/>
    <w:next w:val="1037"/>
    <w:uiPriority w:val="0"/>
    <w:qFormat/>
    <w:pPr>
      <w:spacing w:before="156" w:after="156" w:line="360" w:lineRule="auto"/>
    </w:pPr>
    <w:rPr>
      <w:bCs w:val="0"/>
      <w:sz w:val="24"/>
    </w:rPr>
  </w:style>
  <w:style w:type="paragraph" w:styleId="1200" w:customStyle="1">
    <w:name w:val="普通正文"/>
    <w:basedOn w:val="1018"/>
    <w:uiPriority w:val="0"/>
    <w:qFormat/>
    <w:pPr>
      <w:ind w:firstLine="480"/>
      <w:jc w:val="left"/>
      <w:spacing w:before="120" w:after="120" w:line="360" w:lineRule="auto"/>
    </w:pPr>
    <w:rPr>
      <w:rFonts w:ascii="Arial" w:hAnsi="Arial"/>
      <w:sz w:val="24"/>
    </w:rPr>
  </w:style>
  <w:style w:type="paragraph" w:styleId="1201" w:customStyle="1">
    <w:name w:val="正文11"/>
    <w:uiPriority w:val="0"/>
    <w:qFormat/>
    <w:rPr>
      <w:rFonts w:ascii="Calibri" w:hAnsi="Calibri" w:eastAsia="宋体" w:cs="Calibri"/>
      <w:sz w:val="24"/>
      <w:szCs w:val="24"/>
      <w:lang w:val="en-US" w:eastAsia="zh-CN" w:bidi="ar-SA"/>
    </w:rPr>
  </w:style>
  <w:style w:type="paragraph" w:styleId="1202" w:customStyle="1">
    <w:name w:val="正文2"/>
    <w:uiPriority w:val="0"/>
    <w:qFormat/>
    <w:rPr>
      <w:rFonts w:ascii="Times New Roman" w:hAnsi="Times New Roman" w:eastAsia="微软雅黑" w:cs="Times New Roman"/>
      <w:sz w:val="24"/>
      <w:szCs w:val="24"/>
      <w:lang w:val="en-US" w:eastAsia="zh-CN" w:bidi="ar-SA"/>
    </w:rPr>
  </w:style>
  <w:style w:type="paragraph" w:styleId="1203" w:customStyle="1">
    <w:name w:val="列出段落3"/>
    <w:basedOn w:val="1018"/>
    <w:uiPriority w:val="0"/>
    <w:qFormat/>
    <w:pPr>
      <w:ind w:firstLine="420"/>
      <w:jc w:val="left"/>
      <w:spacing w:after="200"/>
      <w:widowControl/>
    </w:pPr>
    <w:rPr>
      <w:rFonts w:ascii="Tahoma" w:hAnsi="Tahoma" w:eastAsia="微软雅黑"/>
      <w:sz w:val="22"/>
      <w:szCs w:val="22"/>
    </w:rPr>
  </w:style>
  <w:style w:type="paragraph" w:styleId="1204" w:customStyle="1">
    <w:name w:val="纯文本2"/>
    <w:basedOn w:val="1018"/>
    <w:uiPriority w:val="0"/>
    <w:qFormat/>
    <w:pPr>
      <w:jc w:val="left"/>
    </w:pPr>
    <w:rPr>
      <w:rFonts w:hint="eastAsia" w:ascii="宋体" w:hAnsi="宋体" w:cs="Courier New"/>
      <w:sz w:val="24"/>
      <w:szCs w:val="20"/>
      <w:lang w:bidi="hi-IN"/>
    </w:rPr>
  </w:style>
  <w:style w:type="character" w:styleId="1205" w:customStyle="1">
    <w:name w:val="表格文字 字符"/>
    <w:link w:val="1175"/>
    <w:uiPriority w:val="0"/>
    <w:qFormat/>
    <w:rPr>
      <w:rFonts w:ascii="Calibri" w:hAnsi="Calibri" w:eastAsia="宋体" w:cs="Times New Roman"/>
      <w:sz w:val="21"/>
      <w:szCs w:val="22"/>
    </w:rPr>
  </w:style>
  <w:style w:type="paragraph" w:styleId="1206">
    <w:name w:val="List Paragraph"/>
    <w:basedOn w:val="1018"/>
    <w:uiPriority w:val="99"/>
    <w:qFormat/>
    <w:pPr>
      <w:ind w:firstLine="420"/>
    </w:pPr>
  </w:style>
  <w:style w:type="paragraph" w:styleId="1207" w:customStyle="1">
    <w:name w:val="trs_editor"/>
    <w:basedOn w:val="1018"/>
    <w:uiPriority w:val="0"/>
    <w:qFormat/>
    <w:pPr>
      <w:jc w:val="left"/>
      <w:spacing w:before="100" w:beforeAutospacing="1" w:after="100" w:afterAutospacing="1"/>
      <w:widowControl/>
    </w:pPr>
    <w:rPr>
      <w:rFonts w:ascii="宋体" w:hAnsi="宋体" w:cs="宋体"/>
      <w:sz w:val="24"/>
    </w:rPr>
  </w:style>
  <w:style w:type="paragraph" w:styleId="1208" w:customStyle="1">
    <w:name w:val="图例"/>
    <w:basedOn w:val="1018"/>
    <w:uiPriority w:val="0"/>
    <w:qFormat/>
    <w:pPr>
      <w:jc w:val="center"/>
      <w:spacing w:before="120" w:after="120" w:line="360" w:lineRule="auto"/>
    </w:pPr>
    <w:rPr>
      <w:rFonts w:eastAsia="仿宋_GB2312"/>
      <w:b/>
      <w:sz w:val="24"/>
      <w:szCs w:val="20"/>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72a1cb8f-231c-46b8-bab7-cbecac481369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9C24FF8</paraID>
      <start>4</start>
      <end>5</end>
      <status>ignored</status>
      <modifiedWord/>
      <trackRevisions>false</trackRevisions>
    </reviewItem>
    <reviewItem>
      <errorID>d9f8a27e-a026-451c-bc02-2d1e2642aee8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5F1362A1</paraID>
      <start>4</start>
      <end>5</end>
      <status>ignored</status>
      <modifiedWord/>
      <trackRevisions>false</trackRevisions>
    </reviewItem>
    <reviewItem>
      <errorID>2babaa2e-1b29-486d-a9b6-91c4893a4256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4A10A161</paraID>
      <start>12</start>
      <end>13</end>
      <status>ignored</status>
      <modifiedWord/>
      <trackRevisions>false</trackRevisions>
    </reviewItem>
    <reviewItem>
      <errorID>22df56ca-e903-43eb-89de-dd1932d0effd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2DD0477E</paraID>
      <start>204</start>
      <end>205</end>
      <status>ignored</status>
      <modifiedWord/>
      <trackRevisions>false</trackRevisions>
    </reviewItem>
    <reviewItem>
      <errorID>299685dc-d7ae-4c0e-af5d-b2040647b784</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2DD0477E</paraID>
      <start>232</start>
      <end>234</end>
      <status>ignored</status>
      <modifiedWord/>
      <trackRevisions>false</trackRevisions>
    </reviewItem>
    <reviewItem>
      <errorID>e722cbf2-e291-4df3-ac21-2d4e3a9840e9</errorID>
      <errorWord>（</errorWord>
      <group>L1_Punc</group>
      <groupName>标点问题</groupName>
      <ability>L2_Punc</ability>
      <abilityName>标点符号检查</abilityName>
      <candidateList/>
      <explain>同一形式括号套用。</explain>
      <paraID>4530EA14</paraID>
      <start>68</start>
      <end>69</end>
      <status>ignored</status>
      <modifiedWord/>
      <trackRevisions>false</trackRevisions>
    </reviewItem>
    <reviewItem>
      <errorID>4f447d62-c2bd-44ed-8432-f753e587d42f</errorID>
      <errorWord>）</errorWord>
      <group>L1_Punc</group>
      <groupName>标点问题</groupName>
      <ability>L2_Punc</ability>
      <abilityName>标点符号检查</abilityName>
      <candidateList/>
      <explain>同一形式括号套用。</explain>
      <paraID>4530EA14</paraID>
      <start>82</start>
      <end>83</end>
      <status>ignored</status>
      <modifiedWord/>
      <trackRevisions>false</trackRevisions>
    </reviewItem>
    <reviewItem>
      <errorID>e9654935-05d7-4bc2-afbd-1318a62a819f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47446C75</paraID>
      <start>120</start>
      <end>123</end>
      <status>ignored</status>
      <modifiedWord/>
      <trackRevisions>false</trackRevisions>
    </reviewItem>
    <reviewItem>
      <errorID>0175a567-6662-4269-b8d5-7984adc3549b</errorID>
      <errorWord>-</errorWord>
      <group>L1_Format</group>
      <groupName>格式问题</groupName>
      <ability>L2_HalfPunc</ability>
      <abilityName>全半角检查</abilityName>
      <candidateList>
        <item>－</item>
      </candidateList>
      <explain>文本全半角错误。</explain>
      <paraID> 4603685</paraID>
      <start>16</start>
      <end>17</end>
      <status>ignored</status>
      <modifiedWord/>
      <trackRevisions>false</trackRevisions>
    </reviewItem>
    <reviewItem>
      <errorID>a597a789-e32b-47c7-92bb-6d1b86c838f8</errorID>
      <errorWord>-</errorWord>
      <group>L1_Format</group>
      <groupName>格式问题</groupName>
      <ability>L2_HalfPunc</ability>
      <abilityName>全半角检查</abilityName>
      <candidateList>
        <item>－</item>
      </candidateList>
      <explain>文本全半角错误。</explain>
      <paraID> 4603685</paraID>
      <start>17</start>
      <end>18</end>
      <status>ignored</status>
      <modifiedWord/>
      <trackRevisions>false</trackRevisions>
    </reviewItem>
    <reviewItem>
      <errorID>22851893-9b77-4966-b1f8-c87bbba2fea7</errorID>
      <errorWord>（</errorWord>
      <group>L1_Punc</group>
      <groupName>标点问题</groupName>
      <ability>L2_Punc</ability>
      <abilityName>标点符号检查</abilityName>
      <candidateList/>
      <explain>同一形式括号套用。</explain>
      <paraID> C46C89D</paraID>
      <start>110</start>
      <end>111</end>
      <status>ignored</status>
      <modifiedWord/>
      <trackRevisions>false</trackRevisions>
    </reviewItem>
    <reviewItem>
      <errorID>c6805a02-1bc0-47d2-9356-3599a46aabb6</errorID>
      <errorWord>）</errorWord>
      <group>L1_Punc</group>
      <groupName>标点问题</groupName>
      <ability>L2_Punc</ability>
      <abilityName>标点符号检查</abilityName>
      <candidateList/>
      <explain>同一形式括号套用。</explain>
      <paraID> C46C89D</paraID>
      <start>115</start>
      <end>116</end>
      <status>ignored</status>
      <modifiedWord/>
      <trackRevisions>false</trackRevisions>
    </reviewItem>
    <reviewItem>
      <errorID>554ab598-cb8c-43ab-af66-51574fe58138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51EE88B2</paraID>
      <start>3</start>
      <end>7</end>
      <status>modified</status>
      <modifiedWord>勘查现场</modifiedWord>
      <trackRevisions>false</trackRevisions>
    </reviewItem>
    <reviewItem>
      <errorID>a98c8c88-34fa-4e35-af56-4b8392b7652b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70B90309</paraID>
      <start>0</start>
      <end>2</end>
      <status>ignored</status>
      <modifiedWord/>
      <trackRevisions>false</trackRevisions>
    </reviewItem>
    <reviewItem>
      <errorID>b4651813-4c93-46a1-8cf7-a6295fa020bc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1141C047</paraID>
      <start>9</start>
      <end>34</end>
      <status>ignored</status>
      <modifiedWord/>
      <trackRevisions>false</trackRevisions>
    </reviewItem>
    <reviewItem>
      <errorID>e162209b-08e2-45c3-8535-2afbe09069ee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1141C047</paraID>
      <start>34</start>
      <end>67</end>
      <status>ignored</status>
      <modifiedWord/>
      <trackRevisions>false</trackRevisions>
    </reviewItem>
    <reviewItem>
      <errorID>fa694d67-1dc2-47d5-82a9-d70a74cdd48b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1BD205E1</paraID>
      <start>0</start>
      <end>2</end>
      <status>ignored</status>
      <modifiedWord/>
      <trackRevisions>false</trackRevisions>
    </reviewItem>
    <reviewItem>
      <errorID>529593e5-e135-4aa8-b307-aac3b14f234d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2077DD31</paraID>
      <start>0</start>
      <end>2</end>
      <status>ignored</status>
      <modifiedWord/>
      <trackRevisions>false</trackRevisions>
    </reviewItem>
    <reviewItem>
      <errorID>0ff0f527-4c61-4652-9d81-b5bef6aedcdb</errorID>
      <errorWord>&lt;</errorWord>
      <group>L1_Format</group>
      <groupName>格式问题</groupName>
      <ability>L2_HalfPunc</ability>
      <abilityName>全半角检查</abilityName>
      <candidateList>
        <item>〈</item>
      </candidateList>
      <explain>文本全半角错误。</explain>
      <paraID>2C9D1A84</paraID>
      <start>200</start>
      <end>201</end>
      <status>ignored</status>
      <modifiedWord/>
      <trackRevisions>false</trackRevisions>
    </reviewItem>
    <reviewItem>
      <errorID>71dbbbd6-67e8-4a98-91a3-7720dd497986</errorID>
      <errorWord>&gt;的通知》</errorWord>
      <group>L1_Punc</group>
      <groupName>标点问题</groupName>
      <ability>L2_Punc</ability>
      <abilityName>标点符号检查</abilityName>
      <candidateList>
        <item>〉的通知》</item>
      </candidateList>
      <explain/>
      <paraID>2C9D1A84</paraID>
      <start>221</start>
      <end>226</end>
      <status>ignored</status>
      <modifiedWord/>
      <trackRevisions>false</trackRevisions>
    </reviewItem>
    <reviewItem>
      <errorID>60206bcd-afe3-4b0d-8d5b-b249670d0941</errorID>
      <errorWord>〕</errorWord>
      <group>L1_Punc</group>
      <groupName>标点问题</groupName>
      <ability>L2_Punc</ability>
      <abilityName>标点符号检查</abilityName>
      <candidateList/>
      <explain/>
      <paraID>2C9D1A84</paraID>
      <start>232</start>
      <end>233</end>
      <status>ignored</status>
      <modifiedWord/>
      <trackRevisions>false</trackRevisions>
    </reviewItem>
    <reviewItem>
      <errorID>a1364ff4-8683-4330-ae7a-d9fc9057b02e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122E1D73</paraID>
      <start>0</start>
      <end>2</end>
      <status>ignored</status>
      <modifiedWord/>
      <trackRevisions>false</trackRevisions>
    </reviewItem>
    <reviewItem>
      <errorID>89c9662b-6630-4e9d-a588-bb3d3e9b1902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79B82EB4</paraID>
      <start>0</start>
      <end>2</end>
      <status>ignored</status>
      <modifiedWord/>
      <trackRevisions>false</trackRevisions>
    </reviewItem>
    <reviewItem>
      <errorID>0d138b12-c915-4d72-8b30-5dda87a5399b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10C53CA9</paraID>
      <start>0</start>
      <end>2</end>
      <status>ignored</status>
      <modifiedWord/>
      <trackRevisions>false</trackRevisions>
    </reviewItem>
    <reviewItem>
      <errorID>b4231476-04b1-4442-bd5a-e86d4af107a4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2EB1A347</paraID>
      <start>0</start>
      <end>2</end>
      <status>ignored</status>
      <modifiedWord/>
      <trackRevisions>false</trackRevisions>
    </reviewItem>
    <reviewItem>
      <errorID>b1a60603-ebc1-40de-8bae-8d9691cb0a08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527047</paraID>
      <start>0</start>
      <end>2</end>
      <status>ignored</status>
      <modifiedWord/>
      <trackRevisions>false</trackRevisions>
    </reviewItem>
    <reviewItem>
      <errorID>f58a539d-6dc0-4e23-b3cd-6800883afa6c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58912792</paraID>
      <start>0</start>
      <end>2</end>
      <status>ignored</status>
      <modifiedWord/>
      <trackRevisions>false</trackRevisions>
    </reviewItem>
    <reviewItem>
      <errorID>7796c6b2-7c7c-4a01-86c0-368255299bbe</errorID>
      <errorWord>（</errorWord>
      <group>L1_Punc</group>
      <groupName>标点问题</groupName>
      <ability>L2_Punc</ability>
      <abilityName>标点符号检查</abilityName>
      <candidateList/>
      <explain>同一形式括号套用。</explain>
      <paraID>302F2600</paraID>
      <start>62</start>
      <end>63</end>
      <status>ignored</status>
      <modifiedWord/>
      <trackRevisions>false</trackRevisions>
    </reviewItem>
    <reviewItem>
      <errorID>c32cbcd7-2583-4532-9b9b-bfffa1e60e9a</errorID>
      <errorWord>）</errorWord>
      <group>L1_Punc</group>
      <groupName>标点问题</groupName>
      <ability>L2_Punc</ability>
      <abilityName>标点符号检查</abilityName>
      <candidateList/>
      <explain>同一形式括号套用。</explain>
      <paraID>302F2600</paraID>
      <start>64</start>
      <end>65</end>
      <status>ignored</status>
      <modifiedWord/>
      <trackRevisions>false</trackRevisions>
    </reviewItem>
    <reviewItem>
      <errorID>6b0ec27d-a660-441f-b97f-581b7bb85f13</errorID>
      <errorWord>-</errorWord>
      <group>L1_Format</group>
      <groupName>格式问题</groupName>
      <ability>L2_HalfPunc</ability>
      <abilityName>全半角检查</abilityName>
      <candidateList>
        <item>－</item>
      </candidateList>
      <explain>文本全半角错误。</explain>
      <paraID>302F2600</paraID>
      <start>65</start>
      <end>66</end>
      <status>ignored</status>
      <modifiedWord/>
      <trackRevisions>false</trackRevisions>
    </reviewItem>
    <reviewItem>
      <errorID>98cd406d-08b7-4476-a61c-cc68f1a2e5b1</errorID>
      <errorWord>（</errorWord>
      <group>L1_Punc</group>
      <groupName>标点问题</groupName>
      <ability>L2_Punc</ability>
      <abilityName>标点符号检查</abilityName>
      <candidateList/>
      <explain>同一形式括号套用。</explain>
      <paraID>302F2600</paraID>
      <start>66</start>
      <end>67</end>
      <status>ignored</status>
      <modifiedWord/>
      <trackRevisions>false</trackRevisions>
    </reviewItem>
    <reviewItem>
      <errorID>6cb4dcb0-d0cc-4355-b911-3efcfad1577e</errorID>
      <errorWord>）</errorWord>
      <group>L1_Punc</group>
      <groupName>标点问题</groupName>
      <ability>L2_Punc</ability>
      <abilityName>标点符号检查</abilityName>
      <candidateList/>
      <explain>同一形式括号套用。</explain>
      <paraID>302F2600</paraID>
      <start>68</start>
      <end>69</end>
      <status>ignored</status>
      <modifiedWord/>
      <trackRevisions>false</trackRevisions>
    </reviewItem>
    <reviewItem>
      <errorID>a4890a0d-7a85-4575-8e0d-030b251e7481</errorID>
      <errorWord>提供的</errorWord>
      <group>L1_Word</group>
      <groupName>字词问题</groupName>
      <ability>L2_Typo</ability>
      <abilityName>字词错误</abilityName>
      <candidateList>
        <item>提供</item>
      </candidateList>
      <explain/>
      <paraID>1C54AD23</paraID>
      <start>8</start>
      <end>11</end>
      <status>ignored</status>
      <modifiedWord/>
      <trackRevisions>false</trackRevisions>
    </reviewItem>
    <reviewItem>
      <errorID>f9613d5b-877a-4342-b624-5967f3c2d01b</errorID>
      <errorWord>其它</errorWord>
      <group>L1_Word</group>
      <groupName>字词问题</groupName>
      <ability>L2_Alias</ability>
      <abilityName>也作/曾用词</abilityName>
      <candidateList>
        <item>其他</item>
      </candidateList>
      <explain>词汇[其它]为不规范表述或旧称，其规范书面表述为[其他]。</explain>
      <paraID>482FD0F7</paraID>
      <start>3</start>
      <end>5</end>
      <status>ignored</status>
      <modifiedWord/>
      <trackRevisions>false</trackRevisions>
    </reviewItem>
    <reviewItem>
      <errorID>9f4e9d43-ac5f-4da7-8200-6a982c8dc813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2952A8CC</paraID>
      <start>0</start>
      <end>3</end>
      <status>ignored</status>
      <modifiedWord/>
      <trackRevisions>false</trackRevisions>
    </reviewItem>
    <reviewItem>
      <errorID>2cac7159-fc6d-40e8-8107-d68272c6c380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96D71DF</paraID>
      <start>0</start>
      <end>3</end>
      <status>ignored</status>
      <modifiedWord/>
      <trackRevisions>false</trackRevisions>
    </reviewItem>
    <reviewItem>
      <errorID>52841c53-87ef-47fd-9fb7-5e17187edf88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539C571F</paraID>
      <start>0</start>
      <end>3</end>
      <status>ignored</status>
      <modifiedWord/>
      <trackRevisions>false</trackRevisions>
    </reviewItem>
    <reviewItem>
      <errorID>18040e38-a972-4ede-ab9f-0acf69df5f10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559CAA1A</paraID>
      <start>0</start>
      <end>3</end>
      <status>ignored</status>
      <modifiedWord/>
      <trackRevisions>false</trackRevisions>
    </reviewItem>
    <reviewItem>
      <errorID>86ab2a9c-efbc-43cf-ae9c-0960dcc7b142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3BE88594</paraID>
      <start>0</start>
      <end>3</end>
      <status>ignored</status>
      <modifiedWord/>
      <trackRevisions>false</trackRevisions>
    </reviewItem>
    <reviewItem>
      <errorID>0e80daaa-d9fd-4d1c-a765-32015927564b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7BDC0EFA</paraID>
      <start>0</start>
      <end>3</end>
      <status>ignored</status>
      <modifiedWord/>
      <trackRevisions>false</trackRevisions>
    </reviewItem>
    <reviewItem>
      <errorID>221595a6-cb41-4ae3-9b0b-1b8f9a82e2c9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3F4007FA</paraID>
      <start>0</start>
      <end>3</end>
      <status>ignored</status>
      <modifiedWord/>
      <trackRevisions>false</trackRevisions>
    </reviewItem>
    <reviewItem>
      <errorID>0c8ebf4a-cd9b-4bb0-ba8b-f2181cbb1708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473C07D8</paraID>
      <start>0</start>
      <end>3</end>
      <status>ignored</status>
      <modifiedWord/>
      <trackRevisions>false</trackRevisions>
    </reviewItem>
    <reviewItem>
      <errorID>407bb822-a5b6-4259-9a24-66d0ae1f71d2</errorID>
      <errorWord>（</errorWord>
      <group>L1_Punc</group>
      <groupName>标点问题</groupName>
      <ability>L2_Punc</ability>
      <abilityName>标点符号检查</abilityName>
      <candidateList/>
      <explain>同一形式括号套用。</explain>
      <paraID>783E7712</paraID>
      <start>89</start>
      <end>90</end>
      <status>ignored</status>
      <modifiedWord/>
      <trackRevisions>false</trackRevisions>
    </reviewItem>
    <reviewItem>
      <errorID>8a7bbd4b-f4b4-41a3-9c79-b8f300ce6d1f</errorID>
      <errorWord>）</errorWord>
      <group>L1_Punc</group>
      <groupName>标点问题</groupName>
      <ability>L2_Punc</ability>
      <abilityName>标点符号检查</abilityName>
      <candidateList/>
      <explain>同一形式括号套用。</explain>
      <paraID>783E7712</paraID>
      <start>94</start>
      <end>95</end>
      <status>ignored</status>
      <modifiedWord/>
      <trackRevisions>false</trackRevisions>
    </reviewItem>
    <reviewItem>
      <errorID>15cdbbbc-ace1-40fe-8d50-bf3d2bf70be6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783E7712</paraID>
      <start>151</start>
      <end>154</end>
      <status>ignored</status>
      <modifiedWord/>
      <trackRevisions>false</trackRevisions>
    </reviewItem>
    <reviewItem>
      <errorID>665c5d94-fd17-48e8-8360-92153c4f59e9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5F7E75A4</paraID>
      <start>0</start>
      <end>3</end>
      <status>ignored</status>
      <modifiedWord/>
      <trackRevisions>false</trackRevisions>
    </reviewItem>
    <reviewItem>
      <errorID>e441bf2a-8605-4105-969a-692febf83f97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31F894B8</paraID>
      <start>0</start>
      <end>3</end>
      <status>ignored</status>
      <modifiedWord/>
      <trackRevisions>false</trackRevisions>
    </reviewItem>
    <reviewItem>
      <errorID>43d70ed1-4f3d-424a-9e09-5d3c52161f8c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2E10B137</paraID>
      <start>0</start>
      <end>3</end>
      <status>ignored</status>
      <modifiedWord/>
      <trackRevisions>false</trackRevisions>
    </reviewItem>
    <reviewItem>
      <errorID>81b7d294-cf9d-4841-b9a4-1bc3614b2579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108D10A8</paraID>
      <start>0</start>
      <end>3</end>
      <status>ignored</status>
      <modifiedWord/>
      <trackRevisions>false</trackRevisions>
    </reviewItem>
    <reviewItem>
      <errorID>3351deaa-d097-4ead-89f0-cd53f316b611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2E5D2CF2</paraID>
      <start>0</start>
      <end>3</end>
      <status>ignored</status>
      <modifiedWord/>
      <trackRevisions>false</trackRevisions>
    </reviewItem>
    <reviewItem>
      <errorID>aa0c9d7d-15a1-4d17-83c2-83a0cf3c11ab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1F52E394</paraID>
      <start>23</start>
      <end>25</end>
      <status>ignored</status>
      <modifiedWord/>
      <trackRevisions>false</trackRevisions>
    </reviewItem>
    <reviewItem>
      <errorID>d8673a59-895c-41ea-a616-e96157b54b33</errorID>
      <errorWord>法律、法规</errorWord>
      <group>L1_Word</group>
      <groupName>字词问题</groupName>
      <ability>L2_Typo</ability>
      <abilityName>字词错误</abilityName>
      <candidateList>
        <item>法律法规</item>
      </candidateList>
      <explain/>
      <paraID>49850606</paraID>
      <start>5</start>
      <end>10</end>
      <status>ignored</status>
      <modifiedWord/>
      <trackRevisions>false</trackRevisions>
    </reviewItem>
    <reviewItem>
      <errorID>3d6fdfc2-c59a-40ec-867e-d0c7d3b093d1</errorID>
      <errorWord>(</errorWord>
      <group>L1_Format</group>
      <groupName>格式问题</groupName>
      <ability>L2_HalfPunc</ability>
      <abilityName>全半角检查</abilityName>
      <candidateList>
        <item>（</item>
      </candidateList>
      <explain>文本全半角错误。</explain>
      <paraID>28D810D3</paraID>
      <start>25</start>
      <end>26</end>
      <status>ignored</status>
      <modifiedWord/>
      <trackRevisions>false</trackRevisions>
    </reviewItem>
    <reviewItem>
      <errorID>2d6d52fa-a284-4be0-bc6c-16d4ba9e5024</errorID>
      <errorWord>)</errorWord>
      <group>L1_Format</group>
      <groupName>格式问题</groupName>
      <ability>L2_HalfPunc</ability>
      <abilityName>全半角检查</abilityName>
      <candidateList>
        <item>）</item>
      </candidateList>
      <explain>文本全半角错误。</explain>
      <paraID>28D810D3</paraID>
      <start>39</start>
      <end>40</end>
      <status>ignored</status>
      <modifiedWord/>
      <trackRevisions>false</trackRevisions>
    </reviewItem>
    <reviewItem>
      <errorID>ad380230-feed-47c6-ad2f-e4df601d22e2</errorID>
      <errorWord>&lt;</errorWord>
      <group>L1_Format</group>
      <groupName>格式问题</groupName>
      <ability>L2_HalfPunc</ability>
      <abilityName>全半角检查</abilityName>
      <candidateList>
        <item>〈</item>
      </candidateList>
      <explain>文本全半角错误。</explain>
      <paraID> 68CE6AC</paraID>
      <start>38</start>
      <end>39</end>
      <status>ignored</status>
      <modifiedWord/>
      <trackRevisions>false</trackRevisions>
    </reviewItem>
    <reviewItem>
      <errorID>46c3d092-4ada-410e-9e16-7ede1aff18d2</errorID>
      <errorWord>&lt;</errorWord>
      <group>L1_Format</group>
      <groupName>格式问题</groupName>
      <ability>L2_HalfPunc</ability>
      <abilityName>全半角检查</abilityName>
      <candidateList>
        <item>〈</item>
      </candidateList>
      <explain>文本全半角错误。</explain>
      <paraID>472EAF24</paraID>
      <start>38</start>
      <end>39</end>
      <status>ignored</status>
      <modifiedWord/>
      <trackRevisions>false</trackRevisions>
    </reviewItem>
    <reviewItem>
      <errorID>859932bb-53e0-4e61-880a-c9108915901f</errorID>
      <errorWord>&lt;</errorWord>
      <group>L1_Format</group>
      <groupName>格式问题</groupName>
      <ability>L2_HalfPunc</ability>
      <abilityName>全半角检查</abilityName>
      <candidateList>
        <item>〈</item>
      </candidateList>
      <explain>文本全半角错误。</explain>
      <paraID>6C4EF267</paraID>
      <start>26</start>
      <end>27</end>
      <status>ignored</status>
      <modifiedWord/>
      <trackRevisions>false</trackRevisions>
    </reviewItem>
    <reviewItem>
      <errorID>1d912937-e1e9-4687-8220-d4b0b3b7a5c3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6BF10A2C</paraID>
      <start>0</start>
      <end>3</end>
      <status>ignored</status>
      <modifiedWord/>
      <trackRevisions>false</trackRevisions>
    </reviewItem>
    <reviewItem>
      <errorID>28f693e2-cfae-4674-835f-f9e296cbc474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7BD0F665</paraID>
      <start>0</start>
      <end>3</end>
      <status>ignored</status>
      <modifiedWord/>
      <trackRevisions>false</trackRevisions>
    </reviewItem>
    <reviewItem>
      <errorID>c1d88c12-8a2a-4b5d-95e0-5fa3450ad413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20A2C4DC</paraID>
      <start>0</start>
      <end>3</end>
      <status>ignored</status>
      <modifiedWord/>
      <trackRevisions>false</trackRevisions>
    </reviewItem>
    <reviewItem>
      <errorID>c242b001-634b-4e42-8107-b92d69c6a58c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10570988</paraID>
      <start>0</start>
      <end>3</end>
      <status>ignored</status>
      <modifiedWord/>
      <trackRevisions>false</trackRevisions>
    </reviewItem>
    <reviewItem>
      <errorID>7b169452-c646-4a81-a4b9-54e7c2c2137c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276CE0CF</paraID>
      <start>0</start>
      <end>3</end>
      <status>ignored</status>
      <modifiedWord/>
      <trackRevisions>false</trackRevisions>
    </reviewItem>
    <reviewItem>
      <errorID>20d1a029-0b62-45f2-885d-9be639ffa13b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D0AE50E</paraID>
      <start>0</start>
      <end>3</end>
      <status>ignored</status>
      <modifiedWord/>
      <trackRevisions>false</trackRevisions>
    </reviewItem>
    <reviewItem>
      <errorID>f8c8aa62-81cf-43e4-b7b1-0da813218b64</errorID>
      <errorWord>其它</errorWord>
      <group>L1_Word</group>
      <groupName>字词问题</groupName>
      <ability>L2_Alias</ability>
      <abilityName>也作/曾用词</abilityName>
      <candidateList>
        <item>其他</item>
      </candidateList>
      <explain>词汇[其它]为不规范表述或旧称，其规范书面表述为[其他]。</explain>
      <paraID>6FDEEAED</paraID>
      <start>0</start>
      <end>2</end>
      <status>ignored</status>
      <modifiedWord/>
      <trackRevisions>false</trackRevisions>
    </reviewItem>
    <reviewItem>
      <errorID>3869a394-546c-478f-9fb0-615e429a9fac</errorID>
      <errorWord>，</errorWord>
      <group>L1_Word</group>
      <groupName>字词问题</groupName>
      <ability>L2_Typo</ability>
      <abilityName>字词错误</abilityName>
      <candidateList>
        <item>，具</item>
      </candidateList>
      <explain/>
      <paraID>1313180B</paraID>
      <start>13</start>
      <end>14</end>
      <status>ignored</status>
      <modifiedWord/>
      <trackRevisions>false</trackRevisions>
    </reviewItem>
    <reviewItem>
      <errorID>9eb7abd4-63be-45e4-a14c-d97f77f39fb7</errorID>
      <errorWord>，</errorWord>
      <group>L1_Word</group>
      <groupName>字词问题</groupName>
      <ability>L2_Typo</ability>
      <abilityName>字词错误</abilityName>
      <candidateList>
        <item>，具</item>
      </candidateList>
      <explain/>
      <paraID>7AD42B43</paraID>
      <start>15</start>
      <end>16</end>
      <status>ignored</status>
      <modifiedWord/>
      <trackRevisions>false</trackRevisions>
    </reviewItem>
    <reviewItem>
      <errorID>1ec9909f-6387-48a8-bada-b2bc23581c79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46116230</paraID>
      <start>0</start>
      <end>2</end>
      <status>ignored</status>
      <modifiedWord/>
      <trackRevisions>false</trackRevisions>
    </reviewItem>
    <reviewItem>
      <errorID>dac3970d-2a28-4a8d-93b0-12fd465ff0e1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6BDD45C6</paraID>
      <start>0</start>
      <end>2</end>
      <status>ignored</status>
      <modifiedWord/>
      <trackRevisions>false</trackRevisions>
    </reviewItem>
    <reviewItem>
      <errorID>db9e19d2-169e-4f6a-a944-2d36a11ea5d0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2ACF22F1</paraID>
      <start>0</start>
      <end>2</end>
      <status>ignored</status>
      <modifiedWord/>
      <trackRevisions>false</trackRevisions>
    </reviewItem>
    <reviewItem>
      <errorID>7d363493-03a1-4430-8b96-f377d5618202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4054C114</paraID>
      <start>0</start>
      <end>2</end>
      <status>ignored</status>
      <modifiedWord/>
      <trackRevisions>false</trackRevisions>
    </reviewItem>
    <reviewItem>
      <errorID>dc7d375a-609a-4c74-a6e2-4905721e7778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3F8D44CD</paraID>
      <start>0</start>
      <end>2</end>
      <status>ignored</status>
      <modifiedWord/>
      <trackRevisions>false</trackRevisions>
    </reviewItem>
    <reviewItem>
      <errorID>351b00a5-8784-4db3-b041-b33edb7f797c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3DF3791D</paraID>
      <start>0</start>
      <end>2</end>
      <status>ignored</status>
      <modifiedWord/>
      <trackRevisions>false</trackRevisions>
    </reviewItem>
    <reviewItem>
      <errorID>7c9762ee-3245-4c90-b178-17cc7d41bf7b</errorID>
      <errorWord>人</errorWord>
      <group>L1_Word</group>
      <groupName>字词问题</groupName>
      <ability>L2_Typo</ability>
      <abilityName>字词错误</abilityName>
      <candidateList>
        <item>人员</item>
      </candidateList>
      <explain>〈名〉担任某种职务的人：机关工作～｜值班～｜～配备。</explain>
      <paraID>18391C16</paraID>
      <start>4</start>
      <end>5</end>
      <status>ignored</status>
      <modifiedWord/>
      <trackRevisions>false</trackRevisions>
    </reviewItem>
    <reviewItem>
      <errorID>e4575553-7903-4a65-91f1-828212e9c561</errorID>
      <errorWord>(</errorWord>
      <group>L1_Format</group>
      <groupName>格式问题</groupName>
      <ability>L2_HalfPunc</ability>
      <abilityName>全半角检查</abilityName>
      <candidateList>
        <item>（</item>
      </candidateList>
      <explain>文本全半角错误。</explain>
      <paraID>61965469</paraID>
      <start>18</start>
      <end>19</end>
      <status>modified</status>
      <modifiedWord>（</modifiedWord>
      <trackRevisions>false</trackRevisions>
    </reviewItem>
    <reviewItem>
      <errorID>fc6e1966-d723-4c40-b055-0e37f165fb48</errorID>
      <errorWord>)</errorWord>
      <group>L1_Format</group>
      <groupName>格式问题</groupName>
      <ability>L2_HalfPunc</ability>
      <abilityName>全半角检查</abilityName>
      <candidateList>
        <item>）</item>
      </candidateList>
      <explain>文本全半角错误。</explain>
      <paraID>61965469</paraID>
      <start>28</start>
      <end>29</end>
      <status>modified</status>
      <modifiedWord>）</modifiedWord>
      <trackRevisions>false</trackRevisions>
    </reviewItem>
    <reviewItem>
      <errorID>84e0e4fb-a6c3-4465-ab80-d91b4a8e7390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5F3136FB</paraID>
      <start>18</start>
      <end>19</end>
      <status>ignored</status>
      <modifiedWord/>
      <trackRevisions>false</trackRevisions>
    </reviewItem>
    <reviewItem>
      <errorID>fb9501e1-574c-43aa-ba96-c0ca78a01032</errorID>
      <errorWord>负责人为</errorWord>
      <group>L1_Word</group>
      <groupName>字词问题</groupName>
      <ability>L2_Typo</ability>
      <abilityName>字词错误</abilityName>
      <candidateList>
        <item>负责人</item>
      </candidateList>
      <explain/>
      <paraID>30F21A5C</paraID>
      <start>2</start>
      <end>6</end>
      <status>ignored</status>
      <modifiedWord/>
      <trackRevisions>false</trackRevisions>
    </reviewItem>
    <reviewItem>
      <errorID>20ccfe26-13de-4aec-81e9-8072c3387c5e</errorID>
      <errorWord>位</errorWord>
      <group>L1_Word</group>
      <groupName>字词问题</groupName>
      <ability>L2_Typo</ability>
      <abilityName>字词错误</abilityName>
      <candidateList>
        <item>位公</item>
      </candidateList>
      <explain/>
      <paraID>6C4CD9FF</paraID>
      <start>25</start>
      <end>26</end>
      <status>ignored</status>
      <modifiedWord/>
      <trackRevisions>false</trackRevisions>
    </reviewItem>
    <reviewItem>
      <errorID>d0bbf0f3-b463-482a-bfbc-8c3e6349dc65</errorID>
      <errorWord>人</errorWord>
      <group>L1_Word</group>
      <groupName>字词问题</groupName>
      <ability>L2_Typo</ability>
      <abilityName>字词错误</abilityName>
      <candidateList>
        <item>人员</item>
      </candidateList>
      <explain>〈名〉担任某种职务的人：机关工作～｜值班～｜～配备。</explain>
      <paraID> 15A5785</paraID>
      <start>4</start>
      <end>5</end>
      <status>ignored</status>
      <modifiedWord/>
      <trackRevisions>false</trackRevisions>
    </reviewItem>
    <reviewItem>
      <errorID>8b8ffa0b-a164-4eab-8371-0a4eff74f7fe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7464A16</paraID>
      <start>0</start>
      <end>2</end>
      <status>ignored</status>
      <modifiedWord/>
      <trackRevisions>false</trackRevisions>
    </reviewItem>
    <reviewItem>
      <errorID>5ead7a2d-2aa2-4dcc-a1a7-5e8c2fe6f924</errorID>
      <errorWord>(</errorWord>
      <group>L1_Format</group>
      <groupName>格式问题</groupName>
      <ability>L2_HalfPunc</ability>
      <abilityName>全半角检查</abilityName>
      <candidateList>
        <item>（</item>
      </candidateList>
      <explain>文本全半角错误。</explain>
      <paraID>296AD52D</paraID>
      <start>29</start>
      <end>30</end>
      <status>modified</status>
      <modifiedWord>（</modifiedWord>
      <trackRevisions>false</trackRevisions>
    </reviewItem>
    <reviewItem>
      <errorID>f66caa0e-e76b-4f98-8de9-a0d7a8b49442</errorID>
      <errorWord>)</errorWord>
      <group>L1_Format</group>
      <groupName>格式问题</groupName>
      <ability>L2_HalfPunc</ability>
      <abilityName>全半角检查</abilityName>
      <candidateList>
        <item>）</item>
      </candidateList>
      <explain>文本全半角错误。</explain>
      <paraID>296AD52D</paraID>
      <start>44</start>
      <end>45</end>
      <status>modified</status>
      <modifiedWord>）</modifiedWord>
      <trackRevisions>false</trackRevisions>
    </reviewItem>
    <reviewItem>
      <errorID>c6eebcc9-6d2d-41c2-9e29-9fa8cc2f7af6</errorID>
      <errorWord>人</errorWord>
      <group>L1_Word</group>
      <groupName>字词问题</groupName>
      <ability>L2_Typo</ability>
      <abilityName>字词错误</abilityName>
      <candidateList>
        <item>人员</item>
      </candidateList>
      <explain>〈名〉担任某种职务的人：机关工作～｜值班～｜～配备。</explain>
      <paraID> 280EABB</paraID>
      <start>11</start>
      <end>12</end>
      <status>ignored</status>
      <modifiedWord/>
      <trackRevisions>false</trackRevisions>
    </reviewItem>
    <reviewItem>
      <errorID>69ab37d0-c002-4f56-8b03-5cd65ebb4b2b</errorID>
      <errorWord>人</errorWord>
      <group>L1_Word</group>
      <groupName>字词问题</groupName>
      <ability>L2_Typo</ability>
      <abilityName>字词错误</abilityName>
      <candidateList>
        <item>人员</item>
      </candidateList>
      <explain>〈名〉担任某种职务的人：机关工作～｜值班～｜～配备。</explain>
      <paraID>521228F7</paraID>
      <start>10</start>
      <end>11</end>
      <status>ignored</status>
      <modifiedWord/>
      <trackRevisions>false</trackRevisions>
    </reviewItem>
    <reviewItem>
      <errorID>f40ffc4d-6dc6-4f92-9458-0a68abddd938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692CF158</paraID>
      <start>0</start>
      <end>2</end>
      <status>ignored</status>
      <modifiedWord/>
      <trackRevisions>false</trackRevisions>
    </reviewItem>
    <reviewItem>
      <errorID>19920d08-ad95-4a35-8a67-9d7e8ad09e9a</errorID>
      <errorWord>人</errorWord>
      <group>L1_Word</group>
      <groupName>字词问题</groupName>
      <ability>L2_Typo</ability>
      <abilityName>字词错误</abilityName>
      <candidateList>
        <item>人员</item>
      </candidateList>
      <explain>〈名〉担任某种职务的人：机关工作～｜值班～｜～配备。</explain>
      <paraID>1C4F49B6</paraID>
      <start>21</start>
      <end>22</end>
      <status>ignored</status>
      <modifiedWord/>
      <trackRevisions>false</trackRevisions>
    </reviewItem>
    <reviewItem>
      <errorID>8949fa83-4533-4a55-b5f0-e058973db143</errorID>
      <errorWord>法律、法规</errorWord>
      <group>L1_Word</group>
      <groupName>字词问题</groupName>
      <ability>L2_Typo</ability>
      <abilityName>字词错误</abilityName>
      <candidateList>
        <item>法律法规</item>
      </candidateList>
      <explain/>
      <paraID>73431FAE</paraID>
      <start>21</start>
      <end>26</end>
      <status>ignored</status>
      <modifiedWord/>
      <trackRevisions>false</trackRevisions>
    </reviewItem>
    <reviewItem>
      <errorID>345c8be3-342c-45c0-be47-46c6ba9f5c6e</errorID>
      <errorWord>人</errorWord>
      <group>L1_Word</group>
      <groupName>字词问题</groupName>
      <ability>L2_Typo</ability>
      <abilityName>字词错误</abilityName>
      <candidateList>
        <item>人员</item>
      </candidateList>
      <explain>〈名〉担任某种职务的人：机关工作～｜值班～｜～配备。</explain>
      <paraID> 64CDE41</paraID>
      <start>11</start>
      <end>12</end>
      <status>ignored</status>
      <modifiedWord/>
      <trackRevisions>false</trackRevisions>
    </reviewItem>
    <reviewItem>
      <errorID>faa14fdb-967c-4e87-bfd2-983dab00285f</errorID>
      <errorWord>人</errorWord>
      <group>L1_Word</group>
      <groupName>字词问题</groupName>
      <ability>L2_Typo</ability>
      <abilityName>字词错误</abilityName>
      <candidateList>
        <item>人员</item>
      </candidateList>
      <explain>〈名〉担任某种职务的人：机关工作～｜值班～｜～配备。</explain>
      <paraID> 64CDE41</paraID>
      <start>59</start>
      <end>60</end>
      <status>ignored</status>
      <modifiedWord/>
      <trackRevisions>false</trackRevisions>
    </reviewItem>
    <reviewItem>
      <errorID>7220f79c-3d0b-4527-97a5-f2e1995536f1</errorID>
      <errorWord>限</errorWord>
      <group>L1_Word</group>
      <groupName>字词问题</groupName>
      <ability>L2_Typo</ability>
      <abilityName>字词错误</abilityName>
      <candidateList>
        <item>限于</item>
      </candidateList>
      <explain/>
      <paraID>1B435EC5</paraID>
      <start>19</start>
      <end>20</end>
      <status>ignored</status>
      <modifiedWord/>
      <trackRevisions>false</trackRevisions>
    </reviewItem>
    <reviewItem>
      <errorID>20f5f946-deae-4642-bc2f-96498b38bf65</errorID>
      <errorWord>法律、法规</errorWord>
      <group>L1_Word</group>
      <groupName>字词问题</groupName>
      <ability>L2_Typo</ability>
      <abilityName>字词错误</abilityName>
      <candidateList>
        <item>法律法规</item>
      </candidateList>
      <explain/>
      <paraID>6D64B9FF</paraID>
      <start>8</start>
      <end>13</end>
      <status>ignored</status>
      <modifiedWord/>
      <trackRevisions>false</trackRevisions>
    </reviewItem>
    <reviewItem>
      <errorID>02073fba-dc08-45f1-aca0-8f47d3f9d6ea</errorID>
      <errorWord>人</errorWord>
      <group>L1_Word</group>
      <groupName>字词问题</groupName>
      <ability>L2_Typo</ability>
      <abilityName>字词错误</abilityName>
      <candidateList>
        <item>人员</item>
      </candidateList>
      <explain>〈名〉担任某种职务的人：机关工作～｜值班～｜～配备。</explain>
      <paraID>6B462071</paraID>
      <start>9</start>
      <end>10</end>
      <status>ignored</status>
      <modifiedWord/>
      <trackRevisions>false</trackRevisions>
    </reviewItem>
    <reviewItem>
      <errorID>a6c58ec3-42ee-450e-8dc3-29598bf3bbf1</errorID>
      <errorWord>法律、法规</errorWord>
      <group>L1_Word</group>
      <groupName>字词问题</groupName>
      <ability>L2_Typo</ability>
      <abilityName>字词错误</abilityName>
      <candidateList>
        <item>法律法规</item>
      </candidateList>
      <explain/>
      <paraID>6B462071</paraID>
      <start>47</start>
      <end>52</end>
      <status>ignored</status>
      <modifiedWord/>
      <trackRevisions>false</trackRevisions>
    </reviewItem>
    <reviewItem>
      <errorID>5cc767e2-e30f-40d3-907c-38999e65e6ad</errorID>
      <errorWord>人</errorWord>
      <group>L1_Word</group>
      <groupName>字词问题</groupName>
      <ability>L2_Typo</ability>
      <abilityName>字词错误</abilityName>
      <candidateList>
        <item>人员</item>
      </candidateList>
      <explain>〈名〉担任某种职务的人：机关工作～｜值班～｜～配备。</explain>
      <paraID>6B462071</paraID>
      <start>79</start>
      <end>80</end>
      <status>ignored</status>
      <modifiedWord/>
      <trackRevisions>false</trackRevisions>
    </reviewItem>
    <reviewItem>
      <errorID>d361bb65-2a70-47b1-b64c-691ac5da62dc</errorID>
      <errorWord>来自于</errorWord>
      <group>L1_Grammar</group>
      <groupName>语法问题</groupName>
      <ability>L2_Grammar</ability>
      <abilityName>语法错误</abilityName>
      <candidateList>
        <item>来自</item>
      </candidateList>
      <explain/>
      <paraID>7C578C8D</paraID>
      <start>31</start>
      <end>33</end>
      <status>modified</status>
      <modifiedWord>来自</modifiedWord>
      <trackRevisions>false</trackRevisions>
    </reviewItem>
    <reviewItem>
      <errorID>d0ff6e8c-8be7-4ee0-b1ec-067738f82fd6</errorID>
      <errorWord>人应</errorWord>
      <group>L1_Word</group>
      <groupName>字词问题</groupName>
      <ability>L2_Typo</ability>
      <abilityName>字词错误</abilityName>
      <candidateList>
        <item>人员</item>
      </candidateList>
      <explain>〈名〉担任某种职务的人：机关工作～｜值班～｜～配备。</explain>
      <paraID>7C578C8D</paraID>
      <start>105</start>
      <end>107</end>
      <status>ignored</status>
      <modifiedWord/>
      <trackRevisions>false</trackRevisions>
    </reviewItem>
    <reviewItem>
      <errorID>63cda43d-08c7-43ce-9a56-4c00ad278226</errorID>
      <errorWord>工程和</errorWord>
      <group>L1_Word</group>
      <groupName>字词问题</groupName>
      <ability>L2_Typo</ability>
      <abilityName>字词错误</abilityName>
      <candidateList>
        <item>工程</item>
      </candidateList>
      <explain/>
      <paraID>41EED255</paraID>
      <start>31</start>
      <end>34</end>
      <status>ignored</status>
      <modifiedWord/>
      <trackRevisions>false</trackRevisions>
    </reviewItem>
    <reviewItem>
      <errorID>fa65cc9d-e772-4b42-8cdf-8cf89e6a1db0</errorID>
      <errorWord>人</errorWord>
      <group>L1_Word</group>
      <groupName>字词问题</groupName>
      <ability>L2_Typo</ability>
      <abilityName>字词错误</abilityName>
      <candidateList>
        <item>人员</item>
      </candidateList>
      <explain>〈名〉担任某种职务的人：机关工作～｜值班～｜～配备。</explain>
      <paraID> 2590F20</paraID>
      <start>55</start>
      <end>56</end>
      <status>ignored</status>
      <modifiedWord/>
      <trackRevisions>false</trackRevisions>
    </reviewItem>
    <reviewItem>
      <errorID>d9c94f9e-05b2-4d9d-b20c-b27aa68e9c3e</errorID>
      <errorWord>人</errorWord>
      <group>L1_Word</group>
      <groupName>字词问题</groupName>
      <ability>L2_Typo</ability>
      <abilityName>字词错误</abilityName>
      <candidateList>
        <item>人员</item>
      </candidateList>
      <explain>〈名〉担任某种职务的人：机关工作～｜值班～｜～配备。</explain>
      <paraID>511AC591</paraID>
      <start>9</start>
      <end>10</end>
      <status>ignored</status>
      <modifiedWord/>
      <trackRevisions>false</trackRevisions>
    </reviewItem>
    <reviewItem>
      <errorID>2d1666e3-7a14-48fc-b8ea-c091a63d3429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511AC591</paraID>
      <start>16</start>
      <end>18</end>
      <status>ignored</status>
      <modifiedWord/>
      <trackRevisions>false</trackRevisions>
    </reviewItem>
    <reviewItem>
      <errorID>8e3de4d5-c671-47b7-8a77-d0754d0b47ce</errorID>
      <errorWord>需具备</errorWord>
      <group>L1_Word</group>
      <groupName>字词问题</groupName>
      <ability>L2_Typo</ability>
      <abilityName>字词错误</abilityName>
      <candidateList>
        <item>须具备</item>
      </candidateList>
      <explain/>
      <paraID> B1A1AF4</paraID>
      <start>22</start>
      <end>25</end>
      <status>ignored</status>
      <modifiedWord/>
      <trackRevisions>false</trackRevisions>
    </reviewItem>
    <reviewItem>
      <errorID>96ba4de9-efec-4de3-b2ef-6179c6769bbb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61AE6C6F</paraID>
      <start>0</start>
      <end>2</end>
      <status>ignored</status>
      <modifiedWord/>
      <trackRevisions>false</trackRevisions>
    </reviewItem>
    <reviewItem>
      <errorID>e82e1ee5-bab8-4298-a0c5-c168aed26b1d</errorID>
      <errorWord>:</errorWord>
      <group>L1_Format</group>
      <groupName>格式问题</groupName>
      <ability>L2_HalfPunc</ability>
      <abilityName>全半角检查</abilityName>
      <candidateList>
        <item>：</item>
      </candidateList>
      <explain>文本全半角错误。</explain>
      <paraID>14DD2AF3</paraID>
      <start>48</start>
      <end>49</end>
      <status>modified</status>
      <modifiedWord>：</modifiedWord>
      <trackRevisions>false</trackRevisions>
    </reviewItem>
    <reviewItem>
      <errorID>42f60a8e-06f0-43ff-b0d8-8d2576628652</errorID>
      <errorWord>其它</errorWord>
      <group>L1_Word</group>
      <groupName>字词问题</groupName>
      <ability>L2_Alias</ability>
      <abilityName>也作/曾用词</abilityName>
      <candidateList>
        <item>其他</item>
      </candidateList>
      <explain>词汇[其它]为不规范表述或旧称，其规范书面表述为[其他]。</explain>
      <paraID>4710F41C</paraID>
      <start>7</start>
      <end>9</end>
      <status>ignored</status>
      <modifiedWord/>
      <trackRevisions>false</trackRevisions>
    </reviewItem>
    <reviewItem>
      <errorID>68bc384d-2a14-4a5c-bea3-dbfcfce1671e</errorID>
      <errorWord>人</errorWord>
      <group>L1_Word</group>
      <groupName>字词问题</groupName>
      <ability>L2_Typo</ability>
      <abilityName>字词错误</abilityName>
      <candidateList>
        <item>人员</item>
      </candidateList>
      <explain>〈名〉担任某种职务的人：机关工作～｜值班～｜～配备。</explain>
      <paraID>1AC0B341</paraID>
      <start>56</start>
      <end>57</end>
      <status>ignored</status>
      <modifiedWord/>
      <trackRevisions>false</trackRevisions>
    </reviewItem>
    <reviewItem>
      <errorID>b38257fd-98f8-4427-8cf5-c9c1faa0c3aa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BE556E9</paraID>
      <start>0</start>
      <end>2</end>
      <status>ignored</status>
      <modifiedWord/>
      <trackRevisions>false</trackRevisions>
    </reviewItem>
    <reviewItem>
      <errorID>9ec5a4af-307b-4775-a9fb-8546e307a183</errorID>
      <errorWord>人</errorWord>
      <group>L1_Word</group>
      <groupName>字词问题</groupName>
      <ability>L2_Typo</ability>
      <abilityName>字词错误</abilityName>
      <candidateList>
        <item>人员</item>
      </candidateList>
      <explain>〈名〉担任某种职务的人：机关工作～｜值班～｜～配备。</explain>
      <paraID>602F2E1C</paraID>
      <start>9</start>
      <end>10</end>
      <status>ignored</status>
      <modifiedWord/>
      <trackRevisions>false</trackRevisions>
    </reviewItem>
    <reviewItem>
      <errorID>7e57c7dc-dad8-49ea-9a28-3653ffd07d19</errorID>
      <errorWord>人</errorWord>
      <group>L1_Word</group>
      <groupName>字词问题</groupName>
      <ability>L2_Typo</ability>
      <abilityName>字词错误</abilityName>
      <candidateList>
        <item>人员</item>
      </candidateList>
      <explain>〈名〉担任某种职务的人：机关工作～｜值班～｜～配备。</explain>
      <paraID> D08DCB0</paraID>
      <start>11</start>
      <end>12</end>
      <status>ignored</status>
      <modifiedWord/>
      <trackRevisions>false</trackRevisions>
    </reviewItem>
    <reviewItem>
      <errorID>401870ae-5c7e-48e7-b5d7-9f040d1c5168</errorID>
      <errorWord>人</errorWord>
      <group>L1_Word</group>
      <groupName>字词问题</groupName>
      <ability>L2_Typo</ability>
      <abilityName>字词错误</abilityName>
      <candidateList>
        <item>人员</item>
      </candidateList>
      <explain>〈名〉担任某种职务的人：机关工作～｜值班～｜～配备。</explain>
      <paraID>7DD37D46</paraID>
      <start>9</start>
      <end>10</end>
      <status>ignored</status>
      <modifiedWord/>
      <trackRevisions>false</trackRevisions>
    </reviewItem>
    <reviewItem>
      <errorID>e1f46036-d128-4abc-b3a4-5b9d734ea715</errorID>
      <errorWord>其它</errorWord>
      <group>L1_Word</group>
      <groupName>字词问题</groupName>
      <ability>L2_Alias</ability>
      <abilityName>也作/曾用词</abilityName>
      <candidateList>
        <item>其他</item>
      </candidateList>
      <explain>词汇[其它]为不规范表述或旧称，其规范书面表述为[其他]。</explain>
      <paraID> DC45436</paraID>
      <start>79</start>
      <end>81</end>
      <status>ignored</status>
      <modifiedWord/>
      <trackRevisions>false</trackRevisions>
    </reviewItem>
    <reviewItem>
      <errorID>b9c0da83-7670-4273-8acc-95fa1727823c</errorID>
      <errorWord>人</errorWord>
      <group>L1_Word</group>
      <groupName>字词问题</groupName>
      <ability>L2_Typo</ability>
      <abilityName>字词错误</abilityName>
      <candidateList>
        <item>人员</item>
      </candidateList>
      <explain>〈名〉担任某种职务的人：机关工作～｜值班～｜～配备。</explain>
      <paraID>7A08045C</paraID>
      <start>4</start>
      <end>5</end>
      <status>ignored</status>
      <modifiedWord/>
      <trackRevisions>false</trackRevisions>
    </reviewItem>
    <reviewItem>
      <errorID>d08631c4-e5f5-477e-8642-87bc4d1a9f5d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209C3695</paraID>
      <start>0</start>
      <end>2</end>
      <status>ignored</status>
      <modifiedWord/>
      <trackRevisions>false</trackRevisions>
    </reviewItem>
    <reviewItem>
      <errorID>3d519df6-8037-4780-a8a6-6c9278261164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4A873CE9</paraID>
      <start>8</start>
      <end>9</end>
      <status>ignored</status>
      <modifiedWord/>
      <trackRevisions>false</trackRevisions>
    </reviewItem>
    <reviewItem>
      <errorID>2106406a-ae2a-4c73-9765-4f1627a1dfb5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3B1EDC35</paraID>
      <start>48</start>
      <end>50</end>
      <status>ignored</status>
      <modifiedWord/>
      <trackRevisions>false</trackRevisions>
    </reviewItem>
    <reviewItem>
      <errorID>633e6fa0-5f1c-4305-934e-1b7a138e8463</errorID>
      <errorWord>权力</errorWord>
      <group>L1_Word</group>
      <groupName>字词问题</groupName>
      <ability>L2_Typo</ability>
      <abilityName>字词错误</abilityName>
      <candidateList>
        <item>权利</item>
      </candidateList>
      <explain/>
      <paraID>257DB458</paraID>
      <start>38</start>
      <end>40</end>
      <status>ignored</status>
      <modifiedWord/>
      <trackRevisions>false</trackRevisions>
    </reviewItem>
    <reviewItem>
      <errorID>13f9d14b-31ff-4e24-8823-748a0c655930</errorID>
      <errorWord>人</errorWord>
      <group>L1_Word</group>
      <groupName>字词问题</groupName>
      <ability>L2_Typo</ability>
      <abilityName>字词错误</abilityName>
      <candidateList>
        <item>人员</item>
      </candidateList>
      <explain>〈名〉担任某种职务的人：机关工作～｜值班～｜～配备。</explain>
      <paraID>38DDED9B</paraID>
      <start>50</start>
      <end>51</end>
      <status>ignored</status>
      <modifiedWord/>
      <trackRevisions>false</trackRevisions>
    </reviewItem>
    <reviewItem>
      <errorID>5b423507-21e7-4abb-8154-2250349358cf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34F12A60</paraID>
      <start>0</start>
      <end>2</end>
      <status>ignored</status>
      <modifiedWord/>
      <trackRevisions>false</trackRevisions>
    </reviewItem>
    <reviewItem>
      <errorID>1061320f-bceb-4531-a85d-d791d817b7eb</errorID>
      <errorWord>范</errorWord>
      <group>L1_Word</group>
      <groupName>字词问题</groupName>
      <ability>L2_Typo</ability>
      <abilityName>字词错误</abilityName>
      <candidateList>
        <item>范和</item>
      </candidateList>
      <explain/>
      <paraID>72B2BFC1</paraID>
      <start>130</start>
      <end>131</end>
      <status>ignored</status>
      <modifiedWord/>
      <trackRevisions>false</trackRevisions>
    </reviewItem>
    <reviewItem>
      <errorID>fbd94459-e7b0-4d91-8288-0266792f7647</errorID>
      <errorWord>其它</errorWord>
      <group>L1_Word</group>
      <groupName>字词问题</groupName>
      <ability>L2_Alias</ability>
      <abilityName>也作/曾用词</abilityName>
      <candidateList>
        <item>其他</item>
      </candidateList>
      <explain>词汇[其它]为不规范表述或旧称，其规范书面表述为[其他]。</explain>
      <paraID> 539DA2D</paraID>
      <start>49</start>
      <end>51</end>
      <status>ignored</status>
      <modifiedWord/>
      <trackRevisions>false</trackRevisions>
    </reviewItem>
    <reviewItem>
      <errorID>0c4b9faf-313d-4923-af73-a7cf5ca28ee0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3F7D6983</paraID>
      <start>0</start>
      <end>2</end>
      <status>ignored</status>
      <modifiedWord/>
      <trackRevisions>false</trackRevisions>
    </reviewItem>
    <reviewItem>
      <errorID>a406b89e-c975-479e-910d-f6892713f010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3F7D6983</paraID>
      <start>2</start>
      <end>4</end>
      <status>ignored</status>
      <modifiedWord/>
      <trackRevisions>false</trackRevisions>
    </reviewItem>
    <reviewItem>
      <errorID>7b39d11f-bac8-40cc-bddb-e3ca882a7a80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D1D452C</paraID>
      <start>58</start>
      <end>59</end>
      <status>ignored</status>
      <modifiedWord/>
      <trackRevisions>false</trackRevisions>
    </reviewItem>
    <reviewItem>
      <errorID>3300e627-569e-4d2a-b2d1-dde8348752b2</errorID>
      <errorWord>人</errorWord>
      <group>L1_Word</group>
      <groupName>字词问题</groupName>
      <ability>L2_Typo</ability>
      <abilityName>字词错误</abilityName>
      <candidateList>
        <item>人员</item>
      </candidateList>
      <explain>〈名〉担任某种职务的人：机关工作～｜值班～｜～配备。</explain>
      <paraID>54B2B1DE</paraID>
      <start>10</start>
      <end>11</end>
      <status>ignored</status>
      <modifiedWord/>
      <trackRevisions>false</trackRevisions>
    </reviewItem>
    <reviewItem>
      <errorID>6a95f097-dccc-41ed-afea-3b6f2545c447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29</start>
      <end>32</end>
      <status>ignored</status>
      <modifiedWord/>
      <trackRevisions>false</trackRevisions>
    </reviewItem>
    <reviewItem>
      <errorID>15b45670-a405-44f0-84ec-d38377a10d17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44</start>
      <end>47</end>
      <status>ignored</status>
      <modifiedWord/>
      <trackRevisions>false</trackRevisions>
    </reviewItem>
    <reviewItem>
      <errorID>52235fb8-5926-4dee-8641-19def3930ded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56</start>
      <end>59</end>
      <status>ignored</status>
      <modifiedWord/>
      <trackRevisions>false</trackRevisions>
    </reviewItem>
    <reviewItem>
      <errorID>1134a26c-275d-4b47-a9c9-c1bfa1a9ca7c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75</start>
      <end>78</end>
      <status>ignored</status>
      <modifiedWord/>
      <trackRevisions>false</trackRevisions>
    </reviewItem>
    <reviewItem>
      <errorID>fbe72232-14b5-43ca-9814-92bb71b37225</errorID>
      <errorWord>人</errorWord>
      <group>L1_Word</group>
      <groupName>字词问题</groupName>
      <ability>L2_Typo</ability>
      <abilityName>字词错误</abilityName>
      <candidateList>
        <item>人员</item>
      </candidateList>
      <explain>〈名〉担任某种职务的人：机关工作～｜值班～｜～配备。</explain>
      <paraID>54B2B1DE</paraID>
      <start>216</start>
      <end>217</end>
      <status>ignored</status>
      <modifiedWord/>
      <trackRevisions>false</trackRevisions>
    </reviewItem>
    <reviewItem>
      <errorID>504cba0c-e6ed-4230-9331-250c320d7ebe</errorID>
      <errorWord>人</errorWord>
      <group>L1_Word</group>
      <groupName>字词问题</groupName>
      <ability>L2_Typo</ability>
      <abilityName>字词错误</abilityName>
      <candidateList>
        <item>人员</item>
      </candidateList>
      <explain>〈名〉担任某种职务的人：机关工作～｜值班～｜～配备。</explain>
      <paraID>665E76E0</paraID>
      <start>36</start>
      <end>37</end>
      <status>ignored</status>
      <modifiedWord/>
      <trackRevisions>false</trackRevisions>
    </reviewItem>
    <reviewItem>
      <errorID>5eaf5c8a-a559-4bf2-8293-2579938d7166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55</start>
      <end>58</end>
      <status>ignored</status>
      <modifiedWord/>
      <trackRevisions>false</trackRevisions>
    </reviewItem>
    <reviewItem>
      <errorID>4ef60175-5591-4a0e-ab1e-0ec9aa3d43b1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70</start>
      <end>73</end>
      <status>ignored</status>
      <modifiedWord/>
      <trackRevisions>false</trackRevisions>
    </reviewItem>
    <reviewItem>
      <errorID>534d708c-3a1c-4965-8739-2b71faa3221c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82</start>
      <end>85</end>
      <status>ignored</status>
      <modifiedWord/>
      <trackRevisions>false</trackRevisions>
    </reviewItem>
    <reviewItem>
      <errorID>0a83ebf3-5fa9-4d2b-a4d2-490473d3c52d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101</start>
      <end>104</end>
      <status>ignored</status>
      <modifiedWord/>
      <trackRevisions>false</trackRevisions>
    </reviewItem>
    <reviewItem>
      <errorID>27a8c401-9f9d-4559-a11a-3cf3a40b04d9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121</start>
      <end>124</end>
      <status>ignored</status>
      <modifiedWord/>
      <trackRevisions>false</trackRevisions>
    </reviewItem>
    <reviewItem>
      <errorID>5e5bc19e-5112-42d6-a21a-75c23f3b1020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131</start>
      <end>134</end>
      <status>ignored</status>
      <modifiedWord/>
      <trackRevisions>false</trackRevisions>
    </reviewItem>
    <reviewItem>
      <errorID>02a66bc0-3b34-413f-b492-b8865b6cc8a1</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665E76E0</paraID>
      <start>146</start>
      <end>157</end>
      <status>modified</status>
      <modifiedWord>江苏省道路交通安全条例</modifiedWord>
      <trackRevisions>false</trackRevisions>
    </reviewItem>
    <reviewItem>
      <errorID>7560bbb3-9df1-4fe7-a271-c4de61644295</errorID>
      <errorWord>人</errorWord>
      <group>L1_Word</group>
      <groupName>字词问题</groupName>
      <ability>L2_Typo</ability>
      <abilityName>字词错误</abilityName>
      <candidateList>
        <item>人员</item>
      </candidateList>
      <explain>〈名〉担任某种职务的人：机关工作～｜值班～｜～配备。</explain>
      <paraID>665E76E0</paraID>
      <start>234</start>
      <end>235</end>
      <status>ignored</status>
      <modifiedWord/>
      <trackRevisions>false</trackRevisions>
    </reviewItem>
    <reviewItem>
      <errorID>1c4898e9-e584-4efd-9034-7c3a0b19abf6</errorID>
      <errorWord>人</errorWord>
      <group>L1_Word</group>
      <groupName>字词问题</groupName>
      <ability>L2_Typo</ability>
      <abilityName>字词错误</abilityName>
      <candidateList>
        <item>人员</item>
      </candidateList>
      <explain>〈名〉担任某种职务的人：机关工作～｜值班～｜～配备。</explain>
      <paraID> 8641A67</paraID>
      <start>9</start>
      <end>10</end>
      <status>ignored</status>
      <modifiedWord/>
      <trackRevisions>false</trackRevisions>
    </reviewItem>
    <reviewItem>
      <errorID>e129b5a8-ba74-4a53-82b6-8f31da13aec0</errorID>
      <errorWord>人</errorWord>
      <group>L1_Word</group>
      <groupName>字词问题</groupName>
      <ability>L2_Typo</ability>
      <abilityName>字词错误</abilityName>
      <candidateList>
        <item>人员</item>
      </candidateList>
      <explain>〈名〉担任某种职务的人：机关工作～｜值班～｜～配备。</explain>
      <paraID> 8641A67</paraID>
      <start>89</start>
      <end>90</end>
      <status>ignored</status>
      <modifiedWord/>
      <trackRevisions>false</trackRevisions>
    </reviewItem>
    <reviewItem>
      <errorID>977a523f-f324-4fb1-bb37-5d37dc731bf1</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 6493AD7</paraID>
      <start>43</start>
      <end>46</end>
      <status>ignored</status>
      <modifiedWord/>
      <trackRevisions>false</trackRevisions>
    </reviewItem>
    <reviewItem>
      <errorID>d1f4c285-7d97-4706-a083-62242bed382b</errorID>
      <errorWord>其它</errorWord>
      <group>L1_Word</group>
      <groupName>字词问题</groupName>
      <ability>L2_Alias</ability>
      <abilityName>也作/曾用词</abilityName>
      <candidateList>
        <item>其他</item>
      </candidateList>
      <explain>词汇[其它]为不规范表述或旧称，其规范书面表述为[其他]。</explain>
      <paraID>6AA42EEE</paraID>
      <start>78</start>
      <end>80</end>
      <status>ignored</status>
      <modifiedWord/>
      <trackRevisions>false</trackRevisions>
    </reviewItem>
    <reviewItem>
      <errorID>2d8d650b-6ef4-4df1-8dc3-d471fc63b407</errorID>
      <errorWord>(</errorWord>
      <group>L1_Format</group>
      <groupName>格式问题</groupName>
      <ability>L2_HalfPunc</ability>
      <abilityName>全半角检查</abilityName>
      <candidateList>
        <item>（</item>
      </candidateList>
      <explain>文本全半角错误。</explain>
      <paraID>14E0DB63</paraID>
      <start>88</start>
      <end>89</end>
      <status>modified</status>
      <modifiedWord>（</modifiedWord>
      <trackRevisions>false</trackRevisions>
    </reviewItem>
    <reviewItem>
      <errorID>da9f23c4-1b5d-4529-826b-8cb57b4433e2</errorID>
      <errorWord>)</errorWord>
      <group>L1_Format</group>
      <groupName>格式问题</groupName>
      <ability>L2_HalfPunc</ability>
      <abilityName>全半角检查</abilityName>
      <candidateList>
        <item>）</item>
      </candidateList>
      <explain>文本全半角错误。</explain>
      <paraID>14E0DB63</paraID>
      <start>93</start>
      <end>94</end>
      <status>modified</status>
      <modifiedWord>）</modifiedWord>
      <trackRevisions>false</trackRevisions>
    </reviewItem>
    <reviewItem>
      <errorID>fb7b127e-4682-4dcf-a69c-d6c040c63a2d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114D1CA4</paraID>
      <start>0</start>
      <end>3</end>
      <status>modified</status>
      <modifiedWord>（1）</modifiedWord>
      <trackRevisions>false</trackRevisions>
    </reviewItem>
    <reviewItem>
      <errorID>f65bee64-ff8b-4647-aeab-8bf8ca77d443</errorID>
      <errorWord>(</errorWord>
      <group>L1_Format</group>
      <groupName>格式问题</groupName>
      <ability>L2_HalfPunc</ability>
      <abilityName>全半角检查</abilityName>
      <candidateList>
        <item>（</item>
      </candidateList>
      <explain>文本全半角错误。</explain>
      <paraID>114D1CA4</paraID>
      <start>10</start>
      <end>11</end>
      <status>modified</status>
      <modifiedWord>（</modifiedWord>
      <trackRevisions>false</trackRevisions>
    </reviewItem>
    <reviewItem>
      <errorID>61e39e8f-62cc-43da-87e0-52360ca8b3b4</errorID>
      <errorWord>)</errorWord>
      <group>L1_Format</group>
      <groupName>格式问题</groupName>
      <ability>L2_HalfPunc</ability>
      <abilityName>全半角检查</abilityName>
      <candidateList>
        <item>）</item>
      </candidateList>
      <explain>文本全半角错误。</explain>
      <paraID>114D1CA4</paraID>
      <start>17</start>
      <end>18</end>
      <status>modified</status>
      <modifiedWord>）</modifiedWord>
      <trackRevisions>false</trackRevisions>
    </reviewItem>
    <reviewItem>
      <errorID>7c7ee21a-e1c2-45fd-8228-461245ffc853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5650717B</paraID>
      <start>0</start>
      <end>3</end>
      <status>modified</status>
      <modifiedWord>（2）</modifiedWord>
      <trackRevisions>false</trackRevisions>
    </reviewItem>
    <reviewItem>
      <errorID>153ddd24-4c0c-495f-86f5-016a7f6e8a43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671E5479</paraID>
      <start>0</start>
      <end>3</end>
      <status>modified</status>
      <modifiedWord>（3）</modifiedWord>
      <trackRevisions>false</trackRevisions>
    </reviewItem>
    <reviewItem>
      <errorID>00d8b462-cc8b-4e73-b254-212397077074</errorID>
      <errorWord>人</errorWord>
      <group>L1_Word</group>
      <groupName>字词问题</groupName>
      <ability>L2_Typo</ability>
      <abilityName>字词错误</abilityName>
      <candidateList>
        <item>人员</item>
      </candidateList>
      <explain>〈名〉担任某种职务的人：机关工作～｜值班～｜～配备。</explain>
      <paraID>671E5479</paraID>
      <start>24</start>
      <end>25</end>
      <status>ignored</status>
      <modifiedWord/>
      <trackRevisions>false</trackRevisions>
    </reviewItem>
    <reviewItem>
      <errorID>1852f137-e647-4ed0-8c28-be6c74f13cc4</errorID>
      <errorWord>并且是</errorWord>
      <group>L1_Word</group>
      <groupName>字词问题</groupName>
      <ability>L2_Typo</ability>
      <abilityName>字词错误</abilityName>
      <candidateList>
        <item>并且</item>
      </candidateList>
      <explain/>
      <paraID>671E5479</paraID>
      <start>31</start>
      <end>34</end>
      <status>ignored</status>
      <modifiedWord/>
      <trackRevisions>false</trackRevisions>
    </reviewItem>
    <reviewItem>
      <errorID>8c04c0e5-21a8-4e18-9b5d-14af542db9a4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119B892A</paraID>
      <start>0</start>
      <end>3</end>
      <status>modified</status>
      <modifiedWord>（4）</modifiedWord>
      <trackRevisions>false</trackRevisions>
    </reviewItem>
    <reviewItem>
      <errorID>a85191af-6266-4046-ba63-267cbfb9e501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16E9D69E</paraID>
      <start>0</start>
      <end>3</end>
      <status>modified</status>
      <modifiedWord>（5）</modifiedWord>
      <trackRevisions>false</trackRevisions>
    </reviewItem>
    <reviewItem>
      <errorID>fce19829-b48c-41af-ad6a-f607db9a0579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23DB3461</paraID>
      <start>0</start>
      <end>3</end>
      <status>modified</status>
      <modifiedWord>（6）</modifiedWord>
      <trackRevisions>false</trackRevisions>
    </reviewItem>
    <reviewItem>
      <errorID>2c6f3151-7fba-4245-a011-a6685c5c809d</errorID>
      <errorWord>(</errorWord>
      <group>L1_Format</group>
      <groupName>格式问题</groupName>
      <ability>L2_HalfPunc</ability>
      <abilityName>全半角检查</abilityName>
      <candidateList>
        <item>（</item>
      </candidateList>
      <explain>文本全半角错误。</explain>
      <paraID>23DB3461</paraID>
      <start>7</start>
      <end>8</end>
      <status>modified</status>
      <modifiedWord>（</modifiedWord>
      <trackRevisions>false</trackRevisions>
    </reviewItem>
    <reviewItem>
      <errorID>061db1a4-4910-4c6a-8126-2b70eff0deab</errorID>
      <errorWord>)</errorWord>
      <group>L1_Format</group>
      <groupName>格式问题</groupName>
      <ability>L2_HalfPunc</ability>
      <abilityName>全半角检查</abilityName>
      <candidateList>
        <item>）</item>
      </candidateList>
      <explain>文本全半角错误。</explain>
      <paraID>23DB3461</paraID>
      <start>27</start>
      <end>28</end>
      <status>modified</status>
      <modifiedWord>）</modifiedWord>
      <trackRevisions>false</trackRevisions>
    </reviewItem>
    <reviewItem>
      <errorID>0a67ceb8-7e85-464e-8b58-b368a4d740e6</errorID>
      <errorWord>、或者</errorWord>
      <group>L1_Word</group>
      <groupName>字词问题</groupName>
      <ability>L2_Typo</ability>
      <abilityName>字词错误</abilityName>
      <candidateList>
        <item>，或者</item>
      </candidateList>
      <explain/>
      <paraID>2B7543EF</paraID>
      <start>80</start>
      <end>83</end>
      <status>ignored</status>
      <modifiedWord/>
      <trackRevisions>false</trackRevisions>
    </reviewItem>
    <reviewItem>
      <errorID>948b42d1-1151-48d9-bdc9-4b72eefeed31</errorID>
      <errorWord>、或者</errorWord>
      <group>L1_Word</group>
      <groupName>字词问题</groupName>
      <ability>L2_Typo</ability>
      <abilityName>字词错误</abilityName>
      <candidateList>
        <item>，或者</item>
      </candidateList>
      <explain/>
      <paraID>2B7543EF</paraID>
      <start>89</start>
      <end>92</end>
      <status>ignored</status>
      <modifiedWord/>
      <trackRevisions>false</trackRevisions>
    </reviewItem>
    <reviewItem>
      <errorID>bdf10b17-e950-41fe-b618-abb24ecfaf79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5EC1C02B</paraID>
      <start>0</start>
      <end>2</end>
      <status>ignored</status>
      <modifiedWord/>
      <trackRevisions>false</trackRevisions>
    </reviewItem>
    <reviewItem>
      <errorID>82f88237-9c5c-4b23-b901-36f6e53ce02f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7961F3C4</paraID>
      <start>9</start>
      <end>10</end>
      <status>ignored</status>
      <modifiedWord/>
      <trackRevisions>false</trackRevisions>
    </reviewItem>
    <reviewItem>
      <errorID>7fc017d6-97e6-4b9c-b609-ca4d6a59af2a</errorID>
      <errorWord>：：</errorWord>
      <group>L1_Punc</group>
      <groupName>标点问题</groupName>
      <ability>L2_Punc</ability>
      <abilityName>标点符号检查</abilityName>
      <candidateList>
        <item>：</item>
      </candidateList>
      <explain/>
      <paraID>592609D4</paraID>
      <start>2</start>
      <end>3</end>
      <status>modified</status>
      <modifiedWord>：</modifiedWord>
      <trackRevisions>false</trackRevisions>
    </reviewItem>
    <reviewItem>
      <errorID>d6ed0d62-458e-4ee6-91a7-09f8e3cdca4a</errorID>
      <errorWord>：/</errorWord>
      <group>L1_Punc</group>
      <groupName>标点问题</groupName>
      <ability>L2_Punc</ability>
      <abilityName>标点符号检查</abilityName>
      <candidateList>
        <item>：</item>
      </candidateList>
      <explain/>
      <paraID>7E211150</paraID>
      <start>5</start>
      <end>7</end>
      <status>ignored</status>
      <modifiedWord/>
      <trackRevisions>false</trackRevisions>
    </reviewItem>
    <reviewItem>
      <errorID>05bbffa2-d8a6-47d3-aac5-d7b86b3e88c4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61FF67AF</paraID>
      <start>0</start>
      <end>2</end>
      <status>ignored</status>
      <modifiedWord/>
      <trackRevisions>false</trackRevisions>
    </reviewItem>
    <reviewItem>
      <errorID>b67bf86a-d6ae-4b9c-8a65-743391288f05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22DB0A55</paraID>
      <start>9</start>
      <end>10</end>
      <status>ignored</status>
      <modifiedWord/>
      <trackRevisions>false</trackRevisions>
    </reviewItem>
    <reviewItem>
      <errorID>9eff72f5-4abc-4c2e-bf53-2a957a3634c9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B448886</paraID>
      <start>13</start>
      <end>14</end>
      <status>ignored</status>
      <modifiedWord/>
      <trackRevisions>false</trackRevisions>
    </reviewItem>
    <reviewItem>
      <errorID>accc24b0-14fd-4523-bee9-6a01bba980c8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5F3639BF</paraID>
      <start>0</start>
      <end>2</end>
      <status>ignored</status>
      <modifiedWord/>
      <trackRevisions>false</trackRevisions>
    </reviewItem>
    <reviewItem>
      <errorID>0b2d4aab-c1cb-4d34-800f-365f4e2ed449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64355E0F</paraID>
      <start>4</start>
      <end>5</end>
      <status>ignored</status>
      <modifiedWord/>
      <trackRevisions>false</trackRevisions>
    </reviewItem>
    <reviewItem>
      <errorID>ae2ebf7c-84f7-4f86-8df5-2274bff691a0</errorID>
      <errorWord>人</errorWord>
      <group>L1_Word</group>
      <groupName>字词问题</groupName>
      <ability>L2_Typo</ability>
      <abilityName>字词错误</abilityName>
      <candidateList>
        <item>人员</item>
      </candidateList>
      <explain>〈名〉担任某种职务的人：机关工作～｜值班～｜～配备。</explain>
      <paraID>6614EED8</paraID>
      <start>17</start>
      <end>18</end>
      <status>ignored</status>
      <modifiedWord/>
      <trackRevisions>false</trackRevisions>
    </reviewItem>
    <reviewItem>
      <errorID>c908fa5c-551d-4892-a75c-34ba609c207b</errorID>
      <errorWord>人</errorWord>
      <group>L1_Word</group>
      <groupName>字词问题</groupName>
      <ability>L2_Typo</ability>
      <abilityName>字词错误</abilityName>
      <candidateList>
        <item>人员</item>
      </candidateList>
      <explain>〈名〉担任某种职务的人：机关工作～｜值班～｜～配备。</explain>
      <paraID> C732969</paraID>
      <start>26</start>
      <end>27</end>
      <status>ignored</status>
      <modifiedWord/>
      <trackRevisions>false</trackRevisions>
    </reviewItem>
    <reviewItem>
      <errorID>c09ee0d0-eed3-449d-9f29-49ae75bdb55b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2B1DAD8E</paraID>
      <start>0</start>
      <end>2</end>
      <status>ignored</status>
      <modifiedWord/>
      <trackRevisions>false</trackRevisions>
    </reviewItem>
    <reviewItem>
      <errorID>1d38aceb-4ccb-4e90-8236-8aaa5f7d4a3f</errorID>
      <errorWord>:</errorWord>
      <group>L1_Format</group>
      <groupName>格式问题</groupName>
      <ability>L2_HalfPunc</ability>
      <abilityName>全半角检查</abilityName>
      <candidateList>
        <item>：</item>
      </candidateList>
      <explain>文本全半角错误。</explain>
      <paraID>58CBCEAE</paraID>
      <start>36</start>
      <end>37</end>
      <status>modified</status>
      <modifiedWord>：</modifiedWord>
      <trackRevisions>false</trackRevisions>
    </reviewItem>
    <reviewItem>
      <errorID>3927c5f6-6b33-41b9-af0c-13679cda0cfa</errorID>
      <errorWord>：/</errorWord>
      <group>L1_Punc</group>
      <groupName>标点问题</groupName>
      <ability>L2_Punc</ability>
      <abilityName>标点符号检查</abilityName>
      <candidateList>
        <item>：</item>
      </candidateList>
      <explain/>
      <paraID>1DC4D09D</paraID>
      <start>9</start>
      <end>11</end>
      <status>ignored</status>
      <modifiedWord/>
      <trackRevisions>false</trackRevisions>
    </reviewItem>
    <reviewItem>
      <errorID>10d4a28a-be14-4ad6-a71c-ef6746e02d34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2283E3FD</paraID>
      <start>7</start>
      <end>9</end>
      <status>ignored</status>
      <modifiedWord/>
      <trackRevisions>false</trackRevisions>
    </reviewItem>
    <reviewItem>
      <errorID>a124cb41-a343-46e2-9017-66cae7f637bd</errorID>
      <errorWord>/。</errorWord>
      <group>L1_Punc</group>
      <groupName>标点问题</groupName>
      <ability>L2_Punc</ability>
      <abilityName>标点符号检查</abilityName>
      <candidateList>
        <item>/</item>
      </candidateList>
      <explain/>
      <paraID>2283E3FD</paraID>
      <start>11</start>
      <end>13</end>
      <status>ignored</status>
      <modifiedWord/>
      <trackRevisions>false</trackRevisions>
    </reviewItem>
    <reviewItem>
      <errorID>8d3ff0d9-15bf-4525-b34a-4ccb6166e5a1</errorID>
      <errorWord>：/</errorWord>
      <group>L1_Punc</group>
      <groupName>标点问题</groupName>
      <ability>L2_Punc</ability>
      <abilityName>标点符号检查</abilityName>
      <candidateList>
        <item>：</item>
      </candidateList>
      <explain/>
      <paraID>7BE5621A</paraID>
      <start>7</start>
      <end>9</end>
      <status>ignored</status>
      <modifiedWord/>
      <trackRevisions>false</trackRevisions>
    </reviewItem>
    <reviewItem>
      <errorID>0c77b58e-5135-4d4e-b930-a2ebc1878219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29F18079</paraID>
      <start>0</start>
      <end>2</end>
      <status>ignored</status>
      <modifiedWord/>
      <trackRevisions>false</trackRevisions>
    </reviewItem>
    <reviewItem>
      <errorID>07fb75f7-db3f-4dfa-b254-b458f8ea6dcc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700E26F7</paraID>
      <start>0</start>
      <end>3</end>
      <status>modified</status>
      <modifiedWord>（1）</modifiedWord>
      <trackRevisions>false</trackRevisions>
    </reviewItem>
    <reviewItem>
      <errorID>fca3ef99-1dba-4c66-b570-22d4cc7bd897</errorID>
      <errorWord>,</errorWord>
      <group>L1_Format</group>
      <groupName>格式问题</groupName>
      <ability>L2_HalfPunc</ability>
      <abilityName>全半角检查</abilityName>
      <candidateList>
        <item>，</item>
      </candidateList>
      <explain>文本全半角错误。</explain>
      <paraID>700E26F7</paraID>
      <start>21</start>
      <end>22</end>
      <status>modified</status>
      <modifiedWord>，</modifiedWord>
      <trackRevisions>false</trackRevisions>
    </reviewItem>
    <reviewItem>
      <errorID>85d32032-3089-4fdc-aae1-aa0f77b786bc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69F9CE7C</paraID>
      <start>0</start>
      <end>3</end>
      <status>modified</status>
      <modifiedWord>（2）</modifiedWord>
      <trackRevisions>false</trackRevisions>
    </reviewItem>
    <reviewItem>
      <errorID>65d6f55f-82df-4591-b5e1-624860858976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2F735585</paraID>
      <start>0</start>
      <end>3</end>
      <status>modified</status>
      <modifiedWord>（3）</modifiedWord>
      <trackRevisions>false</trackRevisions>
    </reviewItem>
    <reviewItem>
      <errorID>be0df2a6-2584-4d01-bf3c-f2a76abe5071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76A4AD6C</paraID>
      <start>0</start>
      <end>3</end>
      <status>modified</status>
      <modifiedWord>（4）</modifiedWord>
      <trackRevisions>false</trackRevisions>
    </reviewItem>
    <reviewItem>
      <errorID>fd5cc847-d586-44bd-9f27-8e9a141411e9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269E0DD5</paraID>
      <start>0</start>
      <end>3</end>
      <status>modified</status>
      <modifiedWord>（5）</modifiedWord>
      <trackRevisions>false</trackRevisions>
    </reviewItem>
    <reviewItem>
      <errorID>56ee84c0-cb06-459d-a362-e94be1da8793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18857920</paraID>
      <start>0</start>
      <end>3</end>
      <status>modified</status>
      <modifiedWord>（6）</modifiedWord>
      <trackRevisions>false</trackRevisions>
    </reviewItem>
    <reviewItem>
      <errorID>af5ae3df-e4b8-4487-9864-ac166b9fd6df</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18857920</paraID>
      <start>72</start>
      <end>77</end>
      <status>ignored</status>
      <modifiedWord/>
      <trackRevisions>false</trackRevisions>
    </reviewItem>
    <reviewItem>
      <errorID>607ca920-20dc-43e9-8ee9-8fa74929639a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538484CF</paraID>
      <start>0</start>
      <end>3</end>
      <status>modified</status>
      <modifiedWord>（7）</modifiedWord>
      <trackRevisions>false</trackRevisions>
    </reviewItem>
    <reviewItem>
      <errorID>405777a1-7541-4588-97df-7efd707d1adb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1DE7DE48</paraID>
      <start>0</start>
      <end>3</end>
      <status>modified</status>
      <modifiedWord>（8）</modifiedWord>
      <trackRevisions>false</trackRevisions>
    </reviewItem>
    <reviewItem>
      <errorID>6dca0d49-fdc7-43a5-afb3-2116a1193689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634724E7</paraID>
      <start>0</start>
      <end>3</end>
      <status>modified</status>
      <modifiedWord>（9）</modifiedWord>
      <trackRevisions>false</trackRevisions>
    </reviewItem>
    <reviewItem>
      <errorID>079991ae-74ae-420e-9170-c4c74da67295</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634724E7</paraID>
      <start>58</start>
      <end>63</end>
      <status>ignored</status>
      <modifiedWord/>
      <trackRevisions>false</trackRevisions>
    </reviewItem>
    <reviewItem>
      <errorID>c881b025-3475-4fff-a7e1-bc5ecfe68fbc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3B5FAD53</paraID>
      <start>0</start>
      <end>4</end>
      <status>modified</status>
      <modifiedWord>（10）</modifiedWord>
      <trackRevisions>false</trackRevisions>
    </reviewItem>
    <reviewItem>
      <errorID>e7f9a758-ce92-4827-a17a-9e755931bd39</errorID>
      <errorWord>(</errorWord>
      <group>L1_Format</group>
      <groupName>格式问题</groupName>
      <ability>L2_HalfPunc</ability>
      <abilityName>全半角检查</abilityName>
      <candidateList>
        <item>（</item>
      </candidateList>
      <explain>文本全半角错误。</explain>
      <paraID>3B5FAD53</paraID>
      <start>32</start>
      <end>33</end>
      <status>modified</status>
      <modifiedWord>（</modifiedWord>
      <trackRevisions>false</trackRevisions>
    </reviewItem>
    <reviewItem>
      <errorID>b57341a2-2f5d-414c-9215-5f8f9d9bb641</errorID>
      <errorWord>)</errorWord>
      <group>L1_Format</group>
      <groupName>格式问题</groupName>
      <ability>L2_HalfPunc</ability>
      <abilityName>全半角检查</abilityName>
      <candidateList>
        <item>）</item>
      </candidateList>
      <explain>文本全半角错误。</explain>
      <paraID>3B5FAD53</paraID>
      <start>36</start>
      <end>37</end>
      <status>modified</status>
      <modifiedWord>）</modifiedWord>
      <trackRevisions>false</trackRevisions>
    </reviewItem>
    <reviewItem>
      <errorID>8de5b12a-791e-42ef-a7f9-2872a33f4760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60892935</paraID>
      <start>0</start>
      <end>4</end>
      <status>modified</status>
      <modifiedWord>（11）</modifiedWord>
      <trackRevisions>false</trackRevisions>
    </reviewItem>
    <reviewItem>
      <errorID>4415f5b9-e17f-407c-b093-466617a83d2b</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60892935</paraID>
      <start>78</start>
      <end>83</end>
      <status>ignored</status>
      <modifiedWord/>
      <trackRevisions>false</trackRevisions>
    </reviewItem>
    <reviewItem>
      <errorID>0b251665-48f0-4766-a3c3-305d0bff04da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8FED137</paraID>
      <start>0</start>
      <end>2</end>
      <status>ignored</status>
      <modifiedWord/>
      <trackRevisions>false</trackRevisions>
    </reviewItem>
    <reviewItem>
      <errorID>06968bbf-df3d-41e6-83a3-481d849c306d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2ED4D65D</paraID>
      <start>0</start>
      <end>2</end>
      <status>ignored</status>
      <modifiedWord/>
      <trackRevisions>false</trackRevisions>
    </reviewItem>
    <reviewItem>
      <errorID>bbbd846c-eea0-4a51-88e3-6407989b2160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363071E5</paraID>
      <start>0</start>
      <end>2</end>
      <status>ignored</status>
      <modifiedWord/>
      <trackRevisions>false</trackRevisions>
    </reviewItem>
    <reviewItem>
      <errorID>05a8a78a-613a-4a32-b8fd-db242d464e93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7B8E3C4C</paraID>
      <start>0</start>
      <end>2</end>
      <status>ignored</status>
      <modifiedWord/>
      <trackRevisions>false</trackRevisions>
    </reviewItem>
    <reviewItem>
      <errorID>2e12e4f8-d5cc-4d59-b1a0-38430dd4e0df</errorID>
      <errorWord>(</errorWord>
      <group>L1_Format</group>
      <groupName>格式问题</groupName>
      <ability>L2_HalfPunc</ability>
      <abilityName>全半角检查</abilityName>
      <candidateList>
        <item>（</item>
      </candidateList>
      <explain>文本全半角错误。</explain>
      <paraID>7B8E3C4C</paraID>
      <start>36</start>
      <end>37</end>
      <status>modified</status>
      <modifiedWord>（</modifiedWord>
      <trackRevisions>false</trackRevisions>
    </reviewItem>
    <reviewItem>
      <errorID>074bc41a-6eee-4901-8eef-ccbb02256f3c</errorID>
      <errorWord>)</errorWord>
      <group>L1_Format</group>
      <groupName>格式问题</groupName>
      <ability>L2_HalfPunc</ability>
      <abilityName>全半角检查</abilityName>
      <candidateList>
        <item>）</item>
      </candidateList>
      <explain>文本全半角错误。</explain>
      <paraID>7B8E3C4C</paraID>
      <start>38</start>
      <end>39</end>
      <status>modified</status>
      <modifiedWord>）</modifiedWord>
      <trackRevisions>false</trackRevisions>
    </reviewItem>
    <reviewItem>
      <errorID>e86dfe5a-a580-4258-ab95-ae3bcd5d3b03</errorID>
      <errorWord>(</errorWord>
      <group>L1_Format</group>
      <groupName>格式问题</groupName>
      <ability>L2_HalfPunc</ability>
      <abilityName>全半角检查</abilityName>
      <candidateList>
        <item>（</item>
      </candidateList>
      <explain>文本全半角错误。</explain>
      <paraID>7B8E3C4C</paraID>
      <start>40</start>
      <end>41</end>
      <status>modified</status>
      <modifiedWord>（</modifiedWord>
      <trackRevisions>false</trackRevisions>
    </reviewItem>
    <reviewItem>
      <errorID>514874ed-28c5-47c2-ad34-6927f8d5bbed</errorID>
      <errorWord>)</errorWord>
      <group>L1_Format</group>
      <groupName>格式问题</groupName>
      <ability>L2_HalfPunc</ability>
      <abilityName>全半角检查</abilityName>
      <candidateList>
        <item>）</item>
      </candidateList>
      <explain>文本全半角错误。</explain>
      <paraID>7B8E3C4C</paraID>
      <start>42</start>
      <end>43</end>
      <status>modified</status>
      <modifiedWord>）</modifiedWord>
      <trackRevisions>false</trackRevisions>
    </reviewItem>
    <reviewItem>
      <errorID>a94aef15-a296-4941-8fa8-4301742cadae</errorID>
      <errorWord>(</errorWord>
      <group>L1_Format</group>
      <groupName>格式问题</groupName>
      <ability>L2_HalfPunc</ability>
      <abilityName>全半角检查</abilityName>
      <candidateList>
        <item>（</item>
      </candidateList>
      <explain>文本全半角错误。</explain>
      <paraID>7B8E3C4C</paraID>
      <start>43</start>
      <end>44</end>
      <status>modified</status>
      <modifiedWord>（</modifiedWord>
      <trackRevisions>false</trackRevisions>
    </reviewItem>
    <reviewItem>
      <errorID>a49e44fc-11a8-49a0-b4df-fa99819f1aa8</errorID>
      <errorWord>)</errorWord>
      <group>L1_Format</group>
      <groupName>格式问题</groupName>
      <ability>L2_HalfPunc</ability>
      <abilityName>全半角检查</abilityName>
      <candidateList>
        <item>）</item>
      </candidateList>
      <explain>文本全半角错误。</explain>
      <paraID>7B8E3C4C</paraID>
      <start>49</start>
      <end>50</end>
      <status>modified</status>
      <modifiedWord>）</modifiedWord>
      <trackRevisions>false</trackRevisions>
    </reviewItem>
    <reviewItem>
      <errorID>41d7c3f3-2a9f-4ae6-9acb-75f8a91ea143</errorID>
      <errorWord>：/</errorWord>
      <group>L1_Punc</group>
      <groupName>标点问题</groupName>
      <ability>L2_Punc</ability>
      <abilityName>标点符号检查</abilityName>
      <candidateList>
        <item>：</item>
      </candidateList>
      <explain/>
      <paraID>6BC8D81E</paraID>
      <start>18</start>
      <end>20</end>
      <status>ignored</status>
      <modifiedWord/>
      <trackRevisions>false</trackRevisions>
    </reviewItem>
    <reviewItem>
      <errorID>4dfbbc50-541f-4e07-8887-9ef8c4e8bcdf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18447FA5</paraID>
      <start>0</start>
      <end>2</end>
      <status>ignored</status>
      <modifiedWord/>
      <trackRevisions>false</trackRevisions>
    </reviewItem>
    <reviewItem>
      <errorID>84ef3a89-5075-456e-bcf8-61d264b506bd</errorID>
      <errorWord>其它</errorWord>
      <group>L1_Word</group>
      <groupName>字词问题</groupName>
      <ability>L2_Alias</ability>
      <abilityName>也作/曾用词</abilityName>
      <candidateList>
        <item>其他</item>
      </candidateList>
      <explain>词汇[其它]为不规范表述或旧称，其规范书面表述为[其他]。</explain>
      <paraID>18447FA5</paraID>
      <start>2</start>
      <end>4</end>
      <status>ignored</status>
      <modifiedWord/>
      <trackRevisions>false</trackRevisions>
    </reviewItem>
    <reviewItem>
      <errorID>f2dabcb6-1932-4e86-b76d-38c75a43bd8f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5731FDFD</paraID>
      <start>0</start>
      <end>2</end>
      <status>ignored</status>
      <modifiedWord/>
      <trackRevisions>false</trackRevisions>
    </reviewItem>
    <reviewItem>
      <errorID>af108502-66d9-4cc8-80a6-33915e751332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33E9B897</paraID>
      <start>0</start>
      <end>2</end>
      <status>ignored</status>
      <modifiedWord/>
      <trackRevisions>false</trackRevisions>
    </reviewItem>
    <reviewItem>
      <errorID>4b41b108-f82a-458e-9470-0e726532676f</errorID>
      <errorWord>的分</errorWord>
      <group>L1_Word</group>
      <groupName>字词问题</groupName>
      <ability>L2_Typo</ability>
      <abilityName>字词错误</abilityName>
      <candidateList>
        <item>的</item>
      </candidateList>
      <explain>“的”常用于连接修饰语与名词性中心语，表示属性、所属或描述。</explain>
      <paraID>33E9B897</paraID>
      <start>12</start>
      <end>13</end>
      <status>modified</status>
      <modifiedWord>的</modifiedWord>
      <trackRevisions>false</trackRevisions>
    </reviewItem>
    <reviewItem>
      <errorID>493ab62e-b74b-4a6b-8522-6f2035904f59</errorID>
      <errorWord>结束后</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33E9B897</paraID>
      <start>36</start>
      <end>39</end>
      <status>ignored</status>
      <modifiedWord/>
      <trackRevisions>false</trackRevisions>
    </reviewItem>
    <reviewItem>
      <errorID>64cd099d-4c10-40fe-9912-709e898557e1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285B3EFD</paraID>
      <start>0</start>
      <end>2</end>
      <status>ignored</status>
      <modifiedWord/>
      <trackRevisions>false</trackRevisions>
    </reviewItem>
    <reviewItem>
      <errorID>5939bf29-12b0-4fad-b0a4-1cf8c329fce9</errorID>
      <errorWord>人</errorWord>
      <group>L1_Word</group>
      <groupName>字词问题</groupName>
      <ability>L2_Typo</ability>
      <abilityName>字词错误</abilityName>
      <candidateList>
        <item>人员</item>
      </candidateList>
      <explain>〈名〉担任某种职务的人：机关工作～｜值班～｜～配备。</explain>
      <paraID>285B3EFD</paraID>
      <start>10</start>
      <end>11</end>
      <status>ignored</status>
      <modifiedWord/>
      <trackRevisions>false</trackRevisions>
    </reviewItem>
    <reviewItem>
      <errorID>3fe52332-7ba1-4190-beff-aa2494eb09e0</errorID>
      <errorWord>法律、法规</errorWord>
      <group>L1_Word</group>
      <groupName>字词问题</groupName>
      <ability>L2_Typo</ability>
      <abilityName>字词错误</abilityName>
      <candidateList>
        <item>法律法规</item>
      </candidateList>
      <explain/>
      <paraID>285B3EFD</paraID>
      <start>33</start>
      <end>38</end>
      <status>ignored</status>
      <modifiedWord/>
      <trackRevisions>false</trackRevisions>
    </reviewItem>
    <reviewItem>
      <errorID>3917faf0-9b1a-408d-8ff4-f061dcbb1ec0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4F8C4A59</paraID>
      <start>0</start>
      <end>2</end>
      <status>ignored</status>
      <modifiedWord/>
      <trackRevisions>false</trackRevisions>
    </reviewItem>
    <reviewItem>
      <errorID>73598c08-7feb-40aa-9595-0ab906f74663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540D1B63</paraID>
      <start>0</start>
      <end>2</end>
      <status>ignored</status>
      <modifiedWord/>
      <trackRevisions>false</trackRevisions>
    </reviewItem>
    <reviewItem>
      <errorID>e92caa0b-b721-4832-b554-e3925c1b1f54</errorID>
      <errorWord>人</errorWord>
      <group>L1_Word</group>
      <groupName>字词问题</groupName>
      <ability>L2_Typo</ability>
      <abilityName>字词错误</abilityName>
      <candidateList>
        <item>人员</item>
      </candidateList>
      <explain>〈名〉担任某种职务的人：机关工作～｜值班～｜～配备。</explain>
      <paraID>540D1B63</paraID>
      <start>85</start>
      <end>86</end>
      <status>ignored</status>
      <modifiedWord/>
      <trackRevisions>false</trackRevisions>
    </reviewItem>
    <reviewItem>
      <errorID>5de5fd74-e09d-4348-8183-2f685ae2c32f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15E083C1</paraID>
      <start>0</start>
      <end>2</end>
      <status>ignored</status>
      <modifiedWord/>
      <trackRevisions>false</trackRevisions>
    </reviewItem>
    <reviewItem>
      <errorID>6ffff010-cf76-4332-a374-9a7c130db9f7</errorID>
      <errorWord>、等</errorWord>
      <group>L1_Punc</group>
      <groupName>标点问题</groupName>
      <ability>L2_Punc</ability>
      <abilityName>标点符号检查</abilityName>
      <candidateList>
        <item>等</item>
      </candidateList>
      <explain>“及”“和”“等”连词前不宜使用顿号，建议删除（或使用逗号）。</explain>
      <paraID>15E083C1</paraID>
      <start>37</start>
      <end>38</end>
      <status>modified</status>
      <modifiedWord>等</modifiedWord>
      <trackRevisions>false</trackRevisions>
    </reviewItem>
    <reviewItem>
      <errorID>17728044-5e88-4df0-84b6-0355eba46c59</errorID>
      <errorWord>人</errorWord>
      <group>L1_Word</group>
      <groupName>字词问题</groupName>
      <ability>L2_Typo</ability>
      <abilityName>字词错误</abilityName>
      <candidateList>
        <item>人员</item>
      </candidateList>
      <explain>〈名〉担任某种职务的人：机关工作～｜值班～｜～配备。</explain>
      <paraID>15E083C1</paraID>
      <start>51</start>
      <end>52</end>
      <status>ignored</status>
      <modifiedWord/>
      <trackRevisions>false</trackRevisions>
    </reviewItem>
    <reviewItem>
      <errorID>45b5c7de-eda4-4fa5-bd0f-b4d4f4c4f70a</errorID>
      <errorWord>人</errorWord>
      <group>L1_Word</group>
      <groupName>字词问题</groupName>
      <ability>L2_Typo</ability>
      <abilityName>字词错误</abilityName>
      <candidateList>
        <item>人员</item>
      </candidateList>
      <explain>〈名〉担任某种职务的人：机关工作～｜值班～｜～配备。</explain>
      <paraID>15E083C1</paraID>
      <start>140</start>
      <end>141</end>
      <status>ignored</status>
      <modifiedWord/>
      <trackRevisions>false</trackRevisions>
    </reviewItem>
    <reviewItem>
      <errorID>2c9cd768-bd20-485c-a0d0-d813393ad8da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612B2DF8</paraID>
      <start>0</start>
      <end>2</end>
      <status>ignored</status>
      <modifiedWord/>
      <trackRevisions>false</trackRevisions>
    </reviewItem>
    <reviewItem>
      <errorID>5c6fe67b-cb33-44d7-a7f7-984c91acf9a1</errorID>
      <errorWord>人</errorWord>
      <group>L1_Word</group>
      <groupName>字词问题</groupName>
      <ability>L2_Typo</ability>
      <abilityName>字词错误</abilityName>
      <candidateList>
        <item>人员</item>
      </candidateList>
      <explain>〈名〉担任某种职务的人：机关工作～｜值班～｜～配备。</explain>
      <paraID>612B2DF8</paraID>
      <start>85</start>
      <end>86</end>
      <status>ignored</status>
      <modifiedWord/>
      <trackRevisions>false</trackRevisions>
    </reviewItem>
    <reviewItem>
      <errorID>9640654e-141c-4d04-8ceb-d45449b168f8</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508F7F66</paraID>
      <start>0</start>
      <end>2</end>
      <status>ignored</status>
      <modifiedWord/>
      <trackRevisions>false</trackRevisions>
    </reviewItem>
    <reviewItem>
      <errorID>a424eb52-a4ef-4bbe-81e9-35213795609b</errorID>
      <errorWord>人</errorWord>
      <group>L1_Word</group>
      <groupName>字词问题</groupName>
      <ability>L2_Typo</ability>
      <abilityName>字词错误</abilityName>
      <candidateList>
        <item>人员</item>
      </candidateList>
      <explain>〈名〉担任某种职务的人：机关工作～｜值班～｜～配备。</explain>
      <paraID>508F7F66</paraID>
      <start>6</start>
      <end>7</end>
      <status>ignored</status>
      <modifiedWord/>
      <trackRevisions>false</trackRevisions>
    </reviewItem>
    <reviewItem>
      <errorID>cf6c914d-8e7f-4e23-8aef-902d91e90848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31</start>
      <end>34</end>
      <status>ignored</status>
      <modifiedWord/>
      <trackRevisions>false</trackRevisions>
    </reviewItem>
    <reviewItem>
      <errorID>5d307c00-a33c-4927-aa70-5807c3403521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43</start>
      <end>46</end>
      <status>ignored</status>
      <modifiedWord/>
      <trackRevisions>false</trackRevisions>
    </reviewItem>
    <reviewItem>
      <errorID>92688fd8-cb23-4e1c-8a51-e02c6b23a215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53</start>
      <end>56</end>
      <status>ignored</status>
      <modifiedWord/>
      <trackRevisions>false</trackRevisions>
    </reviewItem>
    <reviewItem>
      <errorID>bb306491-9319-46b0-afee-920b67639a0e</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508F7F66</paraID>
      <start>68</start>
      <end>79</end>
      <status>modified</status>
      <modifiedWord>江苏省道路交通安全条例</modifiedWord>
      <trackRevisions>false</trackRevisions>
    </reviewItem>
    <reviewItem>
      <errorID>be0cac24-ac8e-4a08-814d-6b7d1585ce92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144</start>
      <end>147</end>
      <status>ignored</status>
      <modifiedWord/>
      <trackRevisions>false</trackRevisions>
    </reviewItem>
    <reviewItem>
      <errorID>89c6941e-d96e-498e-84ea-5baadcdb4909</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2C175302</paraID>
      <start>0</start>
      <end>2</end>
      <status>ignored</status>
      <modifiedWord/>
      <trackRevisions>false</trackRevisions>
    </reviewItem>
    <reviewItem>
      <errorID>2bd13d13-0939-4e19-b415-ae0b03f4f462</errorID>
      <errorWord>人</errorWord>
      <group>L1_Word</group>
      <groupName>字词问题</groupName>
      <ability>L2_Typo</ability>
      <abilityName>字词错误</abilityName>
      <candidateList>
        <item>人员</item>
      </candidateList>
      <explain>〈名〉担任某种职务的人：机关工作～｜值班～｜～配备。</explain>
      <paraID>2C175302</paraID>
      <start>10</start>
      <end>11</end>
      <status>ignored</status>
      <modifiedWord/>
      <trackRevisions>false</trackRevisions>
    </reviewItem>
    <reviewItem>
      <errorID>8195d6c2-172d-4bd5-bc24-6374605e5fa1</errorID>
      <errorWord>法律、法规</errorWord>
      <group>L1_Word</group>
      <groupName>字词问题</groupName>
      <ability>L2_Typo</ability>
      <abilityName>字词错误</abilityName>
      <candidateList>
        <item>法律法规</item>
      </candidateList>
      <explain/>
      <paraID>2C175302</paraID>
      <start>35</start>
      <end>40</end>
      <status>ignored</status>
      <modifiedWord/>
      <trackRevisions>false</trackRevisions>
    </reviewItem>
    <reviewItem>
      <errorID>6f929b99-f9c7-4fc5-ba19-7a6ed32f31f0</errorID>
      <errorWord>其它</errorWord>
      <group>L1_Word</group>
      <groupName>字词问题</groupName>
      <ability>L2_Alias</ability>
      <abilityName>也作/曾用词</abilityName>
      <candidateList>
        <item>其他</item>
      </candidateList>
      <explain>词汇[其它]为不规范表述或旧称，其规范书面表述为[其他]。</explain>
      <paraID>2C175302</paraID>
      <start>261</start>
      <end>263</end>
      <status>ignored</status>
      <modifiedWord/>
      <trackRevisions>false</trackRevisions>
    </reviewItem>
    <reviewItem>
      <errorID>44ecec79-d19b-440c-aed5-18022bc6a273</errorID>
      <errorWord>总额</errorWord>
      <group>L1_Word</group>
      <groupName>字词问题</groupName>
      <ability>L2_Typo</ability>
      <abilityName>字词错误</abilityName>
      <candidateList>
        <item>总</item>
      </candidateList>
      <explain/>
      <paraID>2C175302</paraID>
      <start>271</start>
      <end>272</end>
      <status>modified</status>
      <modifiedWord>总</modifiedWord>
      <trackRevisions>false</trackRevisions>
    </reviewItem>
    <reviewItem>
      <errorID>0faf4917-7644-474c-b88f-511ab802c286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7A26548E</paraID>
      <start>0</start>
      <end>2</end>
      <status>ignored</status>
      <modifiedWord/>
      <trackRevisions>false</trackRevisions>
    </reviewItem>
    <reviewItem>
      <errorID>216cd61f-3432-4e7c-b08a-65cbb019f794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2B86BB3B</paraID>
      <start>0</start>
      <end>2</end>
      <status>ignored</status>
      <modifiedWord/>
      <trackRevisions>false</trackRevisions>
    </reviewItem>
    <reviewItem>
      <errorID>0ac0844f-6258-41e8-8c36-ee44eb550a6e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6AC992C9</paraID>
      <start>0</start>
      <end>2</end>
      <status>ignored</status>
      <modifiedWord/>
      <trackRevisions>false</trackRevisions>
    </reviewItem>
    <reviewItem>
      <errorID>1059f967-494c-4f25-9c8b-8983f07e4071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6AC992C9</paraID>
      <start>24</start>
      <end>26</end>
      <status>ignored</status>
      <modifiedWord/>
      <trackRevisions>false</trackRevisions>
    </reviewItem>
    <reviewItem>
      <errorID>69d8a190-e43c-43c2-866f-41614ce30b87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16EB13D7</paraID>
      <start>0</start>
      <end>2</end>
      <status>ignored</status>
      <modifiedWord/>
      <trackRevisions>false</trackRevisions>
    </reviewItem>
    <reviewItem>
      <errorID>a1cd4787-29fb-451c-a1c4-b5ad1365ff1f</errorID>
      <errorWord>交通部</errorWord>
      <group>L1_Knowledge</group>
      <groupName>知识性问题</groupName>
      <ability>L2_Knowledge</ability>
      <abilityName>其他知识</abilityName>
      <candidateList>
        <item>交通运输部</item>
      </candidateList>
      <explain/>
      <paraID>200412CD</paraID>
      <start>2</start>
      <end>5</end>
      <status>ignored</status>
      <modifiedWord/>
      <trackRevisions>false</trackRevisions>
    </reviewItem>
    <reviewItem>
      <errorID>1ff3f3e6-438c-42fb-89d2-b64baedf484f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200412CD</paraID>
      <start>99</start>
      <end>100</end>
      <status>ignored</status>
      <modifiedWord/>
      <trackRevisions>false</trackRevisions>
    </reviewItem>
    <reviewItem>
      <errorID>71080bdf-2e13-482a-afd7-257e2c371455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32988528</paraID>
      <start>11</start>
      <end>12</end>
      <status>ignored</status>
      <modifiedWord/>
      <trackRevisions>false</trackRevisions>
    </reviewItem>
    <reviewItem>
      <errorID>1d124b92-dca4-4fd6-b9bb-0277120e069b</errorID>
      <errorWord>人</errorWord>
      <group>L1_Word</group>
      <groupName>字词问题</groupName>
      <ability>L2_Typo</ability>
      <abilityName>字词错误</abilityName>
      <candidateList>
        <item>人员</item>
      </candidateList>
      <explain>〈名〉担任某种职务的人：机关工作～｜值班～｜～配备。</explain>
      <paraID>52127FF7</paraID>
      <start>7</start>
      <end>8</end>
      <status>ignored</status>
      <modifiedWord/>
      <trackRevisions>false</trackRevisions>
    </reviewItem>
    <reviewItem>
      <errorID>cea559f8-3367-4984-aa35-c4476ee2c118</errorID>
      <errorWord>人</errorWord>
      <group>L1_Word</group>
      <groupName>字词问题</groupName>
      <ability>L2_Typo</ability>
      <abilityName>字词错误</abilityName>
      <candidateList>
        <item>人员</item>
      </candidateList>
      <explain>〈名〉担任某种职务的人：机关工作～｜值班～｜～配备。</explain>
      <paraID>39C5D2D2</paraID>
      <start>7</start>
      <end>8</end>
      <status>ignored</status>
      <modifiedWord/>
      <trackRevisions>false</trackRevisions>
    </reviewItem>
    <reviewItem>
      <errorID>b65ce00e-3c2f-46f3-9be4-d035d49692d0</errorID>
      <errorWord>系</errorWord>
      <group>L1_Word</group>
      <groupName>字词问题</groupName>
      <ability>L2_Typo</ability>
      <abilityName>字词错误</abilityName>
      <candidateList>
        <item>系中</item>
      </candidateList>
      <explain/>
      <paraID>75358C04</paraID>
      <start>47</start>
      <end>48</end>
      <status>ignored</status>
      <modifiedWord/>
      <trackRevisions>false</trackRevisions>
    </reviewItem>
    <reviewItem>
      <errorID>e164a936-e464-489c-8073-85ca1937f9ea</errorID>
      <errorWord>、</errorWord>
      <group>L1_Word</group>
      <groupName>字词问题</groupName>
      <ability>L2_Typo</ability>
      <abilityName>字词错误</abilityName>
      <candidateList>
        <item>、第</item>
      </candidateList>
      <explain/>
      <paraID>78519484</paraID>
      <start>19</start>
      <end>20</end>
      <status>ignored</status>
      <modifiedWord/>
      <trackRevisions>false</trackRevisions>
    </reviewItem>
    <reviewItem>
      <errorID>13021ab3-cdbb-4759-89fe-fd69e63b6d3d</errorID>
      <errorWord>检测人</errorWord>
      <group>L1_Word</group>
      <groupName>字词问题</groupName>
      <ability>L2_Typo</ability>
      <abilityName>字词错误</abilityName>
      <candidateList>
        <item>检测</item>
      </candidateList>
      <explain/>
      <paraID>78519484</paraID>
      <start>70</start>
      <end>73</end>
      <status>ignored</status>
      <modifiedWord/>
      <trackRevisions>false</trackRevisions>
    </reviewItem>
    <reviewItem>
      <errorID>1b45eb52-0356-419a-83b2-5543f11290ba</errorID>
      <errorWord>、</errorWord>
      <group>L1_Word</group>
      <groupName>字词问题</groupName>
      <ability>L2_Typo</ability>
      <abilityName>字词错误</abilityName>
      <candidateList>
        <item>、第</item>
      </candidateList>
      <explain/>
      <paraID>6CBB9658</paraID>
      <start>21</start>
      <end>22</end>
      <status>ignored</status>
      <modifiedWord/>
      <trackRevisions>false</trackRevisions>
    </reviewItem>
    <reviewItem>
      <errorID>41f4c029-a60e-4cbb-a88e-df9ffbbc4874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4C02BCA9</paraID>
      <start>6</start>
      <end>7</end>
      <status>ignored</status>
      <modifiedWord/>
      <trackRevisions>false</trackRevisions>
    </reviewItem>
    <reviewItem>
      <errorID>70791dd4-a74a-45c9-b33c-d82748ed4d74</errorID>
      <errorWord>切实搞好</errorWord>
      <group>L1_Word</group>
      <groupName>字词问题</groupName>
      <ability>L2_Typo</ability>
      <abilityName>字词错误</abilityName>
      <candidateList>
        <item>切实做好</item>
      </candidateList>
      <explain/>
      <paraID>4C02BCA9</paraID>
      <start>60</start>
      <end>64</end>
      <status>ignored</status>
      <modifiedWord/>
      <trackRevisions>false</trackRevisions>
    </reviewItem>
    <reviewItem>
      <errorID>9a53dc6b-a89b-48f6-a7e6-ce93af005b72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110</start>
      <end>113</end>
      <status>ignored</status>
      <modifiedWord/>
      <trackRevisions>false</trackRevisions>
    </reviewItem>
    <reviewItem>
      <errorID>3cd157cf-e9e1-40fa-8c52-dcab9248d89d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125</start>
      <end>128</end>
      <status>ignored</status>
      <modifiedWord/>
      <trackRevisions>false</trackRevisions>
    </reviewItem>
    <reviewItem>
      <errorID>bef66ee8-1b6d-4023-8114-a34a57e73ace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137</start>
      <end>140</end>
      <status>ignored</status>
      <modifiedWord/>
      <trackRevisions>false</trackRevisions>
    </reviewItem>
    <reviewItem>
      <errorID>39c82b49-72a3-46f2-b98a-dd362b60b44c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156</start>
      <end>159</end>
      <status>ignored</status>
      <modifiedWord/>
      <trackRevisions>false</trackRevisions>
    </reviewItem>
    <reviewItem>
      <errorID>ee6e2e41-e571-4c47-a501-5f499e7b73cf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200C6E12</paraID>
      <start>0</start>
      <end>2</end>
      <status>ignored</status>
      <modifiedWord/>
      <trackRevisions>false</trackRevisions>
    </reviewItem>
    <reviewItem>
      <errorID>8e10663d-feae-42fc-9906-2b44d54b650f</errorID>
      <errorWord>规</errorWord>
      <group>L1_Word</group>
      <groupName>字词问题</groupName>
      <ability>L2_Typo</ability>
      <abilityName>字词错误</abilityName>
      <candidateList>
        <item>规和</item>
      </candidateList>
      <explain/>
      <paraID>17E777BE</paraID>
      <start>19</start>
      <end>21</end>
      <status>modified</status>
      <modifiedWord>规和</modifiedWord>
      <trackRevisions>false</trackRevisions>
    </reviewItem>
    <reviewItem>
      <errorID>d2970a8b-ebbd-4e6b-87c9-b8eea7342c1a</errorID>
      <errorWord>人</errorWord>
      <group>L1_Word</group>
      <groupName>字词问题</groupName>
      <ability>L2_Typo</ability>
      <abilityName>字词错误</abilityName>
      <candidateList>
        <item>人员</item>
      </candidateList>
      <explain>〈名〉担任某种职务的人：机关工作～｜值班～｜～配备。</explain>
      <paraID>3133507E</paraID>
      <start>8</start>
      <end>9</end>
      <status>ignored</status>
      <modifiedWord/>
      <trackRevisions>false</trackRevisions>
    </reviewItem>
    <reviewItem>
      <errorID>2df69aca-0bda-49a8-acf7-59810031de75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18A3C818</paraID>
      <start>0</start>
      <end>2</end>
      <status>ignored</status>
      <modifiedWord/>
      <trackRevisions>false</trackRevisions>
    </reviewItem>
    <reviewItem>
      <errorID>c9e5fd7a-c686-4c83-b25d-23cbb2f59395</errorID>
      <errorWord>规</errorWord>
      <group>L1_Word</group>
      <groupName>字词问题</groupName>
      <ability>L2_Typo</ability>
      <abilityName>字词错误</abilityName>
      <candidateList>
        <item>规和</item>
      </candidateList>
      <explain/>
      <paraID>5E3FFDC9</paraID>
      <start>62</start>
      <end>63</end>
      <status>ignored</status>
      <modifiedWord/>
      <trackRevisions>false</trackRevisions>
    </reviewItem>
    <reviewItem>
      <errorID>5bd0bc95-e48e-4e19-91f0-f31cff813f70</errorID>
      <errorWord>超</errorWord>
      <group>L1_Word</group>
      <groupName>字词问题</groupName>
      <ability>L2_Typo</ability>
      <abilityName>字词错误</abilityName>
      <candidateList>
        <item>超过</item>
      </candidateList>
      <explain/>
      <paraID>6D7678BF</paraID>
      <start>83</start>
      <end>84</end>
      <status>ignored</status>
      <modifiedWord/>
      <trackRevisions>false</trackRevisions>
    </reviewItem>
    <reviewItem>
      <errorID>d2faf905-8730-4efa-b698-3a5d2ed90278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75033351</paraID>
      <start>39</start>
      <end>41</end>
      <status>ignored</status>
      <modifiedWord/>
      <trackRevisions>false</trackRevisions>
    </reviewItem>
    <reviewItem>
      <errorID>f4ba12b3-dbe1-4426-8be8-d274b1999732</errorID>
      <errorWord>减小</errorWord>
      <group>L1_Word</group>
      <groupName>字词问题</groupName>
      <ability>L2_Typo</ability>
      <abilityName>字词错误</abilityName>
      <candidateList>
        <item>减少</item>
      </candidateList>
      <explain>存在字形相近字词的误用。</explain>
      <paraID>54C18863</paraID>
      <start>57</start>
      <end>59</end>
      <status>ignored</status>
      <modifiedWord/>
      <trackRevisions>false</trackRevisions>
    </reviewItem>
    <reviewItem>
      <errorID>132f4b2e-741a-4c41-8c4c-89db615094a1</errorID>
      <errorWord>人</errorWord>
      <group>L1_Word</group>
      <groupName>字词问题</groupName>
      <ability>L2_Typo</ability>
      <abilityName>字词错误</abilityName>
      <candidateList>
        <item>人员</item>
      </candidateList>
      <explain>〈名〉担任某种职务的人：机关工作～｜值班～｜～配备。</explain>
      <paraID>1F9A28D1</paraID>
      <start>8</start>
      <end>9</end>
      <status>ignored</status>
      <modifiedWord/>
      <trackRevisions>false</trackRevisions>
    </reviewItem>
    <reviewItem>
      <errorID>922ab721-774b-4948-b079-3bf8b9807997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781C8E26</paraID>
      <start>0</start>
      <end>2</end>
      <status>ignored</status>
      <modifiedWord/>
      <trackRevisions>false</trackRevisions>
    </reviewItem>
    <reviewItem>
      <errorID>9d125a27-9d4c-46be-9ebd-8b7e5635b2bb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A3DC0A8</paraID>
      <start>0</start>
      <end>2</end>
      <status>ignored</status>
      <modifiedWord/>
      <trackRevisions>false</trackRevisions>
    </reviewItem>
    <reviewItem>
      <errorID>65d3b43c-0b2f-4376-a25d-2b58f4f6560c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4161C71F</paraID>
      <start>0</start>
      <end>2</end>
      <status>ignored</status>
      <modifiedWord/>
      <trackRevisions>false</trackRevisions>
    </reviewItem>
    <reviewItem>
      <errorID>3e4d3f15-a455-43c1-90b2-544ed299f06c</errorID>
      <errorWord>，</errorWord>
      <group>L1_Word</group>
      <groupName>字词问题</groupName>
      <ability>L2_Typo</ability>
      <abilityName>字词错误</abilityName>
      <candidateList>
        <item>，具</item>
      </candidateList>
      <explain/>
      <paraID>1D2203ED</paraID>
      <start>13</start>
      <end>14</end>
      <status>ignored</status>
      <modifiedWord/>
      <trackRevisions>false</trackRevisions>
    </reviewItem>
    <reviewItem>
      <errorID>645cc2a7-03b3-44dd-b63a-5f57e091bf15</errorID>
      <errorWord>，</errorWord>
      <group>L1_Word</group>
      <groupName>字词问题</groupName>
      <ability>L2_Typo</ability>
      <abilityName>字词错误</abilityName>
      <candidateList>
        <item>，具</item>
      </candidateList>
      <explain/>
      <paraID>6C385E84</paraID>
      <start>15</start>
      <end>16</end>
      <status>ignored</status>
      <modifiedWord/>
      <trackRevisions>false</trackRevisions>
    </reviewItem>
    <reviewItem>
      <errorID>86af2f47-97b3-4cc7-b7c8-9b332a961d65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DD40498</paraID>
      <start>0</start>
      <end>2</end>
      <status>ignored</status>
      <modifiedWord/>
      <trackRevisions>false</trackRevisions>
    </reviewItem>
    <reviewItem>
      <errorID>cfa00dbb-5ea4-492b-8c42-e38c7c013558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3D7AEA27</paraID>
      <start>0</start>
      <end>2</end>
      <status>ignored</status>
      <modifiedWord/>
      <trackRevisions>false</trackRevisions>
    </reviewItem>
    <reviewItem>
      <errorID>75023b41-09df-4171-8728-5718c327d55f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654EA81F</paraID>
      <start>0</start>
      <end>2</end>
      <status>ignored</status>
      <modifiedWord/>
      <trackRevisions>false</trackRevisions>
    </reviewItem>
    <reviewItem>
      <errorID>39ac16d1-d839-4091-b9bf-f2c825bffcd3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2317ED54</paraID>
      <start>0</start>
      <end>2</end>
      <status>ignored</status>
      <modifiedWord/>
      <trackRevisions>false</trackRevisions>
    </reviewItem>
    <reviewItem>
      <errorID>a42a8038-f4d6-4486-abb8-a67cbe0b6d80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3DBEFDB</paraID>
      <start>0</start>
      <end>2</end>
      <status>ignored</status>
      <modifiedWord/>
      <trackRevisions>false</trackRevisions>
    </reviewItem>
    <reviewItem>
      <errorID>fdd614c3-1c0a-4811-8cd6-85171516948c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418BD732</paraID>
      <start>0</start>
      <end>2</end>
      <status>ignored</status>
      <modifiedWord/>
      <trackRevisions>false</trackRevisions>
    </reviewItem>
    <reviewItem>
      <errorID>a2faf783-39d0-487a-b200-4af7e51d69d4</errorID>
      <errorWord>“</errorWord>
      <group>L1_Punc</group>
      <groupName>标点问题</groupName>
      <ability>L2_Punc</ability>
      <abilityName>标点符号检查</abilityName>
      <candidateList/>
      <explain/>
      <paraID>57392269</paraID>
      <start>7</start>
      <end>8</end>
      <status>ignored</status>
      <modifiedWord/>
      <trackRevisions>false</trackRevisions>
    </reviewItem>
    <reviewItem>
      <errorID>feb3072b-e51f-453e-91b6-78ea3b7241df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50</start>
      <end>53</end>
      <status>ignored</status>
      <modifiedWord/>
      <trackRevisions>false</trackRevisions>
    </reviewItem>
    <reviewItem>
      <errorID>90344f47-16e9-4a1b-8d2f-b10d278e63a3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64</start>
      <end>67</end>
      <status>ignored</status>
      <modifiedWord/>
      <trackRevisions>false</trackRevisions>
    </reviewItem>
    <reviewItem>
      <errorID>430d2e6a-03ec-473f-8487-56310736289e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1B4C19DE</paraID>
      <start>5</start>
      <end>6</end>
      <status>modified</status>
      <modifiedWord>或</modifiedWord>
      <trackRevisions>false</trackRevisions>
    </reviewItem>
    <reviewItem>
      <errorID>6a1b7a02-aba7-49fa-8a3c-57a3ec10a07e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6AE349CE</paraID>
      <start>40</start>
      <end>43</end>
      <status>ignored</status>
      <modifiedWord/>
      <trackRevisions>false</trackRevisions>
    </reviewItem>
    <reviewItem>
      <errorID>1a29cd2d-5e38-4c0d-9d63-9f583e128491</errorID>
      <errorWord>(</errorWord>
      <group>L1_Format</group>
      <groupName>格式问题</groupName>
      <ability>L2_HalfPunc</ability>
      <abilityName>全半角检查</abilityName>
      <candidateList>
        <item>（</item>
      </candidateList>
      <explain>文本全半角错误。</explain>
      <paraID>6F1881FE</paraID>
      <start>53</start>
      <end>54</end>
      <status>modified</status>
      <modifiedWord>（</modifiedWord>
      <trackRevisions>false</trackRevisions>
    </reviewItem>
    <reviewItem>
      <errorID>f3b525c2-1a7c-46e8-ab0a-455ecf77ac59</errorID>
      <errorWord>)</errorWord>
      <group>L1_Format</group>
      <groupName>格式问题</groupName>
      <ability>L2_HalfPunc</ability>
      <abilityName>全半角检查</abilityName>
      <candidateList>
        <item>）</item>
      </candidateList>
      <explain>文本全半角错误。</explain>
      <paraID>6F1881FE</paraID>
      <start>59</start>
      <end>60</end>
      <status>modified</status>
      <modifiedWord>）</modifiedWord>
      <trackRevisions>false</trackRevisions>
    </reviewItem>
    <reviewItem>
      <errorID>7f674013-b90a-4dce-bf29-d7cacbb44d42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7C393B7B</paraID>
      <start>0</start>
      <end>2</end>
      <status>ignored</status>
      <modifiedWord/>
      <trackRevisions>false</trackRevisions>
    </reviewItem>
    <reviewItem>
      <errorID>5dd330ed-fea8-4c3e-b080-cf03baf8cc90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7A170FC3</paraID>
      <start>0</start>
      <end>2</end>
      <status>ignored</status>
      <modifiedWord/>
      <trackRevisions>false</trackRevisions>
    </reviewItem>
    <reviewItem>
      <errorID>03d03758-c062-40e7-8c47-7453354f948d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49A445F6</paraID>
      <start>0</start>
      <end>2</end>
      <status>ignored</status>
      <modifiedWord/>
      <trackRevisions>false</trackRevisions>
    </reviewItem>
    <reviewItem>
      <errorID>72a18520-5440-4bfd-b291-905532ffde1e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4BE96185</paraID>
      <start>0</start>
      <end>2</end>
      <status>ignored</status>
      <modifiedWord/>
      <trackRevisions>false</trackRevisions>
    </reviewItem>
    <reviewItem>
      <errorID>7649f708-595b-428e-a45f-f1c01861cd49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2BEE3E3C</paraID>
      <start>0</start>
      <end>2</end>
      <status>ignored</status>
      <modifiedWord/>
      <trackRevisions>false</trackRevisions>
    </reviewItem>
    <reviewItem>
      <errorID>26163c1c-c762-46f1-9dd2-2dbe8b563e86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805BC9D</paraID>
      <start>0</start>
      <end>2</end>
      <status>ignored</status>
      <modifiedWord/>
      <trackRevisions>false</trackRevisions>
    </reviewItem>
    <reviewItem>
      <errorID>033f2770-fc2f-4ae7-bf52-41376d7113a5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3B93A54E</paraID>
      <start>0</start>
      <end>2</end>
      <status>ignored</status>
      <modifiedWord/>
      <trackRevisions>false</trackRevisions>
    </reviewItem>
    <reviewItem>
      <errorID>affb78e2-cead-436d-97dd-46a30ad73f45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1076BB50</paraID>
      <start>0</start>
      <end>2</end>
      <status>ignored</status>
      <modifiedWord/>
      <trackRevisions>false</trackRevisions>
    </reviewItem>
    <reviewItem>
      <errorID>0ff47148-c591-4c48-accb-0f4e9963d54f</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1076BB50</paraID>
      <start>44</start>
      <end>46</end>
      <status>ignored</status>
      <modifiedWord/>
      <trackRevisions>false</trackRevisions>
    </reviewItem>
    <reviewItem>
      <errorID>e8c7205b-823a-4639-af39-cc4b1ecc6b5a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4943E074</paraID>
      <start>0</start>
      <end>2</end>
      <status>ignored</status>
      <modifiedWord/>
      <trackRevisions>false</trackRevisions>
    </reviewItem>
    <reviewItem>
      <errorID>7ff71a49-72c5-4d4d-bde1-d8446a46b645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36FB94BD</paraID>
      <start>0</start>
      <end>2</end>
      <status>ignored</status>
      <modifiedWord/>
      <trackRevisions>false</trackRevisions>
    </reviewItem>
    <reviewItem>
      <errorID>fe1a47f8-0af3-4f05-a918-34663856b15e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3DBDF749</paraID>
      <start>0</start>
      <end>2</end>
      <status>ignored</status>
      <modifiedWord/>
      <trackRevisions>false</trackRevisions>
    </reviewItem>
    <reviewItem>
      <errorID>672eed8c-3971-42fc-9045-2c31509935f1</errorID>
      <errorWord>〔2018〕 141号</errorWord>
      <group>L1_Knowledge</group>
      <groupName>知识性问题</groupName>
      <ability>L2_Knowledge</ability>
      <abilityName>其他知识</abilityName>
      <candidateList>
        <item>〔2018〕141号</item>
      </candidateList>
      <explain>发文字号格式错误。</explain>
      <paraID>777DF6DD</paraID>
      <start>47</start>
      <end>57</end>
      <status>modified</status>
      <modifiedWord>〔2018〕141号</modifiedWord>
      <trackRevisions>false</trackRevisions>
    </reviewItem>
    <reviewItem>
      <errorID>a1515632-c593-4bdb-87f0-1d7887d46c95</errorID>
      <errorWord>[2014]68号</errorWord>
      <group>L1_Knowledge</group>
      <groupName>知识性问题</groupName>
      <ability>L2_Knowledge</ability>
      <abilityName>其他知识</abilityName>
      <candidateList>
        <item>〔2014〕68号</item>
      </candidateList>
      <explain>发文字号格式错误。</explain>
      <paraID> 6E49CE7</paraID>
      <start>28</start>
      <end>37</end>
      <status>modified</status>
      <modifiedWord>〔2014〕68号</modifiedWord>
      <trackRevisions>false</trackRevisions>
    </reviewItem>
    <reviewItem>
      <errorID>e2cd9615-1808-433d-b37a-b7701bd18747</errorID>
      <errorWord>(</errorWord>
      <group>L1_Format</group>
      <groupName>格式问题</groupName>
      <ability>L2_HalfPunc</ability>
      <abilityName>全半角检查</abilityName>
      <candidateList>
        <item>（</item>
      </candidateList>
      <explain>文本全半角错误。</explain>
      <paraID> 6E49CE7</paraID>
      <start>83</start>
      <end>84</end>
      <status>modified</status>
      <modifiedWord>（</modifiedWord>
      <trackRevisions>false</trackRevisions>
    </reviewItem>
    <reviewItem>
      <errorID>bfee28d3-f465-4d2c-ab13-40ede22295f0</errorID>
      <errorWord>)</errorWord>
      <group>L1_Format</group>
      <groupName>格式问题</groupName>
      <ability>L2_HalfPunc</ability>
      <abilityName>全半角检查</abilityName>
      <candidateList>
        <item>）</item>
      </candidateList>
      <explain>文本全半角错误。</explain>
      <paraID> 6E49CE7</paraID>
      <start>93</start>
      <end>94</end>
      <status>modified</status>
      <modifiedWord>）</modifiedWord>
      <trackRevisions>false</trackRevisions>
    </reviewItem>
    <reviewItem>
      <errorID>9716bc94-dc9d-4fc3-b8ec-beb2ab81e703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130BA01C</paraID>
      <start>0</start>
      <end>2</end>
      <status>ignored</status>
      <modifiedWord/>
      <trackRevisions>false</trackRevisions>
    </reviewItem>
    <reviewItem>
      <errorID>06669194-c1b5-4c4e-84c5-c135763fea5b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367E1AD3</paraID>
      <start>0</start>
      <end>2</end>
      <status>ignored</status>
      <modifiedWord/>
      <trackRevisions>false</trackRevisions>
    </reviewItem>
    <reviewItem>
      <errorID>4f4cca9e-b84f-462f-9e52-0b066d2b0722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F4BC50F</paraID>
      <start>0</start>
      <end>2</end>
      <status>ignored</status>
      <modifiedWord/>
      <trackRevisions>false</trackRevisions>
    </reviewItem>
    <reviewItem>
      <errorID>22079a14-8586-4902-87ad-153edc026f0c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2C1364E1</paraID>
      <start>0</start>
      <end>2</end>
      <status>ignored</status>
      <modifiedWord/>
      <trackRevisions>false</trackRevisions>
    </reviewItem>
    <reviewItem>
      <errorID>be52027b-196a-4588-bc8a-5663693ce68a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55610BD5</paraID>
      <start>0</start>
      <end>2</end>
      <status>ignored</status>
      <modifiedWord/>
      <trackRevisions>false</trackRevisions>
    </reviewItem>
    <reviewItem>
      <errorID>554d4dc5-f835-4b59-8466-b7d3beb9df32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5AB0AEED</paraID>
      <start>0</start>
      <end>2</end>
      <status>ignored</status>
      <modifiedWord/>
      <trackRevisions>false</trackRevisions>
    </reviewItem>
    <reviewItem>
      <errorID>4e15355d-407a-40af-9a7c-dcb0ca004ca4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3A358727</paraID>
      <start>0</start>
      <end>2</end>
      <status>ignored</status>
      <modifiedWord/>
      <trackRevisions>false</trackRevisions>
    </reviewItem>
    <reviewItem>
      <errorID>f68d8ac7-3e74-4855-b7e7-e5b86653b238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4D289B5F</paraID>
      <start>0</start>
      <end>2</end>
      <status>ignored</status>
      <modifiedWord/>
      <trackRevisions>false</trackRevisions>
    </reviewItem>
    <reviewItem>
      <errorID>d2a19675-102c-4fc9-be0f-915de1d45a3b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B68A301</paraID>
      <start>0</start>
      <end>2</end>
      <status>ignored</status>
      <modifiedWord/>
      <trackRevisions>false</trackRevisions>
    </reviewItem>
    <reviewItem>
      <errorID>9ec6c16b-22a8-4df4-9c5c-044bbc57b8dc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695B4CD2</paraID>
      <start>0</start>
      <end>2</end>
      <status>ignored</status>
      <modifiedWord/>
      <trackRevisions>false</trackRevisions>
    </reviewItem>
    <reviewItem>
      <errorID>feba7ae8-d410-4545-b009-9bfec79691a5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6B5AD259</paraID>
      <start>0</start>
      <end>2</end>
      <status>ignored</status>
      <modifiedWord/>
      <trackRevisions>false</trackRevisions>
    </reviewItem>
    <reviewItem>
      <errorID>c0a01251-6f80-4610-ab89-33c05f802f72</errorID>
      <errorWord>：。</errorWord>
      <group>L1_Punc</group>
      <groupName>标点问题</groupName>
      <ability>L2_Punc</ability>
      <abilityName>标点符号检查</abilityName>
      <candidateList>
        <item>：</item>
      </candidateList>
      <explain/>
      <paraID>2C0FF87E</paraID>
      <start>5</start>
      <end>7</end>
      <status>ignored</status>
      <modifiedWord/>
      <trackRevisions>false</trackRevisions>
    </reviewItem>
    <reviewItem>
      <errorID>b58443b0-7472-44d6-81ad-52a7e2930a13</errorID>
      <errorWord>：。</errorWord>
      <group>L1_Punc</group>
      <groupName>标点问题</groupName>
      <ability>L2_Punc</ability>
      <abilityName>标点符号检查</abilityName>
      <candidateList>
        <item>：</item>
      </candidateList>
      <explain/>
      <paraID>428584D6</paraID>
      <start>9</start>
      <end>11</end>
      <status>ignored</status>
      <modifiedWord/>
      <trackRevisions>false</trackRevisions>
    </reviewItem>
    <reviewItem>
      <errorID>7f2f30dd-8fe6-41f8-833a-5194a98f67d5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4A461A7A</paraID>
      <start>0</start>
      <end>2</end>
      <status>ignored</status>
      <modifiedWord/>
      <trackRevisions>false</trackRevisions>
    </reviewItem>
    <reviewItem>
      <errorID>337158d4-c25f-4b52-9d06-2140172390f3</errorID>
      <errorWord>（</errorWord>
      <group>L1_Punc</group>
      <groupName>标点问题</groupName>
      <ability>L2_Punc</ability>
      <abilityName>标点符号检查</abilityName>
      <candidateList/>
      <explain>同一形式括号套用。</explain>
      <paraID>4A461A7A</paraID>
      <start>67</start>
      <end>68</end>
      <status>ignored</status>
      <modifiedWord/>
      <trackRevisions>false</trackRevisions>
    </reviewItem>
    <reviewItem>
      <errorID>56e306bb-5760-4a6c-ac06-ca26a9b98d53</errorID>
      <errorWord>）</errorWord>
      <group>L1_Punc</group>
      <groupName>标点问题</groupName>
      <ability>L2_Punc</ability>
      <abilityName>标点符号检查</abilityName>
      <candidateList/>
      <explain>同一形式括号套用。</explain>
      <paraID>4A461A7A</paraID>
      <start>81</start>
      <end>82</end>
      <status>ignored</status>
      <modifiedWord/>
      <trackRevisions>false</trackRevisions>
    </reviewItem>
    <reviewItem>
      <errorID>b620cd16-8657-4d67-9969-95cc88bb93f6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5022620B</paraID>
      <start>0</start>
      <end>2</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AB779B3-89D4-40A1-B0F0-DD514C3559F0}"/>
</file>

<file path=customXml/itemProps2.xml><?xml version="1.0" encoding="utf-8"?>
<ds:datastoreItem xmlns:ds="http://schemas.openxmlformats.org/officeDocument/2006/customXml" ds:itemID="{988D6101-18B4-40F1-8FDC-0DEFA34657C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32</cp:revision>
  <dcterms:created xsi:type="dcterms:W3CDTF">2020-06-23T11:42:00Z</dcterms:created>
  <dcterms:modified xsi:type="dcterms:W3CDTF">2026-04-09T07:28:43Z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eyJoZGlkIjoiN2M2YTBiY2ViMjhmMzdlYTM2ZDQ0OWJkYWIwZDFkNzQiLCJ1c2VySWQiOiIxMTgyMDA4OTY4In0=</vt:lpwstr>
  </property>
  <property fmtid="{D5CDD505-2E9C-101B-9397-08002B2CF9AE}" pid="4" name="ICV">
    <vt:lpwstr>AF8FE625A3C5417A928893E75860B079_13</vt:lpwstr>
  </property>
</Properties>
</file>