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jc w:val="both"/>
        <w:rPr>
          <w:b/>
          <w:color w:val="000000"/>
          <w:sz w:val="84"/>
          <w:highlight w:val="none"/>
          <w:lang w:eastAsia="zh-CN"/>
        </w:rPr>
        <w:pBdr>
          <w:top w:val="none" w:color="000000" w:sz="0" w:space="0"/>
          <w:left w:val="none" w:color="000000" w:sz="0" w:space="0"/>
          <w:bottom w:val="none" w:color="000000" w:sz="0" w:space="0"/>
          <w:right w:val="none" w:color="000000" w:sz="0" w:space="0"/>
        </w:pBdr>
      </w:pPr>
      <w:r>
        <w:rPr>
          <w:b/>
          <w:color w:val="000000"/>
          <w:sz w:val="84"/>
          <w:highlight w:val="none"/>
          <w:lang w:eastAsia="zh-CN"/>
        </w:rPr>
      </w:r>
      <w:r/>
    </w:p>
    <w:p>
      <w:pPr>
        <w:pStyle w:val="1037"/>
        <w:jc w:val="center"/>
        <w:spacing w:line="360" w:lineRule="auto"/>
        <w:rPr>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b/>
          <w:color w:val="000000"/>
          <w:sz w:val="72"/>
          <w:szCs w:val="72"/>
          <w:highlight w:val="none"/>
          <w:lang w:eastAsia="zh-CN"/>
        </w:rPr>
        <w:t xml:space="preserve">赣榆区</w:t>
      </w:r>
      <w:r>
        <w:rPr>
          <w:rFonts w:hint="eastAsia"/>
          <w:b/>
          <w:color w:val="000000"/>
          <w:sz w:val="72"/>
          <w:szCs w:val="72"/>
          <w:highlight w:val="none"/>
        </w:rPr>
        <w:t xml:space="preserve">政府采购</w:t>
      </w:r>
      <w:r>
        <w:rPr>
          <w:color w:val="000000"/>
          <w:sz w:val="72"/>
          <w:szCs w:val="72"/>
          <w:highlight w:val="none"/>
        </w:rPr>
      </w:r>
      <w:r/>
    </w:p>
    <w:p>
      <w:pPr>
        <w:pStyle w:val="1037"/>
        <w:jc w:val="center"/>
        <w:spacing w:line="360" w:lineRule="auto"/>
        <w:rPr>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b/>
          <w:color w:val="000000"/>
          <w:sz w:val="72"/>
          <w:szCs w:val="72"/>
          <w:highlight w:val="none"/>
        </w:rPr>
        <w:t xml:space="preserve">竞争性磋商文件</w:t>
      </w:r>
      <w:r>
        <w:rPr>
          <w:color w:val="000000"/>
          <w:sz w:val="72"/>
          <w:szCs w:val="72"/>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32"/>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32"/>
          <w:highlight w:val="none"/>
        </w:rPr>
        <w:t xml:space="preserve"> </w:t>
      </w:r>
      <w:r>
        <w:rPr>
          <w:color w:val="000000"/>
          <w:highlight w:val="none"/>
        </w:rPr>
      </w:r>
      <w:r/>
    </w:p>
    <w:p>
      <w:pPr>
        <w:pStyle w:val="1037"/>
        <w:ind w:left="2404" w:hanging="1766"/>
        <w:jc w:val="both"/>
        <w:spacing w:line="720" w:lineRule="exact"/>
        <w:rPr>
          <w:b/>
          <w:bCs/>
          <w:color w:val="000000"/>
          <w:spacing w:val="16"/>
          <w:sz w:val="28"/>
          <w:szCs w:val="28"/>
          <w:highlight w:val="none"/>
          <w:lang w:eastAsia="zh-CN"/>
        </w:rPr>
      </w:pPr>
      <w:r>
        <w:rPr>
          <w:rFonts w:hint="eastAsia"/>
          <w:b/>
          <w:bCs/>
          <w:color w:val="000000"/>
          <w:spacing w:val="16"/>
          <w:sz w:val="32"/>
          <w:szCs w:val="32"/>
          <w:highlight w:val="none"/>
        </w:rPr>
        <w:t xml:space="preserve">项目名称</w:t>
      </w:r>
      <w:r>
        <w:rPr>
          <w:rFonts w:hint="eastAsia"/>
          <w:b/>
          <w:bCs/>
          <w:color w:val="000000"/>
          <w:spacing w:val="16"/>
          <w:sz w:val="32"/>
          <w:szCs w:val="32"/>
          <w:highlight w:val="none"/>
          <w:lang w:eastAsia="zh-CN"/>
        </w:rPr>
        <w:t xml:space="preserve">：宋庄镇宋庄大桥除险加固工程(政府采购工程)(专门面向中小企业)</w:t>
      </w:r>
      <w:r>
        <w:rPr>
          <w:b/>
          <w:bCs/>
          <w:color w:val="000000"/>
          <w:spacing w:val="16"/>
          <w:sz w:val="28"/>
          <w:szCs w:val="28"/>
          <w:highlight w:val="none"/>
          <w:lang w:eastAsia="zh-CN"/>
        </w:rPr>
      </w:r>
      <w:r/>
    </w:p>
    <w:p>
      <w:pPr>
        <w:pStyle w:val="1037"/>
        <w:ind w:left="2404" w:hanging="1766"/>
        <w:jc w:val="both"/>
        <w:spacing w:line="720" w:lineRule="exact"/>
        <w:rPr>
          <w:rFonts w:hint="eastAsia"/>
          <w:b/>
          <w:bCs/>
          <w:color w:val="000000"/>
          <w:spacing w:val="16"/>
          <w:sz w:val="32"/>
          <w:szCs w:val="32"/>
          <w:highlight w:val="none"/>
          <w:lang w:eastAsia="zh-CN"/>
        </w:rPr>
      </w:pPr>
      <w:r>
        <w:rPr>
          <w:rFonts w:hint="eastAsia"/>
          <w:b/>
          <w:bCs/>
          <w:color w:val="000000"/>
          <w:spacing w:val="16"/>
          <w:sz w:val="32"/>
          <w:szCs w:val="32"/>
          <w:highlight w:val="none"/>
          <w:lang w:eastAsia="zh-CN"/>
        </w:rPr>
        <w:t xml:space="preserve">项目编号：</w:t>
      </w:r>
      <w:r>
        <w:rPr>
          <w:rFonts w:hint="eastAsia" w:ascii="宋体" w:hAnsi="宋体" w:eastAsia="宋体" w:cs="宋体"/>
          <w:b/>
          <w:bCs/>
          <w:color w:val="000000"/>
          <w:spacing w:val="16"/>
          <w:sz w:val="32"/>
          <w:szCs w:val="32"/>
          <w:highlight w:val="none"/>
          <w:lang w:eastAsia="zh-CN"/>
        </w:rPr>
        <w:t xml:space="preserve">JSZC-320707-ABNH-C2026-0003</w:t>
      </w:r>
      <w:r>
        <w:rPr>
          <w:rFonts w:hint="eastAsia"/>
          <w:b/>
          <w:bCs/>
          <w:color w:val="000000"/>
          <w:spacing w:val="16"/>
          <w:sz w:val="32"/>
          <w:szCs w:val="32"/>
          <w:highlight w:val="none"/>
          <w:lang w:eastAsia="zh-CN"/>
        </w:rPr>
      </w:r>
      <w:r/>
    </w:p>
    <w:p>
      <w:pPr>
        <w:pStyle w:val="1042"/>
        <w:jc w:val="both"/>
        <w:rPr>
          <w:rFonts w:hAnsi="宋体"/>
          <w:b/>
          <w:bCs/>
          <w:color w:val="000000"/>
          <w:sz w:val="36"/>
          <w:highlight w:val="none"/>
          <w:u w:val="single"/>
        </w:rPr>
      </w:pPr>
      <w:r>
        <w:rPr>
          <w:rFonts w:hAnsi="宋体"/>
          <w:b/>
          <w:bCs/>
          <w:color w:val="000000"/>
          <w:sz w:val="36"/>
          <w:highlight w:val="none"/>
          <w:u w:val="single"/>
        </w:rPr>
      </w:r>
      <w:r/>
    </w:p>
    <w:p>
      <w:pPr>
        <w:pStyle w:val="1042"/>
        <w:ind w:firstLine="304"/>
        <w:jc w:val="both"/>
        <w:rPr>
          <w:rFonts w:hAnsi="宋体"/>
          <w:b/>
          <w:bCs/>
          <w:color w:val="000000"/>
          <w:sz w:val="32"/>
          <w:highlight w:val="none"/>
        </w:rPr>
      </w:pPr>
      <w:r>
        <w:rPr>
          <w:rFonts w:hAnsi="宋体"/>
          <w:b/>
          <w:bCs/>
          <w:color w:val="000000"/>
          <w:sz w:val="32"/>
          <w:highlight w:val="none"/>
        </w:rPr>
      </w:r>
      <w:r/>
    </w:p>
    <w:p>
      <w:pPr>
        <w:pStyle w:val="1042"/>
        <w:ind w:firstLine="608"/>
        <w:jc w:val="both"/>
        <w:rPr>
          <w:rFonts w:hAnsi="宋体"/>
          <w:b/>
          <w:bCs/>
          <w:color w:val="000000"/>
          <w:sz w:val="32"/>
          <w:highlight w:val="none"/>
        </w:rPr>
      </w:pPr>
      <w:r>
        <w:rPr>
          <w:rFonts w:hAnsi="宋体"/>
          <w:b/>
          <w:bCs/>
          <w:color w:val="000000"/>
          <w:sz w:val="32"/>
          <w:highlight w:val="none"/>
        </w:rPr>
      </w:r>
      <w:r/>
    </w:p>
    <w:p>
      <w:pPr>
        <w:pStyle w:val="1042"/>
        <w:jc w:val="both"/>
        <w:rPr>
          <w:rFonts w:hAnsi="宋体"/>
          <w:b/>
          <w:bCs/>
          <w:color w:val="000000"/>
          <w:sz w:val="32"/>
          <w:highlight w:val="none"/>
        </w:rPr>
      </w:pPr>
      <w:r>
        <w:rPr>
          <w:rFonts w:hAnsi="宋体"/>
          <w:b/>
          <w:bCs/>
          <w:color w:val="000000"/>
          <w:sz w:val="32"/>
          <w:highlight w:val="none"/>
        </w:rPr>
      </w:r>
      <w:r/>
    </w:p>
    <w:p>
      <w:pPr>
        <w:pStyle w:val="1042"/>
        <w:jc w:val="both"/>
        <w:rPr>
          <w:rFonts w:hAnsi="宋体"/>
          <w:b/>
          <w:bCs/>
          <w:color w:val="000000"/>
          <w:sz w:val="32"/>
          <w:highlight w:val="none"/>
        </w:rPr>
      </w:pPr>
      <w:r>
        <w:rPr>
          <w:rFonts w:hAnsi="宋体"/>
          <w:b/>
          <w:bCs/>
          <w:color w:val="000000"/>
          <w:sz w:val="32"/>
          <w:highlight w:val="none"/>
        </w:rPr>
      </w:r>
      <w:r/>
    </w:p>
    <w:p>
      <w:pPr>
        <w:pStyle w:val="1042"/>
        <w:ind w:firstLine="608"/>
        <w:jc w:val="both"/>
        <w:rPr>
          <w:rFonts w:hAnsi="宋体"/>
          <w:b/>
          <w:bCs/>
          <w:color w:val="000000"/>
          <w:sz w:val="32"/>
          <w:highlight w:val="none"/>
        </w:rPr>
      </w:pPr>
      <w:r>
        <w:rPr>
          <w:rFonts w:hAnsi="宋体"/>
          <w:b/>
          <w:bCs/>
          <w:color w:val="000000"/>
          <w:sz w:val="32"/>
          <w:highlight w:val="none"/>
        </w:rPr>
      </w:r>
      <w:r/>
    </w:p>
    <w:p>
      <w:pPr>
        <w:pStyle w:val="1042"/>
        <w:ind w:firstLine="608"/>
        <w:jc w:val="both"/>
        <w:rPr>
          <w:rFonts w:hAnsi="宋体"/>
          <w:b/>
          <w:bCs/>
          <w:color w:val="000000"/>
          <w:sz w:val="32"/>
          <w:highlight w:val="none"/>
        </w:rPr>
      </w:pPr>
      <w:r>
        <w:rPr>
          <w:rFonts w:hAnsi="宋体"/>
          <w:b/>
          <w:bCs/>
          <w:color w:val="000000"/>
          <w:sz w:val="32"/>
          <w:highlight w:val="none"/>
        </w:rPr>
      </w:r>
      <w:r/>
    </w:p>
    <w:p>
      <w:pPr>
        <w:pStyle w:val="1042"/>
        <w:ind w:firstLine="643"/>
        <w:jc w:val="both"/>
        <w:rPr>
          <w:rFonts w:hAnsi="宋体"/>
          <w:b/>
          <w:bCs/>
          <w:color w:val="000000"/>
          <w:sz w:val="32"/>
          <w:highlight w:val="none"/>
          <w:lang w:eastAsia="zh-CN"/>
        </w:rPr>
      </w:pPr>
      <w:r>
        <w:rPr>
          <w:rFonts w:hint="eastAsia" w:hAnsi="宋体"/>
          <w:b/>
          <w:bCs/>
          <w:color w:val="000000"/>
          <w:sz w:val="32"/>
          <w:highlight w:val="none"/>
        </w:rPr>
        <w:t xml:space="preserve">采   购   人：</w:t>
      </w:r>
      <w:r>
        <w:rPr>
          <w:rFonts w:hint="eastAsia" w:hAnsi="宋体"/>
          <w:b/>
          <w:bCs/>
          <w:color w:val="000000"/>
          <w:sz w:val="32"/>
          <w:highlight w:val="none"/>
          <w:lang w:eastAsia="zh-CN"/>
        </w:rPr>
        <w:t xml:space="preserve">赣榆区宋庄镇人民政府</w:t>
      </w:r>
      <w:r>
        <w:rPr>
          <w:rFonts w:hAnsi="宋体"/>
          <w:b/>
          <w:bCs/>
          <w:color w:val="000000"/>
          <w:sz w:val="32"/>
          <w:highlight w:val="none"/>
          <w:lang w:eastAsia="zh-CN"/>
        </w:rPr>
      </w:r>
      <w:r/>
    </w:p>
    <w:p>
      <w:pPr>
        <w:pStyle w:val="1042"/>
        <w:jc w:val="both"/>
        <w:rPr>
          <w:rFonts w:hAnsi="宋体"/>
          <w:b/>
          <w:bCs/>
          <w:color w:val="000000"/>
          <w:sz w:val="32"/>
          <w:highlight w:val="none"/>
        </w:rPr>
      </w:pPr>
      <w:r>
        <w:rPr>
          <w:rFonts w:hAnsi="宋体"/>
          <w:b/>
          <w:bCs/>
          <w:color w:val="000000"/>
          <w:sz w:val="32"/>
          <w:highlight w:val="none"/>
        </w:rPr>
      </w:r>
      <w:r/>
    </w:p>
    <w:p>
      <w:pPr>
        <w:pStyle w:val="1042"/>
        <w:ind w:firstLine="643"/>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t xml:space="preserve">采购代理机构：江苏安邦南汇工程咨询有限公司</w:t>
      </w:r>
      <w:r>
        <w:rPr>
          <w:rFonts w:hint="eastAsia" w:ascii="宋体" w:hAnsi="宋体" w:eastAsia="宋体" w:cs="宋体"/>
          <w:b/>
          <w:bCs/>
          <w:color w:val="000000"/>
          <w:sz w:val="32"/>
          <w:szCs w:val="24"/>
          <w:highlight w:val="none"/>
          <w:lang w:eastAsia="zh-CN"/>
        </w:rPr>
      </w:r>
      <w:r/>
    </w:p>
    <w:p>
      <w:pPr>
        <w:pStyle w:val="1042"/>
        <w:ind w:firstLine="643"/>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r>
      <w:r/>
    </w:p>
    <w:p>
      <w:pPr>
        <w:pStyle w:val="1042"/>
        <w:ind w:firstLine="643"/>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r>
      <w:r/>
    </w:p>
    <w:p>
      <w:pPr>
        <w:pStyle w:val="1042"/>
        <w:ind w:firstLine="3187"/>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val="en-US" w:eastAsia="zh-CN"/>
        </w:rPr>
        <w:t xml:space="preserve">2026</w:t>
      </w:r>
      <w:r>
        <w:rPr>
          <w:rFonts w:hint="eastAsia" w:ascii="宋体" w:hAnsi="宋体" w:eastAsia="宋体" w:cs="宋体"/>
          <w:b/>
          <w:bCs/>
          <w:color w:val="000000"/>
          <w:sz w:val="32"/>
          <w:szCs w:val="24"/>
          <w:highlight w:val="none"/>
          <w:lang w:eastAsia="zh-CN"/>
        </w:rPr>
        <w:t xml:space="preserve">年</w:t>
      </w:r>
      <w:r>
        <w:rPr>
          <w:rFonts w:hint="eastAsia" w:ascii="宋体" w:hAnsi="宋体" w:eastAsia="宋体" w:cs="宋体"/>
          <w:b/>
          <w:bCs/>
          <w:color w:val="000000"/>
          <w:sz w:val="32"/>
          <w:szCs w:val="24"/>
          <w:highlight w:val="none"/>
          <w:lang w:val="en-US" w:eastAsia="zh-CN"/>
        </w:rPr>
        <w:t xml:space="preserve">05</w:t>
      </w:r>
      <w:r>
        <w:rPr>
          <w:rFonts w:hint="eastAsia" w:ascii="宋体" w:hAnsi="宋体" w:eastAsia="宋体" w:cs="宋体"/>
          <w:b/>
          <w:bCs/>
          <w:color w:val="000000"/>
          <w:sz w:val="32"/>
          <w:szCs w:val="24"/>
          <w:highlight w:val="none"/>
          <w:lang w:eastAsia="zh-CN"/>
        </w:rPr>
        <w:t xml:space="preserve">月</w:t>
      </w:r>
      <w:r>
        <w:rPr>
          <w:rFonts w:hint="eastAsia" w:ascii="宋体" w:hAnsi="宋体" w:eastAsia="宋体" w:cs="宋体"/>
          <w:b/>
          <w:bCs/>
          <w:color w:val="000000"/>
          <w:sz w:val="32"/>
          <w:szCs w:val="24"/>
          <w:highlight w:val="none"/>
          <w:lang w:eastAsia="zh-CN"/>
        </w:rPr>
      </w:r>
      <w:r/>
    </w:p>
    <w:p>
      <w:pPr>
        <w:pStyle w:val="1047"/>
        <w:ind w:firstLine="480"/>
        <w:rPr>
          <w:rFonts w:hAnsi="宋体" w:cs="宋体"/>
          <w:color w:val="000000"/>
          <w:highlight w:val="none"/>
        </w:rPr>
        <w:sectPr>
          <w:footerReference w:type="default" r:id="rId11"/>
          <w:footerReference w:type="first" r:id="rId12"/>
          <w:footnotePr/>
          <w:endnotePr/>
          <w:type w:val="nextPage"/>
          <w:pgSz w:w="11907" w:h="16840" w:orient="portrait"/>
          <w:pgMar w:top="1134" w:right="1134" w:bottom="1134" w:left="1134" w:header="720" w:footer="720" w:gutter="0"/>
          <w:pgNumType w:start="1"/>
          <w:cols w:num="1" w:sep="0" w:space="1701" w:equalWidth="1"/>
          <w:docGrid w:linePitch="360"/>
        </w:sectPr>
      </w:pPr>
      <w:r>
        <w:rPr>
          <w:rFonts w:hAnsi="宋体" w:cs="宋体"/>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目 录</w:t>
      </w:r>
      <w:r>
        <w:rPr>
          <w:color w:val="000000"/>
          <w:highlight w:val="none"/>
        </w:rPr>
      </w:r>
      <w:r/>
    </w:p>
    <w:p>
      <w:pPr>
        <w:pStyle w:val="1037"/>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第一</w:t>
      </w:r>
      <w:r>
        <w:rPr>
          <w:rFonts w:hint="eastAsia"/>
          <w:color w:val="000000"/>
          <w:sz w:val="32"/>
          <w:highlight w:val="none"/>
          <w:lang w:eastAsia="zh-CN"/>
        </w:rPr>
        <w:t xml:space="preserve">章  </w:t>
      </w:r>
      <w:r>
        <w:rPr>
          <w:rFonts w:hint="eastAsia"/>
          <w:color w:val="000000"/>
          <w:sz w:val="32"/>
          <w:highlight w:val="none"/>
        </w:rPr>
        <w:t xml:space="preserve">竞争性磋商公告</w:t>
      </w:r>
      <w:r>
        <w:rPr>
          <w:color w:val="000000"/>
          <w:sz w:val="32"/>
          <w:highlight w:val="none"/>
        </w:rPr>
      </w:r>
      <w:r/>
    </w:p>
    <w:p>
      <w:pPr>
        <w:pStyle w:val="1037"/>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第二</w:t>
      </w:r>
      <w:r>
        <w:rPr>
          <w:rFonts w:hint="eastAsia"/>
          <w:color w:val="000000"/>
          <w:sz w:val="32"/>
          <w:highlight w:val="none"/>
          <w:lang w:eastAsia="zh-CN"/>
        </w:rPr>
        <w:t xml:space="preserve">章  </w:t>
      </w:r>
      <w:r>
        <w:rPr>
          <w:rFonts w:hint="eastAsia"/>
          <w:color w:val="000000"/>
          <w:sz w:val="32"/>
          <w:highlight w:val="none"/>
        </w:rPr>
        <w:t xml:space="preserve">磋商须知</w:t>
      </w:r>
      <w:r>
        <w:rPr>
          <w:color w:val="000000"/>
          <w:sz w:val="32"/>
          <w:highlight w:val="none"/>
        </w:rPr>
      </w:r>
      <w:r/>
    </w:p>
    <w:p>
      <w:pPr>
        <w:pStyle w:val="1037"/>
        <w:ind w:firstLine="556"/>
        <w:jc w:val="both"/>
        <w:spacing w:line="600" w:lineRule="exact"/>
        <w:rPr>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第三</w:t>
      </w:r>
      <w:r>
        <w:rPr>
          <w:rFonts w:hint="eastAsia"/>
          <w:color w:val="000000"/>
          <w:sz w:val="32"/>
          <w:highlight w:val="none"/>
          <w:lang w:eastAsia="zh-CN"/>
        </w:rPr>
        <w:t xml:space="preserve">章  </w:t>
      </w:r>
      <w:r>
        <w:rPr>
          <w:rFonts w:hint="eastAsia"/>
          <w:color w:val="000000"/>
          <w:sz w:val="32"/>
          <w:highlight w:val="none"/>
        </w:rPr>
        <w:t xml:space="preserve">政府采购合同</w:t>
      </w:r>
      <w:r>
        <w:rPr>
          <w:rFonts w:hint="eastAsia"/>
          <w:color w:val="000000"/>
          <w:sz w:val="32"/>
          <w:highlight w:val="none"/>
          <w:lang w:eastAsia="zh-CN"/>
        </w:rPr>
        <w:t xml:space="preserve">格式</w:t>
      </w:r>
      <w:r>
        <w:rPr>
          <w:color w:val="000000"/>
          <w:sz w:val="32"/>
          <w:highlight w:val="none"/>
          <w:lang w:eastAsia="zh-CN"/>
        </w:rPr>
      </w:r>
      <w:r/>
    </w:p>
    <w:p>
      <w:pPr>
        <w:pStyle w:val="1037"/>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第四</w:t>
      </w:r>
      <w:r>
        <w:rPr>
          <w:rFonts w:hint="eastAsia"/>
          <w:color w:val="000000"/>
          <w:sz w:val="32"/>
          <w:highlight w:val="none"/>
          <w:lang w:eastAsia="zh-CN"/>
        </w:rPr>
        <w:t xml:space="preserve">章  </w:t>
      </w:r>
      <w:r>
        <w:rPr>
          <w:rFonts w:hint="eastAsia"/>
          <w:color w:val="000000"/>
          <w:sz w:val="32"/>
          <w:highlight w:val="none"/>
        </w:rPr>
        <w:t xml:space="preserve">项目需求</w:t>
      </w:r>
      <w:r>
        <w:rPr>
          <w:color w:val="000000"/>
          <w:sz w:val="32"/>
          <w:highlight w:val="none"/>
        </w:rPr>
      </w:r>
      <w:r/>
    </w:p>
    <w:p>
      <w:pPr>
        <w:pStyle w:val="1037"/>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第五</w:t>
      </w:r>
      <w:r>
        <w:rPr>
          <w:rFonts w:hint="eastAsia"/>
          <w:color w:val="000000"/>
          <w:sz w:val="32"/>
          <w:highlight w:val="none"/>
          <w:lang w:eastAsia="zh-CN"/>
        </w:rPr>
        <w:t xml:space="preserve">章  </w:t>
      </w:r>
      <w:r>
        <w:rPr>
          <w:rFonts w:hint="eastAsia"/>
          <w:color w:val="000000"/>
          <w:sz w:val="32"/>
          <w:highlight w:val="none"/>
        </w:rPr>
        <w:t xml:space="preserve">工程量清单（另附）</w:t>
      </w:r>
      <w:r>
        <w:rPr>
          <w:color w:val="000000"/>
          <w:sz w:val="32"/>
          <w:highlight w:val="none"/>
        </w:rPr>
      </w:r>
      <w:r/>
    </w:p>
    <w:p>
      <w:pPr>
        <w:pStyle w:val="1037"/>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第六</w:t>
      </w:r>
      <w:r>
        <w:rPr>
          <w:rFonts w:hint="eastAsia"/>
          <w:color w:val="000000"/>
          <w:sz w:val="32"/>
          <w:highlight w:val="none"/>
          <w:lang w:eastAsia="zh-CN"/>
        </w:rPr>
        <w:t xml:space="preserve">章  </w:t>
      </w:r>
      <w:r>
        <w:rPr>
          <w:rFonts w:hint="eastAsia"/>
          <w:color w:val="000000"/>
          <w:sz w:val="32"/>
          <w:highlight w:val="none"/>
        </w:rPr>
        <w:t xml:space="preserve">竞争性磋商响应文件</w:t>
      </w:r>
      <w:r>
        <w:rPr>
          <w:color w:val="000000"/>
          <w:sz w:val="32"/>
          <w:highlight w:val="none"/>
        </w:rPr>
      </w:r>
      <w:r/>
    </w:p>
    <w:p>
      <w:pPr>
        <w:pStyle w:val="1037"/>
        <w:ind w:firstLine="556"/>
        <w:jc w:val="both"/>
        <w:spacing w:line="6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第七</w:t>
      </w:r>
      <w:r>
        <w:rPr>
          <w:rFonts w:hint="eastAsia"/>
          <w:color w:val="000000"/>
          <w:sz w:val="32"/>
          <w:highlight w:val="none"/>
          <w:lang w:eastAsia="zh-CN"/>
        </w:rPr>
        <w:t xml:space="preserve">章</w:t>
      </w:r>
      <w:r>
        <w:rPr>
          <w:rFonts w:hint="eastAsia"/>
          <w:color w:val="000000"/>
          <w:sz w:val="32"/>
          <w:highlight w:val="none"/>
        </w:rPr>
        <w:t xml:space="preserve"> 评审方法和评审标准</w:t>
      </w:r>
      <w:r>
        <w:rPr>
          <w:color w:val="000000"/>
          <w:highlight w:val="none"/>
        </w:rPr>
      </w:r>
      <w:r/>
    </w:p>
    <w:p>
      <w:pPr>
        <w:pStyle w:val="1037"/>
        <w:ind w:firstLine="556"/>
        <w:jc w:val="both"/>
        <w:spacing w:line="6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 </w:t>
      </w:r>
      <w:r>
        <w:rPr>
          <w:color w:val="000000"/>
          <w:highlight w:val="none"/>
        </w:rPr>
      </w:r>
      <w:r/>
    </w:p>
    <w:p>
      <w:pPr>
        <w:pStyle w:val="1037"/>
        <w:ind w:left="420" w:firstLine="42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sz w:val="24"/>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spacing w:before="4"/>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spacing w:before="4"/>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b/>
          <w:color w:val="000000"/>
          <w:sz w:val="2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pStyle w:val="1048"/>
        <w:jc w:val="both"/>
        <w:rPr>
          <w:highlight w:val="none"/>
        </w:rPr>
      </w:pPr>
      <w:r>
        <w:rPr>
          <w:highlight w:val="none"/>
        </w:rPr>
      </w:r>
      <w:r/>
    </w:p>
    <w:p>
      <w:pPr>
        <w:pStyle w:val="1037"/>
        <w:jc w:val="both"/>
        <w:spacing w:before="4"/>
        <w:rPr>
          <w:b/>
          <w:color w:val="000000"/>
          <w:sz w:val="32"/>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b/>
          <w:color w:val="000000"/>
          <w:sz w:val="32"/>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10" w:h="16850" w:orient="portrait"/>
          <w:pgMar w:top="1440" w:right="1689" w:bottom="1440" w:left="1689" w:header="725" w:footer="0" w:gutter="0"/>
          <w:pgNumType w:start="1"/>
          <w:cols w:num="1" w:sep="0" w:space="1701" w:equalWidth="1"/>
          <w:docGrid w:linePitch="360"/>
        </w:sectPr>
      </w:pPr>
      <w:r>
        <w:rPr>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第一</w:t>
      </w:r>
      <w:r>
        <w:rPr>
          <w:rFonts w:hint="eastAsia"/>
          <w:color w:val="000000"/>
          <w:highlight w:val="none"/>
          <w:lang w:eastAsia="zh-CN"/>
        </w:rPr>
        <w:t xml:space="preserve">章</w:t>
      </w:r>
      <w:r>
        <w:rPr>
          <w:rFonts w:hint="eastAsia"/>
          <w:color w:val="000000"/>
          <w:highlight w:val="none"/>
        </w:rPr>
        <w:t xml:space="preserve"> 竞争性磋商采购邀请</w:t>
      </w:r>
      <w:r>
        <w:rPr>
          <w:color w:val="000000"/>
          <w:highlight w:val="none"/>
        </w:rPr>
      </w:r>
      <w:r/>
    </w:p>
    <w:tbl>
      <w:tblPr>
        <w:tblStyle w:val="104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4"/>
      </w:tblGrid>
      <w:tr>
        <w:trPr>
          <w:trHeight w:val="1650"/>
        </w:trPr>
        <w:tc>
          <w:tcPr>
            <w:tcMar>
              <w:left w:w="108" w:type="dxa"/>
              <w:top w:w="0" w:type="dxa"/>
              <w:right w:w="108" w:type="dxa"/>
              <w:bottom w:w="0" w:type="dxa"/>
            </w:tcMar>
            <w:tcW w:w="9600" w:type="dxa"/>
            <w:vAlign w:val="top"/>
            <w:textDirection w:val="lrTb"/>
            <w:noWrap w:val="false"/>
          </w:tcPr>
          <w:p>
            <w:pPr>
              <w:pStyle w:val="1037"/>
              <w:jc w:val="both"/>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 </w:t>
            </w:r>
            <w:r>
              <w:rPr>
                <w:rFonts w:hint="eastAsia" w:ascii="宋体" w:hAnsi="宋体" w:eastAsia="宋体" w:cs="宋体"/>
                <w:color w:val="000000"/>
                <w:sz w:val="21"/>
                <w:szCs w:val="21"/>
                <w:highlight w:val="white"/>
              </w:rPr>
              <w:t xml:space="preserve">项目概况</w:t>
            </w:r>
            <w:r>
              <w:rPr>
                <w:rFonts w:hint="eastAsia" w:ascii="宋体" w:hAnsi="宋体" w:eastAsia="宋体" w:cs="宋体"/>
                <w:color w:val="000000"/>
                <w:sz w:val="21"/>
                <w:szCs w:val="21"/>
                <w:highlight w:val="white"/>
              </w:rPr>
            </w:r>
            <w:r/>
          </w:p>
          <w:p>
            <w:pPr>
              <w:pStyle w:val="1037"/>
              <w:ind w:right="108" w:firstLine="241"/>
              <w:jc w:val="both"/>
              <w:spacing w:before="42" w:line="400"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cs="宋体"/>
                <w:b/>
                <w:color w:val="000000"/>
                <w:sz w:val="21"/>
                <w:szCs w:val="21"/>
                <w:highlight w:val="white"/>
                <w:u w:val="single"/>
                <w:lang w:eastAsia="zh-CN"/>
              </w:rPr>
              <w:t xml:space="preserve">宋庄镇宋庄大桥除险加固工程(政府采购工程)(专门面向中小企业)</w:t>
            </w:r>
            <w:r>
              <w:rPr>
                <w:rFonts w:hint="eastAsia" w:ascii="宋体" w:hAnsi="宋体" w:eastAsia="宋体" w:cs="宋体"/>
                <w:color w:val="000000"/>
                <w:sz w:val="21"/>
                <w:szCs w:val="21"/>
                <w:highlight w:val="white"/>
              </w:rPr>
              <w:t xml:space="preserve">采购项目的潜在供应商应在</w:t>
            </w:r>
            <w:r>
              <w:rPr>
                <w:rFonts w:hint="eastAsia" w:ascii="宋体" w:hAnsi="宋体" w:eastAsia="宋体" w:cs="宋体"/>
                <w:b/>
                <w:color w:val="000000"/>
                <w:sz w:val="21"/>
                <w:szCs w:val="21"/>
                <w:highlight w:val="white"/>
                <w:u w:val="single"/>
              </w:rPr>
              <w:t xml:space="preserve">江苏政府采购网“苏采云系统”内</w:t>
            </w:r>
            <w:r>
              <w:rPr>
                <w:rFonts w:hint="eastAsia" w:ascii="宋体" w:hAnsi="宋体" w:eastAsia="宋体" w:cs="宋体"/>
                <w:color w:val="000000"/>
                <w:sz w:val="21"/>
                <w:szCs w:val="21"/>
                <w:highlight w:val="white"/>
              </w:rPr>
              <w:t xml:space="preserve">获取采购文件，并于</w:t>
            </w:r>
            <w:r>
              <w:rPr>
                <w:rFonts w:hint="eastAsia" w:ascii="宋体" w:hAnsi="宋体" w:eastAsia="宋体" w:cs="宋体"/>
                <w:b/>
                <w:color w:val="000000"/>
                <w:sz w:val="21"/>
                <w:szCs w:val="21"/>
                <w:highlight w:val="white"/>
                <w:u w:val="single"/>
                <w:lang w:eastAsia="zh-CN"/>
              </w:rPr>
              <w:t xml:space="preserve">202</w:t>
            </w:r>
            <w:r>
              <w:rPr>
                <w:rFonts w:hint="eastAsia" w:ascii="宋体" w:hAnsi="宋体" w:eastAsia="宋体" w:cs="宋体"/>
                <w:b/>
                <w:color w:val="000000"/>
                <w:sz w:val="21"/>
                <w:szCs w:val="21"/>
                <w:highlight w:val="white"/>
                <w:u w:val="single"/>
                <w:lang w:val="en-US" w:eastAsia="zh-CN"/>
              </w:rPr>
              <w:t xml:space="preserve">6</w:t>
            </w:r>
            <w:r>
              <w:rPr>
                <w:rFonts w:hint="eastAsia" w:ascii="宋体" w:hAnsi="宋体" w:eastAsia="宋体" w:cs="宋体"/>
                <w:b/>
                <w:color w:val="000000"/>
                <w:sz w:val="21"/>
                <w:szCs w:val="21"/>
                <w:highlight w:val="white"/>
                <w:u w:val="single"/>
                <w:lang w:eastAsia="zh-CN"/>
              </w:rPr>
              <w:t xml:space="preserve">年</w:t>
            </w:r>
            <w:r>
              <w:rPr>
                <w:rFonts w:hint="eastAsia" w:ascii="宋体" w:hAnsi="宋体" w:eastAsia="宋体" w:cs="宋体"/>
                <w:b/>
                <w:color w:val="000000"/>
                <w:sz w:val="21"/>
                <w:szCs w:val="21"/>
                <w:highlight w:val="white"/>
                <w:u w:val="single"/>
                <w:lang w:val="en-US" w:eastAsia="zh-CN"/>
              </w:rPr>
              <w:t xml:space="preserve">0</w:t>
            </w:r>
            <w:r>
              <w:rPr>
                <w:rFonts w:hint="eastAsia" w:cs="宋体"/>
                <w:b/>
                <w:color w:val="000000"/>
                <w:sz w:val="21"/>
                <w:szCs w:val="21"/>
                <w:highlight w:val="white"/>
                <w:u w:val="single"/>
                <w:lang w:val="en-US" w:eastAsia="zh-CN"/>
              </w:rPr>
              <w:t xml:space="preserve">6</w:t>
            </w:r>
            <w:r>
              <w:rPr>
                <w:rFonts w:hint="eastAsia" w:ascii="宋体" w:hAnsi="宋体" w:eastAsia="宋体" w:cs="宋体"/>
                <w:b/>
                <w:color w:val="000000"/>
                <w:sz w:val="21"/>
                <w:szCs w:val="21"/>
                <w:highlight w:val="white"/>
                <w:u w:val="single"/>
                <w:lang w:eastAsia="zh-CN"/>
              </w:rPr>
              <w:t xml:space="preserve">月</w:t>
            </w:r>
            <w:r>
              <w:rPr>
                <w:rFonts w:hint="eastAsia" w:cs="宋体"/>
                <w:b/>
                <w:color w:val="000000"/>
                <w:sz w:val="21"/>
                <w:szCs w:val="21"/>
                <w:highlight w:val="white"/>
                <w:u w:val="single"/>
                <w:lang w:val="en-US" w:eastAsia="zh-CN"/>
              </w:rPr>
              <w:t xml:space="preserve">10</w:t>
            </w:r>
            <w:r>
              <w:rPr>
                <w:rFonts w:hint="eastAsia" w:ascii="宋体" w:hAnsi="宋体" w:eastAsia="宋体" w:cs="宋体"/>
                <w:b/>
                <w:color w:val="000000"/>
                <w:sz w:val="21"/>
                <w:szCs w:val="21"/>
                <w:highlight w:val="white"/>
                <w:u w:val="single"/>
                <w:lang w:eastAsia="zh-CN"/>
              </w:rPr>
              <w:t xml:space="preserve">日</w:t>
            </w:r>
            <w:r>
              <w:rPr>
                <w:rFonts w:hint="eastAsia" w:ascii="宋体" w:hAnsi="宋体" w:eastAsia="宋体" w:cs="宋体"/>
                <w:b/>
                <w:color w:val="000000"/>
                <w:sz w:val="21"/>
                <w:szCs w:val="21"/>
                <w:highlight w:val="white"/>
                <w:u w:val="single"/>
                <w:lang w:val="en-US" w:eastAsia="zh-CN"/>
              </w:rPr>
              <w:t xml:space="preserve">9</w:t>
            </w:r>
            <w:r>
              <w:rPr>
                <w:rFonts w:hint="eastAsia" w:ascii="宋体" w:hAnsi="宋体" w:eastAsia="宋体" w:cs="宋体"/>
                <w:b/>
                <w:color w:val="000000"/>
                <w:sz w:val="21"/>
                <w:szCs w:val="21"/>
                <w:highlight w:val="white"/>
                <w:u w:val="single"/>
              </w:rPr>
              <w:t xml:space="preserve">:</w:t>
            </w:r>
            <w:r>
              <w:rPr>
                <w:rFonts w:hint="eastAsia" w:ascii="宋体" w:hAnsi="宋体" w:eastAsia="宋体" w:cs="宋体"/>
                <w:b/>
                <w:color w:val="000000"/>
                <w:sz w:val="21"/>
                <w:szCs w:val="21"/>
                <w:highlight w:val="white"/>
                <w:u w:val="single"/>
                <w:lang w:eastAsia="zh-CN"/>
              </w:rPr>
              <w:t xml:space="preserve">00</w:t>
            </w:r>
            <w:r>
              <w:rPr>
                <w:rFonts w:hint="eastAsia" w:ascii="宋体" w:hAnsi="宋体" w:eastAsia="宋体" w:cs="宋体"/>
                <w:b/>
                <w:color w:val="000000"/>
                <w:sz w:val="21"/>
                <w:szCs w:val="21"/>
                <w:highlight w:val="white"/>
                <w:u w:val="single"/>
              </w:rPr>
              <w:t xml:space="preserve">:00</w:t>
            </w:r>
            <w:r>
              <w:rPr>
                <w:rFonts w:hint="eastAsia" w:ascii="宋体" w:hAnsi="宋体" w:eastAsia="宋体" w:cs="宋体"/>
                <w:color w:val="000000"/>
                <w:sz w:val="21"/>
                <w:szCs w:val="21"/>
                <w:highlight w:val="white"/>
              </w:rPr>
              <w:t xml:space="preserve">（北京时间）</w:t>
            </w:r>
            <w:r>
              <w:rPr>
                <w:rFonts w:hint="eastAsia" w:ascii="宋体" w:hAnsi="宋体" w:eastAsia="宋体" w:cs="宋体"/>
                <w:b/>
                <w:bCs/>
                <w:color w:val="000000"/>
                <w:sz w:val="21"/>
                <w:szCs w:val="21"/>
                <w:highlight w:val="white"/>
              </w:rPr>
              <w:t xml:space="preserve">前</w:t>
            </w:r>
            <w:r>
              <w:rPr>
                <w:rFonts w:hint="eastAsia" w:ascii="宋体" w:hAnsi="宋体" w:eastAsia="宋体" w:cs="宋体"/>
                <w:b/>
                <w:color w:val="000000"/>
                <w:sz w:val="21"/>
                <w:szCs w:val="21"/>
                <w:highlight w:val="white"/>
              </w:rPr>
              <w:t xml:space="preserve">上传电子响应文件</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rPr>
            </w:r>
            <w:r/>
          </w:p>
        </w:tc>
      </w:tr>
    </w:tbl>
    <w:p>
      <w:pPr>
        <w:pStyle w:val="1037"/>
        <w:numPr>
          <w:ilvl w:val="0"/>
          <w:numId w:val="1"/>
        </w:numPr>
        <w:jc w:val="both"/>
        <w:spacing w:line="360" w:lineRule="auto"/>
        <w:rPr>
          <w:rFonts w:hint="eastAsia" w:ascii="宋体" w:hAnsi="宋体" w:eastAsia="宋体" w:cs="宋体"/>
          <w:b/>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项目基本情况</w:t>
      </w:r>
      <w:r>
        <w:rPr>
          <w:rFonts w:hint="eastAsia" w:ascii="宋体" w:hAnsi="宋体" w:eastAsia="宋体" w:cs="宋体"/>
          <w:b/>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1、项目</w:t>
      </w:r>
      <w:r>
        <w:rPr>
          <w:rFonts w:hint="eastAsia" w:ascii="宋体" w:hAnsi="宋体" w:eastAsia="宋体" w:cs="宋体"/>
          <w:color w:val="000000"/>
          <w:sz w:val="21"/>
          <w:szCs w:val="21"/>
          <w:highlight w:val="white"/>
        </w:rPr>
        <w:t xml:space="preserve">编号：</w:t>
      </w:r>
      <w:r>
        <w:rPr>
          <w:rFonts w:hint="eastAsia" w:ascii="宋体" w:hAnsi="宋体" w:eastAsia="宋体" w:cs="宋体"/>
          <w:b/>
          <w:bCs/>
          <w:color w:val="000000"/>
          <w:sz w:val="21"/>
          <w:szCs w:val="21"/>
          <w:highlight w:val="white"/>
        </w:rPr>
        <w:t xml:space="preserve">JSZC-320707-ABNH-C2026-0003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b/>
          <w:bCs/>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2、</w:t>
      </w:r>
      <w:r>
        <w:rPr>
          <w:rFonts w:hint="eastAsia" w:ascii="宋体" w:hAnsi="宋体" w:eastAsia="宋体" w:cs="宋体"/>
          <w:color w:val="000000"/>
          <w:sz w:val="21"/>
          <w:szCs w:val="21"/>
          <w:highlight w:val="white"/>
        </w:rPr>
        <w:t xml:space="preserve">标段名称：</w:t>
      </w:r>
      <w:r>
        <w:rPr>
          <w:rFonts w:hint="eastAsia" w:cs="宋体"/>
          <w:b/>
          <w:bCs/>
          <w:color w:val="000000"/>
          <w:sz w:val="21"/>
          <w:szCs w:val="21"/>
          <w:highlight w:val="white"/>
          <w:lang w:eastAsia="zh-CN"/>
        </w:rPr>
        <w:t xml:space="preserve">宋庄镇宋庄大桥除险加固工程(政府采购工程)(专门面向中小企业)</w:t>
      </w:r>
      <w:r>
        <w:rPr>
          <w:rFonts w:hint="eastAsia" w:ascii="宋体" w:hAnsi="宋体" w:eastAsia="宋体" w:cs="宋体"/>
          <w:b/>
          <w:bCs/>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3、</w:t>
      </w:r>
      <w:r>
        <w:rPr>
          <w:rFonts w:hint="eastAsia" w:ascii="宋体" w:hAnsi="宋体" w:eastAsia="宋体" w:cs="宋体"/>
          <w:color w:val="000000"/>
          <w:sz w:val="21"/>
          <w:szCs w:val="21"/>
          <w:highlight w:val="white"/>
        </w:rPr>
        <w:t xml:space="preserve">采购方式：</w:t>
      </w:r>
      <w:r>
        <w:rPr>
          <w:rFonts w:hint="eastAsia" w:ascii="宋体" w:hAnsi="宋体" w:eastAsia="宋体" w:cs="宋体"/>
          <w:b/>
          <w:bCs/>
          <w:color w:val="000000"/>
          <w:sz w:val="21"/>
          <w:szCs w:val="21"/>
          <w:highlight w:val="white"/>
        </w:rPr>
        <w:t xml:space="preserve">竞争性磋商</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b/>
          <w:bCs/>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4、</w:t>
      </w:r>
      <w:r>
        <w:rPr>
          <w:rFonts w:hint="eastAsia" w:ascii="宋体" w:hAnsi="宋体" w:eastAsia="宋体" w:cs="宋体"/>
          <w:color w:val="000000"/>
          <w:sz w:val="21"/>
          <w:szCs w:val="21"/>
          <w:highlight w:val="white"/>
        </w:rPr>
        <w:t xml:space="preserve">预算金额</w:t>
      </w:r>
      <w:r>
        <w:rPr>
          <w:rFonts w:hint="eastAsia" w:ascii="宋体" w:hAnsi="宋体" w:eastAsia="宋体" w:cs="宋体"/>
          <w:b/>
          <w:color w:val="000000"/>
          <w:sz w:val="21"/>
          <w:szCs w:val="21"/>
          <w:highlight w:val="white"/>
        </w:rPr>
        <w:t xml:space="preserve">：</w:t>
      </w:r>
      <w:r>
        <w:rPr>
          <w:rFonts w:hint="eastAsia" w:cs="宋体"/>
          <w:b/>
          <w:color w:val="000000"/>
          <w:sz w:val="21"/>
          <w:szCs w:val="21"/>
          <w:highlight w:val="white"/>
          <w:lang w:val="en-US" w:eastAsia="zh-CN"/>
        </w:rPr>
        <w:t xml:space="preserve">392</w:t>
      </w:r>
      <w:r>
        <w:rPr>
          <w:rFonts w:hint="eastAsia" w:ascii="宋体" w:hAnsi="宋体" w:eastAsia="宋体" w:cs="宋体"/>
          <w:b/>
          <w:bCs/>
          <w:color w:val="000000"/>
          <w:sz w:val="21"/>
          <w:szCs w:val="21"/>
          <w:highlight w:val="white"/>
        </w:rPr>
        <w:t xml:space="preserve">万元</w:t>
      </w:r>
      <w:r>
        <w:rPr>
          <w:rFonts w:hint="eastAsia" w:ascii="宋体" w:hAnsi="宋体" w:eastAsia="宋体" w:cs="宋体"/>
          <w:b/>
          <w:bCs/>
          <w:color w:val="000000"/>
          <w:sz w:val="21"/>
          <w:szCs w:val="21"/>
          <w:highlight w:val="white"/>
          <w:lang w:eastAsia="zh-CN"/>
        </w:rPr>
        <w:t xml:space="preserve">。</w:t>
      </w:r>
      <w:r>
        <w:rPr>
          <w:rFonts w:hint="eastAsia" w:ascii="宋体" w:hAnsi="宋体" w:eastAsia="宋体" w:cs="宋体"/>
          <w:b/>
          <w:bCs/>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5、最高限价</w:t>
      </w:r>
      <w:r>
        <w:rPr>
          <w:rFonts w:hint="eastAsia" w:ascii="宋体" w:hAnsi="宋体" w:eastAsia="宋体" w:cs="宋体"/>
          <w:b/>
          <w:color w:val="000000"/>
          <w:sz w:val="21"/>
          <w:szCs w:val="21"/>
          <w:highlight w:val="white"/>
        </w:rPr>
        <w:t xml:space="preserve">：</w:t>
      </w:r>
      <w:r>
        <w:rPr>
          <w:rFonts w:hint="eastAsia" w:cs="宋体"/>
          <w:b/>
          <w:color w:val="000000"/>
          <w:sz w:val="21"/>
          <w:szCs w:val="21"/>
          <w:highlight w:val="yellow"/>
          <w:lang w:val="en-US" w:eastAsia="zh-CN"/>
        </w:rPr>
        <w:t xml:space="preserve">叁佰玖拾壹万玖仟伍佰玖拾柒元壹角陆分</w:t>
      </w:r>
      <w:r>
        <w:rPr>
          <w:rFonts w:hint="eastAsia" w:ascii="宋体" w:hAnsi="宋体" w:eastAsia="宋体" w:cs="宋体"/>
          <w:b/>
          <w:color w:val="000000"/>
          <w:sz w:val="21"/>
          <w:szCs w:val="21"/>
          <w:highlight w:val="yellow"/>
          <w:lang w:eastAsia="zh-CN"/>
        </w:rPr>
        <w:t xml:space="preserve">（￥：</w:t>
      </w:r>
      <w:r>
        <w:rPr>
          <w:rFonts w:hint="eastAsia" w:cs="宋体"/>
          <w:b/>
          <w:color w:val="000000"/>
          <w:sz w:val="21"/>
          <w:szCs w:val="21"/>
          <w:highlight w:val="yellow"/>
          <w:lang w:val="en-US" w:eastAsia="zh-CN"/>
        </w:rPr>
        <w:t xml:space="preserve">391.959716</w:t>
      </w:r>
      <w:r>
        <w:rPr>
          <w:rFonts w:hint="eastAsia" w:ascii="宋体" w:hAnsi="宋体" w:eastAsia="宋体" w:cs="宋体"/>
          <w:b/>
          <w:color w:val="000000"/>
          <w:sz w:val="21"/>
          <w:szCs w:val="21"/>
          <w:highlight w:val="yellow"/>
          <w:lang w:val="en-US" w:eastAsia="zh-CN"/>
        </w:rPr>
        <w:t xml:space="preserve">万元</w:t>
      </w:r>
      <w:r>
        <w:rPr>
          <w:rFonts w:hint="eastAsia" w:ascii="宋体" w:hAnsi="宋体" w:eastAsia="宋体" w:cs="宋体"/>
          <w:b/>
          <w:color w:val="000000"/>
          <w:sz w:val="21"/>
          <w:szCs w:val="21"/>
          <w:highlight w:val="yellow"/>
          <w:lang w:eastAsia="zh-CN"/>
        </w:rPr>
        <w:t xml:space="preserve">）</w:t>
      </w:r>
      <w:r>
        <w:rPr>
          <w:rFonts w:hint="eastAsia" w:ascii="宋体" w:hAnsi="宋体" w:eastAsia="宋体" w:cs="宋体"/>
          <w:color w:val="000000"/>
          <w:sz w:val="21"/>
          <w:szCs w:val="21"/>
          <w:highlight w:val="white"/>
        </w:rPr>
        <w:t xml:space="preserve">，投标报价超过最高投标限价的按无效报价处理。</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6、</w:t>
      </w:r>
      <w:r>
        <w:rPr>
          <w:rFonts w:hint="eastAsia" w:ascii="宋体" w:hAnsi="宋体" w:eastAsia="宋体" w:cs="宋体"/>
          <w:color w:val="000000"/>
          <w:sz w:val="21"/>
          <w:szCs w:val="21"/>
          <w:highlight w:val="white"/>
        </w:rPr>
        <w:t xml:space="preserve">采购需求：</w:t>
      </w:r>
      <w:r>
        <w:rPr>
          <w:rFonts w:hint="eastAsia" w:cs="宋体"/>
          <w:b/>
          <w:bCs/>
          <w:color w:val="000000"/>
          <w:sz w:val="21"/>
          <w:szCs w:val="21"/>
          <w:highlight w:val="white"/>
          <w:lang w:eastAsia="zh-CN"/>
        </w:rPr>
        <w:t xml:space="preserve">宋庄镇宋庄大桥除险加固工程含路基、路面、桥梁、涵洞、安全设施及预埋管线</w:t>
      </w:r>
      <w:r>
        <w:rPr>
          <w:rFonts w:hint="eastAsia" w:ascii="宋体" w:hAnsi="宋体" w:eastAsia="宋体" w:cs="宋体"/>
          <w:color w:val="000000"/>
          <w:sz w:val="21"/>
          <w:szCs w:val="21"/>
          <w:highlight w:val="white"/>
          <w:lang w:eastAsia="zh-CN"/>
        </w:rPr>
        <w:t xml:space="preserve">，具体详见工程量清单及图纸。</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7、</w:t>
      </w:r>
      <w:r>
        <w:rPr>
          <w:rFonts w:hint="eastAsia" w:ascii="宋体" w:hAnsi="宋体" w:eastAsia="宋体" w:cs="宋体"/>
          <w:color w:val="000000"/>
          <w:sz w:val="21"/>
          <w:szCs w:val="21"/>
          <w:highlight w:val="white"/>
        </w:rPr>
        <w:t xml:space="preserve">对项目需求部分的询问、质疑请与采购人联系，由采购人负责答复。</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合同履行期限（工期）：</w:t>
      </w:r>
      <w:r>
        <w:rPr>
          <w:rFonts w:hint="eastAsia" w:cs="宋体"/>
          <w:b/>
          <w:bCs/>
          <w:color w:val="000000"/>
          <w:sz w:val="21"/>
          <w:szCs w:val="21"/>
          <w:highlight w:val="white"/>
          <w:lang w:val="en-US" w:eastAsia="zh-CN"/>
        </w:rPr>
        <w:t xml:space="preserve">120</w:t>
      </w:r>
      <w:r>
        <w:rPr>
          <w:rFonts w:hint="eastAsia" w:ascii="宋体" w:hAnsi="宋体" w:eastAsia="宋体" w:cs="宋体"/>
          <w:b/>
          <w:bCs/>
          <w:color w:val="000000"/>
          <w:sz w:val="21"/>
          <w:szCs w:val="21"/>
          <w:highlight w:val="white"/>
          <w:lang w:eastAsia="zh-CN"/>
        </w:rPr>
        <w:t xml:space="preserve">日历天</w:t>
      </w:r>
      <w:r>
        <w:rPr>
          <w:rFonts w:hint="eastAsia" w:ascii="宋体" w:hAnsi="宋体" w:eastAsia="宋体" w:cs="宋体"/>
          <w:color w:val="000000"/>
          <w:sz w:val="21"/>
          <w:szCs w:val="21"/>
          <w:highlight w:val="white"/>
          <w:lang w:eastAsia="zh-CN"/>
        </w:rPr>
        <w:t xml:space="preserve">（以实际开工令为准），竣工日期相应顺延。</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本项目(是/否)接受联合体</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t xml:space="preserve">否</w:t>
      </w:r>
      <w:r>
        <w:rPr>
          <w:rFonts w:hint="eastAsia" w:ascii="宋体" w:hAnsi="宋体" w:eastAsia="宋体" w:cs="宋体"/>
          <w:color w:val="000000"/>
          <w:sz w:val="21"/>
          <w:szCs w:val="21"/>
          <w:highlight w:val="white"/>
        </w:rPr>
      </w:r>
      <w:r/>
    </w:p>
    <w:p>
      <w:pPr>
        <w:pStyle w:val="1037"/>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b/>
          <w:color w:val="000000"/>
          <w:sz w:val="21"/>
          <w:szCs w:val="21"/>
          <w:highlight w:val="white"/>
        </w:rPr>
        <w:t xml:space="preserve">二、申请人的资格要求</w:t>
      </w:r>
      <w:r>
        <w:rPr>
          <w:rFonts w:hint="eastAsia" w:ascii="宋体" w:hAnsi="宋体" w:eastAsia="宋体" w:cs="宋体"/>
          <w:color w:val="000000"/>
          <w:sz w:val="21"/>
          <w:szCs w:val="21"/>
          <w:highlight w:val="white"/>
        </w:rPr>
      </w:r>
      <w:r/>
    </w:p>
    <w:p>
      <w:pPr>
        <w:pStyle w:val="1037"/>
        <w:ind w:firstLine="482"/>
        <w:jc w:val="both"/>
        <w:spacing w:line="360" w:lineRule="auto"/>
        <w:rPr>
          <w:rFonts w:hint="eastAsia" w:ascii="宋体" w:hAnsi="宋体" w:eastAsia="宋体" w:cs="宋体"/>
          <w:b/>
          <w:bCs/>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rPr>
        <w:t xml:space="preserve">1、满足《中华人民共和国政府采购法》第二十二条规定，提供下列材料：</w:t>
      </w:r>
      <w:r>
        <w:rPr>
          <w:rFonts w:hint="eastAsia" w:ascii="宋体" w:hAnsi="宋体" w:eastAsia="宋体" w:cs="宋体"/>
          <w:b/>
          <w:bCs/>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（1）法人或者其他组织的营业执照等证明文件，自然人的身份证明；</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（2）具有良好的商业信誉和健全的财务会计制度。（按连财购〔2023〕4号文件要求，符合要求的提交《财务状况报告及税收、社会保障资金缴纳情况承诺函》，</w:t>
      </w:r>
      <w:r>
        <w:rPr>
          <w:rFonts w:hint="eastAsia" w:ascii="宋体" w:hAnsi="宋体" w:eastAsia="宋体" w:cs="宋体"/>
          <w:color w:val="000000"/>
          <w:sz w:val="21"/>
          <w:szCs w:val="21"/>
          <w:highlight w:val="white"/>
          <w:lang w:eastAsia="zh-CN"/>
        </w:rPr>
        <w:t xml:space="preserve">并上传至电子响应文件中，</w:t>
      </w:r>
      <w:r>
        <w:rPr>
          <w:rFonts w:hint="eastAsia" w:ascii="宋体" w:hAnsi="宋体" w:eastAsia="宋体" w:cs="宋体"/>
          <w:color w:val="000000"/>
          <w:sz w:val="21"/>
          <w:szCs w:val="21"/>
          <w:highlight w:val="white"/>
        </w:rPr>
        <w:t xml:space="preserve">格式详见采购文件）； </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（3）依法缴纳税收和社会保障资金的相关材料。（按连财购〔2023〕4号文件要求，符合要求的提交《财务状况报告及税收、社会保障资金缴纳情况承诺函》，</w:t>
      </w:r>
      <w:r>
        <w:rPr>
          <w:rFonts w:hint="eastAsia" w:ascii="宋体" w:hAnsi="宋体" w:eastAsia="宋体" w:cs="宋体"/>
          <w:color w:val="000000"/>
          <w:sz w:val="21"/>
          <w:szCs w:val="21"/>
          <w:highlight w:val="white"/>
          <w:lang w:eastAsia="zh-CN"/>
        </w:rPr>
        <w:t xml:space="preserve">并上传至电子响应文件中，</w:t>
      </w:r>
      <w:r>
        <w:rPr>
          <w:rFonts w:hint="eastAsia" w:ascii="宋体" w:hAnsi="宋体" w:eastAsia="宋体" w:cs="宋体"/>
          <w:color w:val="000000"/>
          <w:sz w:val="21"/>
          <w:szCs w:val="21"/>
          <w:highlight w:val="white"/>
        </w:rPr>
        <w:t xml:space="preserve">格式详见采购文件）； </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（4）具备履行合同所必需的设备和专业技术能力的声明及证明材料（承诺文件见采购文件格式，后附证明材料）； </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（5）参加政府采购活动前三年内在经营活动中没有重大违法记录的书面声明（承诺文件见采购文件格式）</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r>
      <w:r/>
    </w:p>
    <w:p>
      <w:pPr>
        <w:pStyle w:val="1049"/>
        <w:ind w:firstLine="480"/>
        <w:spacing w:line="360" w:lineRule="auto"/>
        <w:rPr>
          <w:rFonts w:hint="eastAsia" w:ascii="宋体" w:hAnsi="宋体" w:eastAsia="宋体" w:cs="宋体"/>
          <w:sz w:val="21"/>
          <w:szCs w:val="21"/>
          <w:highlight w:val="white"/>
        </w:rPr>
      </w:pPr>
      <w:r>
        <w:rPr>
          <w:rFonts w:hint="eastAsia" w:ascii="宋体" w:hAnsi="宋体" w:eastAsia="宋体" w:cs="宋体"/>
          <w:color w:val="000000"/>
          <w:sz w:val="21"/>
          <w:szCs w:val="21"/>
          <w:highlight w:val="white"/>
          <w:lang w:eastAsia="en-US"/>
        </w:rPr>
        <w:t xml:space="preserve">（6）本项目</w:t>
      </w:r>
      <w:r>
        <w:rPr>
          <w:rFonts w:hint="eastAsia" w:ascii="宋体" w:hAnsi="宋体" w:eastAsia="宋体" w:cs="宋体"/>
          <w:sz w:val="21"/>
          <w:szCs w:val="21"/>
          <w:highlight w:val="white"/>
          <w:lang w:bidi="ar"/>
        </w:rPr>
        <w:t xml:space="preserve">成交后不得转包或分包（见格式）。</w:t>
      </w:r>
      <w:r>
        <w:rPr>
          <w:rFonts w:hint="eastAsia" w:ascii="宋体" w:hAnsi="宋体" w:eastAsia="宋体" w:cs="宋体"/>
          <w:sz w:val="21"/>
          <w:szCs w:val="21"/>
          <w:highlight w:val="white"/>
        </w:rPr>
      </w:r>
      <w:r/>
    </w:p>
    <w:p>
      <w:pPr>
        <w:pStyle w:val="1037"/>
        <w:ind w:firstLine="482"/>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b/>
          <w:bCs/>
          <w:color w:val="000000"/>
          <w:sz w:val="21"/>
          <w:szCs w:val="21"/>
          <w:highlight w:val="white"/>
        </w:rPr>
        <w:t xml:space="preserve">2、落实政府采购政策需满足的资格要求：</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（2）支持绿色发展</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③政府采购项目执行《财政部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lang w:eastAsia="zh-CN"/>
        </w:rPr>
        <w:t xml:space="preserve">）、采购本国产品的支持政策</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white"/>
          <w:lang w:eastAsia="zh-CN"/>
        </w:rPr>
      </w:r>
      <w:r/>
    </w:p>
    <w:p>
      <w:pPr>
        <w:pStyle w:val="1037"/>
        <w:ind w:firstLine="482"/>
        <w:jc w:val="both"/>
        <w:spacing w:line="360" w:lineRule="auto"/>
        <w:rPr>
          <w:rFonts w:hint="eastAsia" w:ascii="宋体" w:hAnsi="宋体" w:eastAsia="宋体" w:cs="宋体"/>
          <w:b/>
          <w:bCs/>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rPr>
        <w:t xml:space="preserve">3、本项目的特定资格要求：</w:t>
      </w:r>
      <w:r>
        <w:rPr>
          <w:rFonts w:hint="eastAsia" w:ascii="宋体" w:hAnsi="宋体" w:eastAsia="宋体" w:cs="宋体"/>
          <w:b/>
          <w:bCs/>
          <w:color w:val="000000"/>
          <w:sz w:val="21"/>
          <w:szCs w:val="21"/>
          <w:highlight w:val="white"/>
        </w:rPr>
      </w:r>
      <w:r/>
    </w:p>
    <w:p>
      <w:pPr>
        <w:pStyle w:val="1037"/>
        <w:ind w:firstLine="480"/>
        <w:jc w:val="both"/>
        <w:spacing w:line="360" w:lineRule="auto"/>
        <w:rPr>
          <w:rFonts w:hint="eastAsia" w:ascii="宋体" w:hAnsi="宋体" w:eastAsia="宋体" w:cs="宋体"/>
          <w:b/>
          <w:bCs/>
          <w:color w:val="000000"/>
          <w:sz w:val="21"/>
          <w:szCs w:val="21"/>
          <w:highlight w:val="white"/>
          <w:lang w:eastAsia="zh-CN"/>
        </w:rPr>
        <w:pBdr>
          <w:top w:val="none" w:color="000000" w:sz="0" w:space="0"/>
          <w:left w:val="none" w:color="000000" w:sz="0" w:space="0"/>
          <w:bottom w:val="none" w:color="000000" w:sz="0" w:space="0"/>
          <w:right w:val="none" w:color="000000" w:sz="0" w:space="0"/>
        </w:pBdr>
      </w:pPr>
      <w:r/>
      <w:bookmarkStart w:id="0" w:name="_Toc35393800"/>
      <w:r/>
      <w:bookmarkStart w:id="1" w:name="_Toc35393631"/>
      <w:r>
        <w:rPr>
          <w:rFonts w:hint="eastAsia" w:ascii="宋体" w:hAnsi="宋体" w:eastAsia="宋体" w:cs="宋体"/>
          <w:b/>
          <w:bCs/>
          <w:color w:val="000000"/>
          <w:sz w:val="21"/>
          <w:szCs w:val="21"/>
          <w:highlight w:val="white"/>
          <w:lang w:val="en-US" w:eastAsia="zh-CN"/>
        </w:rPr>
        <w:t xml:space="preserve">（1）</w:t>
      </w:r>
      <w:r>
        <w:rPr>
          <w:rFonts w:hint="eastAsia" w:ascii="宋体" w:hAnsi="宋体" w:eastAsia="宋体" w:cs="宋体"/>
          <w:b/>
          <w:bCs/>
          <w:color w:val="000000"/>
          <w:sz w:val="21"/>
          <w:szCs w:val="21"/>
          <w:highlight w:val="white"/>
          <w:lang w:eastAsia="zh-CN"/>
        </w:rPr>
      </w:r>
      <w:r>
        <w:rPr>
          <w:rFonts w:ascii="SimSun" w:hAnsi="SimSun" w:eastAsia="SimSun" w:cs="SimSun"/>
          <w:b/>
          <w:color w:val="000000"/>
          <w:sz w:val="21"/>
          <w:highlight w:val="white"/>
        </w:rPr>
        <w:t xml:space="preserve">供应商须具备主管部门核发的公路工程施工总承包三级及以上或桥梁工程专业承包三级及以上资质（在有效期内），且具有安全生产许可证（在有效期内），并在人员、设备、资金等方面具有相应的施工能力。</w:t>
      </w:r>
      <w:r>
        <w:rPr>
          <w:rFonts w:hint="eastAsia" w:ascii="宋体" w:hAnsi="宋体" w:eastAsia="宋体" w:cs="宋体"/>
          <w:b/>
          <w:bCs/>
          <w:color w:val="000000"/>
          <w:sz w:val="21"/>
          <w:szCs w:val="21"/>
          <w:highlight w:val="white"/>
          <w:lang w:eastAsia="zh-CN"/>
        </w:rPr>
      </w:r>
      <w:r>
        <w:rPr>
          <w:rFonts w:hint="eastAsia" w:ascii="宋体" w:hAnsi="宋体" w:eastAsia="宋体" w:cs="宋体"/>
          <w:b/>
          <w:bCs/>
          <w:color w:val="000000"/>
          <w:sz w:val="21"/>
          <w:szCs w:val="21"/>
          <w:highlight w:val="white"/>
          <w:lang w:eastAsia="zh-CN"/>
        </w:rPr>
      </w:r>
      <w:r/>
    </w:p>
    <w:p>
      <w:pPr>
        <w:pStyle w:val="1037"/>
        <w:ind w:firstLine="480"/>
        <w:jc w:val="both"/>
        <w:spacing w:line="360" w:lineRule="auto"/>
        <w:rPr>
          <w:rFonts w:hint="eastAsia" w:ascii="宋体" w:hAnsi="宋体" w:eastAsia="宋体" w:cs="宋体"/>
          <w:b/>
          <w:bCs/>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lang w:val="en-US" w:eastAsia="zh-CN"/>
        </w:rPr>
        <w:t xml:space="preserve">（2）</w:t>
      </w:r>
      <w:r>
        <w:rPr>
          <w:rFonts w:hint="eastAsia" w:ascii="宋体" w:hAnsi="宋体" w:eastAsia="宋体" w:cs="宋体"/>
          <w:b/>
          <w:bCs/>
          <w:color w:val="000000"/>
          <w:sz w:val="21"/>
          <w:szCs w:val="21"/>
          <w:highlight w:val="white"/>
          <w:lang w:eastAsia="zh-CN"/>
        </w:rPr>
        <w:t xml:space="preserve">拟派项目负责人须</w:t>
      </w:r>
      <w:r>
        <w:rPr>
          <w:rFonts w:hint="eastAsia" w:ascii="宋体" w:hAnsi="宋体" w:eastAsia="宋体" w:cs="宋体"/>
          <w:b/>
          <w:bCs/>
          <w:color w:val="000000"/>
          <w:sz w:val="21"/>
          <w:szCs w:val="21"/>
          <w:highlight w:val="white"/>
          <w:lang w:val="en-US" w:eastAsia="zh-CN"/>
        </w:rPr>
        <w:t xml:space="preserve">具备主管部门核发公路工程专业二级注册建造师及以上资质，并具有安全生产考核合格证书（B类）（在有效期内）；</w:t>
      </w:r>
      <w:r>
        <w:rPr>
          <w:rFonts w:hint="eastAsia" w:ascii="宋体" w:hAnsi="宋体" w:eastAsia="宋体" w:cs="宋体"/>
          <w:b/>
          <w:bCs/>
          <w:color w:val="000000"/>
          <w:sz w:val="21"/>
          <w:szCs w:val="21"/>
          <w:highlight w:val="white"/>
          <w:lang w:val="en-US" w:eastAsia="zh-CN"/>
        </w:rPr>
      </w:r>
      <w:r/>
    </w:p>
    <w:p>
      <w:pPr>
        <w:pStyle w:val="1037"/>
        <w:ind w:firstLine="480"/>
        <w:jc w:val="both"/>
        <w:spacing w:line="360" w:lineRule="auto"/>
        <w:rPr>
          <w:rFonts w:hint="eastAsia" w:ascii="宋体" w:hAnsi="宋体" w:eastAsia="宋体" w:cs="宋体"/>
          <w:b/>
          <w:bCs/>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lang w:val="en-US" w:eastAsia="zh-CN"/>
        </w:rPr>
        <w:t xml:space="preserve">（3）拟投入的专职安全生产管理人员须具有安全生产考核合格证书C证（有效的）（公路工程）。</w:t>
      </w:r>
      <w:r>
        <w:rPr>
          <w:rFonts w:hint="eastAsia" w:ascii="宋体" w:hAnsi="宋体" w:eastAsia="宋体" w:cs="宋体"/>
          <w:b/>
          <w:bCs/>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4）项目负责人、专职安全员必须为供应商本单位正式职工，提供近三个月中任意一个月由社保机构出具的社保缴纳证明（加盖社保中心章或社保中心参保缴费证明电子专用章），如是退休人员仍在执业有效期内的，应提供相关退休证明及聘用合同；供应商确定的项目负责人须全程参与磋商过程（含磋商、异议投诉等）；</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5）投标企业及项目负责人未被建设行政主管部门限制在招标项目所在地投标、绝不出借挂靠资质等采用信用承诺方式由供应商自行承诺，承诺内容包括：对自身的信用状况、申请材料的真实性以及对违约责任做出书面承诺。（格式详见“响应承诺书”）</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投标人（超过3年）、法定代表人（超过5年）、项目负责人（超过5年）无行贿犯罪记录，由供应商自行承诺。（格式详见“响应承诺书”）</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（6）投标主体及其法定代表人、项目负责人未被列入连云港市赣榆区行贿人联合惩戒信息库。</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备注：采购人和区公共资源交易中心通过赣榆区行贿人联合惩戒信息库，对投标主体情况进行内部查询，查询结果页面打印留存。</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（7）磋商单位负责人为同一人或者存在直接控股、管理关系的不同供应商，不得参加同一合同项下的政府采购活动。否则，相关磋商均无效；</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（8）若供应商法定代表人参与投标，则仅需提供法定代表人身份证；若授权代理人参与投标，则需提供企业法人委托书、授权人身份证、被授权人身份证。</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lang w:eastAsia="zh-CN"/>
        </w:rPr>
        <w:t xml:space="preserve">法律、法规规定的其他条件。</w:t>
      </w:r>
      <w:r>
        <w:rPr>
          <w:rFonts w:hint="eastAsia" w:ascii="宋体" w:hAnsi="宋体" w:eastAsia="宋体" w:cs="宋体"/>
          <w:color w:val="000000"/>
          <w:sz w:val="21"/>
          <w:szCs w:val="21"/>
          <w:highlight w:val="white"/>
          <w:lang w:eastAsia="zh-CN"/>
        </w:rPr>
      </w:r>
      <w:r/>
    </w:p>
    <w:p>
      <w:pPr>
        <w:pStyle w:val="1037"/>
        <w:jc w:val="both"/>
        <w:spacing w:line="360" w:lineRule="auto"/>
        <w:rPr>
          <w:rFonts w:hint="eastAsia" w:ascii="宋体" w:hAnsi="宋体" w:eastAsia="宋体" w:cs="宋体"/>
          <w:b/>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三、获取</w:t>
      </w:r>
      <w:r>
        <w:rPr>
          <w:rFonts w:hint="eastAsia" w:ascii="宋体" w:hAnsi="宋体" w:eastAsia="宋体" w:cs="宋体"/>
          <w:b/>
          <w:color w:val="000000"/>
          <w:sz w:val="21"/>
          <w:szCs w:val="21"/>
          <w:highlight w:val="white"/>
          <w:lang w:eastAsia="zh-CN"/>
        </w:rPr>
        <w:t xml:space="preserve">磋商</w:t>
      </w:r>
      <w:r>
        <w:rPr>
          <w:rFonts w:hint="eastAsia" w:ascii="宋体" w:hAnsi="宋体" w:eastAsia="宋体" w:cs="宋体"/>
          <w:b/>
          <w:color w:val="000000"/>
          <w:sz w:val="21"/>
          <w:szCs w:val="21"/>
          <w:highlight w:val="white"/>
        </w:rPr>
        <w:t xml:space="preserve">文件</w:t>
      </w:r>
      <w:bookmarkEnd w:id="0"/>
      <w:r/>
      <w:bookmarkEnd w:id="1"/>
      <w:r>
        <w:rPr>
          <w:rFonts w:hint="eastAsia" w:ascii="宋体" w:hAnsi="宋体" w:eastAsia="宋体" w:cs="宋体"/>
          <w:b/>
          <w:color w:val="000000"/>
          <w:sz w:val="21"/>
          <w:szCs w:val="21"/>
          <w:highlight w:val="white"/>
        </w:rPr>
      </w:r>
      <w:r/>
    </w:p>
    <w:p>
      <w:pPr>
        <w:pStyle w:val="1037"/>
        <w:ind w:firstLine="420"/>
        <w:jc w:val="both"/>
        <w:spacing w:line="360" w:lineRule="auto"/>
        <w:rPr>
          <w:rFonts w:hint="eastAsia" w:ascii="宋体" w:hAnsi="宋体" w:eastAsia="宋体" w:cs="宋体"/>
          <w:color w:val="000000"/>
          <w:sz w:val="21"/>
          <w:szCs w:val="21"/>
          <w:highlight w:val="white"/>
        </w:rPr>
      </w:pPr>
      <w:r/>
      <w:bookmarkStart w:id="2" w:name="_Toc28359092"/>
      <w:r/>
      <w:bookmarkStart w:id="3" w:name="_Toc35393632"/>
      <w:r/>
      <w:bookmarkStart w:id="4" w:name="_Toc35393801"/>
      <w:r/>
      <w:bookmarkStart w:id="5" w:name="_Toc28359015"/>
      <w:r>
        <w:rPr>
          <w:rFonts w:hint="eastAsia" w:ascii="宋体" w:hAnsi="宋体" w:eastAsia="宋体" w:cs="宋体"/>
          <w:color w:val="000000"/>
          <w:sz w:val="21"/>
          <w:szCs w:val="21"/>
          <w:highlight w:val="white"/>
        </w:rPr>
        <w:t xml:space="preserve">1、时间：</w:t>
      </w:r>
      <w:r>
        <w:rPr>
          <w:rFonts w:hint="eastAsia" w:ascii="宋体" w:hAnsi="宋体" w:eastAsia="宋体" w:cs="宋体"/>
          <w:color w:val="000000"/>
          <w:sz w:val="21"/>
          <w:szCs w:val="21"/>
          <w:highlight w:val="white"/>
          <w:lang w:val="en-US" w:eastAsia="zh-CN"/>
        </w:rPr>
        <w:t xml:space="preserve">自本磋商公告发布之日起5个工作日</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2、</w:t>
      </w:r>
      <w:r>
        <w:rPr>
          <w:rFonts w:hint="eastAsia" w:ascii="宋体" w:hAnsi="宋体" w:eastAsia="宋体" w:cs="宋体"/>
          <w:color w:val="000000"/>
          <w:sz w:val="21"/>
          <w:szCs w:val="21"/>
          <w:highlight w:val="white"/>
        </w:rPr>
        <w:t xml:space="preserve">方式：在“江苏政府采购网”自行免费下载磋商文件</w:t>
      </w:r>
      <w:r>
        <w:rPr>
          <w:rFonts w:hint="eastAsia" w:ascii="宋体" w:hAnsi="宋体" w:eastAsia="宋体" w:cs="宋体"/>
          <w:color w:val="000000"/>
          <w:sz w:val="21"/>
          <w:szCs w:val="21"/>
          <w:highlight w:val="white"/>
          <w:lang w:val="en-US" w:eastAsia="zh-CN"/>
        </w:rPr>
        <w:t xml:space="preserve">；</w:t>
      </w:r>
      <w:r>
        <w:rPr>
          <w:rFonts w:hint="eastAsia" w:ascii="宋体" w:hAnsi="宋体" w:eastAsia="宋体" w:cs="宋体"/>
          <w:color w:val="000000"/>
          <w:sz w:val="21"/>
          <w:szCs w:val="21"/>
          <w:highlight w:val="white"/>
          <w:lang w:val="en-US" w:eastAsia="zh-CN"/>
        </w:rPr>
      </w:r>
      <w:r/>
    </w:p>
    <w:p>
      <w:pPr>
        <w:pStyle w:val="1048"/>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en-US" w:bidi="ar-SA"/>
        </w:rPr>
        <w:outlineLvl w:val="9"/>
      </w:pPr>
      <w:r>
        <w:rPr>
          <w:rFonts w:hint="eastAsia" w:ascii="宋体" w:hAnsi="宋体" w:eastAsia="宋体" w:cs="宋体"/>
          <w:b/>
          <w:color w:val="000000"/>
          <w:sz w:val="21"/>
          <w:szCs w:val="21"/>
          <w:highlight w:val="white"/>
          <w:lang w:val="en-US" w:eastAsia="en-US" w:bidi="ar-SA"/>
        </w:rPr>
        <w:t xml:space="preserve">四、</w:t>
      </w:r>
      <w:bookmarkEnd w:id="2"/>
      <w:r/>
      <w:bookmarkEnd w:id="3"/>
      <w:r/>
      <w:bookmarkEnd w:id="4"/>
      <w:r/>
      <w:bookmarkEnd w:id="5"/>
      <w:r>
        <w:rPr>
          <w:rFonts w:hint="eastAsia" w:ascii="宋体" w:hAnsi="宋体" w:eastAsia="宋体" w:cs="宋体"/>
          <w:b/>
          <w:color w:val="000000"/>
          <w:sz w:val="21"/>
          <w:szCs w:val="21"/>
          <w:highlight w:val="white"/>
          <w:lang w:val="en-US" w:eastAsia="zh-CN" w:bidi="ar-SA"/>
        </w:rPr>
        <w:t xml:space="preserve">提交响应文件截止时间</w:t>
      </w:r>
      <w:r>
        <w:rPr>
          <w:rFonts w:hint="eastAsia" w:ascii="宋体" w:hAnsi="宋体" w:eastAsia="宋体" w:cs="宋体"/>
          <w:b/>
          <w:color w:val="000000"/>
          <w:sz w:val="21"/>
          <w:szCs w:val="21"/>
          <w:highlight w:val="white"/>
          <w:lang w:val="en-US" w:eastAsia="en-US" w:bidi="ar-SA"/>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Start w:id="6" w:name="_Toc28359017"/>
      <w:r/>
      <w:bookmarkStart w:id="7" w:name="_Toc35393803"/>
      <w:r/>
      <w:bookmarkStart w:id="8" w:name="_Toc28359094"/>
      <w:r/>
      <w:bookmarkStart w:id="9" w:name="_Toc35393634"/>
      <w:r>
        <w:rPr>
          <w:rFonts w:hint="eastAsia" w:ascii="宋体" w:hAnsi="宋体" w:eastAsia="宋体" w:cs="宋体"/>
          <w:color w:val="000000"/>
          <w:sz w:val="21"/>
          <w:szCs w:val="21"/>
          <w:highlight w:val="white"/>
          <w:lang w:val="en-US" w:eastAsia="zh-CN"/>
        </w:rPr>
        <w:t xml:space="preserve">1、响应文件接收截止时间：2026年06月10日09:00:00（北京时间）；逾时，交易系统将拒绝接受上传响应文件电子文档。</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b/>
          <w:bCs/>
          <w:color w:val="000000"/>
          <w:sz w:val="21"/>
          <w:szCs w:val="21"/>
          <w:highlight w:val="white"/>
          <w:lang w:val="en-US" w:eastAsia="zh-CN"/>
        </w:rPr>
      </w:pPr>
      <w:r>
        <w:rPr>
          <w:rFonts w:hint="eastAsia" w:ascii="宋体" w:hAnsi="宋体" w:eastAsia="宋体" w:cs="宋体"/>
          <w:b/>
          <w:bCs/>
          <w:color w:val="000000"/>
          <w:sz w:val="21"/>
          <w:szCs w:val="21"/>
          <w:highlight w:val="white"/>
          <w:lang w:val="en-US" w:eastAsia="zh-CN"/>
        </w:rPr>
        <w:t xml:space="preserve">注：本项目采购方式为竞争性磋商，评审过程中依次有磋商环节和二次（最后）报价环节，各供应商请及时关注开标大厅交流区，在开标结束后，请勿离开开标大厅。初步评审环节结束后苏彩云系统将通知供应商在规定时间内进行磋商及最后报价填报，如供应商因个人原因错过相应环节，责任自负。</w:t>
      </w:r>
      <w:r>
        <w:rPr>
          <w:rFonts w:hint="eastAsia" w:ascii="宋体" w:hAnsi="宋体" w:eastAsia="宋体" w:cs="宋体"/>
          <w:b/>
          <w:bCs/>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b/>
          <w:bCs/>
          <w:color w:val="000000"/>
          <w:sz w:val="21"/>
          <w:szCs w:val="21"/>
          <w:highlight w:val="white"/>
          <w:lang w:val="en-US" w:eastAsia="zh-CN"/>
        </w:rPr>
        <w:t xml:space="preserve">所有的响应供应商须在苏彩云系统规定时间内填写并提交最后报价，未在磋商小组规定的时间内完成最后报价的视为放弃磋商，其磋商响应按无效响应处理。</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Start w:id="10" w:name="_Toc35393633"/>
      <w:r/>
      <w:bookmarkStart w:id="11" w:name="_Toc28359016"/>
      <w:r/>
      <w:bookmarkStart w:id="12" w:name="_Toc28359093"/>
      <w:r/>
      <w:bookmarkStart w:id="13" w:name="_Toc35393802"/>
      <w:r>
        <w:rPr>
          <w:rFonts w:hint="eastAsia" w:ascii="宋体" w:hAnsi="宋体" w:eastAsia="宋体" w:cs="宋体"/>
          <w:color w:val="000000"/>
          <w:sz w:val="21"/>
          <w:szCs w:val="21"/>
          <w:highlight w:val="white"/>
          <w:lang w:val="en-US" w:eastAsia="zh-CN"/>
        </w:rPr>
        <w:t xml:space="preserve">2、线上开标地点：“苏采云”系统（网址：http://jszfcg.jsczt.cn/）“开标大厅”。</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3、响应文件的解密：开标当天各供应商及时登录不见面开标大厅，响应文件递交截止时间后，采购</w:t>
      </w:r>
      <w:r>
        <w:rPr>
          <w:rFonts w:hint="eastAsia" w:ascii="宋体" w:hAnsi="宋体" w:eastAsia="宋体" w:cs="宋体"/>
          <w:color w:val="000000"/>
          <w:sz w:val="21"/>
          <w:szCs w:val="21"/>
          <w:highlight w:val="white"/>
          <w:lang w:val="en-US" w:eastAsia="zh-CN"/>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10"/>
      <w:r/>
      <w:bookmarkEnd w:id="11"/>
      <w:r/>
      <w:bookmarkEnd w:id="12"/>
      <w:r/>
      <w:bookmarkEnd w:id="13"/>
      <w:r>
        <w:rPr>
          <w:rFonts w:hint="eastAsia" w:ascii="宋体" w:hAnsi="宋体" w:eastAsia="宋体" w:cs="宋体"/>
          <w:color w:val="000000"/>
          <w:sz w:val="21"/>
          <w:szCs w:val="21"/>
          <w:highlight w:val="white"/>
        </w:rPr>
      </w:r>
      <w:r/>
    </w:p>
    <w:p>
      <w:pPr>
        <w:pStyle w:val="1048"/>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rPr>
          <w:rFonts w:hint="eastAsia" w:ascii="宋体" w:hAnsi="宋体" w:eastAsia="宋体" w:cs="宋体"/>
          <w:b/>
          <w:color w:val="000000"/>
          <w:sz w:val="21"/>
          <w:szCs w:val="21"/>
          <w:highlight w:val="white"/>
          <w:lang w:val="en-US" w:eastAsia="zh-CN" w:bidi="ar-SA"/>
        </w:rPr>
        <w:t xml:space="preserve">五</w:t>
      </w:r>
      <w:r>
        <w:rPr>
          <w:rFonts w:hint="eastAsia" w:ascii="宋体" w:hAnsi="宋体" w:eastAsia="宋体" w:cs="宋体"/>
          <w:b/>
          <w:color w:val="000000"/>
          <w:sz w:val="21"/>
          <w:szCs w:val="21"/>
          <w:highlight w:val="white"/>
          <w:lang w:val="en-US" w:eastAsia="en-US" w:bidi="ar-SA"/>
        </w:rPr>
        <w:t xml:space="preserve">、</w:t>
      </w:r>
      <w:bookmarkEnd w:id="6"/>
      <w:r/>
      <w:bookmarkEnd w:id="7"/>
      <w:r/>
      <w:bookmarkEnd w:id="8"/>
      <w:r/>
      <w:bookmarkEnd w:id="9"/>
      <w:r>
        <w:rPr>
          <w:rFonts w:hint="eastAsia" w:ascii="宋体" w:hAnsi="宋体" w:eastAsia="宋体" w:cs="宋体"/>
          <w:b/>
          <w:color w:val="000000"/>
          <w:sz w:val="21"/>
          <w:szCs w:val="21"/>
          <w:highlight w:val="white"/>
          <w:lang w:val="en-US" w:eastAsia="en-US" w:bidi="ar-SA"/>
        </w:rPr>
        <w:t xml:space="preserve">公告期限</w:t>
      </w:r>
      <w:r>
        <w:rPr>
          <w:rFonts w:hint="eastAsia" w:ascii="宋体" w:hAnsi="宋体" w:eastAsia="宋体" w:cs="宋体"/>
          <w:b/>
          <w:color w:val="000000"/>
          <w:sz w:val="21"/>
          <w:szCs w:val="21"/>
          <w:highlight w:val="white"/>
          <w:lang w:val="en-US" w:eastAsia="zh-CN" w:bidi="ar-SA"/>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自本公告发布之日起3个工作日。</w:t>
      </w:r>
      <w:r>
        <w:rPr>
          <w:rFonts w:hint="eastAsia" w:ascii="宋体" w:hAnsi="宋体" w:eastAsia="宋体" w:cs="宋体"/>
          <w:color w:val="000000"/>
          <w:sz w:val="21"/>
          <w:szCs w:val="21"/>
          <w:highlight w:val="white"/>
          <w:lang w:val="en-US" w:eastAsia="zh-CN"/>
        </w:rPr>
      </w:r>
      <w:r/>
    </w:p>
    <w:p>
      <w:pPr>
        <w:pStyle w:val="1048"/>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bookmarkStart w:id="14" w:name="_Toc35393804"/>
      <w:r/>
      <w:bookmarkStart w:id="15" w:name="_Toc35393635"/>
      <w:r>
        <w:rPr>
          <w:rFonts w:hint="eastAsia" w:ascii="宋体" w:hAnsi="宋体" w:eastAsia="宋体" w:cs="宋体"/>
          <w:b/>
          <w:color w:val="000000"/>
          <w:sz w:val="21"/>
          <w:szCs w:val="21"/>
          <w:highlight w:val="white"/>
          <w:lang w:val="en-US" w:eastAsia="zh-CN" w:bidi="ar-SA"/>
        </w:rPr>
        <w:t xml:space="preserve">六、其他补充事宜</w:t>
      </w:r>
      <w:bookmarkEnd w:id="14"/>
      <w:r/>
      <w:bookmarkEnd w:id="15"/>
      <w:r>
        <w:rPr>
          <w:rFonts w:hint="eastAsia" w:ascii="宋体" w:hAnsi="宋体" w:eastAsia="宋体" w:cs="宋体"/>
          <w:b/>
          <w:color w:val="000000"/>
          <w:sz w:val="21"/>
          <w:szCs w:val="21"/>
          <w:highlight w:val="white"/>
          <w:lang w:val="en-US" w:eastAsia="zh-CN" w:bidi="ar-SA"/>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Start w:id="16" w:name="_Toc28359018"/>
      <w:r/>
      <w:bookmarkStart w:id="17" w:name="_Toc35393636"/>
      <w:r/>
      <w:bookmarkStart w:id="18" w:name="_Toc35393805"/>
      <w:r/>
      <w:bookmarkStart w:id="19" w:name="_Toc28359095"/>
      <w:r>
        <w:rPr>
          <w:rFonts w:hint="eastAsia" w:ascii="宋体" w:hAnsi="宋体" w:eastAsia="宋体" w:cs="宋体"/>
          <w:color w:val="000000"/>
          <w:sz w:val="21"/>
          <w:szCs w:val="21"/>
          <w:highlight w:val="white"/>
          <w:lang w:val="en-US" w:eastAsia="zh-CN"/>
        </w:rPr>
        <w:t xml:space="preserve">1.本次磋商采购不收取保证金，采购文件中涉及磋商保证金的事项，均按免收磋商保证金执行。</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2.本磋商文件中标注★的款项为实质性响应要求和条件，如不满足将按无效响应文件处理。</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4.请各供应商充分考虑项目周期，谨慎参与交易，中标后不得以任何理由放弃中标资格或不按规定履约。</w:t>
      </w:r>
      <w:r>
        <w:rPr>
          <w:rFonts w:hint="eastAsia" w:ascii="宋体" w:hAnsi="宋体" w:eastAsia="宋体" w:cs="宋体"/>
          <w:color w:val="000000"/>
          <w:sz w:val="21"/>
          <w:szCs w:val="21"/>
          <w:highlight w:val="white"/>
          <w:lang w:val="en-US" w:eastAsia="zh-CN"/>
        </w:rPr>
      </w:r>
      <w:r/>
    </w:p>
    <w:p>
      <w:pPr>
        <w:pStyle w:val="1048"/>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rPr>
          <w:rFonts w:hint="eastAsia" w:ascii="宋体" w:hAnsi="宋体" w:eastAsia="宋体" w:cs="宋体"/>
          <w:b/>
          <w:color w:val="000000"/>
          <w:sz w:val="21"/>
          <w:szCs w:val="21"/>
          <w:highlight w:val="white"/>
          <w:lang w:val="en-US" w:eastAsia="zh-CN" w:bidi="ar-SA"/>
        </w:rPr>
        <w:t xml:space="preserve">七、</w:t>
      </w:r>
      <w:bookmarkEnd w:id="16"/>
      <w:r/>
      <w:bookmarkEnd w:id="17"/>
      <w:r/>
      <w:bookmarkEnd w:id="18"/>
      <w:r/>
      <w:bookmarkEnd w:id="19"/>
      <w:r>
        <w:rPr>
          <w:rFonts w:hint="eastAsia" w:ascii="宋体" w:hAnsi="宋体" w:eastAsia="宋体" w:cs="宋体"/>
          <w:b/>
          <w:color w:val="000000"/>
          <w:sz w:val="21"/>
          <w:szCs w:val="21"/>
          <w:highlight w:val="white"/>
          <w:lang w:val="en-US" w:eastAsia="zh-CN" w:bidi="ar-SA"/>
        </w:rPr>
        <w:t xml:space="preserve">本次磋商联系方式</w:t>
      </w:r>
      <w:r>
        <w:rPr>
          <w:rFonts w:hint="eastAsia" w:ascii="宋体" w:hAnsi="宋体" w:eastAsia="宋体" w:cs="宋体"/>
          <w:b/>
          <w:color w:val="000000"/>
          <w:sz w:val="21"/>
          <w:szCs w:val="21"/>
          <w:highlight w:val="white"/>
          <w:lang w:val="en-US" w:eastAsia="zh-CN" w:bidi="ar-SA"/>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Start w:id="20" w:name="_Toc28359096"/>
      <w:r/>
      <w:bookmarkStart w:id="21" w:name="_Toc28359019"/>
      <w:r/>
      <w:bookmarkStart w:id="22" w:name="_Toc35393637"/>
      <w:r/>
      <w:bookmarkStart w:id="23" w:name="_Toc35393806"/>
      <w:r>
        <w:rPr>
          <w:rFonts w:hint="eastAsia" w:ascii="宋体" w:hAnsi="宋体" w:eastAsia="宋体" w:cs="宋体"/>
          <w:color w:val="000000"/>
          <w:sz w:val="21"/>
          <w:szCs w:val="21"/>
          <w:highlight w:val="white"/>
          <w:lang w:val="en-US" w:eastAsia="zh-CN"/>
        </w:rPr>
        <w:t xml:space="preserve">1、采购人信息</w:t>
      </w:r>
      <w:bookmarkEnd w:id="20"/>
      <w:r/>
      <w:bookmarkEnd w:id="21"/>
      <w:r/>
      <w:bookmarkEnd w:id="22"/>
      <w:r/>
      <w:bookmarkEnd w:id="23"/>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名    称：赣榆区宋庄镇人民政府</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Start w:id="24" w:name="_Toc28359098"/>
      <w:r/>
      <w:bookmarkStart w:id="25" w:name="_Toc35393808"/>
      <w:r/>
      <w:bookmarkStart w:id="26" w:name="_Toc28359021"/>
      <w:r/>
      <w:bookmarkStart w:id="27" w:name="_Toc35393639"/>
      <w:r>
        <w:rPr>
          <w:rFonts w:hint="eastAsia" w:ascii="宋体" w:hAnsi="宋体" w:eastAsia="宋体" w:cs="宋体"/>
          <w:color w:val="000000"/>
          <w:sz w:val="21"/>
          <w:szCs w:val="21"/>
          <w:highlight w:val="white"/>
          <w:lang w:val="en-US" w:eastAsia="zh-CN"/>
        </w:rPr>
        <w:t xml:space="preserve">地    址：</w:t>
      </w:r>
      <w:r>
        <w:rPr>
          <w:rFonts w:ascii="SimSun" w:hAnsi="SimSun" w:eastAsia="SimSun" w:cs="SimSun"/>
          <w:color w:val="000000"/>
          <w:sz w:val="21"/>
          <w:highlight w:val="white"/>
        </w:rPr>
        <w:t xml:space="preserve">江苏省赣榆经济开发区宁波路1号</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 系 人：吴工</w:t>
      </w:r>
      <w:r>
        <w:rPr>
          <w:rFonts w:ascii="宋体" w:hAnsi="宋体" w:eastAsia="宋体" w:cs="宋体"/>
          <w:color w:val="000000"/>
          <w:sz w:val="21"/>
          <w:szCs w:val="21"/>
          <w:highlight w:val="white"/>
          <w:lang w:val="en-US" w:eastAsia="zh-CN"/>
        </w:rPr>
      </w:r>
      <w:r/>
    </w:p>
    <w:p>
      <w:pPr>
        <w:pStyle w:val="1037"/>
        <w:ind w:firstLine="420"/>
        <w:jc w:val="both"/>
        <w:spacing w:line="360" w:lineRule="auto"/>
        <w:rPr>
          <w:rFonts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联系方式：</w:t>
      </w:r>
      <w:bookmarkStart w:id="28" w:name="_Toc28359009"/>
      <w:r/>
      <w:bookmarkStart w:id="29" w:name="_Toc28359086"/>
      <w:r>
        <w:rPr>
          <w:rFonts w:hint="eastAsia" w:ascii="宋体" w:hAnsi="宋体" w:eastAsia="宋体" w:cs="宋体"/>
          <w:color w:val="000000"/>
          <w:sz w:val="21"/>
          <w:szCs w:val="21"/>
          <w:highlight w:val="white"/>
          <w:lang w:val="en-US" w:eastAsia="zh-CN"/>
        </w:rPr>
        <w:t xml:space="preserve">0518-80308771</w:t>
      </w:r>
      <w:r>
        <w:rPr>
          <w:rFonts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2.</w:t>
      </w:r>
      <w:bookmarkEnd w:id="28"/>
      <w:r/>
      <w:bookmarkEnd w:id="29"/>
      <w:r>
        <w:rPr>
          <w:rFonts w:hint="eastAsia" w:ascii="宋体" w:hAnsi="宋体" w:eastAsia="宋体" w:cs="宋体"/>
          <w:color w:val="000000"/>
          <w:sz w:val="21"/>
          <w:szCs w:val="21"/>
          <w:highlight w:val="white"/>
          <w:lang w:val="en-US" w:eastAsia="zh-CN"/>
        </w:rPr>
        <w:t xml:space="preserve">招标代理机构信息</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名称：江苏安邦南汇工程咨询有限公司</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地　址：连云港市赣榆区青口镇富山东城海岸小区C区第133-138号</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联系人：尹工   </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联系方式：18360640780</w:t>
      </w:r>
      <w:r>
        <w:rPr>
          <w:rFonts w:ascii="宋体" w:hAnsi="宋体" w:eastAsia="宋体" w:cs="宋体"/>
          <w:color w:val="000000"/>
          <w:sz w:val="21"/>
          <w:szCs w:val="21"/>
          <w:highlight w:val="white"/>
          <w:lang w:val="en-US" w:eastAsia="zh-CN"/>
        </w:rPr>
      </w:r>
      <w:r/>
    </w:p>
    <w:p>
      <w:pPr>
        <w:pStyle w:val="1048"/>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rPr>
          <w:rFonts w:hint="eastAsia" w:ascii="宋体" w:hAnsi="宋体" w:eastAsia="宋体" w:cs="宋体"/>
          <w:b/>
          <w:color w:val="000000"/>
          <w:sz w:val="21"/>
          <w:szCs w:val="21"/>
          <w:highlight w:val="white"/>
          <w:lang w:val="en-US" w:eastAsia="zh-CN" w:bidi="ar-SA"/>
        </w:rPr>
        <w:t xml:space="preserve">八、电子采购说明</w:t>
      </w:r>
      <w:r>
        <w:rPr>
          <w:rFonts w:hint="eastAsia" w:ascii="宋体" w:hAnsi="宋体" w:eastAsia="宋体" w:cs="宋体"/>
          <w:b/>
          <w:color w:val="000000"/>
          <w:sz w:val="21"/>
          <w:szCs w:val="21"/>
          <w:highlight w:val="white"/>
          <w:lang w:val="en-US" w:eastAsia="zh-CN" w:bidi="ar-SA"/>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End w:id="24"/>
      <w:r/>
      <w:bookmarkEnd w:id="25"/>
      <w:r/>
      <w:bookmarkEnd w:id="26"/>
      <w:r/>
      <w:bookmarkEnd w:id="27"/>
      <w:r>
        <w:rPr>
          <w:rFonts w:hint="eastAsia" w:ascii="宋体" w:hAnsi="宋体" w:eastAsia="宋体" w:cs="宋体"/>
          <w:color w:val="000000"/>
          <w:sz w:val="21"/>
          <w:szCs w:val="21"/>
          <w:highlight w:val="white"/>
          <w:lang w:val="en-US" w:eastAsia="zh-CN"/>
        </w:rPr>
        <w:t xml:space="preserve">1、根据省财政厅《关</w:t>
      </w:r>
      <w:r>
        <w:rPr>
          <w:rFonts w:hint="eastAsia" w:ascii="宋体" w:hAnsi="宋体" w:eastAsia="宋体" w:cs="宋体"/>
          <w:color w:val="000000"/>
          <w:sz w:val="21"/>
          <w:szCs w:val="21"/>
          <w:highlight w:val="white"/>
          <w:lang w:val="en-US" w:eastAsia="zh-CN"/>
        </w:rPr>
        <w:t xml:space="preserve">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领取CA和办理电子签章{请至连云港市财政局(海州区海连中路66号)西门向南约20米，由铁门进入办理窗口办理。因交通条件限制，请尽量绿色出行。具体联系方式见《苏采云系统供应商操作手册》（以下简称《操作手册》）}、进行注册并按《操作手册》要求制作、上传电子响应文件。</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有关本次磋商的事项若存在变动或修改，敬请及时关注“江苏政府采购网”发布的更正公告。</w:t>
      </w:r>
      <w:r>
        <w:rPr>
          <w:rFonts w:hint="eastAsia" w:ascii="宋体" w:hAnsi="宋体" w:eastAsia="宋体" w:cs="宋体"/>
          <w:color w:val="000000"/>
          <w:sz w:val="21"/>
          <w:szCs w:val="21"/>
          <w:highlight w:val="white"/>
          <w:lang w:val="en-US" w:eastAsia="zh-CN"/>
        </w:rPr>
      </w:r>
      <w:r/>
    </w:p>
    <w:p>
      <w:pPr>
        <w:pStyle w:val="1037"/>
        <w:ind w:firstLine="6264"/>
        <w:jc w:val="both"/>
        <w:spacing w:line="360" w:lineRule="auto"/>
        <w:widowControl/>
        <w:rPr>
          <w:rFonts w:hint="eastAsia"/>
          <w:color w:val="000000"/>
          <w:highlight w:val="none"/>
        </w:rPr>
      </w:pPr>
      <w:r>
        <w:rPr>
          <w:rFonts w:hint="eastAsia"/>
          <w:color w:val="000000"/>
          <w:highlight w:val="none"/>
        </w:rPr>
      </w:r>
      <w:r/>
    </w:p>
    <w:p>
      <w:pPr>
        <w:pStyle w:val="1037"/>
        <w:rPr>
          <w:rFonts w:hint="eastAsia"/>
          <w:color w:val="000000"/>
          <w:highlight w:val="none"/>
        </w:rPr>
      </w:pPr>
      <w:r>
        <w:rPr>
          <w:rFonts w:hint="eastAsia"/>
          <w:color w:val="000000"/>
          <w:highlight w:val="none"/>
        </w:rPr>
        <w:br w:type="page" w:clear="all"/>
      </w:r>
      <w:r>
        <w:rPr>
          <w:rFonts w:hint="eastAsia"/>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第二</w:t>
      </w:r>
      <w:r>
        <w:rPr>
          <w:rFonts w:hint="eastAsia"/>
          <w:color w:val="000000"/>
          <w:highlight w:val="none"/>
          <w:lang w:eastAsia="zh-CN"/>
        </w:rPr>
        <w:t xml:space="preserve">章  </w:t>
      </w:r>
      <w:r>
        <w:rPr>
          <w:rFonts w:hint="eastAsia"/>
          <w:color w:val="000000"/>
          <w:highlight w:val="none"/>
        </w:rPr>
        <w:t xml:space="preserve">磋商须知</w:t>
      </w:r>
      <w:r>
        <w:rPr>
          <w:color w:val="000000"/>
          <w:highlight w:val="none"/>
        </w:rPr>
      </w:r>
      <w:r/>
    </w:p>
    <w:p>
      <w:pPr>
        <w:pStyle w:val="1050"/>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一、总则</w:t>
      </w:r>
      <w:r>
        <w:rPr>
          <w:rFonts w:hint="eastAsia" w:ascii="宋体" w:hAnsi="宋体" w:eastAsia="宋体" w:cs="宋体"/>
          <w:color w:val="000000"/>
          <w:sz w:val="21"/>
          <w:szCs w:val="21"/>
          <w:highlight w:val="none"/>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工程概况</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.1 现场条件：具备施工条件。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2 承包方式、质量标准、要求工期，详见采购文件第一章。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.1适用范围：</w:t>
      </w:r>
      <w:r>
        <w:rPr>
          <w:rFonts w:hint="eastAsia" w:ascii="宋体" w:hAnsi="宋体" w:eastAsia="宋体" w:cs="宋体"/>
          <w:color w:val="000000"/>
          <w:sz w:val="21"/>
          <w:szCs w:val="21"/>
          <w:highlight w:val="none"/>
          <w:lang w:eastAsia="zh-CN"/>
        </w:rPr>
        <w:t xml:space="preserve">本项目采购采用电子化方式，磋商文件、响应文件、开启、评审和成交结果发布全程电子化。</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eastAsia="zh-CN"/>
        </w:rPr>
        <w:t xml:space="preserve">项目采购方式：本次采购采取竞争性磋商的方式。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3、合格的供应商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3.1满足本磋商文件“磋商邀请”中“申请人的资格要求”的规定，</w:t>
      </w:r>
      <w:r>
        <w:rPr>
          <w:rFonts w:hint="eastAsia" w:ascii="宋体" w:hAnsi="宋体" w:eastAsia="宋体" w:cs="宋体"/>
          <w:b/>
          <w:bCs/>
          <w:color w:val="000000"/>
          <w:sz w:val="21"/>
          <w:szCs w:val="21"/>
          <w:highlight w:val="none"/>
          <w:lang w:eastAsia="zh-CN"/>
        </w:rPr>
        <w:t xml:space="preserve">否则该供应商投标无效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 满足本磋商文件实质性要求和条件的规定。</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4、参加磋商费用</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4.1参加供应商应自行承担所有与参加磋商有关的费用。不论最终的成交结果如何，</w:t>
      </w:r>
      <w:r>
        <w:rPr>
          <w:rFonts w:hint="eastAsia" w:cs="宋体"/>
          <w:color w:val="000000"/>
          <w:sz w:val="21"/>
          <w:szCs w:val="21"/>
          <w:highlight w:val="none"/>
          <w:lang w:eastAsia="zh-CN"/>
        </w:rPr>
        <w:t xml:space="preserve">江苏安邦南汇工程咨询有限公司</w:t>
      </w:r>
      <w:r>
        <w:rPr>
          <w:rFonts w:hint="eastAsia" w:ascii="宋体" w:hAnsi="宋体" w:eastAsia="宋体" w:cs="宋体"/>
          <w:color w:val="000000"/>
          <w:sz w:val="21"/>
          <w:szCs w:val="21"/>
          <w:highlight w:val="none"/>
          <w:lang w:eastAsia="zh-CN"/>
        </w:rPr>
        <w:t xml:space="preserve">（以下简称采购代理机构）及</w:t>
      </w:r>
      <w:r>
        <w:rPr>
          <w:rFonts w:hint="eastAsia" w:cs="宋体"/>
          <w:color w:val="000000"/>
          <w:sz w:val="21"/>
          <w:szCs w:val="21"/>
          <w:highlight w:val="none"/>
          <w:lang w:eastAsia="zh-CN"/>
        </w:rPr>
        <w:t xml:space="preserve">赣榆区宋庄镇人民政府</w:t>
      </w:r>
      <w:r>
        <w:rPr>
          <w:rFonts w:hint="eastAsia" w:ascii="宋体" w:hAnsi="宋体" w:eastAsia="宋体" w:cs="宋体"/>
          <w:color w:val="000000"/>
          <w:sz w:val="21"/>
          <w:szCs w:val="21"/>
          <w:highlight w:val="none"/>
          <w:lang w:eastAsia="zh-CN"/>
        </w:rPr>
        <w:t xml:space="preserve">（以下简称采购人）在任何情况下均无义务和责任承担这些费用。</w:t>
      </w:r>
      <w:r>
        <w:rPr>
          <w:rFonts w:hint="eastAsia" w:ascii="宋体" w:hAnsi="宋体" w:eastAsia="宋体" w:cs="宋体"/>
          <w:color w:val="000000"/>
          <w:sz w:val="21"/>
          <w:szCs w:val="21"/>
          <w:highlight w:val="none"/>
          <w:lang w:eastAsia="zh-CN"/>
        </w:rPr>
      </w:r>
      <w:r/>
    </w:p>
    <w:p>
      <w:pPr>
        <w:pStyle w:val="1037"/>
        <w:ind w:firstLine="480"/>
        <w:jc w:val="left"/>
        <w:spacing w:line="360" w:lineRule="auto"/>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4.2 采购代理服务费与其他</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4.2.1代理服务费按苏政采协【2024】20号关于印发《江苏省政府采购代理服务收费指导意见》所规定的收费标准</w:t>
      </w:r>
      <w:r>
        <w:rPr>
          <w:rFonts w:hint="eastAsia" w:cs="宋体"/>
          <w:color w:val="000000"/>
          <w:sz w:val="21"/>
          <w:szCs w:val="21"/>
          <w:highlight w:val="none"/>
          <w:lang w:val="en-US" w:eastAsia="zh-CN"/>
        </w:rPr>
        <w:t xml:space="preserve">35%计取</w:t>
      </w:r>
      <w:r>
        <w:rPr>
          <w:rFonts w:hint="eastAsia" w:ascii="宋体" w:hAnsi="宋体" w:eastAsia="宋体" w:cs="宋体"/>
          <w:color w:val="000000"/>
          <w:sz w:val="21"/>
          <w:szCs w:val="21"/>
          <w:highlight w:val="none"/>
          <w:lang w:eastAsia="zh-CN"/>
        </w:rPr>
        <w:t xml:space="preserve">，由成交供应商在领取成交通知书时一次支付。上述费用由供应商综合考虑在投标报价中，不得单列。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5、磋商文件的约束力</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供应商一旦</w:t>
      </w:r>
      <w:r>
        <w:rPr>
          <w:rFonts w:hint="eastAsia" w:ascii="宋体" w:hAnsi="宋体" w:eastAsia="宋体" w:cs="宋体"/>
          <w:color w:val="000000"/>
          <w:sz w:val="21"/>
          <w:szCs w:val="21"/>
          <w:highlight w:val="none"/>
          <w:lang w:val="en-US" w:eastAsia="zh-CN"/>
        </w:rPr>
        <w:t xml:space="preserve">获取了</w:t>
      </w:r>
      <w:r>
        <w:rPr>
          <w:rFonts w:hint="eastAsia" w:ascii="宋体" w:hAnsi="宋体" w:eastAsia="宋体" w:cs="宋体"/>
          <w:color w:val="000000"/>
          <w:sz w:val="21"/>
          <w:szCs w:val="21"/>
          <w:highlight w:val="none"/>
          <w:lang w:eastAsia="zh-CN"/>
        </w:rPr>
        <w:t xml:space="preserve">本磋商文件并决定参加磋商，即被认为接受了本磋商文件的规定和约束，并且视为已经知道或应当知道自身权益是否受到了损害。</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w:t>
      </w:r>
      <w:bookmarkStart w:id="30" w:name="_Toc513029211"/>
      <w:r/>
      <w:bookmarkStart w:id="31" w:name="_Toc16938527"/>
      <w:r/>
      <w:bookmarkStart w:id="32" w:name="_Toc462564070"/>
      <w:r/>
      <w:bookmarkStart w:id="33" w:name="_Toc20823283"/>
      <w:r>
        <w:rPr>
          <w:rFonts w:hint="eastAsia" w:ascii="宋体" w:hAnsi="宋体" w:eastAsia="宋体" w:cs="宋体"/>
          <w:color w:val="000000"/>
          <w:sz w:val="21"/>
          <w:szCs w:val="21"/>
          <w:highlight w:val="none"/>
          <w:lang w:eastAsia="zh-CN"/>
        </w:rPr>
        <w:t xml:space="preserve">磋商文件的</w:t>
      </w:r>
      <w:bookmarkEnd w:id="30"/>
      <w:r/>
      <w:bookmarkEnd w:id="31"/>
      <w:r/>
      <w:bookmarkEnd w:id="32"/>
      <w:r/>
      <w:bookmarkEnd w:id="33"/>
      <w:r>
        <w:rPr>
          <w:rFonts w:hint="eastAsia" w:ascii="宋体" w:hAnsi="宋体" w:eastAsia="宋体" w:cs="宋体"/>
          <w:color w:val="000000"/>
          <w:sz w:val="21"/>
          <w:szCs w:val="21"/>
          <w:highlight w:val="none"/>
          <w:lang w:eastAsia="zh-CN"/>
        </w:rPr>
        <w:t xml:space="preserve">询问及修改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任何要求对磋商文件进行询问的供应商，均应在提交首次响应文件截止时间五日前按“磋商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以公告形式通知所有获取磋商文件的供应商。不足五日的，代理机构应当顺延提交首次响应文件截止时间。</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7、磋商文件的解释</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outlineLvl w:val="9"/>
      </w:pPr>
      <w:r>
        <w:rPr>
          <w:rFonts w:hint="eastAsia" w:ascii="宋体" w:hAnsi="宋体" w:eastAsia="宋体" w:cs="宋体"/>
          <w:bCs/>
          <w:color w:val="000000"/>
          <w:sz w:val="21"/>
          <w:szCs w:val="21"/>
          <w:highlight w:val="none"/>
          <w:lang w:eastAsia="zh-CN"/>
        </w:rPr>
        <w:t xml:space="preserve">7.1 本磋商文件由</w:t>
      </w:r>
      <w:r>
        <w:rPr>
          <w:rFonts w:hint="eastAsia" w:ascii="宋体" w:hAnsi="宋体" w:eastAsia="宋体" w:cs="宋体"/>
          <w:bCs/>
          <w:color w:val="000000"/>
          <w:sz w:val="21"/>
          <w:szCs w:val="21"/>
          <w:highlight w:val="none"/>
          <w:lang w:val="en-US" w:eastAsia="zh-CN"/>
        </w:rPr>
        <w:t xml:space="preserve">代理机构</w:t>
      </w:r>
      <w:r>
        <w:rPr>
          <w:rFonts w:hint="eastAsia" w:ascii="宋体" w:hAnsi="宋体" w:eastAsia="宋体" w:cs="宋体"/>
          <w:bCs/>
          <w:color w:val="000000"/>
          <w:sz w:val="21"/>
          <w:szCs w:val="21"/>
          <w:highlight w:val="none"/>
          <w:lang w:eastAsia="zh-CN"/>
        </w:rPr>
        <w:t xml:space="preserve">负责解释。</w:t>
      </w:r>
      <w:r>
        <w:rPr>
          <w:rFonts w:hint="eastAsia" w:ascii="宋体" w:hAnsi="宋体" w:eastAsia="宋体" w:cs="宋体"/>
          <w:bCs/>
          <w:color w:val="000000"/>
          <w:sz w:val="21"/>
          <w:szCs w:val="21"/>
          <w:highlight w:val="none"/>
          <w:lang w:eastAsia="zh-CN"/>
        </w:rPr>
      </w:r>
      <w:r/>
    </w:p>
    <w:p>
      <w:pPr>
        <w:pStyle w:val="1037"/>
        <w:ind w:left="0" w:firstLine="482"/>
        <w:jc w:val="both"/>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bidi="ar-SA"/>
        </w:rPr>
        <w:outlineLvl w:val="9"/>
      </w:pPr>
      <w:r>
        <w:rPr>
          <w:rFonts w:hint="eastAsia" w:ascii="宋体" w:hAnsi="宋体" w:eastAsia="宋体" w:cs="宋体"/>
          <w:b/>
          <w:bCs w:val="0"/>
          <w:color w:val="000000"/>
          <w:sz w:val="21"/>
          <w:szCs w:val="21"/>
          <w:highlight w:val="none"/>
          <w:lang w:val="en-US" w:eastAsia="zh-CN" w:bidi="ar-SA"/>
        </w:rPr>
        <w:t xml:space="preserve">二、采购文件的构成及澄清、修改</w:t>
      </w:r>
      <w:r>
        <w:rPr>
          <w:rFonts w:hint="eastAsia" w:ascii="宋体" w:hAnsi="宋体" w:eastAsia="宋体" w:cs="宋体"/>
          <w:b/>
          <w:bCs w:val="0"/>
          <w:color w:val="000000"/>
          <w:sz w:val="21"/>
          <w:szCs w:val="21"/>
          <w:highlight w:val="none"/>
          <w:lang w:val="en-US" w:eastAsia="zh-CN" w:bidi="ar-SA"/>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磋商采购文件构成</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1.1 </w:t>
      </w:r>
      <w:r>
        <w:rPr>
          <w:rFonts w:hint="eastAsia" w:ascii="宋体" w:hAnsi="宋体" w:eastAsia="宋体" w:cs="宋体"/>
          <w:color w:val="000000"/>
          <w:sz w:val="21"/>
          <w:szCs w:val="21"/>
          <w:highlight w:val="none"/>
          <w:lang w:eastAsia="zh-CN"/>
        </w:rPr>
        <w:t xml:space="preserve">要求提供的工程内容、磋商过程及合同条款在</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lang w:eastAsia="zh-CN"/>
        </w:rPr>
        <w:t xml:space="preserve">文件中均有说明，采购文件分为</w:t>
      </w:r>
      <w:r>
        <w:rPr>
          <w:rFonts w:hint="eastAsia"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eastAsia="zh-CN"/>
        </w:rPr>
        <w:t xml:space="preserve">章，各章的内容如下：</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_Toc9367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第一章 磋</w:t>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t xml:space="preserve">商</w:t>
      </w:r>
      <w:r>
        <w:rPr>
          <w:rFonts w:hint="eastAsia" w:cs="宋体"/>
          <w:color w:val="000000"/>
          <w:sz w:val="21"/>
          <w:szCs w:val="21"/>
          <w:highlight w:val="none"/>
          <w:lang w:val="en-US" w:eastAsia="zh-CN"/>
        </w:rPr>
        <w:t xml:space="preserve">公告</w:t>
      </w:r>
      <w:r>
        <w:rPr>
          <w:rFonts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_Toc21453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第二章 </w:t>
      </w:r>
      <w:r>
        <w:rPr>
          <w:rFonts w:hint="eastAsia"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lang w:eastAsia="zh-CN"/>
        </w:rPr>
        <w:t xml:space="preserve">须知</w:t>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_Toc14554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第三章 </w:t>
      </w:r>
      <w:r>
        <w:rPr>
          <w:rFonts w:hint="eastAsia" w:ascii="宋体" w:hAnsi="宋体" w:eastAsia="宋体" w:cs="宋体"/>
          <w:color w:val="000000"/>
          <w:sz w:val="21"/>
          <w:szCs w:val="21"/>
          <w:highlight w:val="none"/>
          <w:lang w:val="en-US" w:eastAsia="zh-CN"/>
        </w:rPr>
        <w:t xml:space="preserve">政府</w:t>
      </w:r>
      <w:r>
        <w:rPr>
          <w:rFonts w:hint="eastAsia" w:ascii="宋体" w:hAnsi="宋体" w:eastAsia="宋体" w:cs="宋体"/>
          <w:color w:val="000000"/>
          <w:sz w:val="21"/>
          <w:szCs w:val="21"/>
          <w:highlight w:val="none"/>
          <w:lang w:eastAsia="zh-CN"/>
        </w:rPr>
        <w:fldChar w:fldCharType="end"/>
      </w:r>
      <w:r>
        <w:rPr>
          <w:rFonts w:hint="eastAsia" w:cs="宋体"/>
          <w:color w:val="000000"/>
          <w:sz w:val="21"/>
          <w:szCs w:val="21"/>
          <w:highlight w:val="none"/>
          <w:lang w:val="en-US" w:eastAsia="zh-CN"/>
        </w:rPr>
        <w:t xml:space="preserve">采购合同格式</w:t>
      </w:r>
      <w:r>
        <w:rPr>
          <w:rFonts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_Toc18837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第四章 </w:t>
      </w:r>
      <w:r>
        <w:rPr>
          <w:rFonts w:hint="eastAsia" w:cs="宋体"/>
          <w:color w:val="000000"/>
          <w:sz w:val="21"/>
          <w:szCs w:val="21"/>
          <w:highlight w:val="none"/>
          <w:lang w:val="en-US" w:eastAsia="zh-CN"/>
        </w:rPr>
        <w:t xml:space="preserve">项目需求</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_Toc28603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第五章 工程量清单</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_Toc9612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第六章 </w:t>
      </w:r>
      <w:r>
        <w:rPr>
          <w:rFonts w:hint="eastAsia" w:cs="宋体"/>
          <w:color w:val="000000"/>
          <w:sz w:val="21"/>
          <w:szCs w:val="21"/>
          <w:highlight w:val="none"/>
          <w:lang w:val="en-US" w:eastAsia="zh-CN"/>
        </w:rPr>
        <w:t xml:space="preserve">竞争性磋商响应文件</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_Toc31702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eastAsia="zh-CN"/>
        </w:rPr>
        <w:t xml:space="preserve">章 评审方法和评审标准</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_Toc3613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1.2 </w:t>
      </w:r>
      <w:r>
        <w:rPr>
          <w:rFonts w:hint="eastAsia" w:ascii="宋体" w:hAnsi="宋体" w:eastAsia="宋体" w:cs="宋体"/>
          <w:color w:val="000000"/>
          <w:sz w:val="21"/>
          <w:szCs w:val="21"/>
          <w:highlight w:val="none"/>
          <w:lang w:eastAsia="zh-CN"/>
        </w:rPr>
        <w:t xml:space="preserve">根据</w:t>
      </w:r>
      <w:r>
        <w:rPr>
          <w:rFonts w:hint="eastAsia" w:ascii="宋体" w:hAnsi="宋体" w:eastAsia="宋体" w:cs="宋体"/>
          <w:color w:val="000000"/>
          <w:sz w:val="21"/>
          <w:szCs w:val="21"/>
          <w:highlight w:val="none"/>
          <w:lang w:val="en-US" w:eastAsia="zh-CN"/>
        </w:rPr>
        <w:t xml:space="preserve">对</w:t>
      </w:r>
      <w:r>
        <w:rPr>
          <w:rFonts w:hint="eastAsia" w:ascii="宋体" w:hAnsi="宋体" w:eastAsia="宋体" w:cs="宋体"/>
          <w:color w:val="000000"/>
          <w:sz w:val="21"/>
          <w:szCs w:val="21"/>
          <w:highlight w:val="none"/>
          <w:lang w:eastAsia="zh-CN"/>
        </w:rPr>
        <w:t xml:space="preserve">采购文件所作的澄清、修改，构成采购文件的组成部分。采购文件的澄清、修改内容与采购文件相互矛盾时，以发布时间在后的文件为准。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采购文件的澄清、修改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2.1 </w:t>
      </w:r>
      <w:r>
        <w:rPr>
          <w:rFonts w:hint="eastAsia" w:ascii="宋体" w:hAnsi="宋体" w:eastAsia="宋体" w:cs="宋体"/>
          <w:color w:val="000000"/>
          <w:sz w:val="21"/>
          <w:szCs w:val="21"/>
          <w:highlight w:val="none"/>
          <w:lang w:eastAsia="zh-CN"/>
        </w:rPr>
        <w:t xml:space="preserve">采购文件的澄清</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2.1.1 </w:t>
      </w:r>
      <w:r>
        <w:rPr>
          <w:rFonts w:hint="eastAsia" w:ascii="宋体" w:hAnsi="宋体" w:eastAsia="宋体" w:cs="宋体"/>
          <w:color w:val="000000"/>
          <w:sz w:val="21"/>
          <w:szCs w:val="21"/>
          <w:highlight w:val="none"/>
          <w:lang w:eastAsia="zh-CN"/>
        </w:rPr>
        <w:t xml:space="preserve">本项目采购文件的澄清采用下列第</w:t>
      </w:r>
      <w:r>
        <w:rPr>
          <w:rFonts w:hint="eastAsia" w:ascii="宋体" w:hAnsi="宋体" w:eastAsia="宋体" w:cs="宋体"/>
          <w:color w:val="000000"/>
          <w:sz w:val="21"/>
          <w:szCs w:val="21"/>
          <w:highlight w:val="none"/>
          <w:u w:val="single"/>
          <w:lang w:val="en-US" w:eastAsia="zh-CN"/>
        </w:rPr>
        <w:t xml:space="preserve"> （1） </w:t>
      </w:r>
      <w:r>
        <w:rPr>
          <w:rFonts w:hint="eastAsia" w:ascii="宋体" w:hAnsi="宋体" w:eastAsia="宋体" w:cs="宋体"/>
          <w:color w:val="000000"/>
          <w:sz w:val="21"/>
          <w:szCs w:val="21"/>
          <w:highlight w:val="none"/>
          <w:lang w:eastAsia="zh-CN"/>
        </w:rPr>
        <w:t xml:space="preserve">种方式：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 供应商在收到采购文件（含工程量清单）和踏勘现场后，若有疑问需要澄清，应于收到采购文件后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5</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日内以书面形式（包括书面文字、传真、电子邮件等）并加盖公章向采购人或代理机构提出，否则，由此产生的后果由供应商负责。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 供应商在收到采购文件和踏勘现场后，若有疑问需要澄清，应于收到采购文件后</w:t>
      </w:r>
      <w:r>
        <w:rPr>
          <w:rFonts w:hint="eastAsia" w:ascii="宋体" w:hAnsi="宋体" w:eastAsia="宋体" w:cs="宋体"/>
          <w:color w:val="000000"/>
          <w:sz w:val="21"/>
          <w:szCs w:val="21"/>
          <w:highlight w:val="none"/>
          <w:u w:val="single"/>
          <w:lang w:val="en-US" w:eastAsia="zh-CN"/>
        </w:rPr>
        <w:t xml:space="preserve">  3  </w:t>
      </w:r>
      <w:r>
        <w:rPr>
          <w:rFonts w:hint="eastAsia" w:ascii="宋体" w:hAnsi="宋体" w:eastAsia="宋体" w:cs="宋体"/>
          <w:color w:val="000000"/>
          <w:sz w:val="21"/>
          <w:szCs w:val="21"/>
          <w:highlight w:val="none"/>
          <w:lang w:eastAsia="zh-CN"/>
        </w:rPr>
        <w:t xml:space="preserve">日内以书面形式（包括书面文字、传真、电子邮件等）并加盖公章向采购人或代理机构提出，否则，由此产生的后果由供应商负责。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eastAsia="宋体" w:cs="宋体"/>
          <w:color w:val="000000"/>
          <w:sz w:val="21"/>
          <w:szCs w:val="21"/>
          <w:highlight w:val="none"/>
          <w:u w:val="single"/>
          <w:lang w:eastAsia="zh-CN"/>
        </w:rPr>
        <w:t xml:space="preserve"> 5 </w:t>
      </w:r>
      <w:r>
        <w:rPr>
          <w:rFonts w:hint="eastAsia" w:ascii="宋体" w:hAnsi="宋体" w:eastAsia="宋体" w:cs="宋体"/>
          <w:color w:val="000000"/>
          <w:sz w:val="21"/>
          <w:szCs w:val="21"/>
          <w:highlight w:val="none"/>
          <w:lang w:eastAsia="zh-CN"/>
        </w:rPr>
        <w:t xml:space="preserve">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天前予以答复，并将答复以修改通知的方式书面提供给所有供应商，若采购人没有予以答复，供应商在磋商单价中综合考虑。</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.1.4 所有问题的解答，采购人或代理机构将在</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日内提供给所有供应商。由此而产生的对采购文件内容的修改，以更正公告的方式发出。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.2  采购文件的修改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.2.1 代理机构对已发出的采购文件进行必要修改的，应当在采购文件要求提交响应文件截止时间</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日前，在“江苏政府采购网”上发布更正公告。</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.2.2 代理机构和采购人可以视采购具体情况，延长响应文件提交截止时间和磋商时间，但至少应当在采购文件要求提交响应文件的截止时间</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日前发给所有供应商，并在“江苏政府采购网”媒体上发布变更公告。</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.3 采购文件发布后，采购人确需对采购文件进行澄清或修改的，采购人将通过“江苏政府采购网”发给所有供应商。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.4 澄清或修改文件按</w:t>
      </w:r>
      <w:r>
        <w:rPr>
          <w:rFonts w:hint="eastAsia" w:ascii="宋体" w:hAnsi="宋体" w:eastAsia="宋体" w:cs="宋体"/>
          <w:color w:val="000000"/>
          <w:sz w:val="21"/>
          <w:szCs w:val="21"/>
          <w:highlight w:val="none"/>
          <w:lang w:val="en-US" w:eastAsia="zh-CN"/>
        </w:rPr>
        <w:t xml:space="preserve">采购文件</w:t>
      </w:r>
      <w:r>
        <w:rPr>
          <w:rFonts w:hint="eastAsia" w:ascii="宋体" w:hAnsi="宋体" w:eastAsia="宋体" w:cs="宋体"/>
          <w:color w:val="000000"/>
          <w:sz w:val="21"/>
          <w:szCs w:val="21"/>
          <w:highlight w:val="none"/>
          <w:lang w:eastAsia="zh-CN"/>
        </w:rPr>
        <w:t xml:space="preserve">规定发出之时起，视为供应商已收到该澄清文件。供应商未及时查阅采购文件的澄清，或未按照澄清后的采购文件编制响应文件，由此造成的后果由供应商自行承担。</w:t>
      </w:r>
      <w:r>
        <w:rPr>
          <w:rFonts w:hint="eastAsia" w:ascii="宋体" w:hAnsi="宋体" w:eastAsia="宋体" w:cs="宋体"/>
          <w:color w:val="000000"/>
          <w:sz w:val="21"/>
          <w:szCs w:val="21"/>
          <w:highlight w:val="none"/>
          <w:lang w:eastAsia="zh-CN"/>
        </w:rPr>
      </w:r>
      <w:r/>
    </w:p>
    <w:p>
      <w:pPr>
        <w:pStyle w:val="1050"/>
        <w:ind w:left="0" w:firstLine="482"/>
        <w:jc w:val="both"/>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outlineLvl w:val="9"/>
      </w:pPr>
      <w:r/>
      <w:bookmarkStart w:id="34" w:name="_Hlt26670354"/>
      <w:r/>
      <w:bookmarkEnd w:id="34"/>
      <w:r/>
      <w:bookmarkStart w:id="35" w:name="_Hlt26954830"/>
      <w:r/>
      <w:bookmarkEnd w:id="35"/>
      <w:r/>
      <w:bookmarkStart w:id="36" w:name="_Hlt26670348"/>
      <w:r/>
      <w:bookmarkEnd w:id="36"/>
      <w:r/>
      <w:bookmarkStart w:id="37" w:name="_Hlt26954828"/>
      <w:r/>
      <w:bookmarkEnd w:id="37"/>
      <w:r/>
      <w:bookmarkStart w:id="38" w:name="_Hlt26668969"/>
      <w:r/>
      <w:bookmarkEnd w:id="38"/>
      <w:r/>
      <w:bookmarkStart w:id="39" w:name="_Hlt26954832"/>
      <w:r/>
      <w:bookmarkEnd w:id="39"/>
      <w:r/>
      <w:bookmarkStart w:id="40" w:name="_Hlt26670345"/>
      <w:r/>
      <w:bookmarkEnd w:id="40"/>
      <w:r>
        <w:rPr>
          <w:rFonts w:hint="eastAsia" w:ascii="宋体" w:hAnsi="宋体" w:eastAsia="宋体" w:cs="宋体"/>
          <w:b/>
          <w:bCs/>
          <w:color w:val="000000"/>
          <w:sz w:val="21"/>
          <w:szCs w:val="21"/>
          <w:highlight w:val="none"/>
          <w:lang w:val="en-US" w:eastAsia="zh-CN"/>
        </w:rPr>
        <w:t xml:space="preserve">三、响应文件的报价</w:t>
      </w:r>
      <w:r>
        <w:rPr>
          <w:rFonts w:hint="eastAsia" w:ascii="宋体" w:hAnsi="宋体" w:eastAsia="宋体" w:cs="宋体"/>
          <w:b/>
          <w:bCs/>
          <w:color w:val="000000"/>
          <w:sz w:val="21"/>
          <w:szCs w:val="21"/>
          <w:highlight w:val="none"/>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磋商响应报价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）磋商响应报价应是采购文件所确定的采购范围内的全部工作内容的价格体现。其应包括但不限于为实施和完成合同工程所需的人工费、材料费、机械使用费、</w:t>
      </w:r>
      <w:r>
        <w:rPr>
          <w:rFonts w:hint="eastAsia" w:ascii="宋体" w:hAnsi="宋体" w:eastAsia="宋体" w:cs="宋体"/>
          <w:color w:val="000000"/>
          <w:sz w:val="21"/>
          <w:szCs w:val="21"/>
          <w:highlight w:val="none"/>
          <w:lang w:val="en-US" w:eastAsia="zh-CN"/>
        </w:rPr>
        <w:t xml:space="preserve">管理</w:t>
      </w:r>
      <w:r>
        <w:rPr>
          <w:rFonts w:hint="eastAsia" w:ascii="宋体" w:hAnsi="宋体" w:eastAsia="宋体" w:cs="宋体"/>
          <w:color w:val="000000"/>
          <w:sz w:val="21"/>
          <w:szCs w:val="21"/>
          <w:highlight w:val="none"/>
          <w:lang w:eastAsia="zh-CN"/>
        </w:rPr>
        <w:t xml:space="preserve">费、利润、税金、规费、保险费等费用以及合同明示或暗示的所有责任、义务和一般风险。施工期间，税费等按照国家、省、市有关规定据实调整。</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（2）中国政府（江苏省）根据现行税法和有关部门现行规定就本合同项下向供应商征收的所有税金及其他应缴纳的所有费用均由供应商摊入各工程细目的单价中。</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建筑工程一切险及第三者责任险由供应商以供应商与采购人联名投保，投保条件与保险费率由供应商根据江苏省保险行业协会有关公路工程保险的相关规定自行考虑，其费用在工程量清单100章中单独计列，由供应商自行报价。采购</w:t>
      </w:r>
      <w:r>
        <w:rPr>
          <w:rFonts w:hint="eastAsia" w:ascii="宋体" w:hAnsi="宋体" w:eastAsia="宋体" w:cs="宋体"/>
          <w:color w:val="000000"/>
          <w:sz w:val="21"/>
          <w:szCs w:val="21"/>
          <w:highlight w:val="none"/>
          <w:lang w:eastAsia="zh-CN"/>
        </w:rPr>
        <w:t xml:space="preserve">人有权全过程参与供应商保险合同的签订、谈判，供应商应在签订合同协议书后28日内完成保险合同的签订，并向采购人提交各项保险生效的证据和保险单副本、发票等全套文件资料，采购人在收到上述相关文件资料并确认后按保单金额纳入工程进度款予以计量支付（最高支付上限为供应商清单中保险报价金额；若有超出部分，供应商自行承担）；未提供上述文件资料的不予支付。因供应商延迟办理或未办理相关保险所引起的一切相关后果、责任由供应商自行承担。若供应商保险报价过低，导致保险项目漏项，出现应保未保的情况，由此而产生的损失，由供应商自行承担。</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装备险和供应商职工的（人身）事故险等其他保险由供应商自行投保，保险费由供应商承担并支付，并包含在所报的单价中，不单独报价。供应商应在开工后28天内向采购人提交供应商负责保险的证明文件。若供应商没有进行投保，承包商应承担由此而导致的损失或赔偿责任。</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根据国家安全监管总局、保监会、财政部印发《安全生产责任保险实施办法》（安监总办〔2017〕140号文）应投保的安全生产责任险由供应商自行投保，保险费用由供应商承担并包含在合同综合单价中，不单独列支。如出现应保未保的情况，由此而产生的损失，由供应商自行承担。</w:t>
      </w:r>
      <w:r>
        <w:rPr>
          <w:rFonts w:hint="eastAsia" w:ascii="宋体" w:hAnsi="宋体" w:eastAsia="宋体" w:cs="宋体"/>
          <w:color w:val="000000"/>
          <w:sz w:val="21"/>
          <w:szCs w:val="21"/>
          <w:highlight w:val="none"/>
          <w:lang w:eastAsia="zh-CN"/>
        </w:rPr>
      </w:r>
      <w:r/>
    </w:p>
    <w:p>
      <w:pPr>
        <w:pStyle w:val="1037"/>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供应商应按照《省人力资源社会保障厅办公室转发人力资源社会保障部办公厅关于开展2015年全国工伤保险集中宣传活动的通知》（苏人社办函〔2015〕20号）、《连云港市建筑业从业人员参加工伤保险暂行办法的通知》（连人社规发〔201</w:t>
      </w:r>
      <w:r>
        <w:rPr>
          <w:rFonts w:hint="eastAsia" w:ascii="宋体" w:hAnsi="宋体" w:eastAsia="宋体" w:cs="宋体"/>
          <w:color w:val="000000"/>
          <w:sz w:val="21"/>
          <w:szCs w:val="21"/>
          <w:highlight w:val="none"/>
          <w:lang w:eastAsia="zh-CN"/>
        </w:rPr>
        <w:t xml:space="preserve">5〕6号）、《省人力资源和社会保障厅省住房和城乡建设厅省交通运输厅省水利厅省安全生产监督管理局省总工会关于深入推进建筑交通运输水利建设项目参加工伤保险工作的通知》(苏人社发〔2017〕126号)、江苏省人力资源社会保障厅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按项目工程合同总造价的</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‰缴纳工伤保险费，并将工伤保险费一次性缴纳到工程项目所在地的工伤保险经办机构。如果供应商办理不及时，采购人有权直接办理，其费用由采购人直接扣回，并</w:t>
      </w:r>
      <w:r>
        <w:rPr>
          <w:rFonts w:hint="eastAsia" w:ascii="宋体" w:hAnsi="宋体" w:eastAsia="宋体" w:cs="宋体"/>
          <w:color w:val="000000"/>
          <w:sz w:val="21"/>
          <w:szCs w:val="21"/>
          <w:highlight w:val="none"/>
          <w:lang w:val="en-US" w:eastAsia="zh-CN"/>
        </w:rPr>
        <w:t xml:space="preserve">课以</w:t>
      </w:r>
      <w:r>
        <w:rPr>
          <w:rFonts w:hint="eastAsia" w:ascii="宋体" w:hAnsi="宋体" w:eastAsia="宋体" w:cs="宋体"/>
          <w:color w:val="000000"/>
          <w:sz w:val="21"/>
          <w:szCs w:val="21"/>
          <w:highlight w:val="none"/>
          <w:lang w:eastAsia="zh-CN"/>
        </w:rPr>
        <w:t xml:space="preserve">供应商违约金伍万元。投标阶段，工伤保险费用在工程量清单中固定为招标人设定的最高投标限价的</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‰（不可竞争费用），</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在投标报价时不得对其计算方法进行修改，合同实施过程中根据供应商实际缴纳额按实支付。</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供应商要认真贯彻落实《</w:t>
      </w:r>
      <w:r>
        <w:rPr>
          <w:rFonts w:hint="eastAsia" w:ascii="宋体" w:hAnsi="宋体" w:eastAsia="宋体" w:cs="宋体"/>
          <w:color w:val="000000"/>
          <w:sz w:val="21"/>
          <w:szCs w:val="21"/>
          <w:highlight w:val="none"/>
          <w:lang w:val="en-US" w:eastAsia="zh-CN"/>
        </w:rPr>
        <w:t xml:space="preserve">中华人民共和国</w:t>
      </w:r>
      <w:r>
        <w:rPr>
          <w:rFonts w:hint="eastAsia" w:ascii="宋体" w:hAnsi="宋体" w:eastAsia="宋体" w:cs="宋体"/>
          <w:color w:val="000000"/>
          <w:sz w:val="21"/>
          <w:szCs w:val="21"/>
          <w:highlight w:val="none"/>
          <w:lang w:eastAsia="zh-CN"/>
        </w:rPr>
        <w:t xml:space="preserve">民法典》、《保障农民工工资支付条例》、《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苏</w:t>
      </w:r>
      <w:r>
        <w:rPr>
          <w:rFonts w:hint="eastAsia" w:ascii="宋体" w:hAnsi="宋体" w:eastAsia="宋体" w:cs="宋体"/>
          <w:color w:val="000000"/>
          <w:sz w:val="21"/>
          <w:szCs w:val="21"/>
          <w:highlight w:val="none"/>
          <w:lang w:eastAsia="zh-CN"/>
        </w:rPr>
        <w:t xml:space="preserve">人社规〔2022〕3号）、关于印发《江苏省工程建设领域农民工工资保证金管理办法》的通知（苏人社规〔2022〕4号）等国家及省市相关法律法规有关禁止拖欠民工工资的要求。供应商还应采取必要措施保证不拖欠农民工工资，并按照《连云港市工程建设领域保障农民工工资支付规范化管理指导手册》、《连云港市建设工程项目农民工工资管理标准化台账》的规定，实行农民工实名制管理。合同实施中，采购人将对此进行督查考核，并将考核结果纳入供应商信用等级评价；合同实施过程中，因供应商原因而造成的农民工上访等一切风险因素及后果供应商自行承担。</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供应商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设计单位提供的设计文件中的施工方案、沿线筑路材料和水电等建设条件仅是设计单位提供的参考意见，并非采购人要求供应商必须采纳的。因此，各供应商在编制响应文件时，应充分调查，仔细研究磋商文件，根据自己的技术水平、施工经验、设备配备等选择合适的施工方案和材料来源。</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考虑到减少项目施工对地方的干扰和影响，采购人要求供应商应在施工前期完成标段施工范围内的改路、改河、改渠（沟）工程，供应商应严格执行采购人或监理人提出的阶段性工期要求，根据要求合理编制施工方案和工期计划。</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）本项目供应商应在采购人或监理人的指示下，为本项目其他工程提供必要的便利条件，因此发生的一切费用均应含入所报的单价或总额价内，采购人不再单独计列。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供应商必须充分调查本工程的现场情况，制定较详实的实施计划和绕行方案，确保施工安全，保障交通畅通。工程实施期间，按照有关规定，供应商由于自身原因应向相关行政主管部门交纳的相关费用，施工作业时发生的安全设施费（标志、标牌）以及施工交通安全组织管理所发生的人力、物力、财力及其他费用，应包含在安全生产费及其他相关项目报价中，采购人将不另行支付，施工期间供应商不得以任何理由对此提出索赔。</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供应商应按采购人要求及时将废弃材料等施工垃圾清理外运（抛弃点自行考虑并承担相关费用）、处理，供应商垃圾处理必须满足环保、自然资源等相关部门的规定。上述费用均含在相关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）供应商须负责施工期标段范围内通车道路的清扫保洁、日常维护、应急保畅等工作，接受采购人、环保部门及行业主管部门的检查和监管，所发生费用在投标报价中综合考虑，采购人不另计列。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供应商在施工过程中应在服从全局、保障施工期的基础上，遵循采购人、行政主管部门提出的相关要求，制定详细可行的交通组织方案及临时安全设施设置方案。供应商的投标报价中应充分考虑相关行政部门可能收取的各项费用、可能发生的方案审查费、协调工作费用和规费等，上述费用均含在相关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作为一个有丰富施工经验的供应商，应充分考虑施工过程中相关施工干扰影响致使人工、机械效率降低而增加的费用，包含在相关项目的报价中，采购人将不另行支付。如因供应商采取的措施不力，交通未按规定运行而给其他部门或个人造成的一切损失，或造成工程工期的拖延或施工费用的增加，均由供应商自行负责。</w:t>
      </w:r>
      <w:r>
        <w:rPr>
          <w:rFonts w:hint="eastAsia" w:ascii="宋体" w:hAnsi="宋体" w:eastAsia="宋体" w:cs="宋体"/>
          <w:color w:val="000000"/>
          <w:sz w:val="21"/>
          <w:szCs w:val="21"/>
          <w:highlight w:val="none"/>
          <w:lang w:val="zh-CN"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一个有经验的供应商应考虑到施工过程中可能会发生的由于施工及各种原因造成的地方矛盾（红线范围内的征地矛盾除外）和阻工问题，以及由此产生的工期延迟及费用增加，供应商自行负责解决，并支付所发生的一切费用（法律法规另有规定除外）。采购人协助做好协调工作，采购人的协调不免除供应商自行解决矛盾的任何责任。</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供应商应精心组织施工，充分考虑各项保证措施。若供应商未达到质量目标的要求，应无条件采取措施补救，直至工程达到合格等级，所需费用含入工程量清单中各工程细目的单价及总额价中，采购人不另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供应商需充分考虑现场情况，施工通讯条件、过路过桥费用、施工所需供电、供水由供应商自行调查解决并承担所有费用，所需费用含入工程量清单中各工程细目的单价及总额价中，采购人不另计列。供应商如需利用或借用已有的道路、桥梁等公共设施，需采取切实可行的措施保障原有设施的安全，不得造成对借用或利用的已有道路、桥梁等公共设施造成损坏，供应商为此而采取的相关措施费用以及对已有道路、桥梁等公共设施损坏的赔偿费用均由供应商负责，纳入综合单价中，采购人不再单独计列。   </w:t>
      </w:r>
      <w:r>
        <w:rPr>
          <w:rFonts w:hint="eastAsia" w:ascii="宋体" w:hAnsi="宋体" w:eastAsia="宋体" w:cs="宋体"/>
          <w:color w:val="000000"/>
          <w:sz w:val="21"/>
          <w:szCs w:val="21"/>
          <w:highlight w:val="none"/>
          <w:lang w:val="zh-CN"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供应商出入现场、施工运输，使用地方道路或航道时，应认为供应商已接受原有地方道路、桥涵、排水沟、航道等是完好的，供应商应负责自费与地方协调、改善、加固并养护，因供应商出入或施工运输使用造成的损坏，供应商应负责自行处理。供应商在实施和完成本合同工程及缺陷修复工作中的一切施工作业应保证采购人免于承担因供应商借用、占用或使用当地道路或其他交通设施所引起的补偿费、诉讼费、损害赔偿、指控费及其他开支。</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为保证道路交通安全及运输畅通，供应商应采取以下措施:</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(a)施工期间，供应商必须在与交通、公安部门和地方政府协商下，采取足够的疏导交通措施；</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(b)供应商制定运输计划时，应避开现有道路上在高峰时的运输。</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(c)采取必要的限载措施，保证上述设施不被破坏。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供应商应精心组织施工，充分考虑各项保证措施，保证竣工时工程质量达到合格标准。若供应商未达到质量目标的要求，应无条件采取措施补救，直至工程达到合格等级，所需费用含入工程量清单中各工程细目的单价及总额价中，采购人不另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合同签订后5个工作日内，供应商应及时组织施工队伍进场，严格按施工组织计划施工。如供应商时序进度严重滞后，影响整个工期，采购人将视具体情况有权对剩余工程予以切割，并根据与剩余工程供应商结算价格从供应商计量中予以扣除。</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eastAsia="zh-CN"/>
        </w:rPr>
        <w:t xml:space="preserve">）本项目竣工验收合格后，供应商提交纸质竣工资料的同时，必须提交全部相应资料的电子档案（含所有资料的扫描件），由此产生的费用在工程量清单100章竣工文件费中计列，由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自行报价。在本项目交、竣工验收过程中，与本项目有关的交、竣工会议相关费用均由供应商承担，采购人不单独计列。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为加强环境保护，本项目供应商在施工过程中应严格遵守《中华人民共和国大气污染防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w:t>
      </w:r>
      <w:r>
        <w:rPr>
          <w:rFonts w:hint="eastAsia" w:ascii="宋体" w:hAnsi="宋体" w:eastAsia="宋体" w:cs="宋体"/>
          <w:color w:val="000000"/>
          <w:sz w:val="21"/>
          <w:szCs w:val="21"/>
          <w:highlight w:val="none"/>
          <w:lang w:eastAsia="zh-CN"/>
        </w:rPr>
        <w:t xml:space="preserve">程施工期生态环境保护管理办法(试行)》的通知》（苏交建〔2020〕17号）、关于印发《连云港市严格工地扬尘治理十项规定》的通知（连大气办〔2019〕4号）、关于印发《连云港市工地扬尘管控工作方案》的通知（连大气办〔2020〕8号）、省交通综合执法局《关于印发江苏省公路水运工程施工扬尘污染防治指导手册的通知》（苏交执法发〔2021〕48号）、江苏省大气污染防治联席会议办公室《江苏省工地、道路扬尘污染问题“清零”标准》（2022年3月23日）等相关规定，按照磋商文件及采购人要求，在合同实施过程中制定扬尘污染防治</w:t>
      </w:r>
      <w:r>
        <w:rPr>
          <w:rFonts w:hint="eastAsia" w:ascii="宋体" w:hAnsi="宋体" w:eastAsia="宋体" w:cs="宋体"/>
          <w:color w:val="000000"/>
          <w:sz w:val="21"/>
          <w:szCs w:val="21"/>
          <w:highlight w:val="none"/>
          <w:lang w:eastAsia="zh-CN"/>
        </w:rPr>
        <w:t xml:space="preserve">实施方案并切实有效地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由供应商自行报价，扬尘污染防治专项经费在工程量清单中以总额计列（不可竞争费用）。该两项费用均总价包干，合同实施过程中，经监理人、采购人验收合格后予以计量支付。</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eastAsia="zh-CN"/>
        </w:rPr>
        <w:t xml:space="preserve">）根据“交通运输部《公路水运工程安全生产监督管理办法》（</w:t>
      </w:r>
      <w:r>
        <w:rPr>
          <w:rFonts w:hint="eastAsia" w:ascii="宋体" w:hAnsi="宋体" w:eastAsia="宋体" w:cs="宋体"/>
          <w:color w:val="000000"/>
          <w:sz w:val="21"/>
          <w:szCs w:val="21"/>
          <w:highlight w:val="none"/>
          <w:lang w:val="zh-CN" w:eastAsia="zh-CN"/>
        </w:rPr>
        <w:t xml:space="preserve">交通运输部令2017年第25号</w:t>
      </w:r>
      <w:r>
        <w:rPr>
          <w:rFonts w:hint="eastAsia" w:ascii="宋体" w:hAnsi="宋体" w:eastAsia="宋体" w:cs="宋体"/>
          <w:color w:val="000000"/>
          <w:sz w:val="21"/>
          <w:szCs w:val="21"/>
          <w:highlight w:val="none"/>
          <w:lang w:eastAsia="zh-CN"/>
        </w:rPr>
        <w:t xml:space="preserve">）”和《企业安全生产费用提取和使用管理办法》财资〔2022〕136号”《江苏省公路水运工程安全生产费用管理办法》（苏交规〔2025〕1号）的规定，供应商应在投标总价中计入安全生产费用，本项目的安全生产费用为最高投标限价的</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供应商在投标报价时不得对其计算方法进行修改，否则将否决其投标。安全生产费的最终结算金额以实际发生的费用为准，供应商应列出费用清单及票据报监理工程师，由采购人审批后足额拨付，但最高支付额为清单中安全生产费的报价金额。该费用应当确保专款专用，在财务管理中单独列出费用清单以备查。如供应商须在此基础上增加安全生产费用以满足项目施工需要，则供应商应在本项目工程量清单其他相关细目的单价或总价中予以考虑，采购人不再单独支付。</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）本项目挖除</w:t>
      </w:r>
      <w:r>
        <w:rPr>
          <w:rFonts w:hint="eastAsia" w:ascii="宋体" w:hAnsi="宋体" w:eastAsia="宋体" w:cs="宋体"/>
          <w:b w:val="0"/>
          <w:bCs/>
          <w:color w:val="000000"/>
          <w:sz w:val="21"/>
          <w:szCs w:val="21"/>
          <w:highlight w:val="none"/>
          <w:lang w:eastAsia="zh-CN"/>
        </w:rPr>
        <w:t xml:space="preserve">老路</w:t>
      </w:r>
      <w:r>
        <w:rPr>
          <w:rFonts w:hint="eastAsia" w:ascii="宋体" w:hAnsi="宋体" w:eastAsia="宋体" w:cs="宋体"/>
          <w:color w:val="000000"/>
          <w:sz w:val="21"/>
          <w:szCs w:val="21"/>
          <w:highlight w:val="none"/>
          <w:lang w:eastAsia="zh-CN"/>
        </w:rPr>
        <w:t xml:space="preserve">水泥混凝土路面破碎料</w:t>
      </w:r>
      <w:r>
        <w:rPr>
          <w:rFonts w:hint="eastAsia" w:ascii="宋体" w:hAnsi="宋体" w:eastAsia="宋体" w:cs="宋体"/>
          <w:b w:val="0"/>
          <w:color w:val="000000"/>
          <w:sz w:val="21"/>
          <w:szCs w:val="21"/>
          <w:highlight w:val="none"/>
          <w:lang w:eastAsia="zh-CN"/>
        </w:rPr>
        <w:t xml:space="preserve">优先用于现场</w:t>
      </w:r>
      <w:r>
        <w:rPr>
          <w:rFonts w:hint="eastAsia" w:ascii="宋体" w:hAnsi="宋体" w:eastAsia="宋体" w:cs="宋体"/>
          <w:b w:val="0"/>
          <w:color w:val="000000"/>
          <w:sz w:val="21"/>
          <w:szCs w:val="21"/>
          <w:highlight w:val="none"/>
          <w:lang w:val="en-US" w:eastAsia="zh-CN"/>
        </w:rPr>
        <w:t xml:space="preserve">路基回</w:t>
      </w:r>
      <w:r>
        <w:rPr>
          <w:rFonts w:hint="eastAsia" w:ascii="宋体" w:hAnsi="宋体" w:eastAsia="宋体" w:cs="宋体"/>
          <w:b w:val="0"/>
          <w:color w:val="000000"/>
          <w:sz w:val="21"/>
          <w:szCs w:val="21"/>
          <w:highlight w:val="none"/>
          <w:lang w:eastAsia="zh-CN"/>
        </w:rPr>
        <w:t xml:space="preserve">填，剩余的由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eastAsia="zh-CN"/>
        </w:rPr>
        <w:t xml:space="preserve">自行处置。</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应在投标报价时充分考虑</w:t>
      </w:r>
      <w:r>
        <w:rPr>
          <w:rFonts w:hint="eastAsia" w:ascii="宋体" w:hAnsi="宋体" w:eastAsia="宋体" w:cs="宋体"/>
          <w:b w:val="0"/>
          <w:color w:val="000000"/>
          <w:sz w:val="21"/>
          <w:szCs w:val="21"/>
          <w:highlight w:val="none"/>
          <w:lang w:eastAsia="zh-CN"/>
        </w:rPr>
        <w:t xml:space="preserve">破碎料用于现场基础换填和剩余破碎料</w:t>
      </w:r>
      <w:r>
        <w:rPr>
          <w:rFonts w:hint="eastAsia" w:ascii="宋体" w:hAnsi="宋体" w:eastAsia="宋体" w:cs="宋体"/>
          <w:color w:val="000000"/>
          <w:sz w:val="21"/>
          <w:szCs w:val="21"/>
          <w:highlight w:val="none"/>
          <w:lang w:eastAsia="zh-CN"/>
        </w:rPr>
        <w:t xml:space="preserve">相关回收残值及运输、存储、处置等费用，该费用</w:t>
      </w:r>
      <w:r>
        <w:rPr>
          <w:rFonts w:hint="eastAsia" w:ascii="宋体" w:hAnsi="宋体" w:eastAsia="宋体" w:cs="宋体"/>
          <w:b w:val="0"/>
          <w:color w:val="000000"/>
          <w:sz w:val="21"/>
          <w:szCs w:val="21"/>
          <w:highlight w:val="none"/>
          <w:lang w:eastAsia="zh-CN"/>
        </w:rPr>
        <w:t xml:space="preserve">已</w:t>
      </w:r>
      <w:r>
        <w:rPr>
          <w:rFonts w:hint="eastAsia" w:ascii="宋体" w:hAnsi="宋体" w:eastAsia="宋体" w:cs="宋体"/>
          <w:color w:val="000000"/>
          <w:sz w:val="21"/>
          <w:szCs w:val="21"/>
          <w:highlight w:val="none"/>
          <w:lang w:eastAsia="zh-CN"/>
        </w:rPr>
        <w:t xml:space="preserve">包含在相关的单价或总额价内，采购人将不另行计量与支付。</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）临时占地</w:t>
      </w:r>
      <w:r>
        <w:rPr>
          <w:rFonts w:hint="eastAsia" w:ascii="宋体" w:hAnsi="宋体" w:eastAsia="宋体" w:cs="宋体"/>
          <w:color w:val="000000"/>
          <w:sz w:val="21"/>
          <w:szCs w:val="21"/>
          <w:highlight w:val="none"/>
          <w:lang w:eastAsia="zh-CN"/>
        </w:rPr>
        <w:t xml:space="preserve">指为实施本合同工程而需要的一切临时占用的土地，包括施工所用的临时支线、借土场地、现场的临时出入通道，以及生产（办公）、生活等临时设施用地。本工程由供应商负责办理临时占地的租用手续，并支付租用以及地面附着物拆迁补偿等相关费用，采购人协助供应商与相关部门进行协调，临时占地的使用必须报监理人及采购人审核同意后方可实施，供应商临时占地的恢复应符合环保、国土相关规定。供应商应根据施工组织计划确定本工程施工所必需的临时用地数量，并承担租用、拆迁补偿、恢复等相应费用，该费用包含在相关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）本项目采购人要求供应商水泥混凝土的生产及运输必须严格按照省、市、县（区）相关环保规定执行，符合环保要求，所需费用均含在相关的单价或总额价内，采购人不再单独计列。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1.2 </w:t>
      </w:r>
      <w:r>
        <w:rPr>
          <w:rFonts w:hint="eastAsia" w:ascii="宋体" w:hAnsi="宋体" w:eastAsia="宋体" w:cs="宋体"/>
          <w:color w:val="000000"/>
          <w:sz w:val="21"/>
          <w:szCs w:val="21"/>
          <w:highlight w:val="none"/>
          <w:lang w:eastAsia="zh-CN"/>
        </w:rPr>
        <w:t xml:space="preserve">磋商响应报价方式：本工程采用下列第</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(1)</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种方式。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 可调价格报价：供应商的磋商响应报价可根据合同实施期间的市场变化和政策性调整而变动。</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eastAsia="zh-CN"/>
        </w:rPr>
        <w:t xml:space="preserve"> 磋商响应报价的计价方法</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）本工程项目采用</w:t>
      </w:r>
      <w:r>
        <w:rPr>
          <w:rFonts w:hint="eastAsia" w:ascii="宋体" w:hAnsi="宋体" w:eastAsia="宋体" w:cs="宋体"/>
          <w:color w:val="000000"/>
          <w:sz w:val="21"/>
          <w:szCs w:val="21"/>
          <w:highlight w:val="none"/>
          <w:u w:val="single"/>
          <w:lang w:eastAsia="zh-CN"/>
        </w:rPr>
        <w:t xml:space="preserve">  工程量清单  </w:t>
      </w:r>
      <w:r>
        <w:rPr>
          <w:rFonts w:hint="eastAsia" w:ascii="宋体" w:hAnsi="宋体" w:eastAsia="宋体" w:cs="宋体"/>
          <w:color w:val="000000"/>
          <w:sz w:val="21"/>
          <w:szCs w:val="21"/>
          <w:highlight w:val="none"/>
          <w:lang w:eastAsia="zh-CN"/>
        </w:rPr>
        <w:t xml:space="preserve">计价方法。供应商应根据采购人提供的工程量清单计算单价、合价以及各种政策性费用。</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除非合同中另有规定，供应商在报价中所报的单价和合价，以及磋商响应报价汇总表中的价格均包括完成该工程项目的人工费、材料费、机械使用费、间接费、利润、税金、规费、保险费等费用以及合同明示或暗示的所有责任、义务和一般风险。施工期间，税费等按照国家、省、市有关规定据实调整。</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）开工前1天，采购人向供应商进行现场交底，向供应商提供施工所需的水、电等，并说明使用注意事项，水电费用由供应商承担。</w:t>
      </w:r>
      <w:r>
        <w:rPr>
          <w:rFonts w:hint="eastAsia" w:ascii="宋体" w:hAnsi="宋体" w:eastAsia="宋体" w:cs="宋体"/>
          <w:color w:val="000000"/>
          <w:sz w:val="21"/>
          <w:szCs w:val="21"/>
          <w:highlight w:val="none"/>
          <w:lang w:eastAsia="zh-CN"/>
        </w:rPr>
      </w:r>
      <w:r/>
    </w:p>
    <w:p>
      <w:pPr>
        <w:pStyle w:val="1037"/>
        <w:ind w:firstLine="422"/>
        <w:jc w:val="both"/>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（4）采购人保留根据项目实际需求调整工程量清单及施工图纸的权利，供应商应充分评估潜在变更风险，并在投标报价中综合考虑可能产生的费用波动。</w:t>
      </w:r>
      <w:r>
        <w:rPr>
          <w:rFonts w:hint="eastAsia" w:ascii="宋体" w:hAnsi="宋体" w:eastAsia="宋体" w:cs="宋体"/>
          <w:b/>
          <w:bCs/>
          <w:color w:val="000000"/>
          <w:sz w:val="21"/>
          <w:szCs w:val="21"/>
          <w:highlight w:val="none"/>
          <w:lang w:val="en-US" w:eastAsia="zh-CN" w:bidi="ar-SA"/>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.4 可选用的工程预算、费用定额和政策性文件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用于响应报价可参考的依据为：《公路工程预算定额》（JTG/T3832-2018）、《公路工程建设项目概算预算编制方法》（JTG3830-2018）、《公路工程估算定额》（JTG/T3821-2018）、《公路工程概算定额》（JTG/T3831-2018）等。</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）政策性文件按照现行江苏省建设厅（交通运输厅）、连云港市建设局、</w:t>
      </w:r>
      <w:r>
        <w:rPr>
          <w:rFonts w:hint="eastAsia" w:ascii="宋体" w:hAnsi="宋体" w:eastAsia="宋体" w:cs="宋体"/>
          <w:color w:val="000000"/>
          <w:sz w:val="21"/>
          <w:szCs w:val="21"/>
          <w:highlight w:val="none"/>
          <w:lang w:val="en-US" w:eastAsia="zh-CN"/>
        </w:rPr>
        <w:t xml:space="preserve">连云港市交通局</w:t>
      </w:r>
      <w:r>
        <w:rPr>
          <w:rFonts w:hint="eastAsia" w:ascii="宋体" w:hAnsi="宋体" w:eastAsia="宋体" w:cs="宋体"/>
          <w:color w:val="000000"/>
          <w:sz w:val="21"/>
          <w:szCs w:val="21"/>
          <w:highlight w:val="none"/>
          <w:lang w:eastAsia="zh-CN"/>
        </w:rPr>
        <w:t xml:space="preserve">颁发的相关文件规定执行。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.5 最低报价不能作为成交的保证。</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磋商响应货币</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 磋商响应以人民币报价。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磋商响应报价的编制要求</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.1 供应商必须按工程量清单，用综合单价法编制投标报价。工程量清单数量、暂定价、独立费不得变更、不得优惠，否则视为重大偏差。</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.2 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.3 供应商应根据本工程和供应商的自身情况，一次性地报出本工程的分部分项工程费、措施项目费、其他项目费、规费和税金。凡属于措施项目和其他项目费，而供应商未做相应报价的，将被认为供应商已经在磋商响应报价的其他项目中作了相应的考虑，无论出现何种情况，此两项费用在工程决算时均不做调整（包括工程施工过程中对同样的和类似的工程进行设计变更部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.4 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pBdr>
          <w:bottom w:val="none" w:color="000000" w:sz="0" w:space="0"/>
        </w:pBd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.5 供应商应对工程量清单中的每一个子目均列出单价、合价，没有填写单价、合价的项目，其费用将被认为已包括在工程量清单其他项目的单价、合价中。</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.6 供应商在磋商响应报价时应尽可能详细描述编码对应的项目名称及项目特征。供应商的单价，不论其对应的项目特征是否描述完全，都将被视为已包括在所对应的项目编码和项目名称的所有工程内容及完成此项工作内容而必需的各种辅助工作中。</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采购人向供应商提供的有关施工现场的资料和数据是采购人现有的能使供应商利用的资料。采购人对供应商由此做出的推论、理解和结论概不负责。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lang w:eastAsia="zh-CN"/>
        </w:rPr>
        <w:t xml:space="preserve"> 供应商应当在采购文件中详细、定量地列出优惠让利的理由及所采取的技术措施。</w:t>
      </w:r>
      <w:r>
        <w:rPr>
          <w:rFonts w:hint="eastAsia" w:ascii="宋体" w:hAnsi="宋体" w:eastAsia="宋体" w:cs="宋体"/>
          <w:color w:val="000000"/>
          <w:sz w:val="21"/>
          <w:szCs w:val="21"/>
          <w:highlight w:val="none"/>
          <w:lang w:eastAsia="zh-CN"/>
        </w:rPr>
      </w:r>
      <w:r/>
    </w:p>
    <w:p>
      <w:pPr>
        <w:pStyle w:val="1050"/>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bookmarkStart w:id="41" w:name="_Toc462564072"/>
      <w:r/>
      <w:bookmarkStart w:id="42" w:name="_Toc14577351"/>
      <w:r/>
      <w:bookmarkStart w:id="43" w:name="_Toc61149553"/>
      <w:r/>
      <w:bookmarkStart w:id="44" w:name="_Toc513029213"/>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、磋商响应文件的编制</w:t>
      </w:r>
      <w:bookmarkEnd w:id="41"/>
      <w:r/>
      <w:bookmarkEnd w:id="42"/>
      <w:r/>
      <w:bookmarkEnd w:id="43"/>
      <w:r/>
      <w:bookmarkEnd w:id="44"/>
      <w:r>
        <w:rPr>
          <w:rFonts w:hint="eastAsia" w:ascii="宋体" w:hAnsi="宋体" w:eastAsia="宋体" w:cs="宋体"/>
          <w:color w:val="000000"/>
          <w:sz w:val="21"/>
          <w:szCs w:val="21"/>
          <w:highlight w:val="none"/>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45" w:name="_Hlt26954852"/>
      <w:r/>
      <w:bookmarkEnd w:id="45"/>
      <w:r/>
      <w:bookmarkStart w:id="46" w:name="_Hlt26670489"/>
      <w:r/>
      <w:bookmarkEnd w:id="46"/>
      <w:r/>
      <w:bookmarkStart w:id="47" w:name="_Hlt26670493"/>
      <w:r/>
      <w:bookmarkEnd w:id="47"/>
      <w:r/>
      <w:bookmarkStart w:id="48" w:name="_Hlt26954749"/>
      <w:r/>
      <w:bookmarkEnd w:id="48"/>
      <w:r/>
      <w:bookmarkStart w:id="49" w:name="_Hlt26954734"/>
      <w:r/>
      <w:bookmarkEnd w:id="49"/>
      <w:r/>
      <w:bookmarkStart w:id="50" w:name="_Hlt26954850"/>
      <w:r/>
      <w:bookmarkEnd w:id="50"/>
      <w:r/>
      <w:bookmarkStart w:id="51" w:name="_Hlt26954854"/>
      <w:r/>
      <w:bookmarkEnd w:id="51"/>
      <w:r/>
      <w:bookmarkStart w:id="52" w:name="_Hlt26954739"/>
      <w:r/>
      <w:bookmarkEnd w:id="52"/>
      <w:r/>
      <w:bookmarkStart w:id="53" w:name="_Toc61149555"/>
      <w:r/>
      <w:bookmarkStart w:id="54" w:name="_Toc462564074"/>
      <w:r/>
      <w:bookmarkStart w:id="55" w:name="_Toc513029215"/>
      <w:r/>
      <w:bookmarkStart w:id="56" w:name="_Toc14577353"/>
      <w:r/>
      <w:bookmarkStart w:id="57" w:name="_Toc513029214"/>
      <w:r/>
      <w:bookmarkStart w:id="58" w:name="_Toc14577352"/>
      <w:r/>
      <w:bookmarkStart w:id="59" w:name="_Toc462564073"/>
      <w:r/>
      <w:bookmarkStart w:id="60" w:name="_Toc61149554"/>
      <w:r/>
      <w:bookmarkStart w:id="61" w:name="_Toc513029224"/>
      <w:r/>
      <w:bookmarkStart w:id="62" w:name="_Toc14577362"/>
      <w:r/>
      <w:bookmarkStart w:id="63" w:name="_Toc61149562"/>
      <w:r>
        <w:rPr>
          <w:rFonts w:hint="eastAsia" w:ascii="宋体" w:hAnsi="宋体" w:eastAsia="宋体" w:cs="宋体"/>
          <w:color w:val="000000"/>
          <w:sz w:val="21"/>
          <w:szCs w:val="21"/>
          <w:highlight w:val="none"/>
          <w:lang w:eastAsia="zh-CN"/>
        </w:rPr>
        <w:t xml:space="preserve">1. 响应文件</w:t>
      </w:r>
      <w:bookmarkEnd w:id="53"/>
      <w:r/>
      <w:bookmarkEnd w:id="54"/>
      <w:r/>
      <w:bookmarkEnd w:id="55"/>
      <w:r/>
      <w:bookmarkEnd w:id="56"/>
      <w:r>
        <w:rPr>
          <w:rFonts w:hint="eastAsia" w:ascii="宋体" w:hAnsi="宋体" w:eastAsia="宋体" w:cs="宋体"/>
          <w:color w:val="000000"/>
          <w:sz w:val="21"/>
          <w:szCs w:val="21"/>
          <w:highlight w:val="none"/>
          <w:lang w:eastAsia="zh-CN"/>
        </w:rPr>
        <w:t xml:space="preserve">编制要求</w:t>
      </w:r>
      <w:bookmarkEnd w:id="57"/>
      <w:r/>
      <w:bookmarkEnd w:id="58"/>
      <w:r/>
      <w:bookmarkEnd w:id="59"/>
      <w:r/>
      <w:bookmarkEnd w:id="60"/>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 磋商供应商应仔细阅读磋商文件的所有内容，按照磋商文件的要求编制响应文件。响应文件应当对磋商文件提出的要求和条件作出明确响应，并保证所提供的全部资料的真实性，</w:t>
      </w:r>
      <w:r>
        <w:rPr>
          <w:rFonts w:hint="eastAsia" w:ascii="宋体" w:hAnsi="宋体" w:eastAsia="宋体" w:cs="宋体"/>
          <w:b/>
          <w:bCs/>
          <w:color w:val="000000"/>
          <w:sz w:val="21"/>
          <w:szCs w:val="21"/>
          <w:highlight w:val="none"/>
          <w:lang w:eastAsia="zh-CN"/>
        </w:rPr>
        <w:t xml:space="preserve">否则作无效响应处理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 响应文件不得涂改、行间插字或删除，如出现上述情况应重新编制。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 磋商供应商提交的响应文件以及磋商供应商与代理机构及采购人就有关磋商的所有来往函电均应使用简体中文。磋商文件中既有中文也有外文的，以中文意义为准。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1.4 除技术性能另有规定外，响应文件所使用的度量衡单位，均须采用国家法定计量单位。</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64" w:name="_Hlt26954836"/>
      <w:r/>
      <w:bookmarkEnd w:id="64"/>
      <w:r/>
      <w:bookmarkStart w:id="65" w:name="_Toc14577357"/>
      <w:r/>
      <w:bookmarkStart w:id="66" w:name="_Toc14577355"/>
      <w:r/>
      <w:bookmarkStart w:id="67" w:name="_Toc513029217"/>
      <w:r/>
      <w:bookmarkStart w:id="68" w:name="_Toc61149557"/>
      <w:r/>
      <w:bookmarkStart w:id="69" w:name="_Hlt26670357"/>
      <w:r/>
      <w:bookmarkEnd w:id="69"/>
      <w:r/>
      <w:bookmarkStart w:id="70" w:name="_Toc61149558"/>
      <w:r/>
      <w:bookmarkStart w:id="71" w:name="_Toc513029219"/>
      <w:r>
        <w:rPr>
          <w:rFonts w:hint="eastAsia" w:ascii="宋体" w:hAnsi="宋体" w:eastAsia="宋体" w:cs="宋体"/>
          <w:color w:val="000000"/>
          <w:sz w:val="21"/>
          <w:szCs w:val="21"/>
          <w:highlight w:val="none"/>
          <w:lang w:eastAsia="zh-CN"/>
        </w:rPr>
        <w:t xml:space="preserve">1.5 磋商供应商必须使用苏采云系统制作工具编制响应文件，系统操作流程详见《操作手册》。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 参加磋商供应商资格的文件</w:t>
      </w:r>
      <w:bookmarkEnd w:id="65"/>
      <w:r/>
      <w:bookmarkEnd w:id="70"/>
      <w:r/>
      <w:bookmarkEnd w:id="71"/>
      <w:r>
        <w:rPr>
          <w:rFonts w:hint="eastAsia" w:ascii="宋体" w:hAnsi="宋体" w:eastAsia="宋体" w:cs="宋体"/>
          <w:color w:val="000000"/>
          <w:sz w:val="21"/>
          <w:szCs w:val="21"/>
          <w:highlight w:val="none"/>
          <w:lang w:eastAsia="zh-CN"/>
        </w:rPr>
        <w:t xml:space="preserve">证明</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72" w:name="_Hlt26668999"/>
      <w:r/>
      <w:bookmarkEnd w:id="72"/>
      <w:r>
        <w:rPr>
          <w:rFonts w:hint="eastAsia" w:ascii="宋体" w:hAnsi="宋体" w:eastAsia="宋体" w:cs="宋体"/>
          <w:color w:val="000000"/>
          <w:sz w:val="21"/>
          <w:szCs w:val="21"/>
          <w:highlight w:val="none"/>
          <w:lang w:eastAsia="zh-CN"/>
        </w:rPr>
        <w:t xml:space="preserve">2.1 磋商供应商应提交证明其有资格参加磋商和成交后有能力独立履行合同的文件，并作为其响应文件的一部分。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 磋商供应商除必须具有履行合同所需提供的设备以及服务的能力外，还必须具备相应的财务、技术方面的能力。</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2.3 磋商供应商应填写并提交磋商文件所附的“资格证明文件”。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 磋商响应报价</w:t>
      </w:r>
      <w:bookmarkEnd w:id="66"/>
      <w:r/>
      <w:bookmarkEnd w:id="67"/>
      <w:r/>
      <w:bookmarkStart w:id="73" w:name="_Hlt26670373"/>
      <w:r/>
      <w:bookmarkEnd w:id="73"/>
      <w:r>
        <w:rPr>
          <w:rFonts w:hint="eastAsia" w:ascii="宋体" w:hAnsi="宋体" w:eastAsia="宋体" w:cs="宋体"/>
          <w:color w:val="000000"/>
          <w:sz w:val="21"/>
          <w:szCs w:val="21"/>
          <w:highlight w:val="none"/>
          <w:lang w:eastAsia="zh-CN"/>
        </w:rPr>
        <w:t xml:space="preserve">表</w:t>
      </w:r>
      <w:bookmarkEnd w:id="68"/>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 磋商供应商应按照磋商文件规定格式填报磋商响应报价表。每项产品或服务只允许有一个报价，任何有选择的报价将不予接受，磋商文件中另有规定的按规定执行。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 标的物</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详见项目需求。</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3.3 有关费用处理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本次采购磋商供应商的总报价应包括为完成本项目发生的所有费用，本磋商文件中另有规定的除外。</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3.4 其他费用处理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磋商文件未列明，而磋商供应商认为必需的费用也须列入报价。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3.5 报价采用的货币</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响应文件中的单价和总价，无特殊规定的采用人民币报价，以元为单位标注。磋商文件中另有规定的按规定执行。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3.6 磋商响应报价表上的价格应按磋商文件规定填写。</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74" w:name="_Hlt26954848"/>
      <w:r/>
      <w:bookmarkEnd w:id="74"/>
      <w:r/>
      <w:bookmarkStart w:id="75" w:name="_Hlt26670482"/>
      <w:r/>
      <w:bookmarkEnd w:id="75"/>
      <w:r/>
      <w:bookmarkStart w:id="76" w:name="_Hlt26670403"/>
      <w:r/>
      <w:bookmarkEnd w:id="76"/>
      <w:r/>
      <w:bookmarkStart w:id="77" w:name="_Hlt26954731"/>
      <w:r/>
      <w:bookmarkEnd w:id="77"/>
      <w:r/>
      <w:bookmarkStart w:id="78" w:name="_Hlt26954846"/>
      <w:r/>
      <w:bookmarkEnd w:id="78"/>
      <w:r/>
      <w:bookmarkStart w:id="79" w:name="_Hlt26670425"/>
      <w:r/>
      <w:bookmarkEnd w:id="79"/>
      <w:r/>
      <w:bookmarkStart w:id="80" w:name="_Hlt26668983"/>
      <w:r/>
      <w:bookmarkEnd w:id="80"/>
      <w:r/>
      <w:bookmarkStart w:id="81" w:name="_Hlt26954844"/>
      <w:r/>
      <w:bookmarkEnd w:id="81"/>
      <w:r/>
      <w:bookmarkStart w:id="82" w:name="_Hlt26954842"/>
      <w:r/>
      <w:bookmarkEnd w:id="82"/>
      <w:r/>
      <w:bookmarkStart w:id="83" w:name="_Hlt26670486"/>
      <w:r/>
      <w:bookmarkEnd w:id="83"/>
      <w:r>
        <w:rPr>
          <w:rFonts w:hint="eastAsia" w:ascii="宋体" w:hAnsi="宋体" w:eastAsia="宋体" w:cs="宋体"/>
          <w:color w:val="000000"/>
          <w:sz w:val="21"/>
          <w:szCs w:val="21"/>
          <w:highlight w:val="none"/>
          <w:lang w:eastAsia="zh-CN"/>
        </w:rPr>
        <w:t xml:space="preserve">4. 项目需求响应方案</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4.1 提供完成本项目的总体实施方案。</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4.2 对磋商文件中项目需求的技术与商务条款要求逐项作出应答，并提供依据或说明。</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4.3 磋商供应商认为需要的其他技术文件或说明。</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 磋商响应文件签署</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5.1 响应文件应由法定代表人或其委托代理人在规定签章处逐一签字或盖章并加盖供应商公章，本磋商文件所表述的公章是指刻有供应商法定名称的印章，不包括合同、财务、税务、发票等形式的业务专用章。</w:t>
      </w:r>
      <w:r>
        <w:rPr>
          <w:rFonts w:hint="eastAsia" w:ascii="宋体" w:hAnsi="宋体" w:eastAsia="宋体" w:cs="宋体"/>
          <w:color w:val="000000"/>
          <w:sz w:val="21"/>
          <w:szCs w:val="21"/>
          <w:highlight w:val="none"/>
          <w:lang w:eastAsia="zh-CN"/>
        </w:rPr>
      </w:r>
      <w:r/>
    </w:p>
    <w:p>
      <w:pPr>
        <w:pStyle w:val="1050"/>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、响应文件的递交</w:t>
      </w:r>
      <w:bookmarkEnd w:id="61"/>
      <w:r/>
      <w:bookmarkEnd w:id="62"/>
      <w:r/>
      <w:bookmarkEnd w:id="63"/>
      <w:r>
        <w:rPr>
          <w:rFonts w:hint="eastAsia" w:ascii="宋体" w:hAnsi="宋体" w:eastAsia="宋体" w:cs="宋体"/>
          <w:color w:val="000000"/>
          <w:sz w:val="21"/>
          <w:szCs w:val="21"/>
          <w:highlight w:val="none"/>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84" w:name="_Hlt26954864"/>
      <w:r/>
      <w:bookmarkEnd w:id="84"/>
      <w:r/>
      <w:bookmarkStart w:id="85" w:name="_Hlt26670523"/>
      <w:r/>
      <w:bookmarkEnd w:id="85"/>
      <w:r/>
      <w:bookmarkStart w:id="86" w:name="_Hlt26954856"/>
      <w:r/>
      <w:bookmarkEnd w:id="86"/>
      <w:r>
        <w:rPr>
          <w:rFonts w:hint="eastAsia" w:ascii="宋体" w:hAnsi="宋体" w:eastAsia="宋体" w:cs="宋体"/>
          <w:color w:val="000000"/>
          <w:sz w:val="21"/>
          <w:szCs w:val="21"/>
          <w:highlight w:val="none"/>
          <w:lang w:eastAsia="zh-CN"/>
        </w:rPr>
        <w:t xml:space="preserve">1.响应文件的上传、修改和撤回</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1.1供应商应当使用响应文件制作工具，生成加密电子响应文件一份，在规定的截止时间前上传，迟于截止时间的不予接收。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1.2供应商在上传响应文件后可以对其修改或撤回，但这种修改或撤回，必须在规定的响应文件接收截止时间前。 </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1.3如需对电子响应文件修改，供应商可以在截止时间前登录苏采云系统撤回文件，并上传新的响应文件，响应文件以最终完成上传的为准。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1.4供应商不得在响应文件接收截止时间后修改响应文件，也不得在响应文件接收截止时间起至投标有效期满前撤回响应文件。 </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2.磋商响应有效期</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2.1磋商响应有效期为代理机构规定的响应文件接收截止时间后六十（60）天。磋商响应有效期比规定短</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将被视为非实质性响应而予以拒绝。</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rPr>
          <w:rFonts w:hint="eastAsia" w:ascii="宋体" w:hAnsi="宋体" w:eastAsia="宋体" w:cs="宋体"/>
          <w:color w:val="000000"/>
          <w:sz w:val="21"/>
          <w:szCs w:val="21"/>
          <w:highlight w:val="none"/>
          <w:lang w:eastAsia="zh-CN"/>
        </w:rPr>
      </w:r>
      <w:r/>
    </w:p>
    <w:p>
      <w:pPr>
        <w:pStyle w:val="1050"/>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、磋商与评审</w:t>
      </w:r>
      <w:r>
        <w:rPr>
          <w:rFonts w:hint="eastAsia" w:ascii="宋体" w:hAnsi="宋体" w:eastAsia="宋体" w:cs="宋体"/>
          <w:color w:val="000000"/>
          <w:sz w:val="21"/>
          <w:szCs w:val="21"/>
          <w:highlight w:val="none"/>
        </w:rPr>
      </w:r>
      <w:r/>
    </w:p>
    <w:p>
      <w:pPr>
        <w:pStyle w:val="1037"/>
        <w:ind w:left="0" w:right="0" w:firstLine="480"/>
        <w:jc w:val="both"/>
        <w:spacing w:before="0"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u w:val="none"/>
          <w:lang w:eastAsia="zh-CN"/>
        </w:rPr>
        <w:t xml:space="preserve">1</w:t>
      </w:r>
      <w:r>
        <w:rPr>
          <w:rFonts w:hint="eastAsia" w:ascii="宋体" w:hAnsi="宋体" w:eastAsia="宋体" w:cs="宋体"/>
          <w:color w:val="000000"/>
          <w:sz w:val="21"/>
          <w:szCs w:val="21"/>
          <w:highlight w:val="none"/>
          <w:lang w:eastAsia="zh-CN"/>
        </w:rPr>
        <w:t xml:space="preserve">.磋商开始仪式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1.1代理机构将在本磋商文件第一章“磋商</w:t>
      </w:r>
      <w:r>
        <w:rPr>
          <w:rFonts w:hint="eastAsia" w:ascii="宋体" w:hAnsi="宋体" w:eastAsia="宋体" w:cs="宋体"/>
          <w:color w:val="000000"/>
          <w:sz w:val="21"/>
          <w:szCs w:val="21"/>
          <w:highlight w:val="none"/>
          <w:lang w:val="en-US" w:eastAsia="zh-CN"/>
        </w:rPr>
        <w:t xml:space="preserve">邀请</w:t>
      </w:r>
      <w:r>
        <w:rPr>
          <w:rFonts w:hint="eastAsia" w:ascii="宋体" w:hAnsi="宋体" w:eastAsia="宋体" w:cs="宋体"/>
          <w:color w:val="000000"/>
          <w:sz w:val="21"/>
          <w:szCs w:val="21"/>
          <w:highlight w:val="none"/>
          <w:lang w:eastAsia="zh-CN"/>
        </w:rPr>
        <w:t xml:space="preserve">”中规定的时间和地点组织磋商开始仪式，仪式由代理机构主持，本项目采用远程不见面交易方式，通过不见面交易系统及配套硬件设备（摄像头、话筒、音响等）完成远程解密，现场</w:t>
      </w:r>
      <w:r>
        <w:rPr>
          <w:rFonts w:hint="eastAsia" w:ascii="宋体" w:hAnsi="宋体" w:eastAsia="宋体" w:cs="宋体"/>
          <w:color w:val="000000"/>
          <w:sz w:val="21"/>
          <w:szCs w:val="21"/>
          <w:highlight w:val="none"/>
          <w:lang w:val="en-US" w:eastAsia="zh-CN"/>
        </w:rPr>
        <w:t xml:space="preserve">异议</w:t>
      </w:r>
      <w:r>
        <w:rPr>
          <w:rFonts w:hint="eastAsia" w:ascii="宋体" w:hAnsi="宋体" w:eastAsia="宋体" w:cs="宋体"/>
          <w:color w:val="000000"/>
          <w:sz w:val="21"/>
          <w:szCs w:val="21"/>
          <w:highlight w:val="none"/>
          <w:lang w:eastAsia="zh-CN"/>
        </w:rPr>
        <w:t xml:space="preserve">及回复，开标唱标（开启）等交互环节，具体详见第一章“磋商</w:t>
      </w:r>
      <w:r>
        <w:rPr>
          <w:rFonts w:hint="eastAsia" w:ascii="宋体" w:hAnsi="宋体" w:eastAsia="宋体" w:cs="宋体"/>
          <w:color w:val="000000"/>
          <w:sz w:val="21"/>
          <w:szCs w:val="21"/>
          <w:highlight w:val="none"/>
          <w:lang w:val="en-US" w:eastAsia="zh-CN"/>
        </w:rPr>
        <w:t xml:space="preserve">邀请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1.2供应商解密响应文件后，</w:t>
      </w:r>
      <w:r>
        <w:rPr>
          <w:rFonts w:hint="eastAsia" w:ascii="宋体" w:hAnsi="宋体" w:eastAsia="宋体" w:cs="宋体"/>
          <w:color w:val="000000"/>
          <w:sz w:val="21"/>
          <w:szCs w:val="21"/>
          <w:highlight w:val="none"/>
          <w:lang w:val="en-US" w:eastAsia="zh-CN"/>
        </w:rPr>
        <w:t xml:space="preserve">“苏采云系统”将自动宣读</w:t>
      </w:r>
      <w:r>
        <w:rPr>
          <w:rFonts w:hint="eastAsia" w:ascii="宋体" w:hAnsi="宋体" w:eastAsia="宋体" w:cs="宋体"/>
          <w:color w:val="000000"/>
          <w:sz w:val="21"/>
          <w:szCs w:val="21"/>
          <w:highlight w:val="none"/>
          <w:lang w:eastAsia="zh-CN"/>
        </w:rPr>
        <w:t xml:space="preserve">每份电子响应文件中“开标一览表”（首次磋商报价表）的各项内容。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2.磋商小组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2.1磋商开始仪式结束后，代理机构将立即组织磋商小组进行评审、磋商。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2.2磋商小组由评审专家和采购人代表组成，且人员构成符合政府采购有关规定。</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3.磋商评审过程的保密与公正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3.1磋商小组应当遵守评审工作纪律，不得泄露评审情况和评审中获悉的商业秘密。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3.2在磋商评审过程中，供应商不得以任何行为影响磋商评审过程，否则其响应文件将被作为无效响应文件。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4.评审过程的澄清、说明和更正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4.3接到磋商小组澄清、说明或者更正要求的供应商如未按规定作出，其风险由供应商自行承担。</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5.对响应文件的初审</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5.1响应文件初审分为资格性审查和符合性审查。</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资格性检查：依据法律法规和磋商文件的规定，对响应文件中的资格证明文件进行审查，以确定供应商是否具备参加磋商的资格。</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磋商小组在进行资格审查的同时，将在“信用中国”网站（www.creditchina.gov.cn）、中国政府采购网（www.ccgp.gov.cn）查询供应商的信用记录，以确定供应商是否具备磋商资格，查询结果留存并归档。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符合性检查：依据磋商文件的规定，从响应文件的有效性、完整性和对磋商文件的响应程度进行审查，以确定是否对磋商文件的实质性要求作出响应。</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未实质性响应磋商文件的响应文件按无效响应处理，磋商小组应当告知提交响应文件的供应商。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b/>
          <w:bCs/>
          <w:color w:val="000000"/>
          <w:sz w:val="21"/>
          <w:szCs w:val="21"/>
          <w:highlight w:val="none"/>
          <w:lang w:eastAsia="zh-CN"/>
        </w:rPr>
        <w:t xml:space="preserve">所谓重大偏离或保留</w:t>
      </w:r>
      <w:r>
        <w:rPr>
          <w:rFonts w:hint="eastAsia" w:ascii="宋体" w:hAnsi="宋体" w:eastAsia="宋体" w:cs="宋体"/>
          <w:color w:val="000000"/>
          <w:sz w:val="21"/>
          <w:szCs w:val="21"/>
          <w:highlight w:val="none"/>
          <w:lang w:eastAsia="zh-CN"/>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5.3被认定为未实质性响应磋商文件的响应文件的情形</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出现下列情形之一的，作无效响应处理。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5.3.1同一供应商提交两个（含两个）以上不同的响应报价的。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5.3.2不具备磋商文件中规定的资格要求的。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5.3.3响应报价超过了采购预算（</w:t>
      </w:r>
      <w:r>
        <w:rPr>
          <w:rFonts w:hint="eastAsia" w:ascii="宋体" w:hAnsi="宋体" w:eastAsia="宋体" w:cs="宋体"/>
          <w:color w:val="000000"/>
          <w:sz w:val="21"/>
          <w:szCs w:val="21"/>
          <w:highlight w:val="none"/>
          <w:lang w:val="en-US" w:eastAsia="zh-CN"/>
        </w:rPr>
        <w:t xml:space="preserve">最高限价</w:t>
      </w:r>
      <w:r>
        <w:rPr>
          <w:rFonts w:hint="eastAsia" w:ascii="宋体" w:hAnsi="宋体" w:eastAsia="宋体" w:cs="宋体"/>
          <w:color w:val="000000"/>
          <w:sz w:val="21"/>
          <w:szCs w:val="21"/>
          <w:highlight w:val="none"/>
          <w:lang w:eastAsia="zh-CN"/>
        </w:rPr>
        <w:t xml:space="preserve">）或低于最低限价的。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5.3.4未通过符合性检查的。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5.3.5不符合法律、法规和磋商文件中规定的其他实质性要求和条件的（本磋商文件中注★部分为实质性要求和条件）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5.3.6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eastAsia="zh-CN"/>
        </w:rPr>
        <w:t xml:space="preserve">5.3</w:t>
      </w:r>
      <w:r>
        <w:rPr>
          <w:rFonts w:hint="eastAsia" w:ascii="宋体" w:hAnsi="宋体" w:eastAsia="宋体" w:cs="宋体"/>
          <w:b/>
          <w:bCs/>
          <w:color w:val="000000"/>
          <w:sz w:val="21"/>
          <w:szCs w:val="21"/>
          <w:highlight w:val="yellow"/>
          <w:lang w:val="en-US" w:eastAsia="zh-CN"/>
        </w:rPr>
        <w:t xml:space="preserve">.7本项目执行连财购[2026]7号文《关于推动解决政府采购异常低价问题的通知》采购人应当在采购文件中明确，政府采购评审中出现下列情形之一的，评审委员会应当启动异常低价投标（响应）审查程序：</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（1）</w:t>
      </w:r>
      <w:r>
        <w:rPr>
          <w:rFonts w:hint="eastAsia" w:ascii="宋体" w:hAnsi="宋体" w:eastAsia="宋体" w:cs="宋体"/>
          <w:b/>
          <w:bCs/>
          <w:color w:val="000000"/>
          <w:sz w:val="21"/>
          <w:szCs w:val="21"/>
          <w:highlight w:val="yellow"/>
          <w:lang w:val="en-US"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（2）</w:t>
      </w:r>
      <w:r>
        <w:rPr>
          <w:rFonts w:hint="eastAsia" w:ascii="宋体" w:hAnsi="宋体" w:eastAsia="宋体" w:cs="宋体"/>
          <w:b/>
          <w:bCs/>
          <w:color w:val="000000"/>
          <w:sz w:val="21"/>
          <w:szCs w:val="21"/>
          <w:highlight w:val="yellow"/>
          <w:lang w:val="en-US"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（3）</w:t>
      </w:r>
      <w:r>
        <w:rPr>
          <w:rFonts w:hint="eastAsia" w:ascii="宋体" w:hAnsi="宋体" w:eastAsia="宋体" w:cs="宋体"/>
          <w:b/>
          <w:bCs/>
          <w:color w:val="000000"/>
          <w:sz w:val="21"/>
          <w:szCs w:val="21"/>
          <w:highlight w:val="yellow"/>
          <w:lang w:val="en-US" w:eastAsia="zh-CN"/>
        </w:rPr>
        <w:t xml:space="preserve">投标（响应）报价低于采购项目最高限价45%的，即投标（响应）报价&lt;采购项目最高限价×45%；</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（4）</w:t>
      </w:r>
      <w:r>
        <w:rPr>
          <w:rFonts w:hint="eastAsia" w:ascii="宋体" w:hAnsi="宋体" w:eastAsia="宋体" w:cs="宋体"/>
          <w:b/>
          <w:bCs/>
          <w:color w:val="000000"/>
          <w:sz w:val="21"/>
          <w:szCs w:val="21"/>
          <w:highlight w:val="yellow"/>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相关法律法规对供应商报价有规定的，从其规定。</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响应文件含有采购人不能接受的附加条件的。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5.3.9响应文件未按照磋商文件要求加盖电子签章。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5.3.10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5.3.11供应商在系统规定的时间内未成功解密电子响应文件的。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5.3.12未完整上传响应文件电子文档的,或上传的文件打不开的。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eastAsia="zh-CN"/>
        </w:rPr>
        <w:t xml:space="preserve">投标文件中已标价工程量清单与磋商文件规定的暂估价、暂列金额及甲供材料价格不一致的；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投标文件中已标价工程量清单与磋商文件明确列出的不可竞争费用项目或费率或计算基础不一致的；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投标文件的已标价工程量清单与磋商文件提供的工程量清单中的项目编码、项目名称、项目特征、计量单位、工程量不一致的；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不同的供应商响应文件制作机器码、文件创建标识码、</w:t>
      </w:r>
      <w:r>
        <w:rPr>
          <w:rFonts w:hint="eastAsia" w:ascii="宋体" w:hAnsi="宋体" w:eastAsia="宋体" w:cs="宋体"/>
          <w:color w:val="000000"/>
          <w:sz w:val="21"/>
          <w:szCs w:val="21"/>
          <w:highlight w:val="none"/>
          <w:lang w:val="en-US" w:eastAsia="zh-CN"/>
        </w:rPr>
        <w:t xml:space="preserve">IP地址</w:t>
      </w:r>
      <w:r>
        <w:rPr>
          <w:rFonts w:hint="eastAsia" w:ascii="宋体" w:hAnsi="宋体" w:eastAsia="宋体" w:cs="宋体"/>
          <w:color w:val="000000"/>
          <w:sz w:val="21"/>
          <w:szCs w:val="21"/>
          <w:highlight w:val="none"/>
          <w:lang w:eastAsia="zh-CN"/>
        </w:rPr>
        <w:t xml:space="preserve">一致的。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其他法律、法规及本磋商文件规定的属无效响应的情形。</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5.4</w:t>
      </w:r>
      <w:r>
        <w:rPr>
          <w:rFonts w:hint="eastAsia" w:ascii="宋体" w:hAnsi="宋体" w:eastAsia="宋体" w:cs="宋体"/>
          <w:b/>
          <w:bCs/>
          <w:color w:val="000000"/>
          <w:sz w:val="21"/>
          <w:szCs w:val="21"/>
          <w:highlight w:val="none"/>
          <w:lang w:eastAsia="zh-CN"/>
        </w:rPr>
        <w:t xml:space="preserve">未实质性响应磋商文件的响应文件按无效响应处理</w:t>
      </w:r>
      <w:r>
        <w:rPr>
          <w:rFonts w:hint="eastAsia" w:ascii="宋体" w:hAnsi="宋体" w:eastAsia="宋体" w:cs="宋体"/>
          <w:color w:val="000000"/>
          <w:sz w:val="21"/>
          <w:szCs w:val="21"/>
          <w:highlight w:val="none"/>
          <w:lang w:eastAsia="zh-CN"/>
        </w:rPr>
        <w:t xml:space="preserve">，磋商小组应当告知提交响应文件的供应商。供应商不得通过修改或撤销不符合要求的偏离或保留而使其响应文件成为实质性响应的文件。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6.磋商程序及评审方法和标准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6.1磋商程序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6.2评审方法和标准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6.2.1评审方法</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经磋商确定最终采购需求和提交最后磋商报价的供应商后，由磋商小组采用综合评分法对提交最后磋商报价的磋商供应商的响应文件和最后磋商报价进行综合评分。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综合评分法，是指响应文件满足磋商文件全部实质性要求且按评审因素的量化指标评审得分最高的磋商供应商为成交候选供应商的评审方法。</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评审时，磋商小组各成员独立对每个有效响应的文件进行评价、打分，然后汇总每个供应商每项评分因素的得分。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6.2.2评审标准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见本磋商文件第五章“评审方法和评审标准”。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6.2.3 评审报告</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6.3采购活动终止的情况</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出现下列情形之一的，本次竞争性磋商采购活动将被终止：</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（1）因情况变化，不再符合规定的竞争性磋商采购方式适用情形的；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（2）出现影响采购公正的违法、违规行为的；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（3）除本磋商文件第二章第6.1.2条第三款规定的情形外，在采购过程中符合要求的供应商或者最后报价未超过采购预算的供应商不足3家的。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（4）在苏采云系统规定时间内成功解密电子响应文件的供应商不足3家的。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eastAsia="zh-CN"/>
        </w:rPr>
        <w:t xml:space="preserve">、成交</w:t>
      </w:r>
      <w:r>
        <w:rPr>
          <w:rFonts w:hint="eastAsia" w:ascii="宋体" w:hAnsi="宋体" w:eastAsia="宋体" w:cs="宋体"/>
          <w:b/>
          <w:bCs/>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87" w:name="_Toc513029237"/>
      <w:r/>
      <w:bookmarkStart w:id="88" w:name="_Toc20823309"/>
      <w:r/>
      <w:bookmarkStart w:id="89" w:name="_Toc16938553"/>
      <w:r>
        <w:rPr>
          <w:rFonts w:hint="eastAsia" w:ascii="宋体" w:hAnsi="宋体" w:eastAsia="宋体" w:cs="宋体"/>
          <w:color w:val="000000"/>
          <w:sz w:val="21"/>
          <w:szCs w:val="21"/>
          <w:highlight w:val="none"/>
          <w:lang w:eastAsia="zh-CN"/>
        </w:rPr>
        <w:t xml:space="preserve">1、确定成交单位</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一正三副与电子响应文件一致的纸质打印文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1.4成交通知书将是合同的一个组成部分。对采购人和成交供应商均具有法律效力。成交通知书发出后，采购人改变成交结果的，或者成交供应商放弃成交项目的，应当依法承担法律责任。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2、成交供应商有下列情形之一的，将取消其成交资格：</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（1）提供虚假材料谋取成交的；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（2）与评审专家、采购人、其他供应商或者代理机构工作人员恶意串通的；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（3）向评审专家、采购人或代理机构工作人员行贿或者提供其他不正当利益的；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（4）不满足本磋商文件规定的实质性要求，但在评审过程中又未被磋商小组发现的；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（5）成交后无正当理由拒不与采购人签订采购合同或者未按照磋商文件确定的事项签订采购合同的；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（6）将采购合同转包的；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（7）法律、法规、规章规定的属于成交无效的其他情形。</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lang w:eastAsia="zh-CN"/>
        </w:rPr>
        <w:t xml:space="preserve">、合同签订相关事项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1、签订合同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1.l 采购人与成交供应商应当在成交通知书发出之日起30日内，按照磋商文件确定的合同文本以及采购标的、技术和服务要求等事项签订采购合同。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 磋商文件、成交供应商的响应文件及磋商采购过程中有关澄清、承诺文件均应作为合同附件。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采购人自采购合同签订之日起2个工作日内（以合同的签订日期计算），将政府采购合同在指定的媒体上公告。</w:t>
      </w:r>
      <w:r>
        <w:rPr>
          <w:rFonts w:hint="eastAsia" w:ascii="宋体" w:hAnsi="宋体" w:eastAsia="宋体" w:cs="宋体"/>
          <w:color w:val="000000"/>
          <w:sz w:val="21"/>
          <w:szCs w:val="21"/>
          <w:highlight w:val="none"/>
          <w:lang w:val="en-US" w:eastAsia="zh-CN"/>
        </w:rPr>
      </w:r>
      <w:r/>
    </w:p>
    <w:p>
      <w:pPr>
        <w:pStyle w:val="1037"/>
        <w:numPr>
          <w:ilvl w:val="0"/>
          <w:numId w:val="0"/>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eastAsia="zh-CN"/>
        </w:rPr>
        <w:t xml:space="preserve">履约保证金</w:t>
      </w:r>
      <w:bookmarkEnd w:id="87"/>
      <w:r/>
      <w:bookmarkEnd w:id="88"/>
      <w:r/>
      <w:bookmarkEnd w:id="89"/>
      <w:r>
        <w:rPr>
          <w:rFonts w:hint="eastAsia" w:ascii="宋体" w:hAnsi="宋体" w:eastAsia="宋体" w:cs="宋体"/>
          <w:b w:val="0"/>
          <w:bCs w:val="0"/>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2.1 履约保证金缴纳事项详见第三章“合同条款及格式”。</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2.2 履约保证金的金额：</w:t>
      </w:r>
      <w:r>
        <w:rPr>
          <w:rFonts w:hint="eastAsia"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2.3 履约保证金的退还：除按本合同专用条款约定从履约保证金中扣除的相应费用（罚款）外，剩余履约保证金于采购人签发交工验收证书且成交供应商按照合同约定缴纳质量保证金后28日内退还。采用履约担保（银行保函）形式的，成交供应商按合同专用条款约定缴纳相应费用（罚款）后28日内履行保函退还手续。</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2.4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2.6 政府采购履约资金扶持政策</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成交供应商可凭政府采购合同办理融资贷款，详情请见江苏政府采购网“政采贷”专栏。</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eastAsia="zh-CN"/>
        </w:rPr>
        <w:t xml:space="preserve">、政策功能</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val="en-US" w:eastAsia="zh-CN"/>
        </w:rPr>
      </w:pPr>
      <w:r>
        <w:rPr>
          <w:rStyle w:val="1051"/>
          <w:rFonts w:hint="eastAsia" w:ascii="宋体" w:hAnsi="宋体" w:eastAsia="宋体" w:cs="宋体"/>
          <w:color w:val="000000"/>
          <w:sz w:val="21"/>
          <w:szCs w:val="21"/>
          <w:highlight w:val="none"/>
          <w:lang w:val="en-US" w:eastAsia="zh-CN"/>
        </w:rPr>
        <w:t xml:space="preserve">1.本项目执行财政部、工业和信息化部关于印发《政府采购促进中小企业发展管理办法》的通知（财库〔2020〕46号）、《关于印发中小企业划型标准规定的通知》（工信部联企业〔2011〕300号）、《财政部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Style w:val="1051"/>
          <w:rFonts w:hint="eastAsia" w:ascii="宋体" w:hAnsi="宋体" w:eastAsia="宋体" w:cs="宋体"/>
          <w:color w:val="000000"/>
          <w:sz w:val="21"/>
          <w:szCs w:val="21"/>
          <w:highlight w:val="none"/>
          <w:lang w:val="en-US"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val="en-US" w:eastAsia="zh-CN"/>
        </w:rPr>
        <w:t xml:space="preserve">2.</w:t>
      </w:r>
      <w:r>
        <w:rPr>
          <w:rStyle w:val="1051"/>
          <w:rFonts w:hint="eastAsia" w:ascii="宋体" w:hAnsi="宋体" w:eastAsia="宋体" w:cs="宋体"/>
          <w:color w:val="000000"/>
          <w:sz w:val="21"/>
          <w:szCs w:val="21"/>
          <w:highlight w:val="none"/>
          <w:lang w:eastAsia="zh-CN"/>
        </w:rPr>
        <w:t xml:space="preserve">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中小企业参加政府采购活动，应当出具本办法规定的《中小企业声明函》，否则不得享受相关中小企业扶持政策。</w:t>
      </w:r>
      <w:r>
        <w:rPr>
          <w:rStyle w:val="1051"/>
          <w:rFonts w:hint="eastAsia" w:ascii="宋体" w:hAnsi="宋体" w:eastAsia="宋体" w:cs="宋体"/>
          <w:color w:val="000000"/>
          <w:sz w:val="21"/>
          <w:szCs w:val="21"/>
          <w:highlight w:val="none"/>
          <w:lang w:eastAsia="zh-CN"/>
        </w:rPr>
      </w:r>
      <w:r/>
    </w:p>
    <w:p>
      <w:pPr>
        <w:pStyle w:val="1037"/>
        <w:numPr>
          <w:ilvl w:val="0"/>
          <w:numId w:val="0"/>
        </w:numPr>
        <w:ind w:firstLine="420"/>
        <w:jc w:val="both"/>
        <w:keepLines w:val="0"/>
        <w:keepNext w:val="0"/>
        <w:pageBreakBefore w:val="0"/>
        <w:spacing w:after="0" w:line="360" w:lineRule="auto"/>
        <w:widowControl/>
        <w:rPr>
          <w:rStyle w:val="1051"/>
          <w:rFonts w:hint="eastAsia" w:ascii="宋体" w:hAnsi="宋体" w:eastAsia="宋体" w:cs="宋体"/>
          <w:color w:val="000000"/>
          <w:sz w:val="21"/>
          <w:szCs w:val="21"/>
          <w:highlight w:val="none"/>
          <w:lang w:val="en-US" w:eastAsia="zh-CN" w:bidi="ar-SA"/>
        </w:rPr>
      </w:pPr>
      <w:r>
        <w:rPr>
          <w:rStyle w:val="1051"/>
          <w:rFonts w:hint="eastAsia" w:ascii="宋体" w:hAnsi="宋体" w:eastAsia="宋体" w:cs="宋体"/>
          <w:color w:val="000000"/>
          <w:sz w:val="21"/>
          <w:szCs w:val="21"/>
          <w:highlight w:val="none"/>
          <w:lang w:val="en-US" w:eastAsia="zh-CN" w:bidi="ar-SA"/>
        </w:rPr>
        <w:t xml:space="preserve">3.供应商为残疾人福利性单位且提供的货物全部由残疾人福利性单位制造的，符合财库 〔2017〕141 号文件规定条件的残疾人福利性单位视同小型、微型企业，提供《残疾人福利性单位声明函》</w:t>
      </w:r>
      <w:r>
        <w:rPr>
          <w:rStyle w:val="1051"/>
          <w:rFonts w:hint="eastAsia" w:ascii="宋体" w:hAnsi="宋体" w:eastAsia="宋体" w:cs="宋体"/>
          <w:color w:val="000000"/>
          <w:sz w:val="21"/>
          <w:szCs w:val="21"/>
          <w:highlight w:val="none"/>
          <w:lang w:val="en-US" w:eastAsia="zh-CN" w:bidi="ar-SA"/>
        </w:rPr>
      </w:r>
      <w:r/>
    </w:p>
    <w:p>
      <w:pPr>
        <w:pStyle w:val="1037"/>
        <w:numPr>
          <w:ilvl w:val="0"/>
          <w:numId w:val="0"/>
        </w:numPr>
        <w:ind w:firstLine="420"/>
        <w:jc w:val="both"/>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bidi="ar-SA"/>
        </w:rPr>
      </w:pPr>
      <w:r>
        <w:rPr>
          <w:rStyle w:val="1051"/>
          <w:rFonts w:hint="eastAsia" w:ascii="宋体" w:hAnsi="宋体" w:eastAsia="宋体" w:cs="宋体"/>
          <w:color w:val="000000"/>
          <w:sz w:val="21"/>
          <w:szCs w:val="21"/>
          <w:highlight w:val="none"/>
          <w:lang w:val="en-US" w:eastAsia="zh-CN" w:bidi="ar-SA"/>
        </w:rPr>
        <w:t xml:space="preserve">4.供应商为监狱企业或提供的货物由监狱企业制造的，提供省级以上监狱管理局、戒毒管理局（含新疆生产建设兵团）出具的属于监狱企业的证明文件。</w:t>
      </w:r>
      <w:r>
        <w:rPr>
          <w:rFonts w:hint="eastAsia" w:ascii="宋体" w:hAnsi="宋体" w:eastAsia="宋体" w:cs="宋体"/>
          <w:color w:val="000000"/>
          <w:sz w:val="21"/>
          <w:szCs w:val="21"/>
          <w:highlight w:val="none"/>
          <w:lang w:val="en-US" w:eastAsia="zh-CN" w:bidi="ar-SA"/>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根据《财政部司法部关于政府采购支持监狱企业发展有关问题的通知》（财库〔2014〕6</w:t>
      </w:r>
      <w:r>
        <w:rPr>
          <w:rStyle w:val="1051"/>
          <w:rFonts w:hint="eastAsia" w:ascii="宋体" w:hAnsi="宋体" w:eastAsia="宋体" w:cs="宋体"/>
          <w:color w:val="000000"/>
          <w:sz w:val="21"/>
          <w:szCs w:val="21"/>
          <w:highlight w:val="none"/>
          <w:lang w:val="en-US" w:eastAsia="zh-CN"/>
        </w:rPr>
        <w:t xml:space="preserve">8</w:t>
      </w:r>
      <w:r>
        <w:rPr>
          <w:rStyle w:val="1051"/>
          <w:rFonts w:hint="eastAsia" w:ascii="宋体" w:hAnsi="宋体" w:eastAsia="宋体" w:cs="宋体"/>
          <w:color w:val="000000"/>
          <w:sz w:val="21"/>
          <w:szCs w:val="21"/>
          <w:highlight w:val="none"/>
          <w:lang w:eastAsia="zh-CN"/>
        </w:rPr>
        <w:t xml:space="preserve">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Style w:val="1051"/>
          <w:rFonts w:hint="eastAsia" w:ascii="宋体" w:hAnsi="宋体" w:eastAsia="宋体" w:cs="宋体"/>
          <w:color w:val="000000"/>
          <w:sz w:val="21"/>
          <w:szCs w:val="21"/>
          <w:highlight w:val="none"/>
          <w:lang w:eastAsia="zh-CN"/>
        </w:rPr>
      </w:r>
      <w:r/>
    </w:p>
    <w:p>
      <w:pPr>
        <w:pStyle w:val="1037"/>
        <w:ind w:firstLine="422"/>
        <w:jc w:val="left"/>
        <w:keepLines w:val="0"/>
        <w:keepNext w:val="0"/>
        <w:pageBreakBefore w:val="0"/>
        <w:spacing w:line="360" w:lineRule="auto"/>
        <w:widowControl/>
        <w:rPr>
          <w:rStyle w:val="1051"/>
          <w:rFonts w:hint="eastAsia" w:ascii="宋体" w:hAnsi="宋体" w:eastAsia="宋体" w:cs="宋体"/>
          <w:b/>
          <w:bCs/>
          <w:color w:val="000000"/>
          <w:sz w:val="21"/>
          <w:szCs w:val="21"/>
          <w:highlight w:val="none"/>
          <w:lang w:eastAsia="zh-CN"/>
        </w:rPr>
      </w:pPr>
      <w:r>
        <w:rPr>
          <w:rStyle w:val="1051"/>
          <w:rFonts w:hint="eastAsia" w:ascii="宋体" w:hAnsi="宋体" w:eastAsia="宋体" w:cs="宋体"/>
          <w:b/>
          <w:bCs/>
          <w:color w:val="000000"/>
          <w:sz w:val="21"/>
          <w:szCs w:val="21"/>
          <w:highlight w:val="none"/>
          <w:lang w:eastAsia="zh-CN"/>
        </w:rPr>
        <w:t xml:space="preserve">供应商按照本办法规定提供声明函内容不实的，属于提供虚假材料谋取中标、成交，依照《中华人民共和国政府采购法》等国家有关规定追究相应责任。</w:t>
      </w:r>
      <w:r>
        <w:rPr>
          <w:rStyle w:val="1051"/>
          <w:rFonts w:hint="eastAsia" w:ascii="宋体" w:hAnsi="宋体" w:eastAsia="宋体" w:cs="宋体"/>
          <w:b/>
          <w:bCs/>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val="en-US" w:eastAsia="zh-CN"/>
        </w:rPr>
        <w:t xml:space="preserve">5</w:t>
      </w:r>
      <w:r>
        <w:rPr>
          <w:rStyle w:val="1051"/>
          <w:rFonts w:hint="eastAsia" w:ascii="宋体" w:hAnsi="宋体" w:eastAsia="宋体" w:cs="宋体"/>
          <w:color w:val="000000"/>
          <w:sz w:val="21"/>
          <w:szCs w:val="21"/>
          <w:highlight w:val="none"/>
          <w:lang w:eastAsia="zh-CN"/>
        </w:rPr>
        <w:t xml:space="preserve">.在政府采购活动中，供应商提供的货物、工程或者服务符合下列情形的，享受本办法规定的中小企业扶持政策：（一）在货物采购项目中，货物由中小企业制造，即货物由中小企业生产且使用该中小企业商号或者注册商标；</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（二）在工程采购项目中，工程由中小企业承建，即工程施工单位为中小企业；</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（三）在服务采购项目中，服务由中小企业承接，即提供服务的人员为中小企业依照《中华人民共和国劳动合同法》订立劳动合同的从业人员。</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在货物采购项目中，供应商提供的货物既有中小企业制造货物，也有大型企业制造货物的，不享受本办法规定的中小企业扶持政策。</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以联合体形式参加政府采购活动，联合体各方均为中小企业的，联合体视同中小企业。其中，联合体各方均为小微企业的，联合体视同小微企业。</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val="off"/>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6.参加政府采购活动的供应商享受价格评审优惠的应当提供的材料： </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val="en-US" w:eastAsia="zh-CN"/>
        </w:rPr>
        <w:t xml:space="preserve">6.</w:t>
      </w:r>
      <w:r>
        <w:rPr>
          <w:rStyle w:val="1051"/>
          <w:rFonts w:hint="eastAsia" w:ascii="宋体" w:hAnsi="宋体" w:eastAsia="宋体" w:cs="宋体"/>
          <w:color w:val="000000"/>
          <w:sz w:val="21"/>
          <w:szCs w:val="21"/>
          <w:highlight w:val="none"/>
          <w:lang w:eastAsia="zh-CN"/>
        </w:rPr>
        <w:t xml:space="preserve">1 供应商为中型企业、小型企业、微型企业的，提供《中小企业声明函》。</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val="en-US" w:eastAsia="zh-CN"/>
        </w:rPr>
        <w:t xml:space="preserve">6.</w:t>
      </w:r>
      <w:r>
        <w:rPr>
          <w:rStyle w:val="1051"/>
          <w:rFonts w:hint="eastAsia" w:ascii="宋体" w:hAnsi="宋体" w:eastAsia="宋体" w:cs="宋体"/>
          <w:color w:val="000000"/>
          <w:sz w:val="21"/>
          <w:szCs w:val="21"/>
          <w:highlight w:val="none"/>
          <w:lang w:eastAsia="zh-CN"/>
        </w:rPr>
        <w:t xml:space="preserve">2 供应商为残疾人福利性单位的，符合财库〔2017〕141号文件规定条件的残疾人福利性单位视同小型企业、微型企业，提供《残疾人福利性单位声明函》。</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val="en-US" w:eastAsia="zh-CN"/>
        </w:rPr>
        <w:t xml:space="preserve">6.</w:t>
      </w:r>
      <w:r>
        <w:rPr>
          <w:rStyle w:val="1051"/>
          <w:rFonts w:hint="eastAsia" w:ascii="宋体" w:hAnsi="宋体" w:eastAsia="宋体" w:cs="宋体"/>
          <w:color w:val="000000"/>
          <w:sz w:val="21"/>
          <w:szCs w:val="21"/>
          <w:highlight w:val="none"/>
          <w:lang w:eastAsia="zh-CN"/>
        </w:rPr>
        <w:t xml:space="preserve">3 供应商为监狱企业的，提供省级以上监狱管理局、戒毒管理局（含新疆生产建设兵团）出具的属于监狱企业的证明文件。</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根据《财政部司法部</w:t>
      </w:r>
      <w:r>
        <w:rPr>
          <w:rStyle w:val="1051"/>
          <w:rFonts w:hint="eastAsia" w:ascii="宋体" w:hAnsi="宋体" w:eastAsia="宋体" w:cs="宋体"/>
          <w:color w:val="000000"/>
          <w:sz w:val="21"/>
          <w:szCs w:val="21"/>
          <w:highlight w:val="none"/>
          <w:lang w:eastAsia="zh-CN"/>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以上规定未尽事项，按《政府采购促进中小企业发展管理办法》等有关制度规定执行。</w:t>
      </w:r>
      <w:r>
        <w:rPr>
          <w:rFonts w:hint="eastAsia" w:ascii="宋体" w:hAnsi="宋体" w:eastAsia="宋体" w:cs="宋体"/>
          <w:color w:val="000000"/>
          <w:sz w:val="21"/>
          <w:szCs w:val="21"/>
          <w:highlight w:val="none"/>
          <w:lang w:eastAsia="zh-CN"/>
        </w:rPr>
      </w:r>
      <w:r/>
    </w:p>
    <w:p>
      <w:pPr>
        <w:pStyle w:val="1037"/>
        <w:ind w:firstLine="420"/>
        <w:jc w:val="both"/>
        <w:keepLines/>
        <w:keepNext/>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7.支持绿色发展</w:t>
      </w:r>
      <w:r>
        <w:rPr>
          <w:rFonts w:hint="eastAsia" w:ascii="宋体" w:hAnsi="宋体" w:eastAsia="宋体" w:cs="宋体"/>
          <w:bCs/>
          <w:color w:val="000000"/>
          <w:sz w:val="21"/>
          <w:szCs w:val="21"/>
          <w:highlight w:val="none"/>
          <w:lang w:val="en-US" w:eastAsia="zh-CN"/>
        </w:rPr>
      </w:r>
      <w:r/>
    </w:p>
    <w:p>
      <w:pPr>
        <w:pStyle w:val="1037"/>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1"/>
          <w:szCs w:val="21"/>
          <w:highlight w:val="none"/>
          <w:lang w:val="en-US" w:eastAsia="zh-CN" w:bidi="ar-SA"/>
        </w:rPr>
      </w:r>
      <w:r/>
    </w:p>
    <w:p>
      <w:pPr>
        <w:pStyle w:val="105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助力打好污染防治攻坚战，严格执行绿色采购需求标准。推广使用绿色包装，政府采购货物、工程和服务项目中涉及商品包装、快递包装、绿色数据中心的，供应商提供的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sz w:val="21"/>
          <w:szCs w:val="21"/>
          <w:highlight w:val="none"/>
          <w:lang w:val="en-US" w:eastAsia="zh-CN"/>
        </w:rPr>
      </w:r>
      <w:r/>
    </w:p>
    <w:p>
      <w:pPr>
        <w:pStyle w:val="105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color w:val="000000"/>
          <w:sz w:val="21"/>
          <w:szCs w:val="21"/>
          <w:highlight w:val="none"/>
          <w:lang w:val="en-US" w:eastAsia="zh-CN"/>
        </w:rPr>
      </w:r>
      <w:r/>
    </w:p>
    <w:p>
      <w:pPr>
        <w:pStyle w:val="1047"/>
        <w:ind w:firstLine="480"/>
        <w:spacing w:line="360" w:lineRule="auto"/>
        <w:rPr>
          <w:rFonts w:hint="eastAsia" w:ascii="宋体" w:hAnsi="宋体" w:eastAsia="宋体" w:cs="宋体"/>
          <w:color w:val="000000"/>
          <w:highlight w:val="none"/>
        </w:rPr>
      </w:pPr>
      <w:r>
        <w:rPr>
          <w:rFonts w:hint="eastAsia" w:hAnsi="宋体" w:cs="宋体"/>
          <w:color w:val="000000"/>
          <w:highlight w:val="none"/>
          <w:lang w:val="en-US" w:eastAsia="zh-CN"/>
        </w:rPr>
        <w:t xml:space="preserve">8、</w:t>
      </w:r>
      <w:r>
        <w:rPr>
          <w:rFonts w:hint="eastAsia" w:ascii="宋体" w:hAnsi="宋体" w:eastAsia="宋体" w:cs="宋体"/>
          <w:color w:val="000000"/>
          <w:highlight w:val="none"/>
        </w:rPr>
        <w:t xml:space="preserve">采购本国产品的支持政策</w:t>
      </w:r>
      <w:r>
        <w:rPr>
          <w:rFonts w:hint="eastAsia" w:ascii="宋体" w:hAnsi="宋体" w:eastAsia="宋体" w:cs="宋体"/>
          <w:color w:val="000000"/>
          <w:highlight w:val="none"/>
        </w:rPr>
      </w:r>
      <w:r/>
    </w:p>
    <w:p>
      <w:pPr>
        <w:pStyle w:val="1047"/>
        <w:ind w:firstLine="480"/>
        <w:spacing w:line="360" w:lineRule="auto"/>
        <w:rPr>
          <w:rFonts w:hint="eastAsia" w:ascii="宋体" w:hAnsi="宋体" w:eastAsia="宋体" w:cs="宋体"/>
          <w:color w:val="000000"/>
          <w:highlight w:val="none"/>
        </w:rPr>
      </w:pPr>
      <w:r>
        <w:rPr>
          <w:rFonts w:hint="eastAsia" w:hAnsi="宋体" w:cs="宋体"/>
          <w:color w:val="000000"/>
          <w:highlight w:val="none"/>
          <w:lang w:val="en-US" w:eastAsia="zh-CN"/>
        </w:rPr>
        <w:t xml:space="preserve">1.</w:t>
      </w:r>
      <w:r>
        <w:rPr>
          <w:rFonts w:hint="eastAsia" w:ascii="宋体" w:hAnsi="宋体" w:eastAsia="宋体" w:cs="宋体"/>
          <w:color w:val="000000"/>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104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highlight w:val="none"/>
        </w:rPr>
      </w:r>
      <w:r/>
    </w:p>
    <w:p>
      <w:pPr>
        <w:pStyle w:val="1047"/>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en-US" w:eastAsia="zh-CN"/>
        </w:rPr>
      </w:r>
      <w:r/>
    </w:p>
    <w:p>
      <w:pPr>
        <w:pStyle w:val="1037"/>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lang w:eastAsia="zh-CN"/>
        </w:rPr>
        <w:t xml:space="preserve">质疑和投诉</w:t>
      </w:r>
      <w:r>
        <w:rPr>
          <w:rFonts w:hint="eastAsia" w:ascii="宋体" w:hAnsi="宋体" w:eastAsia="宋体" w:cs="宋体"/>
          <w:b/>
          <w:bCs/>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1、质疑的提出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 提出质疑的供应商应当是参与所质疑项目采购活动的供应商。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 供应商认为磋商文件、采购过程、成交结果使自己的权益受到损害的，可以在知道或者应知其权益受到损害之日（获取磋商文件之日、成交公告发布之日）起七个工作日内以书面形式向采购人、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机构提出质疑。供应商应当在法定质疑期内一次性提出针对同一采购程序环节的质疑。</w:t>
      </w:r>
      <w:r>
        <w:rPr>
          <w:rFonts w:hint="eastAsia" w:ascii="宋体" w:hAnsi="宋体" w:eastAsia="宋体" w:cs="宋体"/>
          <w:b/>
          <w:color w:val="000000"/>
          <w:sz w:val="21"/>
          <w:szCs w:val="21"/>
          <w:highlight w:val="none"/>
          <w:lang w:eastAsia="zh-CN"/>
        </w:rPr>
        <w:t xml:space="preserve">未依照采购磋商公告要求获取磋商文件的供应商，视为未参与该项目的采购活动，不具备对该磋商文件提出质疑的法定权利。</w:t>
      </w:r>
      <w:r>
        <w:rPr>
          <w:rFonts w:hint="eastAsia" w:ascii="宋体" w:hAnsi="宋体" w:eastAsia="宋体" w:cs="宋体"/>
          <w:color w:val="000000"/>
          <w:sz w:val="21"/>
          <w:szCs w:val="21"/>
          <w:highlight w:val="none"/>
          <w:lang w:eastAsia="zh-CN"/>
        </w:rPr>
      </w:r>
      <w:r/>
    </w:p>
    <w:p>
      <w:pPr>
        <w:pStyle w:val="1037"/>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b/>
          <w:color w:val="000000"/>
          <w:sz w:val="21"/>
          <w:szCs w:val="21"/>
          <w:highlight w:val="none"/>
          <w:lang w:eastAsia="zh-CN"/>
        </w:rPr>
        <w:t xml:space="preserve">质疑函的接收方式为供应商书面原件提交。</w:t>
      </w:r>
      <w:r>
        <w:rPr>
          <w:rFonts w:hint="eastAsia" w:ascii="宋体" w:hAnsi="宋体" w:eastAsia="宋体" w:cs="宋体"/>
          <w:color w:val="000000"/>
          <w:sz w:val="21"/>
          <w:szCs w:val="21"/>
          <w:highlight w:val="none"/>
          <w:lang w:eastAsia="zh-CN"/>
        </w:rPr>
        <w:t xml:space="preserve">联系部门、联系电话和通讯地址详见本磋商文件“磋商邀请”。质疑实行实名制，不得进行虚假、恶意质疑。</w:t>
      </w:r>
      <w:r>
        <w:rPr>
          <w:rFonts w:hint="eastAsia" w:ascii="宋体" w:hAnsi="宋体" w:eastAsia="宋体" w:cs="宋体"/>
          <w:color w:val="000000"/>
          <w:sz w:val="21"/>
          <w:szCs w:val="21"/>
          <w:highlight w:val="none"/>
          <w:lang w:eastAsia="zh-CN"/>
        </w:rPr>
      </w:r>
      <w:r/>
    </w:p>
    <w:p>
      <w:pPr>
        <w:pStyle w:val="1037"/>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 质疑函应当使用范本（详见</w:t>
      </w:r>
      <w:r>
        <w:rPr>
          <w:rFonts w:hint="eastAsia" w:ascii="宋体" w:hAnsi="宋体" w:eastAsia="宋体" w:cs="宋体"/>
          <w:color w:val="000000"/>
          <w:sz w:val="21"/>
          <w:szCs w:val="21"/>
          <w:highlight w:val="none"/>
          <w:lang w:val="en-US" w:eastAsia="zh-CN"/>
        </w:rPr>
        <w:t xml:space="preserve">磋商文件</w:t>
      </w:r>
      <w:r>
        <w:rPr>
          <w:rFonts w:hint="eastAsia" w:ascii="宋体" w:hAnsi="宋体" w:eastAsia="宋体" w:cs="宋体"/>
          <w:color w:val="000000"/>
          <w:sz w:val="21"/>
          <w:szCs w:val="21"/>
          <w:highlight w:val="none"/>
          <w:lang w:eastAsia="zh-CN"/>
        </w:rPr>
        <w:t xml:space="preserve">）。供应商提出质疑应当</w:t>
      </w:r>
      <w:r>
        <w:rPr>
          <w:rFonts w:hint="eastAsia" w:ascii="宋体" w:hAnsi="宋体" w:eastAsia="宋体" w:cs="宋体"/>
          <w:b/>
          <w:color w:val="000000"/>
          <w:sz w:val="21"/>
          <w:szCs w:val="21"/>
          <w:highlight w:val="none"/>
          <w:lang w:eastAsia="zh-CN"/>
        </w:rPr>
        <w:t xml:space="preserve">提交质疑函和必要的证明材料</w:t>
      </w:r>
      <w:r>
        <w:rPr>
          <w:rFonts w:hint="eastAsia" w:ascii="宋体" w:hAnsi="宋体" w:eastAsia="宋体" w:cs="宋体"/>
          <w:color w:val="000000"/>
          <w:sz w:val="21"/>
          <w:szCs w:val="21"/>
          <w:highlight w:val="none"/>
          <w:lang w:eastAsia="zh-CN"/>
        </w:rPr>
        <w:t xml:space="preserve">。应当包括下列内容：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（1）供应商的姓名或者名称、地址、邮编、联系人及联系电话；</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（2）质疑项目的名称、编号；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（3）具体、明确的质疑事项和与质疑事项相关的请求；</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（4）事实依据；</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（5）必要的法律依据；</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（6）提出质疑的日期；</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b/>
          <w:color w:val="000000"/>
          <w:sz w:val="21"/>
          <w:szCs w:val="21"/>
          <w:highlight w:val="none"/>
          <w:lang w:eastAsia="zh-CN"/>
        </w:rPr>
        <w:t xml:space="preserve">必要的证明材料；</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（8）营业执照复印件及法定代表人授权委托书、法定代表人身份证复印件、委托代理人身份证复印件。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供应商为自然人的，应当由本人签字；供应商为法人或者其他组织的，应当由法定代表人、主要负责人，或者其委托代理人签字或者盖章，并加盖单位公章。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2、质疑函的受理和答复</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2.1 质疑供应商应当保证其提出的质疑事项及必要的证明材料的真实性及来源的合法性，并承担相应的法律责任。</w:t>
      </w:r>
      <w:r>
        <w:rPr>
          <w:rFonts w:hint="eastAsia" w:ascii="宋体" w:hAnsi="宋体" w:eastAsia="宋体" w:cs="宋体"/>
          <w:b/>
          <w:color w:val="000000"/>
          <w:sz w:val="21"/>
          <w:szCs w:val="21"/>
          <w:highlight w:val="none"/>
          <w:lang w:eastAsia="zh-CN"/>
        </w:rPr>
        <w:t xml:space="preserve">对不能提供必要的证明材料的、涉及商业秘密的、非书面原件形式的、匿名的质疑函将不予受理</w:t>
      </w:r>
      <w:r>
        <w:rPr>
          <w:rFonts w:hint="eastAsia" w:ascii="宋体" w:hAnsi="宋体" w:eastAsia="宋体" w:cs="宋体"/>
          <w:color w:val="000000"/>
          <w:sz w:val="21"/>
          <w:szCs w:val="21"/>
          <w:highlight w:val="none"/>
          <w:lang w:eastAsia="zh-CN"/>
        </w:rPr>
        <w:t xml:space="preserve">。必要的证明材料要具备客观性、关联性、合法性，无法查实的（如宣传册、媒体报道、猜测、推理等）不能作为证明材料。采购人、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机构不负责搜集必要的证明材料等工作。</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 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2.3 对不符合质疑要求的，采购人、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机构有权要求其补充必要的证明材料，质疑供应商未在法定的时间内提供补充必要的证明材料的，视同放弃质疑。</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2.4 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3、质疑处理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 质疑供应商不按照法定程序进行质疑投诉的，视为一般失信行为。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 质疑供应商不配合或者采用不正当手段干扰采购质疑、投诉处理工作的，视为一般失信行为。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3.3 质疑供应商投诉受理期间，就同一事项多头举报，干扰财政部门投诉处理的，视为一般失信行为。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3.4 质疑供应商在全国范围12个月内三次以上质疑查无实据的，视为一般失信行为。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3.6未尽事宜，依照有关法律、法规执行。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4、投诉</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投诉事项依照有关法律、法规执行。</w:t>
      </w:r>
      <w:r>
        <w:rPr>
          <w:rFonts w:hint="eastAsia" w:ascii="宋体" w:hAnsi="宋体" w:eastAsia="宋体" w:cs="宋体"/>
          <w:bCs/>
          <w:color w:val="000000"/>
          <w:sz w:val="21"/>
          <w:szCs w:val="21"/>
          <w:highlight w:val="none"/>
          <w:lang w:eastAsia="zh-CN"/>
        </w:rPr>
      </w:r>
      <w:r/>
    </w:p>
    <w:p>
      <w:pPr>
        <w:pStyle w:val="1037"/>
        <w:ind w:firstLine="480"/>
        <w:jc w:val="both"/>
        <w:spacing w:line="360" w:lineRule="auto"/>
        <w:rPr>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color w:val="000000"/>
          <w:sz w:val="24"/>
          <w:szCs w:val="24"/>
          <w:highlight w:val="none"/>
          <w:lang w:eastAsia="zh-CN"/>
        </w:rPr>
      </w:r>
      <w:r/>
    </w:p>
    <w:p>
      <w:pPr>
        <w:pStyle w:val="1037"/>
        <w:ind w:firstLine="480"/>
        <w:jc w:val="both"/>
        <w:spacing w:line="360" w:lineRule="auto"/>
        <w:rPr>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color w:val="000000"/>
          <w:sz w:val="24"/>
          <w:szCs w:val="24"/>
          <w:highlight w:val="none"/>
          <w:lang w:eastAsia="zh-CN"/>
        </w:rPr>
      </w:r>
      <w:r/>
    </w:p>
    <w:p>
      <w:pPr>
        <w:pStyle w:val="1047"/>
        <w:ind w:left="0" w:firstLine="0"/>
        <w:rPr>
          <w:highlight w:val="none"/>
        </w:rPr>
      </w:pPr>
      <w:r>
        <w:rPr>
          <w:highlight w:val="none"/>
        </w:rPr>
      </w:r>
      <w:r/>
    </w:p>
    <w:p>
      <w:pPr>
        <w:pStyle w:val="1037"/>
        <w:rPr>
          <w:highlight w:val="none"/>
        </w:rPr>
      </w:pPr>
      <w:r>
        <w:rPr>
          <w:highlight w:val="none"/>
        </w:rPr>
      </w:r>
      <w:r/>
    </w:p>
    <w:p>
      <w:pPr>
        <w:pStyle w:val="1037"/>
      </w:p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br w:type="page" w:clear="all"/>
      </w:r>
      <w:r>
        <w:rPr>
          <w:rFonts w:hint="eastAsia"/>
          <w:color w:val="000000"/>
          <w:highlight w:val="none"/>
        </w:rPr>
        <w:t xml:space="preserve">第三章</w:t>
      </w:r>
      <w:r>
        <w:rPr>
          <w:rFonts w:hint="eastAsia"/>
          <w:color w:val="000000"/>
          <w:highlight w:val="none"/>
          <w:lang w:eastAsia="zh-CN"/>
        </w:rPr>
        <w:t xml:space="preserve">  </w:t>
      </w:r>
      <w:r>
        <w:rPr>
          <w:rFonts w:hint="eastAsia"/>
          <w:color w:val="000000"/>
          <w:highlight w:val="none"/>
        </w:rPr>
        <w:t xml:space="preserve">政府采购合同格式</w:t>
      </w:r>
      <w:r>
        <w:rPr>
          <w:color w:val="000000"/>
          <w:highlight w:val="none"/>
        </w:rPr>
      </w:r>
      <w:r/>
    </w:p>
    <w:p>
      <w:pPr>
        <w:pStyle w:val="1037"/>
        <w:jc w:val="center"/>
        <w:spacing w:line="360" w:lineRule="auto"/>
        <w:widowControl/>
        <w:rPr>
          <w:b w:val="0"/>
          <w:bCs w:val="0"/>
          <w:color w:val="000000"/>
          <w:sz w:val="22"/>
          <w:szCs w:val="22"/>
          <w:highlight w:val="none"/>
          <w:lang w:bidi="ar"/>
        </w:rPr>
      </w:pPr>
      <w:r>
        <w:rPr>
          <w:rFonts w:hint="eastAsia"/>
          <w:b w:val="0"/>
          <w:bCs w:val="0"/>
          <w:color w:val="000000"/>
          <w:sz w:val="22"/>
          <w:szCs w:val="22"/>
          <w:highlight w:val="none"/>
          <w:lang w:bidi="ar"/>
        </w:rPr>
        <w:t xml:space="preserve">以下为成交后签订本项目合同的通用条款，成交供应商不得提出实质性的修改。</w:t>
      </w:r>
      <w:r>
        <w:rPr>
          <w:b w:val="0"/>
          <w:bCs w:val="0"/>
          <w:color w:val="000000"/>
          <w:sz w:val="22"/>
          <w:szCs w:val="22"/>
          <w:highlight w:val="none"/>
          <w:lang w:bidi="ar"/>
        </w:rPr>
      </w:r>
      <w:r/>
    </w:p>
    <w:p>
      <w:pPr>
        <w:pStyle w:val="1044"/>
        <w:jc w:val="center"/>
        <w:spacing w:before="0" w:beforeAutospacing="0" w:after="0" w:afterAutospacing="0"/>
        <w:widowControl w:val="off"/>
        <w:rPr>
          <w:rFonts w:hint="eastAsia"/>
          <w:b/>
          <w:bCs/>
          <w:color w:val="000000"/>
          <w:spacing w:val="-4"/>
          <w:sz w:val="28"/>
          <w:szCs w:val="28"/>
          <w:highlight w:val="none"/>
          <w:lang w:eastAsia="zh-CN" w:bidi="ar"/>
        </w:rPr>
        <w:sectPr>
          <w:footerReference w:type="default" r:id="rId14"/>
          <w:footnotePr/>
          <w:endnotePr/>
          <w:type w:val="nextPage"/>
          <w:pgSz w:w="11906" w:h="16838" w:orient="portrait"/>
          <w:pgMar w:top="1361" w:right="1304" w:bottom="1361" w:left="1474" w:header="851" w:footer="992" w:gutter="0"/>
          <w:pgNumType w:start="1"/>
          <w:cols w:num="1" w:sep="0" w:space="1701" w:equalWidth="1"/>
          <w:docGrid w:linePitch="360"/>
        </w:sectPr>
      </w:pPr>
      <w:r>
        <w:rPr>
          <w:rFonts w:hint="eastAsia"/>
          <w:b/>
          <w:bCs/>
          <w:color w:val="000000"/>
          <w:spacing w:val="-4"/>
          <w:sz w:val="28"/>
          <w:szCs w:val="28"/>
          <w:highlight w:val="none"/>
          <w:lang w:eastAsia="zh-CN" w:bidi="ar"/>
        </w:rPr>
      </w:r>
      <w:r/>
    </w:p>
    <w:p>
      <w:pPr>
        <w:pStyle w:val="1044"/>
        <w:jc w:val="both"/>
        <w:spacing w:before="0" w:beforeAutospacing="0" w:after="0" w:afterAutospacing="0"/>
        <w:widowControl w:val="off"/>
        <w:rPr>
          <w:rFonts w:hint="eastAsia"/>
          <w:b/>
          <w:bCs/>
          <w:color w:val="000000"/>
          <w:spacing w:val="-4"/>
          <w:sz w:val="28"/>
          <w:szCs w:val="28"/>
          <w:highlight w:val="none"/>
          <w:lang w:eastAsia="zh-CN" w:bidi="ar"/>
        </w:rPr>
      </w:pPr>
      <w:r>
        <w:rPr>
          <w:rFonts w:hint="eastAsia"/>
          <w:b/>
          <w:bCs/>
          <w:color w:val="000000"/>
          <w:spacing w:val="-4"/>
          <w:sz w:val="28"/>
          <w:szCs w:val="28"/>
          <w:highlight w:val="none"/>
          <w:lang w:eastAsia="zh-CN" w:bidi="ar"/>
        </w:rPr>
      </w:r>
      <w:r/>
    </w:p>
    <w:p>
      <w:pPr>
        <w:pStyle w:val="1062"/>
        <w:jc w:val="center"/>
        <w:rPr>
          <w:rFonts w:hint="eastAsia" w:ascii="宋体" w:hAnsi="宋体" w:cs="宋体"/>
        </w:rPr>
      </w:pPr>
      <w:r/>
      <w:bookmarkStart w:id="90" w:name="_Toc503901922"/>
      <w:r/>
      <w:bookmarkStart w:id="91" w:name="_Toc503307430"/>
      <w:r>
        <w:rPr>
          <w:rStyle w:val="1063"/>
          <w:rFonts w:hint="eastAsia" w:ascii="宋体" w:hAnsi="宋体" w:cs="宋体"/>
          <w:b w:val="0"/>
          <w:bCs/>
          <w:color w:val="000000"/>
          <w:sz w:val="52"/>
          <w:szCs w:val="52"/>
          <w:shd w:val="clear" w:color="auto" w:fill="ffffff"/>
          <w:lang w:val="en-US" w:eastAsia="zh-CN" w:bidi="ar-SA"/>
        </w:rPr>
        <w:t xml:space="preserve">宋庄镇宋庄大桥除险加固工程</w:t>
      </w:r>
      <w:r>
        <w:rPr>
          <w:rFonts w:hint="eastAsia" w:ascii="宋体" w:hAnsi="宋体" w:cs="宋体"/>
        </w:rPr>
      </w:r>
      <w:r/>
    </w:p>
    <w:p>
      <w:pPr>
        <w:pStyle w:val="1062"/>
        <w:rPr>
          <w:rFonts w:hint="eastAsia" w:ascii="宋体" w:hAnsi="宋体" w:cs="宋体"/>
        </w:rPr>
      </w:pPr>
      <w:r>
        <w:rPr>
          <w:rFonts w:hint="eastAsia" w:ascii="宋体" w:hAnsi="宋体" w:cs="宋体"/>
        </w:rPr>
      </w:r>
      <w:r/>
    </w:p>
    <w:p>
      <w:pPr>
        <w:pStyle w:val="1062"/>
        <w:rPr>
          <w:rFonts w:hint="eastAsia" w:ascii="宋体" w:hAnsi="宋体" w:cs="宋体"/>
        </w:rPr>
      </w:pPr>
      <w:r>
        <w:rPr>
          <w:rFonts w:hint="eastAsia" w:ascii="宋体" w:hAnsi="宋体" w:cs="宋体"/>
        </w:rPr>
      </w:r>
      <w:r/>
    </w:p>
    <w:p>
      <w:pPr>
        <w:pStyle w:val="1062"/>
        <w:rPr>
          <w:rFonts w:hint="eastAsia" w:ascii="宋体" w:hAnsi="宋体" w:cs="宋体"/>
        </w:rPr>
      </w:pPr>
      <w:r>
        <w:rPr>
          <w:rFonts w:hint="eastAsia" w:ascii="宋体" w:hAnsi="宋体" w:cs="宋体"/>
        </w:rPr>
      </w:r>
      <w:r/>
    </w:p>
    <w:p>
      <w:pPr>
        <w:pStyle w:val="1037"/>
        <w:jc w:val="both"/>
        <w:spacing w:line="360" w:lineRule="auto"/>
        <w:rPr>
          <w:rFonts w:hint="eastAsia" w:ascii="宋体" w:hAnsi="宋体" w:cs="宋体"/>
          <w:b/>
          <w:sz w:val="30"/>
          <w:szCs w:val="22"/>
        </w:rPr>
      </w:pPr>
      <w:r>
        <w:rPr>
          <w:rFonts w:hint="eastAsia" w:ascii="宋体" w:hAnsi="宋体" w:cs="宋体"/>
          <w:b/>
          <w:sz w:val="30"/>
          <w:szCs w:val="22"/>
        </w:rPr>
      </w:r>
      <w:r/>
    </w:p>
    <w:p>
      <w:pPr>
        <w:pStyle w:val="1062"/>
        <w:rPr>
          <w:rFonts w:hint="eastAsia" w:ascii="宋体" w:hAnsi="宋体" w:cs="宋体"/>
          <w:b/>
          <w:sz w:val="30"/>
        </w:rPr>
      </w:pPr>
      <w:r>
        <w:rPr>
          <w:rFonts w:hint="eastAsia" w:ascii="宋体" w:hAnsi="宋体" w:cs="宋体"/>
          <w:b/>
          <w:sz w:val="30"/>
        </w:rPr>
      </w:r>
      <w:r/>
    </w:p>
    <w:p>
      <w:pPr>
        <w:pStyle w:val="1062"/>
        <w:rPr>
          <w:rFonts w:hint="eastAsia" w:ascii="宋体" w:hAnsi="宋体" w:cs="宋体"/>
          <w:b/>
          <w:sz w:val="30"/>
        </w:rPr>
      </w:pPr>
      <w:r>
        <w:rPr>
          <w:rFonts w:hint="eastAsia" w:ascii="宋体" w:hAnsi="宋体" w:cs="宋体"/>
          <w:b/>
          <w:sz w:val="30"/>
        </w:rPr>
      </w:r>
      <w:r/>
    </w:p>
    <w:p>
      <w:pPr>
        <w:pStyle w:val="1062"/>
        <w:rPr>
          <w:rFonts w:hint="eastAsia" w:ascii="宋体" w:hAnsi="宋体" w:cs="宋体"/>
          <w:b/>
          <w:sz w:val="30"/>
        </w:rPr>
      </w:pPr>
      <w:r>
        <w:rPr>
          <w:rFonts w:hint="eastAsia" w:ascii="宋体" w:hAnsi="宋体" w:cs="宋体"/>
          <w:b/>
          <w:sz w:val="30"/>
        </w:rPr>
      </w:r>
      <w:r/>
    </w:p>
    <w:p>
      <w:pPr>
        <w:pStyle w:val="1037"/>
        <w:jc w:val="center"/>
        <w:spacing w:before="120" w:after="120"/>
        <w:rPr>
          <w:rFonts w:hint="eastAsia" w:ascii="宋体" w:hAnsi="宋体" w:cs="宋体"/>
          <w:b w:val="0"/>
          <w:bCs/>
          <w:sz w:val="84"/>
          <w:szCs w:val="84"/>
        </w:rPr>
      </w:pPr>
      <w:r>
        <w:rPr>
          <w:rFonts w:hint="eastAsia" w:ascii="宋体" w:hAnsi="宋体" w:cs="宋体"/>
          <w:b w:val="0"/>
          <w:bCs/>
          <w:sz w:val="84"/>
          <w:szCs w:val="84"/>
        </w:rPr>
        <w:t xml:space="preserve">施工合同</w:t>
      </w:r>
      <w:r>
        <w:rPr>
          <w:rFonts w:hint="eastAsia" w:ascii="宋体" w:hAnsi="宋体" w:cs="宋体"/>
          <w:b w:val="0"/>
          <w:bCs/>
          <w:sz w:val="84"/>
          <w:szCs w:val="84"/>
        </w:rPr>
      </w:r>
      <w:r/>
    </w:p>
    <w:p>
      <w:pPr>
        <w:pStyle w:val="1037"/>
        <w:jc w:val="both"/>
        <w:spacing w:before="240" w:line="360" w:lineRule="auto"/>
        <w:rPr>
          <w:rFonts w:hint="eastAsia" w:ascii="宋体" w:hAnsi="宋体" w:cs="宋体"/>
          <w:b/>
          <w:sz w:val="32"/>
          <w:szCs w:val="22"/>
        </w:rPr>
      </w:pPr>
      <w:r>
        <w:rPr>
          <w:rFonts w:hint="eastAsia" w:ascii="宋体" w:hAnsi="宋体" w:cs="宋体"/>
          <w:b/>
          <w:sz w:val="32"/>
          <w:szCs w:val="22"/>
        </w:rPr>
      </w:r>
      <w:r/>
    </w:p>
    <w:p>
      <w:pPr>
        <w:pStyle w:val="1062"/>
        <w:rPr>
          <w:rFonts w:hint="eastAsia" w:ascii="宋体" w:hAnsi="宋体" w:cs="宋体"/>
          <w:b/>
          <w:sz w:val="32"/>
        </w:rPr>
      </w:pPr>
      <w:r>
        <w:rPr>
          <w:rFonts w:hint="eastAsia" w:ascii="宋体" w:hAnsi="宋体" w:cs="宋体"/>
          <w:b/>
          <w:sz w:val="32"/>
        </w:rPr>
      </w:r>
      <w:r/>
    </w:p>
    <w:p>
      <w:pPr>
        <w:pStyle w:val="1062"/>
        <w:rPr>
          <w:rFonts w:hint="eastAsia" w:ascii="宋体" w:hAnsi="宋体" w:cs="宋体"/>
          <w:b/>
          <w:sz w:val="32"/>
        </w:rPr>
      </w:pPr>
      <w:r>
        <w:rPr>
          <w:rFonts w:hint="eastAsia" w:ascii="宋体" w:hAnsi="宋体" w:cs="宋体"/>
          <w:b/>
          <w:sz w:val="32"/>
        </w:rPr>
      </w:r>
      <w:r/>
    </w:p>
    <w:p>
      <w:pPr>
        <w:pStyle w:val="1037"/>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tab/>
      </w:r>
      <w:r>
        <w:rPr>
          <w:rFonts w:hint="eastAsia" w:ascii="宋体" w:hAnsi="宋体" w:cs="宋体"/>
          <w:b/>
          <w:sz w:val="32"/>
          <w:szCs w:val="22"/>
        </w:rPr>
      </w:r>
      <w:r/>
    </w:p>
    <w:p>
      <w:pPr>
        <w:pStyle w:val="1037"/>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p>
      <w:pPr>
        <w:pStyle w:val="1037"/>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p>
      <w:pPr>
        <w:pStyle w:val="1037"/>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p>
      <w:pPr>
        <w:pStyle w:val="1037"/>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67"/>
        <w:gridCol w:w="5537"/>
      </w:tblGrid>
      <w:tr>
        <w:trPr>
          <w:trHeight w:val="674"/>
        </w:trPr>
        <w:tc>
          <w:tcPr>
            <w:tcBorders>
              <w:top w:val="none" w:color="000000" w:sz="0" w:space="0"/>
              <w:left w:val="none" w:color="000000" w:sz="0" w:space="0"/>
              <w:bottom w:val="none" w:color="000000" w:sz="0" w:space="0"/>
              <w:right w:val="none" w:color="000000" w:sz="0" w:space="0"/>
            </w:tcBorders>
            <w:tcW w:w="2367" w:type="dxa"/>
            <w:vAlign w:val="center"/>
            <w:textDirection w:val="lrTb"/>
            <w:noWrap w:val="false"/>
          </w:tcPr>
          <w:p>
            <w:pPr>
              <w:pStyle w:val="103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发包人：</w:t>
            </w:r>
            <w:r>
              <w:rPr>
                <w:rFonts w:hint="eastAsia" w:ascii="宋体" w:hAnsi="宋体" w:eastAsia="宋体" w:cs="宋体"/>
                <w:color w:val="000000"/>
                <w:sz w:val="24"/>
                <w:highlight w:val="none"/>
                <w:lang w:val="en-US" w:eastAsia="zh-CN"/>
              </w:rPr>
            </w:r>
            <w:r/>
          </w:p>
        </w:tc>
        <w:tc>
          <w:tcPr>
            <w:tcBorders>
              <w:top w:val="none" w:color="000000" w:sz="0" w:space="0"/>
              <w:left w:val="none" w:color="000000" w:sz="0" w:space="0"/>
              <w:bottom w:val="none" w:color="000000" w:sz="0" w:space="0"/>
              <w:right w:val="none" w:color="000000" w:sz="0" w:space="0"/>
            </w:tcBorders>
            <w:tcW w:w="5537" w:type="dxa"/>
            <w:vAlign w:val="center"/>
            <w:textDirection w:val="lrTb"/>
            <w:noWrap w:val="false"/>
          </w:tcPr>
          <w:p>
            <w:pPr>
              <w:pStyle w:val="1037"/>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trHeight w:val="630"/>
        </w:trPr>
        <w:tc>
          <w:tcPr>
            <w:tcBorders>
              <w:top w:val="none" w:color="000000" w:sz="0" w:space="0"/>
              <w:left w:val="none" w:color="000000" w:sz="0" w:space="0"/>
              <w:bottom w:val="none" w:color="000000" w:sz="0" w:space="0"/>
              <w:right w:val="none" w:color="000000" w:sz="0" w:space="0"/>
            </w:tcBorders>
            <w:tcW w:w="2367" w:type="dxa"/>
            <w:vAlign w:val="center"/>
            <w:textDirection w:val="lrTb"/>
            <w:noWrap w:val="false"/>
          </w:tcPr>
          <w:p>
            <w:pPr>
              <w:pStyle w:val="103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承包人：</w:t>
            </w:r>
            <w:r>
              <w:rPr>
                <w:rFonts w:hint="eastAsia" w:ascii="宋体" w:hAnsi="宋体" w:eastAsia="宋体" w:cs="宋体"/>
                <w:color w:val="000000"/>
                <w:sz w:val="24"/>
                <w:highlight w:val="none"/>
                <w:lang w:val="en-US" w:eastAsia="zh-CN"/>
              </w:rPr>
            </w:r>
            <w:r/>
          </w:p>
        </w:tc>
        <w:tc>
          <w:tcPr>
            <w:tcBorders>
              <w:top w:val="none" w:color="000000" w:sz="0" w:space="0"/>
              <w:left w:val="none" w:color="000000" w:sz="0" w:space="0"/>
              <w:bottom w:val="none" w:color="000000" w:sz="0" w:space="0"/>
              <w:right w:val="none" w:color="000000" w:sz="0" w:space="0"/>
            </w:tcBorders>
            <w:tcW w:w="5537" w:type="dxa"/>
            <w:vAlign w:val="center"/>
            <w:textDirection w:val="lrTb"/>
            <w:noWrap w:val="false"/>
          </w:tcPr>
          <w:p>
            <w:pPr>
              <w:pStyle w:val="103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bl>
    <w:p>
      <w:pPr>
        <w:pStyle w:val="1037"/>
        <w:jc w:val="center"/>
        <w:spacing w:line="420" w:lineRule="exact"/>
        <w:rPr>
          <w:rFonts w:hint="eastAsia" w:ascii="宋体" w:hAnsi="宋体" w:cs="宋体"/>
          <w:b/>
          <w:sz w:val="32"/>
          <w:szCs w:val="32"/>
        </w:rPr>
      </w:pPr>
      <w:r>
        <w:rPr>
          <w:rFonts w:hint="eastAsia" w:ascii="宋体" w:hAnsi="宋体" w:cs="宋体"/>
          <w:b/>
          <w:sz w:val="32"/>
          <w:szCs w:val="32"/>
        </w:rPr>
      </w:r>
      <w:r/>
    </w:p>
    <w:p>
      <w:pPr>
        <w:pStyle w:val="1037"/>
        <w:ind w:firstLine="480"/>
        <w:jc w:val="center"/>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二○二五年    月</w:t>
      </w:r>
      <w:r>
        <w:rPr>
          <w:rFonts w:hint="eastAsia" w:ascii="宋体" w:hAnsi="宋体" w:eastAsia="宋体" w:cs="宋体"/>
          <w:color w:val="000000"/>
          <w:sz w:val="24"/>
          <w:highlight w:val="none"/>
          <w:lang w:val="en-US" w:eastAsia="zh-CN"/>
        </w:rPr>
      </w:r>
      <w:r/>
    </w:p>
    <w:p>
      <w:pPr>
        <w:pStyle w:val="1037"/>
        <w:ind w:firstLine="964"/>
        <w:jc w:val="left"/>
        <w:keepLines/>
        <w:keepNext/>
        <w:spacing w:before="260" w:after="260" w:line="416" w:lineRule="auto"/>
        <w:widowControl w:val="off"/>
        <w:rPr>
          <w:rFonts w:hint="eastAsia" w:ascii="宋体" w:hAnsi="宋体" w:eastAsia="宋体" w:cs="宋体"/>
          <w:b/>
          <w:bCs w:val="0"/>
          <w:color w:val="000000"/>
          <w:sz w:val="32"/>
          <w:szCs w:val="32"/>
          <w:highlight w:val="none"/>
          <w:lang w:val="en-US" w:eastAsia="zh-CN" w:bidi="ar-SA"/>
        </w:rPr>
        <w:outlineLvl w:val="2"/>
      </w:pPr>
      <w:r>
        <w:rPr>
          <w:rFonts w:hint="eastAsia" w:ascii="宋体" w:hAnsi="宋体" w:eastAsia="宋体" w:cs="宋体"/>
          <w:b/>
          <w:bCs w:val="0"/>
          <w:color w:val="000000"/>
          <w:sz w:val="32"/>
          <w:szCs w:val="32"/>
          <w:highlight w:val="none"/>
          <w:lang w:val="en-US" w:eastAsia="zh-CN" w:bidi="ar-SA"/>
        </w:rPr>
        <w:t xml:space="preserve">               </w:t>
      </w:r>
      <w:r>
        <w:rPr>
          <w:rFonts w:hint="eastAsia" w:ascii="宋体" w:hAnsi="宋体" w:eastAsia="宋体" w:cs="宋体"/>
          <w:b/>
          <w:bCs w:val="0"/>
          <w:color w:val="000000"/>
          <w:sz w:val="32"/>
          <w:szCs w:val="32"/>
          <w:highlight w:val="none"/>
          <w:lang w:val="en-US" w:eastAsia="zh-CN" w:bidi="ar-SA"/>
        </w:rPr>
      </w:r>
      <w:r/>
    </w:p>
    <w:p>
      <w:pPr>
        <w:pStyle w:val="1037"/>
        <w:jc w:val="center"/>
        <w:rPr>
          <w:rFonts w:hint="eastAsia" w:ascii="宋体" w:hAnsi="宋体" w:cs="宋体"/>
          <w:b/>
          <w:sz w:val="44"/>
          <w:szCs w:val="44"/>
        </w:rPr>
      </w:pPr>
      <w:r>
        <w:rPr>
          <w:rFonts w:hint="eastAsia" w:ascii="宋体" w:hAnsi="宋体" w:cs="宋体"/>
          <w:bCs w:val="0"/>
          <w:color w:val="000000"/>
          <w:sz w:val="32"/>
          <w:szCs w:val="32"/>
          <w:highlight w:val="none"/>
          <w:lang w:val="en-US" w:eastAsia="zh-CN"/>
        </w:rPr>
        <w:br w:type="page" w:clear="all"/>
      </w:r>
      <w:r>
        <w:rPr>
          <w:rFonts w:hint="eastAsia" w:ascii="宋体" w:hAnsi="宋体" w:eastAsia="宋体" w:cs="宋体"/>
          <w:b/>
          <w:bCs/>
          <w:color w:val="000000"/>
          <w:sz w:val="44"/>
          <w:szCs w:val="44"/>
          <w:lang w:val="en-US" w:eastAsia="zh-CN" w:bidi="ar-SA"/>
        </w:rPr>
        <w:t xml:space="preserve">合同协议书</w:t>
      </w:r>
      <w:r>
        <w:rPr>
          <w:rFonts w:hint="eastAsia" w:ascii="宋体" w:hAnsi="宋体" w:cs="宋体"/>
          <w:b/>
          <w:sz w:val="44"/>
          <w:szCs w:val="44"/>
        </w:rPr>
      </w:r>
      <w:r/>
    </w:p>
    <w:p>
      <w:pPr>
        <w:pStyle w:val="1037"/>
        <w:ind w:firstLine="482"/>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b/>
          <w:bCs/>
          <w:color w:val="000000"/>
          <w:sz w:val="24"/>
          <w:szCs w:val="20"/>
          <w:highlight w:val="none"/>
          <w:u w:val="single"/>
          <w:lang w:val="en-US" w:eastAsia="zh-CN" w:bidi="ar-SA"/>
        </w:rPr>
        <w:t xml:space="preserve">赣榆区宋庄镇人民政府</w:t>
      </w:r>
      <w:r>
        <w:rPr>
          <w:rFonts w:hint="eastAsia" w:ascii="宋体" w:hAnsi="宋体" w:eastAsia="宋体" w:cs="宋体"/>
          <w:color w:val="000000"/>
          <w:sz w:val="24"/>
          <w:szCs w:val="20"/>
          <w:highlight w:val="none"/>
          <w:lang w:val="en-US" w:eastAsia="zh-CN" w:bidi="ar-SA"/>
        </w:rPr>
        <w:t xml:space="preserve">（以下简称“发包人”）为实施</w:t>
      </w:r>
      <w:r>
        <w:rPr>
          <w:rFonts w:hint="eastAsia" w:cs="宋体"/>
          <w:b/>
          <w:bCs/>
          <w:color w:val="000000"/>
          <w:sz w:val="24"/>
          <w:szCs w:val="20"/>
          <w:highlight w:val="none"/>
          <w:u w:val="single"/>
          <w:lang w:val="en-US" w:eastAsia="zh-CN" w:bidi="ar-SA"/>
        </w:rPr>
        <w:t xml:space="preserve">宋庄镇宋庄大桥除险加固工程</w:t>
      </w:r>
      <w:r>
        <w:rPr>
          <w:rFonts w:hint="eastAsia" w:ascii="宋体" w:hAnsi="宋体" w:eastAsia="宋体" w:cs="宋体"/>
          <w:color w:val="000000"/>
          <w:sz w:val="24"/>
          <w:szCs w:val="20"/>
          <w:highlight w:val="none"/>
          <w:lang w:val="en-US" w:eastAsia="zh-CN" w:bidi="ar-SA"/>
        </w:rPr>
        <w:t xml:space="preserve">，已接受</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（以下简称“承包人”）对该项目投标。发包人和承包人共同达成如下协议。</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合同范围：</w:t>
      </w:r>
      <w:r>
        <w:rPr>
          <w:rFonts w:hint="eastAsia" w:cs="宋体"/>
          <w:color w:val="000000"/>
          <w:sz w:val="24"/>
          <w:szCs w:val="20"/>
          <w:highlight w:val="none"/>
          <w:lang w:val="en-US" w:eastAsia="zh-CN" w:bidi="ar-SA"/>
        </w:rPr>
        <w:t xml:space="preserve">宋庄镇宋庄大桥除险加固工程</w:t>
      </w:r>
      <w:r>
        <w:rPr>
          <w:rFonts w:hint="eastAsia" w:ascii="宋体" w:hAnsi="宋体" w:eastAsia="宋体" w:cs="宋体"/>
          <w:color w:val="000000"/>
          <w:sz w:val="24"/>
          <w:szCs w:val="20"/>
          <w:highlight w:val="none"/>
          <w:lang w:val="en-US" w:eastAsia="zh-CN" w:bidi="ar-SA"/>
        </w:rPr>
        <w:t xml:space="preserve">，具体内容详见图纸及招标工程量清单。</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2.下列文件应视为构成合同文件的组成部分：</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（1）合同协议书及各种合同附件（含廉政合同、安全生产合同、合同补充协议和合同谈判过程中的澄清文件和补充资料）；</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（2）中标通知书；</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（3）投标函及投标函附录；</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（4）项目专用合同条款；</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（5）</w:t>
      </w:r>
      <w:r>
        <w:rPr>
          <w:rFonts w:hint="eastAsia" w:ascii="宋体" w:hAnsi="宋体" w:cs="宋体"/>
          <w:color w:val="000000"/>
          <w:sz w:val="24"/>
          <w:szCs w:val="20"/>
          <w:highlight w:val="none"/>
          <w:lang w:val="en-US" w:eastAsia="zh-CN" w:bidi="ar-SA"/>
        </w:rPr>
        <w:t xml:space="preserve">磋商</w:t>
      </w:r>
      <w:r>
        <w:rPr>
          <w:rFonts w:hint="eastAsia" w:ascii="宋体" w:hAnsi="宋体" w:eastAsia="宋体" w:cs="宋体"/>
          <w:color w:val="000000"/>
          <w:sz w:val="24"/>
          <w:szCs w:val="20"/>
          <w:highlight w:val="none"/>
          <w:lang w:val="en-US" w:eastAsia="zh-CN" w:bidi="ar-SA"/>
        </w:rPr>
        <w:t xml:space="preserve">文件；</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（6）专用合同条款；</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（7）通用合同条款；</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（8）工程量清单计量规则；</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（9）技术规范；</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（10）图纸；</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（11）已标价工程量清单；</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（12）承包人有关人员、设备投入的承诺及竞标文件中的施工组织设计；</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（13）国家最新颁布的各种技术规范，检验评定标准及相关的规章制度；</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（14）构成本合同组成部分的其他文件。</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上述文件互相补充和解释，如果合同文件之间存在矛盾或不一致之处， 以上述文件的排列顺序在先者为准。</w:t>
      </w:r>
      <w:r>
        <w:rPr>
          <w:rFonts w:hint="eastAsia" w:ascii="宋体" w:hAnsi="宋体" w:eastAsia="宋体" w:cs="宋体"/>
          <w:color w:val="000000"/>
          <w:sz w:val="24"/>
          <w:szCs w:val="20"/>
          <w:highlight w:val="none"/>
          <w:lang w:val="en-US" w:eastAsia="zh-CN" w:bidi="ar-SA"/>
        </w:rPr>
      </w:r>
      <w:r/>
    </w:p>
    <w:p>
      <w:pPr>
        <w:pStyle w:val="1037"/>
        <w:numPr>
          <w:ilvl w:val="0"/>
          <w:numId w:val="0"/>
        </w:numPr>
        <w:ind w:left="0" w:firstLine="480"/>
        <w:keepLines w:val="0"/>
        <w:keepNext w:val="0"/>
        <w:pageBreakBefore w:val="0"/>
        <w:spacing w:line="480" w:lineRule="exact"/>
        <w:widowControl w:val="off"/>
        <w:rPr>
          <w:rFonts w:hint="eastAsia" w:ascii="宋体" w:hAnsi="宋体" w:eastAsia="宋体" w:cs="宋体"/>
          <w:b/>
          <w:bCs/>
          <w:color w:val="000000"/>
          <w:sz w:val="24"/>
          <w:szCs w:val="20"/>
          <w:highlight w:val="none"/>
          <w:u w:val="single"/>
          <w:lang w:val="en-US" w:eastAsia="zh-CN" w:bidi="ar-SA"/>
        </w:rPr>
      </w:pPr>
      <w:r>
        <w:rPr>
          <w:rFonts w:hint="eastAsia" w:ascii="宋体" w:hAnsi="宋体" w:eastAsia="宋体" w:cs="宋体"/>
          <w:b w:val="0"/>
          <w:bCs w:val="0"/>
          <w:color w:val="000000"/>
          <w:sz w:val="24"/>
          <w:szCs w:val="20"/>
          <w:lang w:val="en-US" w:eastAsia="zh-CN" w:bidi="ar-SA"/>
        </w:rPr>
        <w:t xml:space="preserve">3</w:t>
      </w:r>
      <w:r>
        <w:rPr>
          <w:rFonts w:hint="eastAsia" w:ascii="宋体" w:hAnsi="宋体" w:eastAsia="宋体" w:cs="宋体"/>
          <w:b/>
          <w:bCs/>
          <w:color w:val="000000"/>
          <w:sz w:val="24"/>
          <w:szCs w:val="20"/>
          <w:lang w:val="en-US" w:eastAsia="zh-CN" w:bidi="ar-SA"/>
        </w:rPr>
        <w:t xml:space="preserve">.</w:t>
      </w:r>
      <w:r>
        <w:rPr>
          <w:rFonts w:hint="eastAsia" w:ascii="宋体" w:hAnsi="宋体" w:eastAsia="宋体" w:cs="宋体"/>
          <w:color w:val="000000"/>
          <w:sz w:val="24"/>
          <w:szCs w:val="20"/>
          <w:highlight w:val="none"/>
          <w:lang w:val="en-US" w:eastAsia="zh-CN" w:bidi="ar-SA"/>
        </w:rPr>
        <w:t xml:space="preserve">根据工程量清单所列的预计数量和单价或总额价计算的签约合同价：</w:t>
      </w:r>
      <w:r>
        <w:rPr>
          <w:rFonts w:hint="eastAsia" w:ascii="宋体" w:hAnsi="宋体" w:eastAsia="宋体" w:cs="宋体"/>
          <w:b/>
          <w:bCs/>
          <w:color w:val="000000"/>
          <w:sz w:val="24"/>
          <w:szCs w:val="20"/>
          <w:highlight w:val="none"/>
          <w:lang w:val="en-US" w:eastAsia="zh-CN" w:bidi="ar-SA"/>
        </w:rPr>
        <w:t xml:space="preserve">人民币</w:t>
      </w:r>
      <w:r>
        <w:rPr>
          <w:rFonts w:hint="eastAsia" w:ascii="宋体" w:hAnsi="宋体" w:eastAsia="宋体" w:cs="宋体"/>
          <w:b/>
          <w:bCs/>
          <w:color w:val="000000"/>
          <w:sz w:val="24"/>
          <w:szCs w:val="20"/>
          <w:highlight w:val="none"/>
          <w:u w:val="single"/>
          <w:lang w:val="en-US" w:eastAsia="zh-CN" w:bidi="ar-SA"/>
        </w:rPr>
        <w:t xml:space="preserve">（大写）</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b/>
          <w:bCs/>
          <w:color w:val="000000"/>
          <w:sz w:val="24"/>
          <w:szCs w:val="20"/>
          <w:highlight w:val="none"/>
          <w:u w:val="single"/>
          <w:lang w:val="en-US" w:eastAsia="zh-CN" w:bidi="ar-SA"/>
        </w:rPr>
        <w:t xml:space="preserve"> (¥        元)。</w:t>
      </w:r>
      <w:r>
        <w:rPr>
          <w:rFonts w:hint="eastAsia" w:ascii="宋体" w:hAnsi="宋体" w:eastAsia="宋体" w:cs="宋体"/>
          <w:b/>
          <w:bCs/>
          <w:color w:val="000000"/>
          <w:sz w:val="24"/>
          <w:szCs w:val="20"/>
          <w:highlight w:val="none"/>
          <w:u w:val="singl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4.承包人项目</w:t>
      </w:r>
      <w:r>
        <w:rPr>
          <w:rFonts w:hint="eastAsia" w:ascii="宋体" w:hAnsi="宋体" w:cs="宋体"/>
          <w:color w:val="000000"/>
          <w:sz w:val="24"/>
          <w:szCs w:val="20"/>
          <w:highlight w:val="none"/>
          <w:lang w:val="en-US" w:eastAsia="zh-CN" w:bidi="ar-SA"/>
        </w:rPr>
        <w:t xml:space="preserve">负责人</w:t>
      </w:r>
      <w:r>
        <w:rPr>
          <w:rFonts w:hint="eastAsia" w:ascii="宋体" w:hAnsi="宋体" w:eastAsia="宋体" w:cs="宋体"/>
          <w:color w:val="000000"/>
          <w:sz w:val="24"/>
          <w:szCs w:val="20"/>
          <w:highlight w:val="none"/>
          <w:lang w:val="en-US" w:eastAsia="zh-CN" w:bidi="ar-SA"/>
        </w:rPr>
        <w:t xml:space="preserve">：</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。承包人项目总工：</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b/>
          <w:bCs/>
          <w:color w:val="000000"/>
          <w:sz w:val="24"/>
          <w:szCs w:val="20"/>
          <w:highlight w:val="none"/>
          <w:u w:val="single"/>
          <w:lang w:val="en-US" w:eastAsia="zh-CN" w:bidi="ar-SA"/>
        </w:rPr>
      </w:pPr>
      <w:r>
        <w:rPr>
          <w:rFonts w:hint="eastAsia" w:ascii="宋体" w:hAnsi="宋体" w:eastAsia="宋体" w:cs="宋体"/>
          <w:color w:val="000000"/>
          <w:sz w:val="24"/>
          <w:szCs w:val="20"/>
          <w:highlight w:val="none"/>
          <w:lang w:val="en-US" w:eastAsia="zh-CN" w:bidi="ar-SA"/>
        </w:rPr>
        <w:t xml:space="preserve">5.工程质量：</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b/>
          <w:bCs/>
          <w:color w:val="000000"/>
          <w:sz w:val="24"/>
          <w:szCs w:val="20"/>
          <w:highlight w:val="none"/>
          <w:u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工程安全目标：</w:t>
      </w:r>
      <w:r>
        <w:rPr>
          <w:rFonts w:hint="eastAsia" w:ascii="宋体" w:hAnsi="宋体" w:eastAsia="宋体" w:cs="宋体"/>
          <w:b/>
          <w:bCs/>
          <w:color w:val="000000"/>
          <w:sz w:val="24"/>
          <w:szCs w:val="20"/>
          <w:highlight w:val="none"/>
          <w:u w:val="single"/>
          <w:lang w:val="en-US" w:eastAsia="zh-CN" w:bidi="ar-SA"/>
        </w:rPr>
        <w:t xml:space="preserve">无安全生产责任事故；环保要求：符合国家及省市有关规定。</w:t>
      </w:r>
      <w:r>
        <w:rPr>
          <w:rFonts w:hint="eastAsia" w:ascii="宋体" w:hAnsi="宋体" w:eastAsia="宋体" w:cs="宋体"/>
          <w:b/>
          <w:bCs/>
          <w:color w:val="000000"/>
          <w:sz w:val="24"/>
          <w:szCs w:val="20"/>
          <w:highlight w:val="none"/>
          <w:u w:val="singl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6.承包人承诺按合同约定承担工程的实施、完成及缺陷修复。</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7.发包人承诺按合同约定的条件、时间和方式向承包人支付合同价款。</w:t>
      </w:r>
      <w:r>
        <w:rPr>
          <w:rFonts w:hint="eastAsia" w:ascii="宋体" w:hAnsi="宋体" w:eastAsia="宋体" w:cs="宋体"/>
          <w:color w:val="000000"/>
          <w:sz w:val="24"/>
          <w:szCs w:val="20"/>
          <w:highlight w:val="non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本项目的付款方式按照下述执行（本项目专用本如有与本条冲突之处，按本条执行）：</w:t>
      </w:r>
      <w:r>
        <w:rPr>
          <w:rFonts w:hint="eastAsia" w:ascii="宋体" w:hAnsi="宋体" w:eastAsia="宋体" w:cs="宋体"/>
          <w:b/>
          <w:bCs/>
          <w:color w:val="000000"/>
          <w:sz w:val="24"/>
          <w:szCs w:val="20"/>
          <w:highlight w:val="non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u w:val="single"/>
          <w:lang w:val="en-US" w:eastAsia="zh-CN" w:bidi="ar-SA"/>
        </w:rPr>
      </w:pPr>
      <w:r>
        <w:rPr>
          <w:rFonts w:hint="eastAsia" w:ascii="宋体" w:hAnsi="宋体" w:cs="宋体"/>
          <w:b/>
          <w:bCs/>
          <w:color w:val="000000"/>
          <w:sz w:val="24"/>
          <w:szCs w:val="20"/>
          <w:highlight w:val="yellow"/>
          <w:u w:val="single"/>
          <w:lang w:val="en-US" w:eastAsia="zh-CN" w:bidi="ar-SA"/>
        </w:rPr>
        <w:t xml:space="preserve">合同签订后10个工作日内支付合同总价（不含暂列金）的10%作为预付款，</w:t>
      </w:r>
      <w:r>
        <w:rPr>
          <w:rFonts w:hint="eastAsia" w:ascii="宋体" w:hAnsi="宋体" w:eastAsia="宋体" w:cs="宋体"/>
          <w:b/>
          <w:bCs/>
          <w:color w:val="000000"/>
          <w:sz w:val="24"/>
          <w:szCs w:val="20"/>
          <w:highlight w:val="yellow"/>
          <w:u w:val="single"/>
          <w:lang w:val="en-US" w:eastAsia="zh-CN" w:bidi="ar-SA"/>
        </w:rPr>
        <w:t xml:space="preserve">工程完工且经验收合格后付</w:t>
      </w:r>
      <w:r>
        <w:rPr>
          <w:rFonts w:hint="eastAsia" w:ascii="宋体" w:hAnsi="宋体" w:cs="宋体"/>
          <w:b/>
          <w:bCs/>
          <w:color w:val="000000"/>
          <w:sz w:val="24"/>
          <w:szCs w:val="20"/>
          <w:highlight w:val="yellow"/>
          <w:u w:val="single"/>
          <w:lang w:val="en-US" w:eastAsia="zh-CN" w:bidi="ar-SA"/>
        </w:rPr>
        <w:t xml:space="preserve">至</w:t>
      </w:r>
      <w:r>
        <w:rPr>
          <w:rFonts w:hint="eastAsia" w:ascii="宋体" w:hAnsi="宋体" w:eastAsia="宋体" w:cs="宋体"/>
          <w:b/>
          <w:bCs/>
          <w:color w:val="000000"/>
          <w:sz w:val="24"/>
          <w:szCs w:val="20"/>
          <w:highlight w:val="yellow"/>
          <w:u w:val="single"/>
          <w:lang w:val="en-US" w:eastAsia="zh-CN" w:bidi="ar-SA"/>
        </w:rPr>
        <w:t xml:space="preserve">合同总价</w:t>
      </w:r>
      <w:r>
        <w:rPr>
          <w:rFonts w:hint="eastAsia" w:ascii="宋体" w:hAnsi="宋体" w:cs="宋体"/>
          <w:b/>
          <w:bCs/>
          <w:color w:val="000000"/>
          <w:sz w:val="24"/>
          <w:szCs w:val="20"/>
          <w:highlight w:val="yellow"/>
          <w:u w:val="single"/>
          <w:lang w:val="en-US" w:eastAsia="zh-CN" w:bidi="ar-SA"/>
        </w:rPr>
        <w:t xml:space="preserve">（不含暂列金）</w:t>
      </w:r>
      <w:r>
        <w:rPr>
          <w:rFonts w:hint="eastAsia" w:ascii="宋体" w:hAnsi="宋体" w:eastAsia="宋体" w:cs="宋体"/>
          <w:b/>
          <w:bCs/>
          <w:color w:val="000000"/>
          <w:sz w:val="24"/>
          <w:szCs w:val="20"/>
          <w:highlight w:val="yellow"/>
          <w:u w:val="single"/>
          <w:lang w:val="en-US" w:eastAsia="zh-CN" w:bidi="ar-SA"/>
        </w:rPr>
        <w:t xml:space="preserve">的80%；工程完成竣工验收且结算完成后支付至结算价的97%；缺陷责任期满后无息付清。</w:t>
      </w:r>
      <w:r>
        <w:rPr>
          <w:rFonts w:hint="eastAsia" w:ascii="宋体" w:hAnsi="宋体" w:eastAsia="宋体" w:cs="宋体"/>
          <w:b/>
          <w:bCs/>
          <w:color w:val="000000"/>
          <w:sz w:val="24"/>
          <w:szCs w:val="20"/>
          <w:highlight w:val="yellow"/>
          <w:u w:val="singl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lang w:val="en-US" w:eastAsia="zh-CN" w:bidi="ar-SA"/>
        </w:rPr>
      </w:pPr>
      <w:r>
        <w:rPr>
          <w:rFonts w:hint="eastAsia" w:ascii="宋体" w:hAnsi="宋体" w:eastAsia="宋体" w:cs="宋体"/>
          <w:b/>
          <w:bCs/>
          <w:color w:val="000000"/>
          <w:sz w:val="24"/>
          <w:szCs w:val="20"/>
          <w:highlight w:val="yellow"/>
          <w:lang w:val="en-US" w:eastAsia="zh-CN" w:bidi="ar-SA"/>
        </w:rPr>
        <w:t xml:space="preserve">注：对满足合同约定支付条件的项目自收到发票后10个工作日内将资金支付到约定的乙方账户 (以发票开具日期计算）。</w:t>
      </w:r>
      <w:r>
        <w:rPr>
          <w:rFonts w:hint="eastAsia" w:ascii="宋体" w:hAnsi="宋体" w:eastAsia="宋体" w:cs="宋体"/>
          <w:b/>
          <w:bCs/>
          <w:color w:val="000000"/>
          <w:sz w:val="24"/>
          <w:szCs w:val="20"/>
          <w:highlight w:val="yellow"/>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承包人提交的工程结算上报值经最终审计后</w:t>
      </w:r>
      <w:r>
        <w:rPr>
          <w:rFonts w:hint="eastAsia" w:ascii="宋体" w:hAnsi="宋体" w:cs="宋体"/>
          <w:b/>
          <w:bCs/>
          <w:color w:val="000000"/>
          <w:sz w:val="24"/>
          <w:szCs w:val="20"/>
          <w:highlight w:val="none"/>
          <w:lang w:val="en-US" w:eastAsia="zh-CN" w:bidi="ar-SA"/>
        </w:rPr>
        <w:t xml:space="preserve">，</w:t>
      </w:r>
      <w:r>
        <w:rPr>
          <w:rFonts w:hint="eastAsia" w:ascii="宋体" w:hAnsi="宋体" w:eastAsia="宋体" w:cs="宋体"/>
          <w:b/>
          <w:bCs/>
          <w:color w:val="000000"/>
          <w:sz w:val="24"/>
          <w:szCs w:val="20"/>
          <w:highlight w:val="none"/>
          <w:lang w:val="en-US" w:eastAsia="zh-CN" w:bidi="ar-SA"/>
        </w:rPr>
        <w:t xml:space="preserve">核减率≤5%，造价审核费由发包人承担；若核减率＞5%，则超过5%部分的追加咨询费由承包人承担。</w:t>
      </w:r>
      <w:r>
        <w:rPr>
          <w:rFonts w:hint="eastAsia" w:ascii="宋体" w:hAnsi="宋体" w:eastAsia="宋体" w:cs="宋体"/>
          <w:b/>
          <w:bCs/>
          <w:color w:val="000000"/>
          <w:sz w:val="24"/>
          <w:szCs w:val="20"/>
          <w:highlight w:val="none"/>
          <w:lang w:val="en-US" w:eastAsia="zh-CN" w:bidi="ar-SA"/>
        </w:rPr>
      </w:r>
      <w:r/>
    </w:p>
    <w:p>
      <w:pPr>
        <w:pStyle w:val="1037"/>
        <w:ind w:firstLine="482"/>
        <w:keepLines w:val="0"/>
        <w:keepNext w:val="0"/>
        <w:pageBreakBefore w:val="0"/>
        <w:spacing w:line="480" w:lineRule="exact"/>
        <w:widowControl w:val="off"/>
        <w:rPr>
          <w:rFonts w:ascii="宋体" w:hAnsi="宋体" w:eastAsia="宋体" w:cs="宋体"/>
          <w:b/>
          <w:bCs/>
          <w:color w:val="000000"/>
          <w:sz w:val="24"/>
          <w:szCs w:val="20"/>
          <w:highlight w:val="none"/>
          <w:lang w:val="en-US" w:eastAsia="zh-CN" w:bidi="ar-SA"/>
        </w:rPr>
      </w:pPr>
      <w:r>
        <w:rPr>
          <w:rFonts w:ascii="宋体" w:hAnsi="宋体" w:eastAsia="宋体" w:cs="宋体"/>
          <w:b/>
          <w:bCs/>
          <w:color w:val="000000"/>
          <w:sz w:val="24"/>
          <w:szCs w:val="20"/>
          <w:highlight w:val="none"/>
          <w:lang w:val="en-US" w:eastAsia="zh-CN" w:bidi="ar-SA"/>
        </w:rPr>
        <w:t xml:space="preserve">若</w:t>
      </w:r>
      <w:r>
        <w:rPr>
          <w:rFonts w:hint="eastAsia" w:ascii="宋体" w:hAnsi="宋体" w:cs="宋体"/>
          <w:b/>
          <w:bCs/>
          <w:color w:val="000000"/>
          <w:sz w:val="24"/>
          <w:szCs w:val="20"/>
          <w:highlight w:val="none"/>
          <w:lang w:val="en-US" w:eastAsia="zh-CN" w:bidi="ar-SA"/>
        </w:rPr>
        <w:t xml:space="preserve">发包人</w:t>
      </w:r>
      <w:r>
        <w:rPr>
          <w:rFonts w:ascii="宋体" w:hAnsi="宋体" w:eastAsia="宋体" w:cs="宋体"/>
          <w:b/>
          <w:bCs/>
          <w:color w:val="000000"/>
          <w:sz w:val="24"/>
          <w:szCs w:val="20"/>
          <w:highlight w:val="none"/>
          <w:lang w:val="en-US" w:eastAsia="zh-CN" w:bidi="ar-SA"/>
        </w:rPr>
        <w:t xml:space="preserve">委托的第三方审计单位进行工程结算二审，则以二审确定的工程造价为最终结算价。</w:t>
      </w:r>
      <w:r>
        <w:rPr>
          <w:rFonts w:ascii="宋体" w:hAnsi="宋体" w:eastAsia="宋体" w:cs="宋体"/>
          <w:b/>
          <w:bCs/>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8. 承包人应按照监理人指示开工，工期为</w:t>
      </w:r>
      <w:r>
        <w:rPr>
          <w:rFonts w:hint="eastAsia" w:ascii="宋体" w:hAnsi="宋体" w:cs="宋体"/>
          <w:b/>
          <w:bCs/>
          <w:color w:val="000000"/>
          <w:sz w:val="24"/>
          <w:szCs w:val="20"/>
          <w:highlight w:val="none"/>
          <w:u w:val="single"/>
          <w:lang w:val="en-US" w:eastAsia="zh-CN" w:bidi="ar-SA"/>
        </w:rPr>
        <w:t xml:space="preserve">120日历天</w:t>
      </w:r>
      <w:r>
        <w:rPr>
          <w:rFonts w:hint="eastAsia" w:ascii="宋体" w:hAnsi="宋体" w:eastAsia="宋体" w:cs="宋体"/>
          <w:b/>
          <w:bCs/>
          <w:color w:val="000000"/>
          <w:sz w:val="24"/>
          <w:szCs w:val="20"/>
          <w:highlight w:val="none"/>
          <w:u w:val="single"/>
          <w:lang w:val="en-US" w:eastAsia="zh-CN" w:bidi="ar-SA"/>
        </w:rPr>
        <w:t xml:space="preserve">，缺陷责任期24个月。</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9. 本协议书在承包人提供履约担保后，由双方法定代表人或其委托代理人签署并加盖单位章后生效。全部工程完工后经交（竣）工验收合格、缺陷责任期满签发缺陷责任终止证书后失效。</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10. 本协议书一式六份，合同双方各执三份。</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11. 合同未尽事宜，双方另行签订补充协议。补充协议是合同的组成部分。</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（以下无正文）</w:t>
      </w:r>
      <w:r>
        <w:rPr>
          <w:rFonts w:hint="eastAsia" w:ascii="宋体" w:hAnsi="宋体" w:eastAsia="宋体" w:cs="宋体"/>
          <w:color w:val="000000"/>
          <w:sz w:val="24"/>
          <w:szCs w:val="20"/>
          <w:highlight w:val="none"/>
          <w:lang w:val="en-US" w:eastAsia="zh-CN" w:bidi="ar-SA"/>
        </w:rPr>
      </w:r>
      <w:r/>
    </w:p>
    <w:p>
      <w:pPr>
        <w:pStyle w:val="1037"/>
        <w:spacing w:line="400" w:lineRule="exact"/>
        <w:rPr>
          <w:rFonts w:hint="eastAsia" w:ascii="宋体" w:hAnsi="宋体" w:cs="宋体"/>
          <w:sz w:val="21"/>
          <w:szCs w:val="21"/>
        </w:rPr>
      </w:pPr>
      <w:r>
        <w:rPr>
          <w:rFonts w:hint="eastAsia" w:ascii="宋体" w:hAnsi="宋体" w:cs="宋体"/>
          <w:sz w:val="21"/>
          <w:szCs w:val="21"/>
        </w:rPr>
      </w:r>
      <w:r/>
    </w:p>
    <w:p>
      <w:pPr>
        <w:pStyle w:val="1037"/>
        <w:spacing w:line="400" w:lineRule="exact"/>
        <w:rPr>
          <w:rFonts w:hint="eastAsia" w:ascii="宋体" w:hAnsi="宋体" w:cs="宋体"/>
          <w:sz w:val="21"/>
          <w:szCs w:val="21"/>
        </w:rPr>
      </w:pPr>
      <w:r>
        <w:rPr>
          <w:rFonts w:hint="eastAsia" w:ascii="宋体" w:hAnsi="宋体" w:cs="宋体"/>
          <w:sz w:val="21"/>
          <w:szCs w:val="21"/>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发包人：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lang w:val="en-US" w:eastAsia="zh-CN"/>
        </w:rPr>
        <w:t xml:space="preserve">   </w:t>
      </w:r>
      <w:r>
        <w:rPr>
          <w:rFonts w:hint="eastAsia" w:ascii="宋体" w:hAnsi="宋体" w:cs="宋体"/>
          <w:sz w:val="24"/>
          <w:szCs w:val="24"/>
        </w:rPr>
        <w:t xml:space="preserve">承包人：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法定代表人或其委托代理人：（签字）</w:t>
      </w:r>
      <w:r>
        <w:rPr>
          <w:rFonts w:hint="eastAsia" w:ascii="宋体" w:hAnsi="宋体" w:cs="宋体"/>
          <w:sz w:val="24"/>
          <w:szCs w:val="24"/>
          <w:lang w:val="en-US" w:eastAsia="zh-CN"/>
        </w:rPr>
        <w:t xml:space="preserve">    </w:t>
      </w:r>
      <w:r>
        <w:rPr>
          <w:rFonts w:hint="eastAsia" w:ascii="宋体" w:hAnsi="宋体" w:cs="宋体"/>
          <w:sz w:val="24"/>
          <w:szCs w:val="24"/>
        </w:rPr>
        <w:t xml:space="preserve">法定代表人或其委托代理人：（签字）    </w:t>
      </w:r>
      <w:r>
        <w:rPr>
          <w:rFonts w:hint="eastAsia" w:ascii="宋体" w:hAnsi="宋体" w:cs="宋体"/>
          <w:sz w:val="24"/>
          <w:szCs w:val="24"/>
          <w:lang w:val="en-US" w:eastAsia="zh-CN"/>
        </w:rPr>
        <w:t xml:space="preserve">  </w:t>
      </w:r>
      <w:r>
        <w:rPr>
          <w:rFonts w:hint="eastAsia" w:ascii="宋体" w:hAnsi="宋体" w:cs="宋体"/>
          <w:sz w:val="24"/>
          <w:szCs w:val="24"/>
        </w:rPr>
      </w:r>
      <w:r/>
    </w:p>
    <w:p>
      <w:pPr>
        <w:pStyle w:val="1037"/>
        <w:spacing w:line="56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1037"/>
        <w:jc w:val="center"/>
        <w:keepLines w:val="0"/>
        <w:keepNext w:val="0"/>
        <w:pageBreakBefore w:val="0"/>
        <w:spacing w:line="480" w:lineRule="exact"/>
        <w:widowControl w:val="off"/>
        <w:rPr>
          <w:rFonts w:hint="eastAsia" w:ascii="宋体" w:hAnsi="宋体" w:cs="宋体"/>
          <w:b/>
          <w:sz w:val="44"/>
          <w:szCs w:val="44"/>
        </w:rPr>
      </w:pPr>
      <w:r>
        <w:rPr>
          <w:rFonts w:hint="eastAsia" w:ascii="宋体" w:hAnsi="宋体" w:cs="宋体"/>
          <w:szCs w:val="22"/>
        </w:rPr>
        <w:br w:type="page" w:clear="all"/>
      </w:r>
      <w:r>
        <w:rPr>
          <w:rFonts w:hint="eastAsia" w:ascii="宋体" w:hAnsi="宋体" w:cs="宋体"/>
          <w:b/>
          <w:sz w:val="44"/>
          <w:szCs w:val="44"/>
        </w:rPr>
        <w:t xml:space="preserve">廉政合同</w:t>
      </w:r>
      <w:r>
        <w:rPr>
          <w:rFonts w:hint="eastAsia" w:ascii="宋体" w:hAnsi="宋体" w:cs="宋体"/>
          <w:b/>
          <w:sz w:val="44"/>
          <w:szCs w:val="4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cs="宋体"/>
          <w:b/>
          <w:bCs/>
          <w:sz w:val="24"/>
          <w:szCs w:val="24"/>
          <w:u w:val="single"/>
          <w:lang w:eastAsia="zh-CN"/>
        </w:rPr>
        <w:t xml:space="preserve">宋庄镇宋庄大桥除险加固工程</w:t>
      </w:r>
      <w:r>
        <w:rPr>
          <w:rFonts w:hint="eastAsia" w:ascii="宋体" w:hAnsi="宋体" w:cs="宋体"/>
          <w:b/>
          <w:bCs/>
          <w:sz w:val="24"/>
          <w:szCs w:val="24"/>
          <w:u w:val="single"/>
        </w:rPr>
        <w:t xml:space="preserve"> </w:t>
      </w:r>
      <w:r>
        <w:rPr>
          <w:rFonts w:hint="eastAsia" w:ascii="宋体" w:hAnsi="宋体" w:cs="宋体"/>
          <w:sz w:val="24"/>
          <w:szCs w:val="24"/>
        </w:rPr>
        <w:t xml:space="preserve">项目法人</w:t>
      </w:r>
      <w:r>
        <w:rPr>
          <w:rFonts w:hint="eastAsia" w:ascii="宋体" w:hAnsi="宋体" w:cs="宋体"/>
          <w:b/>
          <w:bCs/>
          <w:sz w:val="24"/>
          <w:szCs w:val="24"/>
          <w:u w:val="single"/>
          <w:lang w:eastAsia="zh-CN"/>
        </w:rPr>
        <w:t xml:space="preserve">赣榆区宋庄镇人民政府</w:t>
      </w:r>
      <w:r>
        <w:rPr>
          <w:rFonts w:hint="eastAsia" w:ascii="宋体" w:hAnsi="宋体" w:cs="宋体"/>
          <w:sz w:val="24"/>
          <w:szCs w:val="24"/>
        </w:rPr>
        <w:t xml:space="preserve">（项目法人名称，以下简称“发包人”）与该项目的施工单位</w:t>
      </w:r>
      <w:r>
        <w:rPr>
          <w:rFonts w:hint="eastAsia" w:ascii="宋体" w:hAnsi="宋体" w:cs="宋体"/>
          <w:b/>
          <w:bCs/>
          <w:sz w:val="24"/>
          <w:szCs w:val="24"/>
          <w:u w:val="single"/>
          <w:lang w:eastAsia="zh-CN"/>
        </w:rPr>
        <w:t xml:space="preserve">                               </w:t>
      </w:r>
      <w:r>
        <w:rPr>
          <w:rFonts w:hint="eastAsia" w:ascii="宋体" w:hAnsi="宋体" w:cs="宋体"/>
          <w:sz w:val="24"/>
          <w:szCs w:val="24"/>
        </w:rPr>
        <w:t xml:space="preserve">（施工单位名称，以下简称“承包人”），特订立如下合同。</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1．发包人和承包人双方的权利和义务</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（1）严格遵守党的政策规定和国家有关法律法规及交通运输部的有关规定。</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（2）严格执行</w:t>
      </w:r>
      <w:r>
        <w:rPr>
          <w:rFonts w:hint="eastAsia" w:cs="宋体"/>
          <w:b/>
          <w:bCs/>
          <w:sz w:val="24"/>
          <w:szCs w:val="24"/>
          <w:u w:val="single"/>
          <w:lang w:eastAsia="zh-CN"/>
        </w:rPr>
        <w:t xml:space="preserve">宋庄镇宋庄大桥除险加固工程</w:t>
      </w:r>
      <w:r>
        <w:rPr>
          <w:rFonts w:hint="eastAsia" w:ascii="宋体" w:hAnsi="宋体" w:cs="宋体"/>
          <w:sz w:val="24"/>
          <w:szCs w:val="24"/>
        </w:rPr>
        <w:t xml:space="preserve">施工合同文件，自觉按合同办事。</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（4）建立健全廉政制度，开展廉政教育，设立廉政告示牌，公布举报电话，监督并认真查处违法违纪行为。</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（5）发现对方在业务活动中有违反廉政规定的行为，有及时提醒对方纠正的权利和义务。</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（6）发现对方严重违反本合同义务条款的行为，有向其上级有关部门举报、建议给予处理并要求告知处理结果的权利。</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2．发包人的义务</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（1）发包人及其工作人员不得索要或接受承包人的礼金、有价证券和贵重物品，不得让承包人报销任何应由发包人或发包人工作人员个人支付的费用等。</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（2）发包人工作人员不得参加承包人安排的超标准宴请和娱乐活动；不得接受承包人提供的通讯工具、交通工具和高档办公用品等。</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（3）发包人及其工作人员不利要求或者接受承包人为其住房装修、婚丧嫁娶活动、配偶子女的工作安排以及出国出境、旅游等提供方便等。</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（4）发包人工作人员及其配偶、子女不得从事与发包人工作有关的材料设备供应、工程分包、劳务等经济活动等。</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（5）发包人及期工作人员不得以任何理由向承包人推荐分包单位或推销材料，不得要求承包人购买合同规定外的材料和设备。</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（6）发包人工作人员要秉公办事，不准营私舞弊，不准利用职权从事各种个人有偿中介活动和安排个人施工队伍。</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3．承包人的义务</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（1）承包人不得以任何理由向发包人及其工作人员行贿或馈赠礼金、有价证券、贵重礼品。</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（2）承包人不得以任何名义为发包人及其工作人员报销应由发包人单位或个人支付的任何费用。</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（3）承包人不得以任何理由安排发包人工作人员参加超标准宴请及娱乐活动。</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（4）承包人不得为发包人单位和个人购置或提供通讯工具、交通工具和高档办公用品等。</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4．违约责任</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6.本合同有效期为发包人和承包人签署之日起至该工程项目竣工验收后止。</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7．本合同作为</w:t>
      </w:r>
      <w:r>
        <w:rPr>
          <w:rFonts w:hint="eastAsia" w:cs="宋体"/>
          <w:b/>
          <w:bCs/>
          <w:sz w:val="24"/>
          <w:szCs w:val="24"/>
          <w:u w:val="single"/>
          <w:lang w:eastAsia="zh-CN"/>
        </w:rPr>
        <w:t xml:space="preserve">宋庄镇宋庄大桥除险加固工程</w:t>
      </w:r>
      <w:r>
        <w:rPr>
          <w:rFonts w:hint="eastAsia" w:ascii="宋体" w:hAnsi="宋体" w:cs="宋体"/>
          <w:sz w:val="24"/>
          <w:szCs w:val="24"/>
        </w:rPr>
        <w:t xml:space="preserve">施工合同的附件，与工程施工合同具有同等的法律效力，经合同双方签署后立即生效。</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8．本合同一式六份，由发包人和承包人各执三份。</w:t>
      </w:r>
      <w:r>
        <w:rPr>
          <w:rFonts w:hint="eastAsia" w:ascii="宋体" w:hAnsi="宋体" w:cs="宋体"/>
          <w:sz w:val="24"/>
          <w:szCs w:val="24"/>
        </w:rPr>
      </w:r>
      <w:r/>
    </w:p>
    <w:p>
      <w:pPr>
        <w:pStyle w:val="1037"/>
        <w:spacing w:line="360" w:lineRule="auto"/>
        <w:rPr>
          <w:rFonts w:hint="eastAsia" w:ascii="宋体" w:hAnsi="宋体" w:cs="宋体"/>
          <w:sz w:val="21"/>
          <w:szCs w:val="21"/>
        </w:rPr>
      </w:pPr>
      <w:r>
        <w:rPr>
          <w:rFonts w:hint="eastAsia" w:ascii="宋体" w:hAnsi="宋体" w:cs="宋体"/>
          <w:sz w:val="21"/>
          <w:szCs w:val="21"/>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发包人：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lang w:val="en-US" w:eastAsia="zh-CN"/>
        </w:rPr>
        <w:t xml:space="preserve">   </w:t>
      </w:r>
      <w:r>
        <w:rPr>
          <w:rFonts w:hint="eastAsia" w:ascii="宋体" w:hAnsi="宋体" w:cs="宋体"/>
          <w:sz w:val="24"/>
          <w:szCs w:val="24"/>
        </w:rPr>
        <w:t xml:space="preserve">承包人：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法定代表人或其委托代理人：（签字）</w:t>
      </w:r>
      <w:r>
        <w:rPr>
          <w:rFonts w:hint="eastAsia" w:ascii="宋体" w:hAnsi="宋体" w:cs="宋体"/>
          <w:sz w:val="24"/>
          <w:szCs w:val="24"/>
          <w:lang w:val="en-US" w:eastAsia="zh-CN"/>
        </w:rPr>
        <w:t xml:space="preserve">    </w:t>
      </w:r>
      <w:r>
        <w:rPr>
          <w:rFonts w:hint="eastAsia" w:ascii="宋体" w:hAnsi="宋体" w:cs="宋体"/>
          <w:sz w:val="24"/>
          <w:szCs w:val="24"/>
        </w:rPr>
        <w:t xml:space="preserve">法定代表人或其委托代理人：（签字）    </w:t>
      </w:r>
      <w:r>
        <w:rPr>
          <w:rFonts w:hint="eastAsia" w:ascii="宋体" w:hAnsi="宋体" w:cs="宋体"/>
          <w:sz w:val="24"/>
          <w:szCs w:val="24"/>
          <w:lang w:val="en-US" w:eastAsia="zh-CN"/>
        </w:rPr>
        <w:t xml:space="preserve">  </w:t>
      </w:r>
      <w:r>
        <w:rPr>
          <w:rFonts w:hint="eastAsia" w:ascii="宋体" w:hAnsi="宋体" w:cs="宋体"/>
          <w:sz w:val="24"/>
          <w:szCs w:val="24"/>
        </w:rPr>
      </w:r>
      <w:r/>
    </w:p>
    <w:p>
      <w:pPr>
        <w:pStyle w:val="1037"/>
        <w:spacing w:line="56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1037"/>
        <w:jc w:val="center"/>
        <w:keepLines w:val="0"/>
        <w:keepNext w:val="0"/>
        <w:pageBreakBefore w:val="0"/>
        <w:spacing w:line="480" w:lineRule="exact"/>
        <w:widowControl w:val="off"/>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安全生产合同</w:t>
      </w:r>
      <w:r>
        <w:rPr>
          <w:rFonts w:hint="eastAsia" w:ascii="宋体" w:hAnsi="宋体" w:cs="宋体"/>
          <w:b/>
          <w:sz w:val="44"/>
          <w:szCs w:val="44"/>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为在</w:t>
      </w:r>
      <w:r>
        <w:rPr>
          <w:rFonts w:hint="eastAsia" w:cs="宋体"/>
          <w:b/>
          <w:bCs/>
          <w:sz w:val="21"/>
          <w:szCs w:val="21"/>
          <w:u w:val="single"/>
          <w:lang w:eastAsia="zh-CN"/>
        </w:rPr>
        <w:t xml:space="preserve">宋庄镇宋庄大桥除险加固工程</w:t>
      </w:r>
      <w:r>
        <w:rPr>
          <w:rFonts w:hint="eastAsia" w:ascii="宋体" w:hAnsi="宋体" w:cs="宋体"/>
          <w:sz w:val="21"/>
          <w:szCs w:val="21"/>
        </w:rPr>
        <w:t xml:space="preserve">施工合同的实施过程中创造安全、高效的施工环境，切实搞好本项目的安全管理工作，本项目发包人</w:t>
      </w:r>
      <w:r>
        <w:rPr>
          <w:rFonts w:hint="eastAsia" w:ascii="宋体" w:hAnsi="宋体" w:cs="宋体"/>
          <w:b/>
          <w:bCs/>
          <w:sz w:val="21"/>
          <w:szCs w:val="21"/>
          <w:u w:val="single"/>
          <w:lang w:eastAsia="zh-CN"/>
        </w:rPr>
        <w:t xml:space="preserve">赣榆区宋庄镇人民政府</w:t>
      </w:r>
      <w:r>
        <w:rPr>
          <w:rFonts w:hint="eastAsia" w:ascii="宋体" w:hAnsi="宋体" w:cs="宋体"/>
          <w:sz w:val="21"/>
          <w:szCs w:val="21"/>
        </w:rPr>
        <w:t xml:space="preserve">（发包人名称，以下简称“发包人”）与承包人</w:t>
      </w:r>
      <w:r>
        <w:rPr>
          <w:rFonts w:hint="eastAsia" w:ascii="宋体" w:hAnsi="宋体" w:cs="宋体"/>
          <w:b/>
          <w:bCs/>
          <w:sz w:val="21"/>
          <w:szCs w:val="21"/>
          <w:u w:val="single"/>
          <w:lang w:eastAsia="zh-CN"/>
        </w:rPr>
        <w:t xml:space="preserve">              </w:t>
      </w:r>
      <w:r>
        <w:rPr>
          <w:rFonts w:hint="eastAsia" w:ascii="宋体" w:hAnsi="宋体" w:cs="宋体"/>
          <w:sz w:val="21"/>
          <w:szCs w:val="21"/>
        </w:rPr>
        <w:t xml:space="preserve">（承包人名称，以下简称“承包人”）特此签订安全生产合同：</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outlineLvl w:val="0"/>
      </w:pPr>
      <w:r>
        <w:rPr>
          <w:rFonts w:hint="eastAsia" w:ascii="宋体" w:hAnsi="宋体" w:cs="宋体"/>
          <w:sz w:val="21"/>
          <w:szCs w:val="21"/>
        </w:rPr>
        <w:t xml:space="preserve">1.发包人职责</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（1）严格遵守国家有关安全生产的法律法规，认真执行工程承包合同中的有关安全要求。</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（2）按照“安全第一、预防为主”和坚持“管生产必须管安全”的原则进行安全生产管理，做到生产与安全工作同时计划、布置、检查、总结和评比。</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（3）重要的安全设施必须坚持与主体工程“三同时”的原则，即：同时设计、审批，同时施工，同时验收，投入使用。</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（4）定期召开安全生产调度会，及时传达中央及地方有关安全生产的精神。</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（5）组织对承包人施工现场安全生产检查，监督承包人及时处理发现的各种安全隐患。</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outlineLvl w:val="0"/>
      </w:pPr>
      <w:r>
        <w:rPr>
          <w:rFonts w:hint="eastAsia" w:ascii="宋体" w:hAnsi="宋体" w:cs="宋体"/>
          <w:sz w:val="21"/>
          <w:szCs w:val="21"/>
        </w:rPr>
        <w:t xml:space="preserve">2.承包人职责</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（3）建立健全安全生产责任制。从派往项目实施的</w:t>
      </w:r>
      <w:r>
        <w:rPr>
          <w:rFonts w:hint="eastAsia" w:ascii="宋体" w:hAnsi="宋体" w:cs="宋体"/>
          <w:sz w:val="21"/>
          <w:szCs w:val="21"/>
          <w:lang w:eastAsia="zh-CN"/>
        </w:rPr>
        <w:t xml:space="preserve">项目负责人</w:t>
      </w:r>
      <w:r>
        <w:rPr>
          <w:rFonts w:hint="eastAsia" w:ascii="宋体" w:hAnsi="宋体" w:cs="宋体"/>
          <w:sz w:val="21"/>
          <w:szCs w:val="21"/>
        </w:rPr>
        <w:t xml:space="preserve">到生产工人（包括临时雇请的民工）的安全生产管理系统必须做到纵向到底，—环不漏；各职能部门、人员的安全生产责任制做到横向到边，人人有责。</w:t>
      </w:r>
      <w:r>
        <w:rPr>
          <w:rFonts w:hint="eastAsia" w:ascii="宋体" w:hAnsi="宋体" w:cs="宋体"/>
          <w:sz w:val="21"/>
          <w:szCs w:val="21"/>
          <w:lang w:eastAsia="zh-CN"/>
        </w:rPr>
        <w:t xml:space="preserve">项目负责人</w:t>
      </w:r>
      <w:r>
        <w:rPr>
          <w:rFonts w:hint="eastAsia" w:ascii="宋体" w:hAnsi="宋体" w:cs="宋体"/>
          <w:sz w:val="21"/>
          <w:szCs w:val="21"/>
        </w:rPr>
        <w:t xml:space="preserve">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（4）承包人在任何时候都应采取各种合理的预防措施，防止其员工发生任何违法、违禁、暴力或妨碍治安的行为。</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w:t>
      </w:r>
      <w:r>
        <w:rPr>
          <w:rFonts w:hint="eastAsia" w:ascii="宋体" w:hAnsi="宋体" w:cs="宋体"/>
          <w:sz w:val="21"/>
          <w:szCs w:val="21"/>
          <w:lang w:eastAsia="zh-CN"/>
        </w:rPr>
        <w:t xml:space="preserve">项目负责人</w:t>
      </w:r>
      <w:r>
        <w:rPr>
          <w:rFonts w:hint="eastAsia" w:ascii="宋体" w:hAnsi="宋体" w:cs="宋体"/>
          <w:sz w:val="21"/>
          <w:szCs w:val="21"/>
        </w:rPr>
        <w:t xml:space="preserve">必须承担管理责任。</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（7）操作人员上岗，必须按规定穿戴防护用品。施工负责人和安全检查员应随时检查劳动防护用品的穿戴情况，不按规定穿戴防护用品的人员不得上岗。</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（8）所有施工机具设备和高空作业的设备均应定期检查，并有安全员的签字记录，保证其经常处于完好状态；不合格的机具、设备和劳动保护用品严禁使用：</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（9）施工中采用新技术、新工艺、新设备、新材料时，必须制定相应的安全技术措施，施工现场必须具有相关的安全标志牌。</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（11）安全生产费用按照《公路水运工程安全生产监督管理办法》的相关规定使用和管理。</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3.违约责任</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如因发包人或承包人违约造成安全事故，将依法追究责任。</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4.本合同由双方法定代表人或其授权的代理人签署并加盖单位章后生效，全部工程竣工验收后失效。</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5.本合同正本—式</w:t>
      </w:r>
      <w:r>
        <w:rPr>
          <w:rFonts w:hint="eastAsia" w:ascii="宋体" w:hAnsi="宋体" w:cs="宋体"/>
          <w:sz w:val="21"/>
          <w:szCs w:val="21"/>
          <w:lang w:eastAsia="zh-CN"/>
        </w:rPr>
        <w:t xml:space="preserve">陆</w:t>
      </w:r>
      <w:r>
        <w:rPr>
          <w:rFonts w:hint="eastAsia" w:ascii="宋体" w:hAnsi="宋体" w:cs="宋体"/>
          <w:sz w:val="21"/>
          <w:szCs w:val="21"/>
        </w:rPr>
        <w:t xml:space="preserve">份，合同双方各执</w:t>
      </w:r>
      <w:r>
        <w:rPr>
          <w:rFonts w:hint="eastAsia" w:ascii="宋体" w:hAnsi="宋体" w:cs="宋体"/>
          <w:sz w:val="21"/>
          <w:szCs w:val="21"/>
          <w:lang w:eastAsia="zh-CN"/>
        </w:rPr>
        <w:t xml:space="preserve">叁</w:t>
      </w:r>
      <w:r>
        <w:rPr>
          <w:rFonts w:hint="eastAsia" w:ascii="宋体" w:hAnsi="宋体" w:cs="宋体"/>
          <w:sz w:val="21"/>
          <w:szCs w:val="21"/>
        </w:rPr>
        <w:t xml:space="preserve">份。</w:t>
      </w:r>
      <w:r>
        <w:rPr>
          <w:rFonts w:hint="eastAsia" w:ascii="宋体" w:hAnsi="宋体" w:cs="宋体"/>
          <w:sz w:val="21"/>
          <w:szCs w:val="21"/>
        </w:rPr>
      </w:r>
      <w:r/>
    </w:p>
    <w:p>
      <w:pPr>
        <w:pStyle w:val="1037"/>
        <w:ind w:firstLine="422"/>
        <w:keepLines w:val="0"/>
        <w:keepNext w:val="0"/>
        <w:pageBreakBefore w:val="0"/>
        <w:spacing w:line="480" w:lineRule="exact"/>
        <w:widowControl w:val="off"/>
        <w:rPr>
          <w:rFonts w:hint="eastAsia" w:ascii="宋体" w:hAnsi="宋体" w:cs="宋体"/>
          <w:b/>
          <w:bCs/>
          <w:sz w:val="21"/>
          <w:szCs w:val="21"/>
        </w:rPr>
      </w:pPr>
      <w:r/>
      <w:bookmarkStart w:id="92" w:name="_Hlk179297298"/>
      <w:r>
        <w:rPr>
          <w:rFonts w:hint="eastAsia" w:ascii="宋体" w:hAnsi="宋体" w:cs="宋体"/>
          <w:b/>
          <w:bCs/>
          <w:sz w:val="21"/>
          <w:szCs w:val="21"/>
        </w:rPr>
        <w:t xml:space="preserve">（以下无正文）</w:t>
      </w:r>
      <w:bookmarkEnd w:id="92"/>
      <w:r>
        <w:rPr>
          <w:rFonts w:hint="eastAsia" w:ascii="宋体" w:hAnsi="宋体" w:cs="宋体"/>
          <w:b/>
          <w:bCs/>
          <w:sz w:val="21"/>
          <w:szCs w:val="21"/>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发包人：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lang w:val="en-US" w:eastAsia="zh-CN"/>
        </w:rPr>
        <w:t xml:space="preserve">   </w:t>
      </w:r>
      <w:r>
        <w:rPr>
          <w:rFonts w:hint="eastAsia" w:ascii="宋体" w:hAnsi="宋体" w:cs="宋体"/>
          <w:sz w:val="24"/>
          <w:szCs w:val="24"/>
        </w:rPr>
        <w:t xml:space="preserve">承包人：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法定代表人或其委托代理人：（签字）</w:t>
      </w:r>
      <w:r>
        <w:rPr>
          <w:rFonts w:hint="eastAsia" w:ascii="宋体" w:hAnsi="宋体" w:cs="宋体"/>
          <w:sz w:val="24"/>
          <w:szCs w:val="24"/>
          <w:lang w:val="en-US" w:eastAsia="zh-CN"/>
        </w:rPr>
        <w:t xml:space="preserve">    </w:t>
      </w:r>
      <w:r>
        <w:rPr>
          <w:rFonts w:hint="eastAsia" w:ascii="宋体" w:hAnsi="宋体" w:cs="宋体"/>
          <w:sz w:val="24"/>
          <w:szCs w:val="24"/>
        </w:rPr>
        <w:t xml:space="preserve">法定代表人或其委托代理人：（签字）    </w:t>
      </w:r>
      <w:r>
        <w:rPr>
          <w:rFonts w:hint="eastAsia" w:ascii="宋体" w:hAnsi="宋体" w:cs="宋体"/>
          <w:sz w:val="24"/>
          <w:szCs w:val="24"/>
          <w:lang w:val="en-US" w:eastAsia="zh-CN"/>
        </w:rPr>
        <w:t xml:space="preserve">  </w:t>
      </w:r>
      <w:r>
        <w:rPr>
          <w:rFonts w:hint="eastAsia" w:ascii="宋体" w:hAnsi="宋体" w:cs="宋体"/>
          <w:sz w:val="24"/>
          <w:szCs w:val="24"/>
        </w:rPr>
      </w:r>
      <w:r/>
    </w:p>
    <w:p>
      <w:pPr>
        <w:pStyle w:val="1037"/>
        <w:spacing w:line="560" w:lineRule="exact"/>
        <w:rPr>
          <w:rFonts w:hint="eastAsia" w:ascii="宋体" w:hAnsi="宋体" w:eastAsia="宋体" w:cs="宋体"/>
          <w:b/>
          <w:bCs w:val="0"/>
          <w:color w:val="000000"/>
          <w:sz w:val="32"/>
          <w:szCs w:val="32"/>
          <w:highlight w:val="none"/>
          <w:lang w:val="en-US" w:eastAsia="zh-CN" w:bidi="ar-SA"/>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eastAsia="宋体" w:cs="宋体"/>
          <w:b/>
          <w:bCs w:val="0"/>
          <w:color w:val="000000"/>
          <w:sz w:val="32"/>
          <w:szCs w:val="32"/>
          <w:highlight w:val="none"/>
          <w:lang w:val="en-US" w:eastAsia="zh-CN" w:bidi="ar-SA"/>
        </w:rPr>
        <w:t xml:space="preserve"> </w:t>
      </w:r>
      <w:r>
        <w:rPr>
          <w:rFonts w:hint="eastAsia" w:ascii="宋体" w:hAnsi="宋体" w:eastAsia="宋体" w:cs="宋体"/>
          <w:b/>
          <w:bCs w:val="0"/>
          <w:color w:val="000000"/>
          <w:sz w:val="32"/>
          <w:szCs w:val="32"/>
          <w:highlight w:val="none"/>
          <w:lang w:val="en-US" w:eastAsia="zh-CN" w:bidi="ar-SA"/>
        </w:rPr>
      </w:r>
      <w:r/>
    </w:p>
    <w:p>
      <w:pPr>
        <w:pStyle w:val="1037"/>
        <w:jc w:val="center"/>
        <w:keepLines w:val="0"/>
        <w:keepNext w:val="0"/>
        <w:pageBreakBefore w:val="0"/>
        <w:spacing w:line="480" w:lineRule="exact"/>
        <w:widowControl w:val="off"/>
        <w:rPr>
          <w:rFonts w:hint="eastAsia" w:ascii="宋体" w:hAnsi="宋体" w:cs="宋体"/>
          <w:b/>
          <w:sz w:val="44"/>
          <w:szCs w:val="44"/>
        </w:rPr>
      </w:pPr>
      <w:r>
        <w:rPr>
          <w:rFonts w:hint="eastAsia" w:ascii="宋体" w:hAnsi="宋体" w:cs="宋体"/>
          <w:bCs w:val="0"/>
          <w:color w:val="000000"/>
          <w:sz w:val="32"/>
          <w:szCs w:val="32"/>
          <w:highlight w:val="none"/>
          <w:lang w:val="en-US" w:eastAsia="zh-CN"/>
        </w:rPr>
        <w:br w:type="page" w:clear="all"/>
      </w:r>
      <w:r>
        <w:rPr>
          <w:rFonts w:hint="eastAsia" w:ascii="宋体" w:hAnsi="宋体" w:cs="宋体"/>
          <w:b/>
          <w:sz w:val="44"/>
          <w:szCs w:val="44"/>
        </w:rPr>
        <w:t xml:space="preserve">其他管理和技术人员</w:t>
      </w:r>
      <w:r>
        <w:rPr>
          <w:rFonts w:hint="eastAsia" w:ascii="宋体" w:hAnsi="宋体" w:cs="宋体"/>
          <w:b/>
          <w:sz w:val="44"/>
          <w:szCs w:val="4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0"/>
        <w:gridCol w:w="3101"/>
        <w:gridCol w:w="1405"/>
        <w:gridCol w:w="3512"/>
      </w:tblGrid>
      <w:tr>
        <w:trPr>
          <w:trHeight w:val="726"/>
        </w:trPr>
        <w:tc>
          <w:tcPr>
            <w:tcW w:w="613" w:type="dxa"/>
            <w:vAlign w:val="center"/>
            <w:textDirection w:val="lrTb"/>
            <w:noWrap w:val="false"/>
          </w:tcPr>
          <w:p>
            <w:pPr>
              <w:pStyle w:val="1037"/>
              <w:jc w:val="center"/>
              <w:rPr>
                <w:rFonts w:hint="eastAsia" w:ascii="宋体" w:hAnsi="宋体" w:cs="宋体"/>
                <w:sz w:val="28"/>
                <w:szCs w:val="28"/>
                <w:highlight w:val="none"/>
              </w:rPr>
            </w:pPr>
            <w:r>
              <w:rPr>
                <w:rFonts w:hint="eastAsia" w:ascii="宋体" w:hAnsi="宋体" w:cs="宋体"/>
                <w:sz w:val="28"/>
                <w:szCs w:val="28"/>
                <w:highlight w:val="none"/>
              </w:rPr>
              <w:t xml:space="preserve">姓名</w:t>
            </w:r>
            <w:r>
              <w:rPr>
                <w:rFonts w:hint="eastAsia" w:ascii="宋体" w:hAnsi="宋体" w:cs="宋体"/>
                <w:sz w:val="28"/>
                <w:szCs w:val="28"/>
                <w:highlight w:val="none"/>
              </w:rPr>
            </w:r>
            <w:r/>
          </w:p>
        </w:tc>
        <w:tc>
          <w:tcPr>
            <w:tcW w:w="1697" w:type="dxa"/>
            <w:vAlign w:val="center"/>
            <w:textDirection w:val="lrTb"/>
            <w:noWrap w:val="false"/>
          </w:tcPr>
          <w:p>
            <w:pPr>
              <w:pStyle w:val="1037"/>
              <w:jc w:val="center"/>
              <w:rPr>
                <w:rFonts w:hint="eastAsia" w:ascii="宋体" w:hAnsi="宋体" w:cs="宋体"/>
                <w:sz w:val="28"/>
                <w:szCs w:val="28"/>
                <w:highlight w:val="none"/>
              </w:rPr>
            </w:pPr>
            <w:r>
              <w:rPr>
                <w:rFonts w:hint="eastAsia" w:ascii="宋体" w:hAnsi="宋体" w:cs="宋体"/>
                <w:sz w:val="28"/>
                <w:szCs w:val="28"/>
                <w:highlight w:val="none"/>
              </w:rPr>
              <w:t xml:space="preserve">职务</w:t>
            </w:r>
            <w:r>
              <w:rPr>
                <w:rFonts w:hint="eastAsia" w:ascii="宋体" w:hAnsi="宋体" w:cs="宋体"/>
                <w:sz w:val="28"/>
                <w:szCs w:val="28"/>
                <w:highlight w:val="none"/>
              </w:rPr>
            </w:r>
            <w:r/>
          </w:p>
        </w:tc>
        <w:tc>
          <w:tcPr>
            <w:tcW w:w="769" w:type="dxa"/>
            <w:vAlign w:val="center"/>
            <w:textDirection w:val="lrTb"/>
            <w:noWrap w:val="false"/>
          </w:tcPr>
          <w:p>
            <w:pPr>
              <w:pStyle w:val="1037"/>
              <w:jc w:val="center"/>
              <w:rPr>
                <w:rFonts w:hint="eastAsia" w:ascii="宋体" w:hAnsi="宋体" w:cs="宋体"/>
                <w:sz w:val="28"/>
                <w:szCs w:val="28"/>
                <w:highlight w:val="none"/>
              </w:rPr>
            </w:pPr>
            <w:r>
              <w:rPr>
                <w:rFonts w:hint="eastAsia" w:ascii="宋体" w:hAnsi="宋体" w:cs="宋体"/>
                <w:sz w:val="28"/>
                <w:szCs w:val="28"/>
                <w:highlight w:val="none"/>
              </w:rPr>
              <w:t xml:space="preserve">职称</w:t>
            </w:r>
            <w:r>
              <w:rPr>
                <w:rFonts w:hint="eastAsia" w:ascii="宋体" w:hAnsi="宋体" w:cs="宋体"/>
                <w:sz w:val="28"/>
                <w:szCs w:val="28"/>
                <w:highlight w:val="none"/>
              </w:rPr>
            </w:r>
            <w:r/>
          </w:p>
        </w:tc>
        <w:tc>
          <w:tcPr>
            <w:tcW w:w="1922" w:type="dxa"/>
            <w:vAlign w:val="center"/>
            <w:textDirection w:val="lrTb"/>
            <w:noWrap w:val="false"/>
          </w:tcPr>
          <w:p>
            <w:pPr>
              <w:pStyle w:val="1037"/>
              <w:jc w:val="center"/>
              <w:rPr>
                <w:rFonts w:hint="eastAsia" w:ascii="宋体" w:hAnsi="宋体" w:cs="宋体"/>
                <w:sz w:val="28"/>
                <w:szCs w:val="28"/>
                <w:highlight w:val="none"/>
              </w:rPr>
            </w:pPr>
            <w:r>
              <w:rPr>
                <w:rFonts w:hint="eastAsia" w:ascii="宋体" w:hAnsi="宋体" w:cs="宋体"/>
                <w:sz w:val="28"/>
                <w:szCs w:val="28"/>
                <w:highlight w:val="none"/>
              </w:rPr>
              <w:t xml:space="preserve">资质证书</w:t>
            </w:r>
            <w:r>
              <w:rPr>
                <w:rFonts w:hint="eastAsia" w:ascii="宋体" w:hAnsi="宋体" w:cs="宋体"/>
                <w:sz w:val="28"/>
                <w:szCs w:val="28"/>
                <w:highlight w:val="none"/>
              </w:rPr>
            </w:r>
            <w:r/>
          </w:p>
        </w:tc>
      </w:tr>
      <w:tr>
        <w:trPr>
          <w:trHeight w:val="712"/>
        </w:trPr>
        <w:tc>
          <w:tcPr>
            <w:tcW w:w="1120"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101" w:type="dxa"/>
            <w:vAlign w:val="center"/>
            <w:textDirection w:val="lrTb"/>
            <w:noWrap w:val="false"/>
          </w:tcPr>
          <w:p>
            <w:pPr>
              <w:pStyle w:val="1037"/>
              <w:jc w:val="center"/>
              <w:widowControl/>
              <w:rPr>
                <w:rFonts w:ascii="宋体" w:hAnsi="宋体" w:cs="宋体"/>
                <w:sz w:val="24"/>
                <w:szCs w:val="22"/>
              </w:rPr>
            </w:pPr>
            <w:r>
              <w:rPr>
                <w:rFonts w:ascii="宋体" w:hAnsi="宋体" w:cs="宋体"/>
                <w:sz w:val="24"/>
                <w:szCs w:val="22"/>
              </w:rPr>
            </w:r>
            <w:r/>
          </w:p>
        </w:tc>
        <w:tc>
          <w:tcPr>
            <w:tcW w:w="1405"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512"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r>
      <w:tr>
        <w:trPr>
          <w:trHeight w:val="712"/>
        </w:trPr>
        <w:tc>
          <w:tcPr>
            <w:tcW w:w="1120"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101"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1405"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512"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r>
      <w:tr>
        <w:trPr>
          <w:trHeight w:val="712"/>
        </w:trPr>
        <w:tc>
          <w:tcPr>
            <w:tcW w:w="1120"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101"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1405"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512"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r>
      <w:tr>
        <w:trPr>
          <w:trHeight w:val="621"/>
        </w:trPr>
        <w:tc>
          <w:tcPr>
            <w:tcW w:w="613" w:type="dxa"/>
            <w:vAlign w:val="center"/>
            <w:textDirection w:val="lrTb"/>
            <w:noWrap w:val="false"/>
          </w:tcPr>
          <w:p>
            <w:pPr>
              <w:pStyle w:val="1037"/>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pStyle w:val="1037"/>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pStyle w:val="1037"/>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r>
      <w:tr>
        <w:trPr>
          <w:trHeight w:val="654"/>
        </w:trPr>
        <w:tc>
          <w:tcPr>
            <w:tcW w:w="613" w:type="dxa"/>
            <w:vAlign w:val="center"/>
            <w:textDirection w:val="lrTb"/>
            <w:noWrap w:val="false"/>
          </w:tcPr>
          <w:p>
            <w:pPr>
              <w:pStyle w:val="1037"/>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pStyle w:val="1037"/>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r>
      <w:tr>
        <w:trPr>
          <w:trHeight w:val="665"/>
        </w:trPr>
        <w:tc>
          <w:tcPr>
            <w:tcW w:w="613" w:type="dxa"/>
            <w:vAlign w:val="center"/>
            <w:textDirection w:val="lrTb"/>
            <w:noWrap w:val="false"/>
          </w:tcPr>
          <w:p>
            <w:pPr>
              <w:pStyle w:val="1037"/>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pStyle w:val="1037"/>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r>
    </w:tbl>
    <w:p>
      <w:pPr>
        <w:pStyle w:val="1037"/>
        <w:jc w:val="center"/>
        <w:keepLines/>
        <w:keepNext/>
        <w:pageBreakBefore w:val="0"/>
        <w:spacing w:before="0" w:after="0" w:line="480" w:lineRule="exact"/>
        <w:widowControl w:val="off"/>
        <w:rPr>
          <w:rFonts w:hint="eastAsia" w:ascii="宋体" w:hAnsi="宋体" w:eastAsia="宋体" w:cs="宋体"/>
          <w:b/>
          <w:bCs w:val="0"/>
          <w:color w:val="000000"/>
          <w:sz w:val="32"/>
          <w:szCs w:val="32"/>
          <w:highlight w:val="none"/>
          <w:lang w:val="en-US" w:eastAsia="zh-CN" w:bidi="ar-SA"/>
        </w:rPr>
        <w:outlineLvl w:val="2"/>
      </w:pPr>
      <w:r>
        <w:rPr>
          <w:rFonts w:hint="eastAsia" w:ascii="宋体" w:hAnsi="宋体" w:eastAsia="宋体" w:cs="宋体"/>
          <w:b/>
          <w:bCs w:val="0"/>
          <w:color w:val="000000"/>
          <w:sz w:val="32"/>
          <w:szCs w:val="32"/>
          <w:highlight w:val="none"/>
          <w:lang w:val="en-US" w:eastAsia="zh-CN" w:bidi="ar-SA"/>
        </w:rPr>
        <w:br w:type="page" w:clear="all"/>
      </w:r>
      <w:r>
        <w:rPr>
          <w:rFonts w:hint="eastAsia" w:ascii="宋体" w:hAnsi="宋体" w:eastAsia="宋体" w:cs="宋体"/>
          <w:b/>
          <w:bCs w:val="0"/>
          <w:color w:val="000000"/>
          <w:sz w:val="32"/>
          <w:szCs w:val="32"/>
          <w:highlight w:val="none"/>
          <w:lang w:val="en-US" w:eastAsia="zh-CN" w:bidi="ar-SA"/>
        </w:rPr>
        <w:t xml:space="preserve">第一节 通用合同条款</w:t>
      </w:r>
      <w:bookmarkEnd w:id="90"/>
      <w:r/>
      <w:bookmarkEnd w:id="91"/>
      <w:r>
        <w:rPr>
          <w:rFonts w:hint="eastAsia" w:ascii="宋体" w:hAnsi="宋体" w:eastAsia="宋体" w:cs="宋体"/>
          <w:b/>
          <w:bCs w:val="0"/>
          <w:color w:val="000000"/>
          <w:sz w:val="32"/>
          <w:szCs w:val="32"/>
          <w:highlight w:val="none"/>
          <w:lang w:val="en-US" w:eastAsia="zh-CN" w:bidi="ar-SA"/>
        </w:rPr>
      </w:r>
      <w:r/>
    </w:p>
    <w:p>
      <w:pPr>
        <w:pStyle w:val="1037"/>
        <w:jc w:val="center"/>
        <w:keepLines/>
        <w:keepNext/>
        <w:pageBreakBefore w:val="0"/>
        <w:spacing w:before="0" w:after="0" w:line="480" w:lineRule="exact"/>
        <w:widowControl w:val="off"/>
        <w:rPr>
          <w:rFonts w:hint="eastAsia" w:ascii="宋体" w:hAnsi="宋体" w:eastAsia="宋体" w:cs="宋体"/>
          <w:b/>
          <w:bCs/>
          <w:color w:val="000000"/>
          <w:sz w:val="32"/>
          <w:szCs w:val="32"/>
          <w:highlight w:val="none"/>
          <w:lang w:val="en-US" w:eastAsia="zh-CN" w:bidi="ar-SA"/>
        </w:rPr>
        <w:outlineLvl w:val="2"/>
      </w:pPr>
      <w:r>
        <w:rPr>
          <w:rFonts w:hint="eastAsia" w:ascii="宋体" w:hAnsi="宋体" w:eastAsia="宋体" w:cs="宋体"/>
          <w:b/>
          <w:bCs/>
          <w:color w:val="000000"/>
          <w:sz w:val="24"/>
          <w:szCs w:val="32"/>
          <w:highlight w:val="none"/>
          <w:lang w:val="en-US" w:eastAsia="zh-CN" w:bidi="ar-SA"/>
        </w:rPr>
        <w:t xml:space="preserve">“通用合同条款”采用《标准施工招标文件》（2007年版）的“通用合同条款”。</w:t>
      </w:r>
      <w:r>
        <w:rPr>
          <w:rFonts w:hint="eastAsia" w:ascii="宋体" w:hAnsi="宋体" w:eastAsia="宋体" w:cs="宋体"/>
          <w:b/>
          <w:bCs w:val="0"/>
          <w:color w:val="000000"/>
          <w:sz w:val="44"/>
          <w:szCs w:val="21"/>
          <w:highlight w:val="none"/>
          <w:lang w:val="en-US" w:eastAsia="zh-CN" w:bidi="ar-SA"/>
        </w:rPr>
        <w:br w:type="page" w:clear="all"/>
      </w:r>
      <w:bookmarkStart w:id="93" w:name="_Toc238559199"/>
      <w:r/>
      <w:bookmarkStart w:id="94" w:name="_Toc503307431"/>
      <w:r/>
      <w:bookmarkStart w:id="95" w:name="_Toc503901923"/>
      <w:r>
        <w:rPr>
          <w:rFonts w:hint="eastAsia" w:ascii="宋体" w:hAnsi="宋体" w:eastAsia="宋体" w:cs="宋体"/>
          <w:b/>
          <w:bCs w:val="0"/>
          <w:color w:val="000000"/>
          <w:sz w:val="32"/>
          <w:szCs w:val="32"/>
          <w:highlight w:val="none"/>
          <w:lang w:val="en-US" w:eastAsia="zh-CN" w:bidi="ar-SA"/>
        </w:rPr>
        <w:t xml:space="preserve">第二节 专用合同条款</w:t>
      </w:r>
      <w:bookmarkEnd w:id="93"/>
      <w:r/>
      <w:bookmarkEnd w:id="94"/>
      <w:r/>
      <w:bookmarkEnd w:id="95"/>
      <w:r/>
      <w:bookmarkStart w:id="96" w:name="_Toc238559200"/>
      <w:r/>
      <w:bookmarkEnd w:id="96"/>
      <w:r>
        <w:rPr>
          <w:rFonts w:hint="eastAsia" w:ascii="宋体" w:hAnsi="宋体" w:eastAsia="宋体" w:cs="宋体"/>
          <w:b/>
          <w:bCs/>
          <w:color w:val="000000"/>
          <w:sz w:val="32"/>
          <w:szCs w:val="32"/>
          <w:highlight w:val="none"/>
          <w:lang w:val="en-US" w:eastAsia="zh-CN" w:bidi="ar-SA"/>
        </w:rPr>
      </w:r>
      <w:r/>
    </w:p>
    <w:p>
      <w:pPr>
        <w:pStyle w:val="1037"/>
        <w:numPr>
          <w:ilvl w:val="0"/>
          <w:numId w:val="1"/>
        </w:numPr>
        <w:jc w:val="center"/>
        <w:keepLines/>
        <w:keepNext/>
        <w:pageBreakBefore w:val="0"/>
        <w:spacing w:before="0" w:after="0" w:line="480" w:lineRule="exact"/>
        <w:widowControl w:val="off"/>
        <w:rPr>
          <w:rFonts w:hint="eastAsia" w:ascii="宋体" w:hAnsi="宋体" w:eastAsia="宋体" w:cs="宋体"/>
          <w:b/>
          <w:bCs w:val="0"/>
          <w:color w:val="000000"/>
          <w:sz w:val="32"/>
          <w:szCs w:val="32"/>
          <w:highlight w:val="none"/>
          <w:lang w:val="en-US" w:eastAsia="zh-CN" w:bidi="ar-SA"/>
        </w:rPr>
        <w:outlineLvl w:val="3"/>
      </w:pPr>
      <w:r/>
      <w:bookmarkStart w:id="97" w:name="_Toc238559201"/>
      <w:r>
        <w:rPr>
          <w:rFonts w:hint="eastAsia" w:ascii="宋体" w:hAnsi="宋体" w:eastAsia="宋体" w:cs="宋体"/>
          <w:b/>
          <w:bCs w:val="0"/>
          <w:color w:val="000000"/>
          <w:sz w:val="32"/>
          <w:szCs w:val="32"/>
          <w:highlight w:val="none"/>
          <w:lang w:val="en-US" w:eastAsia="zh-CN" w:bidi="ar-SA"/>
        </w:rPr>
        <w:t xml:space="preserve">专用合同条款</w:t>
      </w:r>
      <w:bookmarkEnd w:id="97"/>
      <w:r>
        <w:rPr>
          <w:rFonts w:hint="eastAsia" w:ascii="宋体" w:hAnsi="宋体" w:eastAsia="宋体" w:cs="宋体"/>
          <w:b/>
          <w:bCs w:val="0"/>
          <w:color w:val="000000"/>
          <w:sz w:val="32"/>
          <w:szCs w:val="32"/>
          <w:highlight w:val="none"/>
          <w:lang w:val="en-US" w:eastAsia="zh-CN" w:bidi="ar-SA"/>
        </w:rPr>
      </w:r>
      <w:r/>
    </w:p>
    <w:p>
      <w:pPr>
        <w:pStyle w:val="1037"/>
        <w:pageBreakBefore w:val="0"/>
        <w:spacing w:line="480" w:lineRule="exact"/>
        <w:widowControl w:val="off"/>
        <w:rPr>
          <w:rFonts w:hint="eastAsia" w:ascii="宋体" w:hAnsi="宋体" w:eastAsia="宋体" w:cs="宋体"/>
          <w:bCs/>
          <w:color w:val="000000"/>
          <w:sz w:val="32"/>
          <w:szCs w:val="32"/>
          <w:highlight w:val="none"/>
        </w:rPr>
      </w:pPr>
      <w:r>
        <w:rPr>
          <w:rFonts w:hint="eastAsia" w:ascii="宋体" w:hAnsi="宋体" w:eastAsia="宋体" w:cs="宋体"/>
          <w:color w:val="000000"/>
          <w:sz w:val="24"/>
          <w:szCs w:val="22"/>
          <w:highlight w:val="none"/>
        </w:rPr>
        <w:t xml:space="preserve">“A</w:t>
      </w:r>
      <w:r>
        <w:rPr>
          <w:rFonts w:hint="eastAsia" w:ascii="宋体" w:hAnsi="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公路工程专用合同条款”的内容详见《公路工程标准施工招标文件》（2018年版）。</w:t>
      </w:r>
      <w:r>
        <w:rPr>
          <w:rFonts w:hint="eastAsia" w:ascii="宋体" w:hAnsi="宋体" w:eastAsia="宋体" w:cs="宋体"/>
          <w:bCs/>
          <w:color w:val="000000"/>
          <w:sz w:val="32"/>
          <w:szCs w:val="32"/>
          <w:highlight w:val="none"/>
        </w:rPr>
      </w:r>
      <w:r/>
    </w:p>
    <w:p>
      <w:pPr>
        <w:pStyle w:val="1037"/>
        <w:numPr>
          <w:ilvl w:val="0"/>
          <w:numId w:val="0"/>
        </w:numPr>
        <w:pageBreakBefore w:val="0"/>
        <w:spacing w:line="480" w:lineRule="exact"/>
        <w:widowControl w:val="off"/>
        <w:rPr>
          <w:rFonts w:hint="eastAsia" w:ascii="Times New Roman" w:hAnsi="Times New Roman" w:cs="Times New Roman"/>
          <w:color w:val="000000"/>
          <w:szCs w:val="22"/>
          <w:highlight w:val="none"/>
          <w:lang w:eastAsia="zh-CN"/>
        </w:rPr>
      </w:pPr>
      <w:r>
        <w:rPr>
          <w:rFonts w:hint="eastAsia" w:ascii="Times New Roman" w:hAnsi="Times New Roman" w:cs="Times New Roman"/>
          <w:color w:val="000000"/>
          <w:szCs w:val="22"/>
          <w:highlight w:val="none"/>
          <w:lang w:eastAsia="zh-CN"/>
        </w:rPr>
      </w:r>
      <w:r/>
    </w:p>
    <w:p>
      <w:pPr>
        <w:pStyle w:val="1037"/>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pStyle w:val="1037"/>
        <w:jc w:val="center"/>
        <w:keepLines/>
        <w:keepNext/>
        <w:pageBreakBefore w:val="0"/>
        <w:spacing w:before="0" w:after="0" w:line="480" w:lineRule="exact"/>
        <w:widowControl w:val="off"/>
        <w:rPr>
          <w:rFonts w:hint="eastAsia" w:ascii="宋体" w:hAnsi="宋体" w:eastAsia="宋体" w:cs="宋体"/>
          <w:b/>
          <w:bCs w:val="0"/>
          <w:color w:val="000000"/>
          <w:sz w:val="32"/>
          <w:szCs w:val="32"/>
          <w:highlight w:val="none"/>
          <w:lang w:val="en-US" w:eastAsia="zh-CN" w:bidi="ar-SA"/>
        </w:rPr>
        <w:outlineLvl w:val="3"/>
      </w:pPr>
      <w:r/>
      <w:bookmarkStart w:id="98" w:name="_Toc238559202"/>
      <w:r>
        <w:rPr>
          <w:rFonts w:hint="eastAsia" w:ascii="宋体" w:hAnsi="宋体" w:eastAsia="宋体" w:cs="宋体"/>
          <w:b/>
          <w:bCs w:val="0"/>
          <w:color w:val="000000"/>
          <w:sz w:val="32"/>
          <w:szCs w:val="32"/>
          <w:highlight w:val="none"/>
          <w:lang w:val="en-US" w:eastAsia="zh-CN" w:bidi="ar-SA"/>
        </w:rPr>
        <w:br w:type="page" w:clear="all"/>
      </w:r>
      <w:r>
        <w:rPr>
          <w:rFonts w:hint="eastAsia" w:ascii="宋体" w:hAnsi="宋体" w:eastAsia="宋体" w:cs="宋体"/>
          <w:b/>
          <w:bCs w:val="0"/>
          <w:color w:val="000000"/>
          <w:sz w:val="32"/>
          <w:szCs w:val="32"/>
          <w:highlight w:val="none"/>
          <w:lang w:val="en-US" w:eastAsia="zh-CN" w:bidi="ar-SA"/>
        </w:rPr>
        <w:t xml:space="preserve">B．</w:t>
      </w:r>
      <w:bookmarkEnd w:id="98"/>
      <w:r/>
      <w:bookmarkStart w:id="99" w:name="_Toc234744454"/>
      <w:r/>
      <w:bookmarkStart w:id="100" w:name="_Toc234675086"/>
      <w:r/>
      <w:bookmarkStart w:id="101" w:name="_Toc238559203"/>
      <w:r>
        <w:rPr>
          <w:rFonts w:hint="eastAsia" w:ascii="宋体" w:hAnsi="宋体" w:eastAsia="宋体" w:cs="宋体"/>
          <w:b/>
          <w:bCs w:val="0"/>
          <w:color w:val="000000"/>
          <w:sz w:val="32"/>
          <w:szCs w:val="32"/>
          <w:highlight w:val="none"/>
          <w:lang w:val="en-US" w:eastAsia="zh-CN" w:bidi="ar-SA"/>
        </w:rPr>
        <w:t xml:space="preserve">项目专用合同条款</w:t>
      </w:r>
      <w:bookmarkEnd w:id="99"/>
      <w:r/>
      <w:bookmarkEnd w:id="100"/>
      <w:r/>
      <w:bookmarkEnd w:id="101"/>
      <w:r>
        <w:rPr>
          <w:rFonts w:hint="eastAsia" w:ascii="宋体" w:hAnsi="宋体" w:eastAsia="宋体" w:cs="宋体"/>
          <w:b/>
          <w:bCs w:val="0"/>
          <w:color w:val="000000"/>
          <w:sz w:val="32"/>
          <w:szCs w:val="32"/>
          <w:highlight w:val="none"/>
          <w:lang w:val="en-US" w:eastAsia="zh-CN" w:bidi="ar-SA"/>
        </w:rPr>
      </w:r>
      <w:r/>
    </w:p>
    <w:p>
      <w:pPr>
        <w:pStyle w:val="1055"/>
        <w:jc w:val="center"/>
        <w:keepLines/>
        <w:keepNext/>
        <w:pageBreakBefore w:val="0"/>
        <w:spacing w:before="0" w:after="0" w:line="480" w:lineRule="exact"/>
        <w:widowControl w:val="off"/>
        <w:rPr>
          <w:rFonts w:hint="eastAsia" w:ascii="宋体" w:hAnsi="宋体" w:eastAsia="宋体" w:cs="宋体"/>
          <w:b/>
          <w:color w:val="000000"/>
          <w:sz w:val="24"/>
          <w:szCs w:val="24"/>
          <w:highlight w:val="none"/>
        </w:rPr>
        <w:outlineLvl w:val="4"/>
      </w:pPr>
      <w:r/>
      <w:bookmarkStart w:id="102" w:name="_Toc432244511"/>
      <w:r/>
      <w:bookmarkStart w:id="103" w:name="_Toc234675087"/>
      <w:r/>
      <w:bookmarkStart w:id="104" w:name="_Toc503307432"/>
      <w:r/>
      <w:bookmarkStart w:id="105" w:name="_Toc234744455"/>
      <w:r/>
      <w:bookmarkStart w:id="106" w:name="_Toc503901924"/>
      <w:r/>
      <w:bookmarkStart w:id="107" w:name="_Toc238559204"/>
      <w:r>
        <w:rPr>
          <w:rFonts w:hint="eastAsia" w:ascii="宋体" w:hAnsi="宋体" w:eastAsia="宋体" w:cs="宋体"/>
          <w:b/>
          <w:color w:val="000000"/>
          <w:sz w:val="24"/>
          <w:szCs w:val="24"/>
          <w:highlight w:val="none"/>
        </w:rPr>
        <w:t xml:space="preserve">项目专用合同条款数据表</w:t>
      </w:r>
      <w:bookmarkEnd w:id="102"/>
      <w:r/>
      <w:bookmarkEnd w:id="103"/>
      <w:r/>
      <w:bookmarkEnd w:id="104"/>
      <w:r/>
      <w:bookmarkEnd w:id="105"/>
      <w:r/>
      <w:bookmarkEnd w:id="106"/>
      <w:r/>
      <w:bookmarkEnd w:id="107"/>
      <w:r>
        <w:rPr>
          <w:rFonts w:hint="eastAsia" w:ascii="宋体" w:hAnsi="宋体" w:eastAsia="宋体" w:cs="宋体"/>
          <w:b/>
          <w:color w:val="000000"/>
          <w:sz w:val="24"/>
          <w:szCs w:val="24"/>
          <w:highlight w:val="none"/>
        </w:rPr>
      </w:r>
      <w:r/>
    </w:p>
    <w:tbl>
      <w:tblPr>
        <w:tblW w:w="94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170"/>
        <w:gridCol w:w="7423"/>
      </w:tblGrid>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条目号</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编列内容</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发 包 人：</w:t>
            </w:r>
            <w:r>
              <w:rPr>
                <w:rFonts w:hint="eastAsia" w:ascii="宋体" w:hAnsi="宋体" w:eastAsia="宋体" w:cs="宋体"/>
                <w:color w:val="000000"/>
                <w:sz w:val="24"/>
                <w:szCs w:val="24"/>
                <w:highlight w:val="none"/>
                <w:lang w:eastAsia="zh-CN"/>
              </w:rPr>
              <w:t xml:space="preserve">赣榆区宋庄镇人民政府</w:t>
            </w:r>
            <w:r>
              <w:rPr>
                <w:rFonts w:hint="eastAsia" w:ascii="宋体" w:hAnsi="宋体" w:eastAsia="宋体" w:cs="宋体"/>
                <w:color w:val="000000"/>
                <w:sz w:val="24"/>
                <w:szCs w:val="24"/>
                <w:highlight w:val="none"/>
                <w:lang w:eastAsia="zh-CN"/>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址：连云港市赣榆区</w:t>
            </w:r>
            <w:r>
              <w:rPr>
                <w:rFonts w:hint="eastAsia" w:ascii="宋体" w:hAnsi="宋体" w:eastAsia="宋体" w:cs="宋体"/>
                <w:color w:val="000000"/>
                <w:sz w:val="24"/>
                <w:szCs w:val="24"/>
                <w:highlight w:val="none"/>
                <w:lang w:eastAsia="zh-CN"/>
              </w:rPr>
              <w:t xml:space="preserve">宋庄</w:t>
            </w:r>
            <w:r>
              <w:rPr>
                <w:rFonts w:hint="eastAsia" w:ascii="宋体" w:hAnsi="宋体" w:eastAsia="宋体" w:cs="宋体"/>
                <w:color w:val="000000"/>
                <w:sz w:val="24"/>
                <w:szCs w:val="24"/>
                <w:highlight w:val="none"/>
              </w:rPr>
              <w:t xml:space="preserve">镇 </w:t>
            </w:r>
            <w:r>
              <w:rPr>
                <w:rFonts w:hint="eastAsia" w:ascii="宋体" w:hAnsi="宋体" w:eastAsia="宋体" w:cs="宋体"/>
                <w:color w:val="000000"/>
                <w:sz w:val="24"/>
                <w:szCs w:val="24"/>
                <w:highlight w:val="non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邮政编码：222100</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1.1.2.6</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 理 人：</w:t>
            </w:r>
            <w:r>
              <w:rPr>
                <w:rFonts w:hint="eastAsia" w:ascii="宋体" w:hAnsi="宋体" w:eastAsia="宋体" w:cs="宋体"/>
                <w:color w:val="000000"/>
                <w:sz w:val="24"/>
                <w:szCs w:val="24"/>
                <w:highlight w:val="non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1.1.4.5</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缺陷责任期：自实际交工日期起计算24个月。</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图纸需要修改和补充的，应由监理人取得发包人同意后，在该工程或工程相应部位施工前</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天签发图纸修改图给承包人</w:t>
            </w:r>
            <w:r>
              <w:rPr>
                <w:rFonts w:hint="eastAsia" w:ascii="宋体" w:hAnsi="宋体" w:eastAsia="宋体" w:cs="宋体"/>
                <w:color w:val="000000"/>
                <w:sz w:val="24"/>
                <w:szCs w:val="24"/>
                <w:highlight w:val="none"/>
              </w:rPr>
            </w:r>
            <w:r/>
          </w:p>
        </w:tc>
      </w:tr>
      <w:tr>
        <w:trPr>
          <w:trHeight w:val="1055"/>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监理人在行使下列权力前需要经发包人事先批准：</w:t>
            </w:r>
            <w:r>
              <w:rPr>
                <w:rFonts w:hint="eastAsia" w:ascii="宋体" w:hAnsi="宋体" w:eastAsia="宋体" w:cs="宋体"/>
                <w:color w:val="000000"/>
                <w:sz w:val="24"/>
                <w:szCs w:val="24"/>
                <w:highlight w:val="non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（6）根据第15.3款发出的变更指示，所有单项工程变更不论金额大小均需经发包人签署同意意见后，由承包人实施。</w:t>
            </w:r>
            <w:r>
              <w:rPr>
                <w:rFonts w:hint="eastAsia" w:ascii="宋体" w:hAnsi="宋体" w:eastAsia="宋体" w:cs="宋体"/>
                <w:color w:val="000000"/>
                <w:sz w:val="24"/>
                <w:szCs w:val="24"/>
                <w:highlight w:val="none"/>
              </w:rPr>
            </w:r>
            <w:r/>
          </w:p>
        </w:tc>
      </w:tr>
      <w:tr>
        <w:trPr>
          <w:trHeight w:val="541"/>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发包人是否提供材料和工程设备：</w:t>
            </w:r>
            <w:r>
              <w:rPr>
                <w:rFonts w:hint="eastAsia" w:ascii="宋体" w:hAnsi="宋体" w:eastAsia="宋体" w:cs="宋体"/>
                <w:color w:val="000000"/>
                <w:sz w:val="24"/>
                <w:szCs w:val="24"/>
                <w:highlight w:val="none"/>
                <w:u w:val="single"/>
              </w:rPr>
              <w:t xml:space="preserve">否 </w:t>
            </w:r>
            <w:r>
              <w:rPr>
                <w:rFonts w:hint="eastAsia" w:ascii="宋体" w:hAnsi="宋体" w:eastAsia="宋体" w:cs="宋体"/>
                <w:b/>
                <w:bCs/>
                <w:color w:val="000000"/>
                <w:sz w:val="24"/>
                <w:szCs w:val="24"/>
                <w:highlight w:val="none"/>
                <w:u w:val="singl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发包人是否提供施工设备和临时设备：</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发包人提供测量基准点、基准线和水准点及其书面资料的期限：</w:t>
            </w:r>
            <w:r>
              <w:rPr>
                <w:rFonts w:hint="eastAsia" w:ascii="宋体" w:hAnsi="宋体" w:eastAsia="宋体" w:cs="宋体"/>
                <w:color w:val="000000"/>
                <w:sz w:val="24"/>
                <w:szCs w:val="24"/>
                <w:highlight w:val="none"/>
                <w:u w:val="single"/>
              </w:rPr>
              <w:t xml:space="preserve">发出开工通知后7天内；</w:t>
            </w:r>
            <w:r>
              <w:rPr>
                <w:rFonts w:hint="eastAsia" w:ascii="宋体" w:hAnsi="宋体" w:eastAsia="宋体" w:cs="宋体"/>
                <w:color w:val="000000"/>
                <w:sz w:val="24"/>
                <w:szCs w:val="24"/>
                <w:highlight w:val="none"/>
                <w:u w:val="singl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承包人将施工控制网资料报送监理人审批的期限：</w:t>
            </w:r>
            <w:r>
              <w:rPr>
                <w:rFonts w:hint="eastAsia" w:ascii="宋体" w:hAnsi="宋体" w:eastAsia="宋体" w:cs="宋体"/>
                <w:color w:val="000000"/>
                <w:sz w:val="24"/>
                <w:szCs w:val="24"/>
                <w:highlight w:val="none"/>
                <w:u w:val="single"/>
              </w:rPr>
              <w:t xml:space="preserve">在收到发包人提供的上述资料后28天内。</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逾期交工违约金：</w:t>
            </w:r>
            <w:r>
              <w:rPr>
                <w:rFonts w:hint="eastAsia" w:ascii="宋体" w:hAnsi="宋体" w:eastAsia="宋体" w:cs="宋体"/>
                <w:color w:val="000000"/>
                <w:sz w:val="24"/>
                <w:szCs w:val="24"/>
                <w:highlight w:val="none"/>
                <w:u w:val="single"/>
              </w:rPr>
              <w:t xml:space="preserve">10000元</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逾期交工违约金限额：</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%签约合同价</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提前交工的奖金：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元/天</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提前交工的奖金限额：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%签约合同价</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15.5.2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承包人提出的合理化建议降低了合同价格或者提高了工程经济效益的，发包人按所节约成本的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%或增加收益的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%给予奖励</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本项目不调差</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17.2.1</w:t>
            </w:r>
            <w:r>
              <w:rPr>
                <w:rFonts w:hint="eastAsia" w:ascii="宋体" w:hAnsi="宋体" w:eastAsia="宋体" w:cs="宋体"/>
                <w:color w:val="000000"/>
                <w:sz w:val="24"/>
                <w:szCs w:val="24"/>
                <w:highlight w:val="none"/>
              </w:rPr>
            </w:r>
            <w:r/>
          </w:p>
        </w:tc>
        <w:tc>
          <w:tcPr>
            <w:tcW w:w="7423" w:type="dxa"/>
            <w:vAlign w:val="top"/>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开工预付款金额：</w:t>
            </w:r>
            <w:r>
              <w:rPr>
                <w:rFonts w:hint="eastAsia" w:ascii="宋体" w:hAnsi="宋体" w:eastAsia="宋体" w:cs="宋体"/>
                <w:color w:val="000000"/>
                <w:sz w:val="24"/>
                <w:szCs w:val="24"/>
                <w:highlight w:val="none"/>
                <w:lang w:val="en-US" w:eastAsia="zh-CN"/>
              </w:rPr>
              <w:t xml:space="preserve">合同签订后10个工作日内支付合同总价（不含暂列金）的10%作为预付款</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17.2.1</w:t>
            </w:r>
            <w:r>
              <w:rPr>
                <w:rFonts w:hint="eastAsia" w:ascii="宋体" w:hAnsi="宋体" w:eastAsia="宋体" w:cs="宋体"/>
                <w:color w:val="000000"/>
                <w:sz w:val="24"/>
                <w:szCs w:val="24"/>
                <w:highlight w:val="none"/>
              </w:rPr>
            </w:r>
            <w:r/>
          </w:p>
        </w:tc>
        <w:tc>
          <w:tcPr>
            <w:tcW w:w="7423" w:type="dxa"/>
            <w:vAlign w:val="top"/>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材料、设备预付款比例：/</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承包人在每个付款周期末向监理人提交进度付款申请单的份数：</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17.3.3（1）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进度付款证书最低限额：</w:t>
            </w:r>
            <w:r>
              <w:rPr>
                <w:rFonts w:hint="eastAsia" w:ascii="宋体" w:hAnsi="宋体" w:eastAsia="宋体" w:cs="宋体"/>
                <w:color w:val="000000"/>
                <w:sz w:val="24"/>
                <w:szCs w:val="24"/>
                <w:highlight w:val="none"/>
                <w:u w:val="single"/>
              </w:rPr>
              <w:t xml:space="preserve">不适用</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17.3.3（2）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逾期付款违约金的利率：/</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%工程结算价款。</w:t>
            </w:r>
            <w:r>
              <w:rPr>
                <w:rFonts w:hint="eastAsia" w:ascii="宋体" w:hAnsi="宋体" w:eastAsia="宋体" w:cs="宋体"/>
                <w:color w:val="000000"/>
                <w:sz w:val="24"/>
                <w:szCs w:val="24"/>
                <w:highlight w:val="non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质量保证金是否计付利息：否</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承包人向监理人提交交工付款申请单（包括相关证明材料）的份数：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承包人向监理人提交最终结清申请单（包括相关证明材料）的份数：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竣工资料的份数：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单位工程或工程设备是否需要投入施工期运行：</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本工程及工程设备是否进行试运行：</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保修期：自实际交工日期起计算5年</w:t>
            </w:r>
            <w:r>
              <w:rPr>
                <w:rFonts w:hint="eastAsia" w:ascii="宋体" w:hAnsi="宋体" w:eastAsia="宋体" w:cs="宋体"/>
                <w:color w:val="000000"/>
                <w:sz w:val="24"/>
                <w:szCs w:val="24"/>
                <w:highlight w:val="none"/>
              </w:rPr>
            </w:r>
            <w:r/>
          </w:p>
        </w:tc>
      </w:tr>
      <w:tr>
        <w:trPr>
          <w:trHeight w:val="23"/>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工程一切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rPr>
                <w:rFonts w:hint="eastAsia" w:ascii="宋体" w:hAnsi="宋体" w:eastAsia="宋体" w:cs="宋体"/>
                <w:color w:val="000000"/>
                <w:sz w:val="24"/>
                <w:szCs w:val="24"/>
                <w:highlight w:val="none"/>
              </w:rPr>
            </w:r>
            <w:r/>
          </w:p>
        </w:tc>
      </w:tr>
      <w:tr>
        <w:trPr>
          <w:trHeight w:val="23"/>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20.4.2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者责任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rPr>
                <w:rFonts w:hint="eastAsia" w:ascii="宋体" w:hAnsi="宋体" w:eastAsia="宋体" w:cs="宋体"/>
                <w:color w:val="000000"/>
                <w:sz w:val="24"/>
                <w:szCs w:val="24"/>
                <w:highlight w:val="none"/>
              </w:rPr>
            </w:r>
            <w:r/>
          </w:p>
        </w:tc>
      </w:tr>
      <w:tr>
        <w:trPr>
          <w:trHeight w:val="332"/>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争议的最终解决方式：</w:t>
            </w:r>
            <w:r>
              <w:rPr>
                <w:rFonts w:hint="eastAsia" w:ascii="宋体" w:hAnsi="宋体" w:eastAsia="宋体" w:cs="宋体"/>
                <w:color w:val="000000"/>
                <w:sz w:val="24"/>
                <w:szCs w:val="24"/>
                <w:highlight w:val="none"/>
                <w:u w:val="single"/>
              </w:rPr>
              <w:t xml:space="preserve">向发包人所在地人民法院提起诉讼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1037"/>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pStyle w:val="1037"/>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pStyle w:val="1037"/>
        <w:rPr>
          <w:rFonts w:hint="eastAsia" w:ascii="宋体" w:hAnsi="宋体" w:eastAsia="宋体" w:cs="宋体"/>
          <w:color w:val="000000"/>
          <w:highlight w:val="none"/>
        </w:rPr>
        <w:sectPr>
          <w:headerReference w:type="default" r:id="rId10"/>
          <w:footerReference w:type="default" r:id="rId15"/>
          <w:footnotePr/>
          <w:endnotePr/>
          <w:type w:val="nextPage"/>
          <w:pgSz w:w="11906" w:h="16838" w:orient="portrait"/>
          <w:pgMar w:top="1361" w:right="1304" w:bottom="1361" w:left="1474" w:header="851" w:footer="992" w:gutter="0"/>
          <w:cols w:num="1" w:sep="0" w:space="1701" w:equalWidth="1"/>
          <w:docGrid w:linePitch="360"/>
        </w:sectPr>
      </w:pPr>
      <w:r>
        <w:rPr>
          <w:rFonts w:hint="eastAsia" w:ascii="宋体" w:hAnsi="宋体" w:eastAsia="宋体" w:cs="宋体"/>
          <w:color w:val="000000"/>
          <w:highlight w:val="none"/>
        </w:rPr>
      </w:r>
      <w:r/>
    </w:p>
    <w:p>
      <w:pPr>
        <w:pStyle w:val="1055"/>
        <w:ind w:left="0" w:firstLine="482"/>
        <w:jc w:val="center"/>
        <w:pageBreakBefore w:val="0"/>
        <w:spacing w:before="0" w:after="0" w:line="440" w:lineRule="exact"/>
        <w:widowControl w:val="off"/>
        <w:rPr>
          <w:rFonts w:hint="eastAsia" w:ascii="宋体" w:hAnsi="宋体" w:eastAsia="宋体" w:cs="宋体"/>
          <w:b/>
          <w:color w:val="000000"/>
          <w:sz w:val="24"/>
          <w:szCs w:val="24"/>
          <w:highlight w:val="none"/>
        </w:rPr>
      </w:pPr>
      <w:r/>
      <w:bookmarkStart w:id="108" w:name="_Toc503307433"/>
      <w:r/>
      <w:bookmarkStart w:id="109" w:name="_Toc432244512"/>
      <w:r/>
      <w:bookmarkStart w:id="110" w:name="_Toc170618594"/>
      <w:r/>
      <w:bookmarkStart w:id="111" w:name="_Toc238559205"/>
      <w:r/>
      <w:bookmarkStart w:id="112" w:name="_Toc234744456"/>
      <w:r/>
      <w:bookmarkStart w:id="113" w:name="_Toc155855602"/>
      <w:r/>
      <w:bookmarkStart w:id="114" w:name="_Toc209948442"/>
      <w:r/>
      <w:bookmarkStart w:id="115" w:name="_Toc155592579"/>
      <w:r/>
      <w:bookmarkStart w:id="116" w:name="_Toc503901925"/>
      <w:r/>
      <w:bookmarkStart w:id="117" w:name="_Toc234675088"/>
      <w:r/>
      <w:bookmarkStart w:id="118" w:name="_Toc162056628"/>
      <w:r/>
      <w:bookmarkStart w:id="119" w:name="_Toc238559206"/>
      <w:r>
        <w:rPr>
          <w:rFonts w:hint="eastAsia" w:ascii="宋体" w:hAnsi="宋体" w:eastAsia="宋体" w:cs="宋体"/>
          <w:b/>
          <w:color w:val="000000"/>
          <w:sz w:val="24"/>
          <w:szCs w:val="24"/>
          <w:highlight w:val="none"/>
        </w:rPr>
        <w:t xml:space="preserve">项目专用合同条款</w:t>
      </w:r>
      <w:bookmarkEnd w:id="108"/>
      <w:r/>
      <w:bookmarkEnd w:id="109"/>
      <w:r/>
      <w:bookmarkEnd w:id="110"/>
      <w:r/>
      <w:bookmarkEnd w:id="111"/>
      <w:r/>
      <w:bookmarkEnd w:id="112"/>
      <w:r/>
      <w:bookmarkEnd w:id="113"/>
      <w:r/>
      <w:bookmarkEnd w:id="114"/>
      <w:r/>
      <w:bookmarkEnd w:id="115"/>
      <w:r/>
      <w:bookmarkEnd w:id="116"/>
      <w:r/>
      <w:bookmarkEnd w:id="117"/>
      <w:r/>
      <w:bookmarkEnd w:id="118"/>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1.一般约定</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 发包人：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本项目发包人为</w:t>
      </w:r>
      <w:r>
        <w:rPr>
          <w:rFonts w:hint="eastAsia" w:ascii="宋体" w:hAnsi="宋体" w:eastAsia="宋体" w:cs="宋体"/>
          <w:color w:val="000000"/>
          <w:sz w:val="24"/>
          <w:szCs w:val="24"/>
          <w:highlight w:val="none"/>
          <w:lang w:eastAsia="zh-CN"/>
        </w:rPr>
        <w:t xml:space="preserve">赣榆区宋庄镇人民政府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1.1.2.6 监理人：在合同协议书中予以明确。</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1.1.3工程和设备</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第1.1.3.10目细化为：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第1.1.3.11目细化为：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临时占地：临时占地</w:t>
      </w:r>
      <w:r>
        <w:rPr>
          <w:rFonts w:hint="eastAsia" w:ascii="宋体" w:hAnsi="宋体" w:eastAsia="宋体" w:cs="宋体"/>
          <w:color w:val="000000"/>
          <w:sz w:val="24"/>
          <w:szCs w:val="24"/>
          <w:highlight w:val="none"/>
        </w:rPr>
        <w:t xml:space="preserve">指为实施本合同工程而需要的一切临时占用的土地，包括施工所用的临时支线、借土场地、现场的临时出入通道，以及生产（办公）、生活等临时设施用地。本工程由承包人负责办理临时占地的租用手续，并支付租用以及地面附着物拆迁补偿等相关费用，发包人协助承包人与相关部门进行协调，临时占地的使用必须报监理人及发包人审核同意后方可实施，承包人临时占地的恢复应符合环保、国土相关规定。承包人应根据施工组织计划确定本工程施工所必需的临时用地数量，并承担租用、拆迁补偿、恢复等相应费用，该费用包含在相关的单价或总额价内，发包人不再单独计列。</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1.4 合同文件的优先顺序</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组成合同的各项文件应互相解释，互为说明。除项目专用合同条款另有约定外，解释合同文件的优先顺序如下：</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（1）合同实施期间，发包人和承包人签订的其他协议（如果有）</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（2）合同协议书及各种合同附件（含廉政合同、安全生产合同、合同补充协议和合同谈判过程中的澄清文件和补充资料）；</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（3）中标通知书；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（4）补遗书；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（5）投标函及投标函附录；</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（6）项目专用合同条款；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（7）招标文件项目专用本；</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（8）公路工程专用合同条款；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（9）通用合同条款；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（10）工程量清单计量规则；</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（11）技术规范；</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（12）图纸；</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（13）已标价工程量清单；</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（14）承包人有关人员、设备投入的承诺及投标文件中的施工组织设计；</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（15）国家最新颁布的各种技术规范，检验评定标准及相关的规章制度；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（16）构成本合同组成部分的其他文件。</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 合同协议书</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通用条款本款后增加一段：“承包人在签订并履行合同协议时，同时应签订并履行《廉政合同》、《安全生产合同》（格式见中华人民共和国交通运输部《公路工程标准施工招标文件》2018年版）。</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 图纸和承包人文件</w:t>
      </w:r>
      <w:r>
        <w:rPr>
          <w:rFonts w:hint="eastAsia" w:ascii="宋体" w:hAnsi="宋体" w:eastAsia="宋体" w:cs="宋体"/>
          <w:b/>
          <w:bCs/>
          <w:color w:val="000000"/>
          <w:sz w:val="24"/>
          <w:szCs w:val="24"/>
          <w:highlight w:val="none"/>
          <w:lang w:val="en-US" w:eastAsia="zh-CN" w:bidi="ar-SA"/>
        </w:rPr>
        <w:tab/>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删除1.6.3款内容。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1.6.4款内容修改为: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 承包人的一般义务</w:t>
      </w:r>
      <w:r>
        <w:rPr>
          <w:rFonts w:hint="eastAsia" w:ascii="宋体" w:hAnsi="宋体" w:eastAsia="宋体" w:cs="宋体"/>
          <w:b/>
          <w:bCs/>
          <w:color w:val="000000"/>
          <w:sz w:val="24"/>
          <w:szCs w:val="24"/>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4.1.2 依法纳税</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中国政府(江苏省)根据现行税法和有关部门现行规定就本合同项下向承包人征收的所有税金及其他应交纳的所有费用均由承包人摊入各工程子目的单价中。施工期间，税费等按照国家、省、市有关规定据实调整。</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4.1.4 对施工作业和施工方法的完备性负责</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凡是合同段内与已建铁路、公</w:t>
      </w:r>
      <w:r>
        <w:rPr>
          <w:rFonts w:hint="eastAsia" w:ascii="宋体" w:hAnsi="宋体" w:eastAsia="宋体" w:cs="宋体"/>
          <w:color w:val="000000"/>
          <w:sz w:val="24"/>
          <w:szCs w:val="24"/>
          <w:highlight w:val="none"/>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除招标文件另有约定，承包人采取上述措施而可能发生的全部现场工程措施费用（包括现场隔离、防护措施、临时标志标牌等交通管理设施）以及相关的施工方案审查费、协调工作费用和规费应含在安全生产费及其他项目报价中，发包人将不另行支付。如</w:t>
      </w:r>
      <w:r>
        <w:rPr>
          <w:rFonts w:hint="eastAsia" w:ascii="宋体" w:hAnsi="宋体" w:eastAsia="宋体" w:cs="宋体"/>
          <w:color w:val="000000"/>
          <w:sz w:val="24"/>
          <w:szCs w:val="24"/>
          <w:highlight w:val="none"/>
        </w:rPr>
        <w:t xml:space="preserve">因承包人采取的措施不力，造成河道阻塞或者影响铁路、公路、航道正常安全运营而给其它部门或个人造成的一切损失，或由上述原因造成本工程工期的拖延或施工费用的增加，均由承包人自行负责。</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4.1.8 为他人提供方便</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（1）承包人应</w:t>
      </w:r>
      <w:r>
        <w:rPr>
          <w:rFonts w:hint="eastAsia" w:ascii="宋体" w:hAnsi="宋体" w:eastAsia="宋体" w:cs="宋体"/>
          <w:b/>
          <w:bCs/>
          <w:color w:val="000000"/>
          <w:sz w:val="24"/>
          <w:szCs w:val="24"/>
          <w:highlight w:val="none"/>
        </w:rPr>
        <w:t xml:space="preserve">无偿提供</w:t>
      </w:r>
      <w:r>
        <w:rPr>
          <w:rFonts w:hint="eastAsia" w:ascii="宋体" w:hAnsi="宋体" w:eastAsia="宋体" w:cs="宋体"/>
          <w:color w:val="000000"/>
          <w:sz w:val="24"/>
          <w:szCs w:val="24"/>
          <w:highlight w:val="none"/>
        </w:rPr>
        <w:t xml:space="preserve">由其建设和维护的临时道路等给发包人、监理人员或发包人许可的其他承包人使用，为其他承包人提供现场通道、施工场地和空间，并提供稳定的电源、水源接口等必要的施工条件和服务。</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（2）监理人有权协调工程的实施并对工程的衔接提出指示，承包人应在监理人的统一协调下工作。承包人由此增加的费用应认为已含入工程量清单各细目的单价或总额价中，发包人不单独计列。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（3）如果监理人有书面要求，承包人应允许发包人或与发包人签订合同的其他承包人及其职工使用由承包人负责维护的临时道路、码头、栈桥、桥梁等，</w:t>
      </w:r>
      <w:r>
        <w:rPr>
          <w:rFonts w:hint="eastAsia" w:ascii="宋体" w:hAnsi="宋体" w:eastAsia="宋体" w:cs="宋体"/>
          <w:b/>
          <w:bCs/>
          <w:color w:val="000000"/>
          <w:sz w:val="24"/>
          <w:szCs w:val="24"/>
          <w:highlight w:val="none"/>
        </w:rPr>
        <w:t xml:space="preserve">并承担相应的费用。</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（4）承包人应妥善处理好与其它标段承包人的关系，发生交叉施工时，应相互配合，友好协作（特别是道路运输过程中便道、便桥的相互使用），并无条件服从发包人统一协调。</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4.1.10 其他义务</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4.1.10（6）款约定为：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（6）承包人应履行的其他义务：</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1）承包人应仔细研究本</w:t>
      </w:r>
      <w:r>
        <w:rPr>
          <w:rFonts w:hint="eastAsia" w:ascii="宋体" w:hAnsi="宋体" w:eastAsia="宋体" w:cs="宋体"/>
          <w:b w:val="0"/>
          <w:bCs/>
          <w:color w:val="000000"/>
          <w:sz w:val="24"/>
          <w:szCs w:val="24"/>
          <w:highlight w:val="none"/>
          <w:lang w:eastAsia="zh-CN"/>
        </w:rPr>
        <w:t xml:space="preserve">项目</w:t>
      </w:r>
      <w:r>
        <w:rPr>
          <w:rFonts w:hint="eastAsia" w:ascii="宋体" w:hAnsi="宋体" w:eastAsia="宋体" w:cs="宋体"/>
          <w:b w:val="0"/>
          <w:bCs/>
          <w:color w:val="000000"/>
          <w:sz w:val="24"/>
          <w:szCs w:val="24"/>
          <w:highlight w:val="none"/>
        </w:rPr>
        <w:t xml:space="preserve">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承包人应按照发包人和监理人的要求，及时上报满足工期要求的年度、月、周进度计划至监理人、发包人审批。承包人应严格执行发包人或监理人提出的阶段性工期要求，根据要求合理编制施工方案和工期计划。</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当承包人的工期滞后于计划工期时，承包人应采取各种措施弥补滞后的工期，所产生的费用由承包人负责。当承包人的工程进度严重滞后时，发包人将以书面形式要求承包人整改，承包人不得以任何理由不进行整改。当发包人关于工期整改的书面通知达3次时，发包人有权将承包人的工程量进行切割，或终止合同，由此产生的一切后果由承包人承担。</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根据本项目的实际情况，发包人有可能在合同实施期间制定《公路工程质量检验评定标准 第一册 土建工程》（JTG F80/1-2017）未涉及项目的专项质量检验评定标准，承包人必须严格执行专项质量检验评定标准的规定，承包人不得就此要求发包人给予额外费用补贴，由此发生的一切费用视为已计入工程量清单各细目所报单价或总价中。</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考虑到减少项目施工对地方的干扰和影响，发包人要求承包人应在施工前期完成本标段的施工范围内的改路、改河、改渠（改沟）工程，承包人应严格执行发包人或监理人提出的阶段性工期要求。</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3）承包人应接受省、市、县（区）交通运输行业主管部门及其执法监督机构等单位对其工程施工质量的监督与检查，凡工程质量不合格的工程不验收、不支付，并应自费拆除重建。</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4）承包人必须建立针对本合同工程的施工质量保证体系，做到“横向到边、纵向到底、控制有效”，加强施工过程中的自检，互检和交接检工作。</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5）根据合同的各项规定，承包人应精心组织施工，按时完成本合同工程及其缺陷的修复。为此，承包人应提供所需的全部监督管理、劳务、材料、设备、施工装备和其他物品。</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承包人应对本标段的分包、雇用劳务、运输、供料等委托单位的经济往来全权负责。在工程结束后撤出现场前均应结算清楚。否则，承包人与委托单位之间发生的经济纠纷，应由承包人承担一切经济和法律责任。</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承包人在编制施工组织设计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发包人不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本项目承包人应在发包人或监理人的指示下，为本项目其他工程提供必要的便利条件。承包人因此发生的一切费用均应含入所报的单价或总额价内，发包人不再单独计列。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承包人必须充分调查本工程的现场情况，制定较详实的实施计划和绕行方案，确保施工安全，保障交通畅通。工程实施期间，按照有关规定，承包人由于自身原因应向相关行政主管部门交纳的相关费用，施工作业时发生的安全设施费（标志、标牌）以及施工交通安全组织管理所发生的人力、物力、财力及其他费用，应包含在安全生产费及其他相关项目报价中，发包人将不另行支付，施工期间承包人不得以任何理由对此提出索赔。</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承包人应按发包人要求及时将废弃材料等施工垃圾清理外运（抛弃点自行考虑并承担相关费用）、处理，承包人垃圾处理必须满足环保、自然资源等相关部门的规定。上述费用均含在相关的单价或总额价内，发包人不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rPr>
          <w:rFonts w:hint="eastAsia" w:ascii="宋体" w:hAnsi="宋体" w:eastAsia="宋体" w:cs="宋体"/>
          <w:b w:val="0"/>
          <w:bCs/>
          <w:color w:val="000000"/>
          <w:sz w:val="24"/>
          <w:szCs w:val="24"/>
          <w:highlight w:val="none"/>
          <w:lang w:val="zh-CN"/>
        </w:rPr>
        <w:t xml:space="preserve">承包人需充分考虑现场情况，施工现场通讯条件、过路过桥费用、施工所需供电、供水由承包人自行调查解决并承担所有费用，所需费用含入工程量清单中各工程细目的单价及总额价中，发包人不另计列。承包人如需利用或借用已有的道路、桥梁等公共设施，需采取切实可行的措施保障原有设施的安全，不得造成对借用或利用的已有道路、桥梁等公共设施造成损坏，承包人为此而采取的相关措施费用以及对已有道路、桥梁等公共设施损坏的赔补偿费用均由承包人负责，纳入综合单价中，发包人不再单独计列。</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12）承包人应精心组织施工，充分考虑各项保证措施，保证竣工时工程质量达到</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等级。若承包人未达到质量目标的要求，应无条件采取措施补救，直至工程达到</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等级，所需费用含入工程量清单中各工程细目的单价及总额价中，发包人不另计列。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价内，发包人不再单独支付。</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16）本工程合同价将视为</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工程报价。承包人应精心组织施工，充分考虑各项保证措施。若承包人未达到质量目标的要求，应无条件采取措施补救，直至工程达到</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等级，所需费用含入工程量清单中各工程细目的单价及总额价中，招标人不另计列。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strike/>
          <w:color w:val="000000"/>
          <w:sz w:val="24"/>
          <w:szCs w:val="24"/>
          <w:highlight w:val="none"/>
        </w:rPr>
      </w:pPr>
      <w:r>
        <w:rPr>
          <w:rFonts w:hint="eastAsia" w:ascii="宋体" w:hAnsi="宋体" w:eastAsia="宋体" w:cs="宋体"/>
          <w:b w:val="0"/>
          <w:bCs/>
          <w:color w:val="000000"/>
          <w:sz w:val="24"/>
          <w:szCs w:val="24"/>
          <w:highlight w:val="none"/>
        </w:rPr>
        <w:t xml:space="preserve">17）本项目竣工验收合格后，承包人提交纸质竣工资料的同时，必须提交全部相应资料的电子档案（含所有资料的扫描件），由此产生的费用在工程量清单100章竣工文件费中计列。在本项目交、竣工验收过程中，与本项目有关的交、竣工会议相关费用均由承包人承担。</w:t>
      </w:r>
      <w:r>
        <w:rPr>
          <w:rFonts w:hint="eastAsia" w:ascii="宋体" w:hAnsi="宋体" w:eastAsia="宋体" w:cs="宋体"/>
          <w:b w:val="0"/>
          <w:bCs/>
          <w:strike/>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18）本项目路面挖除的破碎料由承包人上报发包人，由发包人确定处置方式。</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19）本项目发包人要求承包人水泥混凝土的生产及运输必须严格按照省、市、县（区）相关环保规定执行，符合环保要求，所需费用均含在相关的单价或总额价内，发包人不再单独计列。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根据交通运输部《关于打造公路水运品质工程的指导意见》、江苏省交通运输厅《关于打造江苏省公路水运品质工程的实施方案》的规定，承包人在施工过程中应严格按照“品质工程”相关要求推进工程建设。承包人应认真贯彻落实标准化、信息化、绿色化、精细化的要求，积极主动研究优化施工工艺，实施微创新，优化施工机械设备配置，完善信息化管理手段，严格落实施工过程中节能环保措施。相关费用包含在相关的单价或总额价内，发包人不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本项目发包人要求承包人施工驻地必须按照《连云港市交通建设工程施工标准化考核办法（试行）》以及连云港市其他关于文明规范化施工、标准化建设、施工环保等规定执行。承包人驻地建设在工程量清单100章中计列，经监理人及发包人验收合格后予以计量。</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22）</w:t>
      </w:r>
      <w:r>
        <w:rPr>
          <w:rFonts w:hint="eastAsia" w:ascii="宋体" w:hAnsi="宋体" w:eastAsia="宋体" w:cs="宋体"/>
          <w:b w:val="0"/>
          <w:bCs/>
          <w:color w:val="000000"/>
          <w:sz w:val="24"/>
          <w:szCs w:val="24"/>
          <w:highlight w:val="none"/>
          <w:lang w:eastAsia="zh-CN"/>
        </w:rPr>
        <w:t xml:space="preserve">本项目为农村公路工程，所有后期资料、竣工等全部按照交通的相关标准和规范执行。</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）本项目合同签订后，若施工图发生变化，发包人将根据最终的施工图会同招标代理、监理、跟踪审计单位对工程量清单进行调整，并将调整后的工程量清单作为计量支付管理的依据。</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）关于农民工工资支付管理：</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a、本项目需全面贯彻落实和严格执行《</w:t>
      </w:r>
      <w:r>
        <w:rPr>
          <w:rFonts w:hint="eastAsia" w:ascii="宋体" w:hAnsi="宋体" w:eastAsia="宋体" w:cs="宋体"/>
          <w:b w:val="0"/>
          <w:bCs/>
          <w:color w:val="000000"/>
          <w:sz w:val="24"/>
          <w:szCs w:val="24"/>
          <w:highlight w:val="none"/>
          <w:lang w:eastAsia="zh-CN"/>
        </w:rPr>
        <w:t xml:space="preserve">民法典</w:t>
      </w:r>
      <w:r>
        <w:rPr>
          <w:rFonts w:hint="eastAsia" w:ascii="宋体" w:hAnsi="宋体" w:eastAsia="宋体" w:cs="宋体"/>
          <w:b w:val="0"/>
          <w:bCs/>
          <w:color w:val="000000"/>
          <w:sz w:val="24"/>
          <w:szCs w:val="24"/>
          <w:highlight w:val="none"/>
        </w:rPr>
        <w:t xml:space="preserve">》、《保障农民工工资支付条例》、《交通运输部关于公路水运工程建设领域保障农民工工资支付的意见》（交公路规〔2020〕5号）、《省交通运输厅关于交通工程建设领域保障农民工工资支付的意见》（苏交规〔2021〕2号）、关于印发</w:t>
      </w:r>
      <w:r>
        <w:rPr>
          <w:rFonts w:hint="eastAsia" w:ascii="宋体" w:hAnsi="宋体" w:eastAsia="宋体" w:cs="宋体"/>
          <w:b w:val="0"/>
          <w:bCs/>
          <w:color w:val="000000"/>
          <w:sz w:val="24"/>
          <w:szCs w:val="24"/>
          <w:highlight w:val="none"/>
        </w:rPr>
        <w:t xml:space="preserve">《工程建设领域农民工工资保证金规定》的通知（人社部发〔2021〕65号）、关于印发《江苏省工程建设领域农民工工资专用账户管理细则》的通知（苏人社规〔2022〕3号）、关于印发《江苏省工程建设领域农民工工资保证金管理办法》的通知（苏人社规〔2022〕4号）、《连云港市工程建设领域保障农民工工资支付规范化管理指导手册》、《连云港市建设工程项目农民工工资管理标准化台账》以及国家和省市县下发的关于保障农民工工资支付管理的其他政策性文件，规范保障农民工工资支付行为，保障农民工工资按时足额支付，切实维护农民工合法权益。</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b、施工单位（包括中标单位、专业分包单位和劳务分包单位等，下同）在施工现场应至少配备1名劳资专员，专门负责保障农民工工资支付管理的各项工作。</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c、施工单位应当依法与农民工本人签订劳动合同和进场承诺书。劳动合同应当约定合同期限、工作地点、工作时间、施工内容、计价方式、工资标准、支付周期、支付时间等相关条款。</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d、施工单位应对农民工进行实名制管理，应建立进场农民工实名制管理台账。台账报发包人备案，并至少保存至项目交工且农民工工资全部结清后三年。</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e、施工单位应当规范实名制管理方式，强化现场考勤管理，及时准确地向发包人报备农民工实名制考勤信息。施工单位将考勤记录按月在项目现场显著位置向农民工公示。</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f、实行农民工工资与其他工程款分账管理。施工单位应当在合同签订之日起30日内开设农民工工资专用账户，专项用于支付该工程建设项目农民工工资。专户资金须专项用于已实名登记的农民工工资发放，不得用于农民工工资以外的价款支付，其使用由发包人、施工单位、设立专户的银行共同监管。</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g、施工单位应当与银行签订农民工工资代发协议，按月考核农民工工作量并编制工资支付表，经农民工本人签字或手印确认后，通过农民工工资专用账户向农民工发放工资。</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h、农民工工资应当按照合同约定准确计薪、按时足额支付。施工单位不得克扣或拖欠农民工工资，不得将经营风险转嫁给农民工，不得采取每月支付生活费、年底结算工资的方式支付工资。</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i、施工单位应当在施工现场显著位置设置维权信息告示牌。</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j、工程已经全部完成且农民工工资支付完毕后，施工单位需按照相关规定注销农民工工资专用账户。</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k、施工单位应当按照相关规定缴纳农民工工资保证金或者出具等额保函。</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l、交通运输主管部门将按照《江苏省公路水运建设市场信用信息管理办法》规定，将本项目农民工工资拖欠等失信行为信息录入信用信息系统，并在省交通运输主管部门网站和信用交通江苏网站上公布。</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m、对因拖欠农民工工资，引发群体性事件或者极端事件造成恶劣影响的施工单位，发包人将申请省交通运输主管部门将施工单位的信用等级直接认定为 D级。对拒不支付劳动报酬涉嫌犯罪的，依法移送司法机关追究刑事责任。</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n、本项目按照《连云港市工程建设领域保障农民工工资支付规范化管理指导手册》及《连云港市建设工程项目农民工工资管理标准化台账》的规定建立标准化台账。</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o、其他具体要求请按相关法律法规及其他文件的规定执行，如承包人未按规定缴纳农民工工资保证金及开通农民工工资专用账户，则发包人有权取消其中标资格并纳入赣榆区交通运输局诚信系统。</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24）本项目严禁转包、违法分包，一经发现，视其情节严重程度严肃处理,直至清退出场解除合同。</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25）本项目施工过程中，承包人需严格按照《公路工程质量检验评定标准JTG F80/1-2017》提交原材料自检报告。</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承包人应在投标文件中如实披露其在投标前三年以及正在进行中的重大诉讼及被执行（金额为1000万以上）等涉及债务事项。若承包人未进行上述披露或双方在履行合同过程中被第三方申请冻结工程款等法律行为的，发包人有权予以终止本合同，由此所产生的费用包括但不限于诉讼费、律师费等全部由承包人承担。发包人有权直接将上述费用从承包人的工程款中予以抵扣，承包人无任何异议。</w:t>
      </w:r>
      <w:r>
        <w:rPr>
          <w:rFonts w:hint="eastAsia" w:ascii="宋体" w:hAnsi="宋体" w:eastAsia="宋体" w:cs="宋体"/>
          <w:b w:val="0"/>
          <w:bCs/>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4.2 履约担保</w:t>
      </w:r>
      <w:r>
        <w:rPr>
          <w:rFonts w:hint="eastAsia" w:ascii="宋体" w:hAnsi="宋体" w:eastAsia="宋体" w:cs="宋体"/>
          <w:b/>
          <w:bCs/>
          <w:color w:val="000000"/>
          <w:sz w:val="24"/>
          <w:szCs w:val="24"/>
          <w:highlight w:val="none"/>
          <w:lang w:val="en-US" w:eastAsia="zh-CN" w:bidi="ar-SA"/>
        </w:rPr>
      </w:r>
      <w:r/>
    </w:p>
    <w:p>
      <w:pPr>
        <w:pStyle w:val="1037"/>
        <w:ind w:left="0" w:firstLine="480"/>
        <w:jc w:val="left"/>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7"/>
        <w:ind w:left="0" w:firstLine="480"/>
        <w:jc w:val="left"/>
        <w:pageBreakBefore w:val="0"/>
        <w:spacing w:line="44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履约保证金的形式：</w:t>
      </w:r>
      <w:r>
        <w:rPr>
          <w:rFonts w:hint="eastAsia" w:ascii="宋体" w:hAnsi="宋体" w:cs="宋体"/>
          <w:color w:val="000000"/>
          <w:sz w:val="24"/>
          <w:szCs w:val="24"/>
          <w:highlight w:val="none"/>
          <w:u w:val="single"/>
          <w:lang w:val="en-US" w:eastAsia="zh-CN"/>
        </w:rPr>
        <w:t xml:space="preserve">银行保函（基本户出具）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lang w:val="en-US" w:eastAsia="zh-CN"/>
        </w:rPr>
      </w:r>
      <w:r/>
    </w:p>
    <w:p>
      <w:pPr>
        <w:pStyle w:val="1037"/>
        <w:ind w:left="0" w:firstLine="480"/>
        <w:jc w:val="left"/>
        <w:pageBreakBefore w:val="0"/>
        <w:spacing w:line="440" w:lineRule="exact"/>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注：承包人应当</w:t>
      </w:r>
      <w:r>
        <w:rPr>
          <w:rFonts w:hint="eastAsia" w:ascii="宋体" w:hAnsi="宋体" w:eastAsia="宋体" w:cs="宋体"/>
          <w:color w:val="000000"/>
          <w:sz w:val="24"/>
          <w:szCs w:val="24"/>
          <w:highlight w:val="none"/>
          <w:u w:val="none"/>
          <w:lang w:eastAsia="zh-CN"/>
        </w:rPr>
        <w:t xml:space="preserve">以支票、汇票、本票或者金融机构、担保机构出具的保函等非现金形式提交。</w:t>
      </w:r>
      <w:r>
        <w:rPr>
          <w:rFonts w:hint="eastAsia" w:ascii="宋体" w:hAnsi="宋体" w:eastAsia="宋体" w:cs="宋体"/>
          <w:color w:val="000000"/>
          <w:sz w:val="24"/>
          <w:szCs w:val="24"/>
          <w:highlight w:val="none"/>
          <w:u w:val="none"/>
        </w:rPr>
      </w:r>
      <w:r/>
    </w:p>
    <w:p>
      <w:pPr>
        <w:pStyle w:val="1037"/>
        <w:ind w:left="0" w:firstLine="480"/>
        <w:jc w:val="left"/>
        <w:pageBreakBefore w:val="0"/>
        <w:spacing w:line="44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金额</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val="en-US" w:eastAsia="zh-CN"/>
        </w:rPr>
        <w:t xml:space="preserve">合同价的10%。（即     .00元）</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lang w:val="en-US" w:eastAsia="zh-CN"/>
        </w:rPr>
      </w:r>
      <w:r/>
    </w:p>
    <w:p>
      <w:pPr>
        <w:pStyle w:val="1037"/>
        <w:ind w:left="0" w:firstLine="480"/>
        <w:jc w:val="left"/>
        <w:pageBreakBefore w:val="0"/>
        <w:spacing w:line="44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none"/>
        </w:rPr>
        <w:t xml:space="preserve">期限：</w:t>
      </w:r>
      <w:r>
        <w:rPr>
          <w:rFonts w:hint="eastAsia" w:ascii="宋体" w:hAnsi="宋体" w:eastAsia="宋体" w:cs="宋体"/>
          <w:color w:val="000000"/>
          <w:sz w:val="24"/>
          <w:szCs w:val="24"/>
          <w:highlight w:val="none"/>
          <w:u w:val="single"/>
          <w:lang w:val="en-US" w:eastAsia="zh-CN"/>
        </w:rPr>
        <w:t xml:space="preserve">自签发中标通知书之日起10个工作日内提交履约保证金，</w:t>
      </w:r>
      <w:r>
        <w:rPr>
          <w:rFonts w:hint="eastAsia" w:ascii="宋体" w:hAnsi="宋体" w:cs="宋体"/>
          <w:color w:val="000000"/>
          <w:sz w:val="24"/>
          <w:szCs w:val="24"/>
          <w:highlight w:val="none"/>
          <w:u w:val="single"/>
          <w:lang w:val="en-US" w:eastAsia="zh-CN"/>
        </w:rPr>
        <w:t xml:space="preserve">承包人</w:t>
      </w:r>
      <w:r>
        <w:rPr>
          <w:rFonts w:hint="eastAsia" w:ascii="宋体" w:hAnsi="宋体" w:eastAsia="宋体" w:cs="宋体"/>
          <w:color w:val="000000"/>
          <w:sz w:val="24"/>
          <w:szCs w:val="24"/>
          <w:highlight w:val="none"/>
          <w:u w:val="single"/>
          <w:lang w:val="en-US" w:eastAsia="zh-CN"/>
        </w:rPr>
        <w:t xml:space="preserve">未在规定时间内提交履约保证金的视为放弃中标资格及履行合同，</w:t>
      </w:r>
      <w:r>
        <w:rPr>
          <w:rFonts w:hint="eastAsia" w:ascii="宋体" w:hAnsi="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lang w:val="en-US" w:eastAsia="zh-CN"/>
        </w:rPr>
        <w:t xml:space="preserve">可以按照评审报告推荐的中标或者成交候选人名单排序，确定下一候选人为中标或者成交供应商，也可以重新开展本次采购活动</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single"/>
          <w:lang w:eastAsia="zh-CN"/>
        </w:rPr>
      </w:r>
      <w:r/>
    </w:p>
    <w:p>
      <w:pPr>
        <w:pStyle w:val="1037"/>
        <w:ind w:left="0" w:firstLine="480"/>
        <w:jc w:val="left"/>
        <w:pageBreakBefore w:val="0"/>
        <w:spacing w:line="440" w:lineRule="exact"/>
        <w:widowControl w:val="off"/>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color w:val="000000"/>
          <w:sz w:val="24"/>
          <w:szCs w:val="24"/>
          <w:highlight w:val="none"/>
          <w:lang w:val="en-US" w:eastAsia="zh-CN"/>
        </w:rPr>
        <w:t xml:space="preserve">履约保证金的退还：</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完成合同范围内的所有内容，并经验收合格后，退还履约保证金</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u w:val="single"/>
          <w:lang w:val="en-US" w:eastAsia="zh-CN"/>
        </w:rPr>
      </w:r>
      <w:r/>
    </w:p>
    <w:p>
      <w:pPr>
        <w:pStyle w:val="1037"/>
        <w:ind w:left="0" w:firstLine="480"/>
        <w:jc w:val="left"/>
        <w:pageBreakBefore w:val="0"/>
        <w:spacing w:line="440" w:lineRule="exact"/>
        <w:widowControl w:val="off"/>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none"/>
          <w:lang w:val="en-US" w:eastAsia="zh-CN"/>
        </w:rPr>
        <w:t xml:space="preserve">不予退还的情形：</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不履行合同，履约保证金不予退还。</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违约的，</w:t>
      </w:r>
      <w:r>
        <w:rPr>
          <w:rFonts w:hint="eastAsia" w:ascii="宋体" w:hAnsi="宋体" w:cs="宋体"/>
          <w:b w:val="0"/>
          <w:bCs w:val="0"/>
          <w:color w:val="000000"/>
          <w:sz w:val="24"/>
          <w:szCs w:val="24"/>
          <w:highlight w:val="none"/>
          <w:u w:val="single"/>
          <w:lang w:val="en-US" w:eastAsia="zh-CN"/>
        </w:rPr>
        <w:t xml:space="preserve">发包人</w:t>
      </w:r>
      <w:r>
        <w:rPr>
          <w:rFonts w:hint="eastAsia" w:ascii="宋体" w:hAnsi="宋体" w:eastAsia="宋体" w:cs="宋体"/>
          <w:b w:val="0"/>
          <w:bCs w:val="0"/>
          <w:color w:val="000000"/>
          <w:sz w:val="24"/>
          <w:szCs w:val="24"/>
          <w:highlight w:val="none"/>
          <w:u w:val="single"/>
          <w:lang w:val="en-US" w:eastAsia="zh-CN"/>
        </w:rPr>
        <w:t xml:space="preserve">将按照</w:t>
      </w:r>
      <w:r>
        <w:rPr>
          <w:rFonts w:hint="eastAsia" w:ascii="宋体" w:hAnsi="宋体" w:cs="宋体"/>
          <w:b w:val="0"/>
          <w:bCs w:val="0"/>
          <w:color w:val="000000"/>
          <w:sz w:val="24"/>
          <w:szCs w:val="24"/>
          <w:highlight w:val="none"/>
          <w:u w:val="single"/>
          <w:lang w:val="en-US" w:eastAsia="zh-CN"/>
        </w:rPr>
        <w:t xml:space="preserve">磋商</w:t>
      </w:r>
      <w:r>
        <w:rPr>
          <w:rFonts w:hint="eastAsia" w:ascii="宋体" w:hAnsi="宋体" w:eastAsia="宋体" w:cs="宋体"/>
          <w:b w:val="0"/>
          <w:bCs w:val="0"/>
          <w:color w:val="000000"/>
          <w:sz w:val="24"/>
          <w:szCs w:val="24"/>
          <w:highlight w:val="none"/>
          <w:u w:val="single"/>
          <w:lang w:val="en-US" w:eastAsia="zh-CN"/>
        </w:rPr>
        <w:t xml:space="preserve">文件及合同约定扣除其全部或部分履约保证金。如</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违约给</w:t>
      </w:r>
      <w:r>
        <w:rPr>
          <w:rFonts w:hint="eastAsia" w:ascii="宋体" w:hAnsi="宋体" w:cs="宋体"/>
          <w:b w:val="0"/>
          <w:bCs w:val="0"/>
          <w:color w:val="000000"/>
          <w:sz w:val="24"/>
          <w:szCs w:val="24"/>
          <w:highlight w:val="none"/>
          <w:u w:val="single"/>
          <w:lang w:val="en-US" w:eastAsia="zh-CN"/>
        </w:rPr>
        <w:t xml:space="preserve">发包人</w:t>
      </w:r>
      <w:r>
        <w:rPr>
          <w:rFonts w:hint="eastAsia" w:ascii="宋体" w:hAnsi="宋体" w:eastAsia="宋体" w:cs="宋体"/>
          <w:b w:val="0"/>
          <w:bCs w:val="0"/>
          <w:color w:val="000000"/>
          <w:sz w:val="24"/>
          <w:szCs w:val="24"/>
          <w:highlight w:val="none"/>
          <w:u w:val="single"/>
          <w:lang w:val="en-US" w:eastAsia="zh-CN"/>
        </w:rPr>
        <w:t xml:space="preserve">造成的损失超过履约保证金的，应当依法赔偿超过部分的损失</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u w:val="single"/>
          <w:lang w:val="en-US" w:eastAsia="zh-CN"/>
        </w:rPr>
      </w:r>
      <w:r/>
    </w:p>
    <w:p>
      <w:pPr>
        <w:pStyle w:val="1037"/>
        <w:ind w:left="0" w:firstLine="480"/>
        <w:jc w:val="left"/>
        <w:pageBreakBefore w:val="0"/>
        <w:spacing w:line="440" w:lineRule="exact"/>
        <w:widowControl w:val="off"/>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none"/>
          <w:lang w:val="en-US" w:eastAsia="zh-CN"/>
        </w:rPr>
        <w:t xml:space="preserve">逾期退还履约保证金的违约责任：</w:t>
      </w:r>
      <w:r>
        <w:rPr>
          <w:rFonts w:hint="eastAsia" w:ascii="宋体" w:hAnsi="宋体" w:eastAsia="宋体" w:cs="宋体"/>
          <w:b w:val="0"/>
          <w:bCs w:val="0"/>
          <w:color w:val="000000"/>
          <w:sz w:val="24"/>
          <w:szCs w:val="24"/>
          <w:highlight w:val="none"/>
          <w:u w:val="single"/>
          <w:lang w:val="en-US" w:eastAsia="zh-CN"/>
        </w:rPr>
        <w:t xml:space="preserve">除不可抗力外，</w:t>
      </w:r>
      <w:r>
        <w:rPr>
          <w:rFonts w:hint="eastAsia" w:ascii="宋体" w:hAnsi="宋体" w:cs="宋体"/>
          <w:b w:val="0"/>
          <w:bCs w:val="0"/>
          <w:color w:val="000000"/>
          <w:sz w:val="24"/>
          <w:szCs w:val="24"/>
          <w:highlight w:val="none"/>
          <w:u w:val="single"/>
          <w:lang w:val="en-US" w:eastAsia="zh-CN"/>
        </w:rPr>
        <w:t xml:space="preserve">发包人</w:t>
      </w:r>
      <w:r>
        <w:rPr>
          <w:rFonts w:hint="eastAsia" w:ascii="宋体" w:hAnsi="宋体" w:eastAsia="宋体" w:cs="宋体"/>
          <w:b w:val="0"/>
          <w:bCs w:val="0"/>
          <w:color w:val="000000"/>
          <w:sz w:val="24"/>
          <w:szCs w:val="24"/>
          <w:highlight w:val="none"/>
          <w:u w:val="single"/>
          <w:lang w:val="en-US" w:eastAsia="zh-CN"/>
        </w:rPr>
        <w:t xml:space="preserve">逾期退还履约保证金的，除应当退还履约保证金本金外，还应按商业银行同期贷款利率上浮</w:t>
      </w:r>
      <w:r>
        <w:rPr>
          <w:rFonts w:hint="eastAsia" w:ascii="宋体" w:hAnsi="宋体" w:cs="宋体"/>
          <w:b w:val="0"/>
          <w:bCs w:val="0"/>
          <w:color w:val="000000"/>
          <w:sz w:val="24"/>
          <w:szCs w:val="24"/>
          <w:highlight w:val="none"/>
          <w:u w:val="single"/>
          <w:lang w:val="en-US" w:eastAsia="zh-CN"/>
        </w:rPr>
        <w:t xml:space="preserve">1</w:t>
      </w:r>
      <w:r>
        <w:rPr>
          <w:rFonts w:hint="eastAsia" w:ascii="宋体" w:hAnsi="宋体" w:eastAsia="宋体" w:cs="宋体"/>
          <w:b w:val="0"/>
          <w:bCs w:val="0"/>
          <w:color w:val="000000"/>
          <w:sz w:val="24"/>
          <w:szCs w:val="24"/>
          <w:highlight w:val="none"/>
          <w:u w:val="single"/>
          <w:lang w:val="en-US" w:eastAsia="zh-CN"/>
        </w:rPr>
        <w:t xml:space="preserve">0%后的利率支付资金占用费</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u w:val="single"/>
          <w:lang w:val="en-US" w:eastAsia="zh-CN"/>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4.3 分包</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第4.3.2款在原款末增加:</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任何分包应当符合《江苏省公路工程施工分包管理实施细则》的规定，承包人任何分包最终都需经发包人批准同意。本项目的专业分包合同、劳务分包合同应当按照《江苏省公路工程劳务合作合同》（示范文本2015年版）和《江苏省公路工程施工分包合同》（示范文本2015年版）进行签订。</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第4.3.3（6）款在原款末增加:</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发包人对承包人与分包人之间的法律与经济纠纷不承担任何责任或义务。</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本款补充第4.3.8、4.3.9、4.3.10项：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（1）以明显低于合理的市场最低价格水平进行分包的；</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（2）以低于本项目中其他合同段同类工程最低单价进行分包的；</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（3）承包人提取的分包管理费明显高于该分包工程市场利润水平的。</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承包人低于成本价分包的，其分包合同不予审查通过和备案，由监理人督促改正。</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4.3.9承包人代发分包人农民工工资，并遵照下列要求：</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（1）承包人应与分包人依法订立书面分包合同，约定工程款计量周期、工程款进度结算办法。</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（2）承包人应在分包合同中要求分包人按月考核农民工工作量并编制工资支付表，经农民工本人签字确认后，与当月工程进度等情况一并交承包人。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（3）承包人根据分包人编制的工资支付表，通过农民工工资专用账户直接将工资，支付到农民工本人的银行账户，并向分包人提供代发工资凭证。</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（4）用于支付农民工工资的银行账户所绑定的农民工本人社会保障卡或者银行卡，承包人（包括其分包人）不得以任何理由扣押或者变相扣押。</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4.3.10本项目严禁转包、违法分包，一经发现，视其情节严重程度严肃处理,直至清退出场解除合同。</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4.6 承包人人员的管理</w:t>
      </w:r>
      <w:r>
        <w:rPr>
          <w:rFonts w:hint="eastAsia" w:ascii="宋体" w:hAnsi="宋体" w:eastAsia="宋体" w:cs="宋体"/>
          <w:b/>
          <w:bCs/>
          <w:color w:val="000000"/>
          <w:sz w:val="24"/>
          <w:szCs w:val="24"/>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增加4.6.6、4.6.7、4.6.8项：</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4.6.6 承包人投入本工程的项目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、项目总工目前应</w:t>
      </w:r>
      <w:r>
        <w:rPr>
          <w:rFonts w:hint="eastAsia" w:ascii="宋体" w:hAnsi="宋体" w:eastAsia="宋体" w:cs="宋体"/>
          <w:b/>
          <w:color w:val="000000"/>
          <w:sz w:val="24"/>
          <w:szCs w:val="24"/>
          <w:highlight w:val="none"/>
          <w:lang w:val="zh-CN"/>
        </w:rPr>
        <w:t xml:space="preserve">无在岗项目（指目前未在其他项目上任职）</w:t>
      </w:r>
      <w:r>
        <w:rPr>
          <w:rFonts w:hint="eastAsia" w:ascii="宋体" w:hAnsi="宋体" w:eastAsia="宋体" w:cs="宋体"/>
          <w:b/>
          <w:color w:val="000000"/>
          <w:sz w:val="24"/>
          <w:szCs w:val="24"/>
          <w:highlight w:val="none"/>
        </w:rPr>
        <w:t xml:space="preserve">，并能确保在发包人规定的时间内进场（合同签订后5个工作日内），开展本工程。</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部人员出勤考核办法如下： </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部应安装人脸识别考勤机，制定工作人员考勤表，安排专人负责日常考勤工作并定期向项目发包人汇报出勤情况。 </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部主要技术、管理人员（不含后勤辅助人员）每个月出勤不得少于22天（2月份为20天），已履行请假手续但出勤少于22天的按照以下标准处罚：项目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5000元/人·天、技术负责人5000元/人·天、其他管理人员3000元/人·天，如连续三月出勤时间少于22天或3次未请假离岗的，发包人有权要求予以更换。</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所有管理人员在工作期间应佩戴胸卡，上印挂牌人照片、姓名、职务或岗位等内容，并应统一着装。</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4.6.7 为了贯彻落实质量终身制，承包人的有关人员还应遵守以下规定：</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前，承包人必须向发包人提交投标文件中填报的主要人员以及合同附件四要求的其他管理和技术人员的身份证复印件；特殊工种人员，还必须提交相关主管部门签发的专业培训合格证或上岗证，供查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（2）承包人还应对各工区、各分项工程负责人，按顺序登记造册、建档立卡，并在阶段性工程交工验收时，向监理人提交副本，做到无论哪道工序出了质量事故，均能找到各级负责人。</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4.6.8 合同签订后，承包人承诺的项目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、项目总工等必须按发包人要求及时到位，并进驻现场，否则按照第本合同第22.1条违约处罚，并限期责令整改，若整改不到位，情节特别严重的，发包人有权终止合同。</w:t>
      </w:r>
      <w:r>
        <w:rPr>
          <w:rFonts w:hint="eastAsia" w:ascii="宋体" w:hAnsi="宋体" w:eastAsia="宋体" w:cs="宋体"/>
          <w:b/>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4.7 撤换承包人项目负责人和其他人员</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在原款末增加: </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tabs>
          <w:tab w:val="left" w:pos="279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未事先征得发包人同意，承包人不得擅自更换</w:t>
      </w:r>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、项目副经理（若有）与项目总工及其他主要人员，即使发包人同意，更换</w:t>
      </w:r>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项目副经理（若有）与项目总工必须交纳每人次5万元人民币的违约金，更换其他主要人员〔其他主要人员包括：质量（检）工程师、道路工程师、合同计量工程师、测量工程师、试验室主任（或试验工程师）〕、专职安全员必须交纳每人次2万元人民币的违约金。但发包人有权根据工程实施情况主动要求承包人立即更换项目</w:t>
      </w:r>
      <w:r>
        <w:rPr>
          <w:rFonts w:hint="eastAsia" w:ascii="宋体" w:hAnsi="宋体" w:eastAsia="宋体" w:cs="宋体"/>
          <w:b/>
          <w:bCs/>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与项目总工等主要人员，对此，承包人不得拒绝。</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tabs>
          <w:tab w:val="left" w:pos="279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如项目</w:t>
      </w:r>
      <w:r>
        <w:rPr>
          <w:rFonts w:hint="eastAsia" w:ascii="宋体" w:hAnsi="宋体" w:eastAsia="宋体" w:cs="宋体"/>
          <w:b/>
          <w:bCs/>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、项目总工未按要求时间进场，或进场后，未经批准又私自离开工地，发包人将按照5000元/人˙天扣罚违约金，其他主要人员按3000元/人˙天扣罚违约金，直至缺员进场为止。</w:t>
      </w:r>
      <w:r>
        <w:rPr>
          <w:rFonts w:hint="eastAsia" w:ascii="宋体" w:hAnsi="宋体" w:eastAsia="宋体" w:cs="宋体"/>
          <w:b/>
          <w:bCs/>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4.8 保障承包人人员的合法权益</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本款补充第4.8.7～4.8.10项：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4.8.7 承包人应自行聘（雇）用当地或其他来源的职员或</w:t>
      </w:r>
      <w:r>
        <w:rPr>
          <w:rFonts w:hint="eastAsia" w:ascii="宋体" w:hAnsi="宋体" w:eastAsia="宋体" w:cs="宋体"/>
          <w:color w:val="000000"/>
          <w:sz w:val="24"/>
          <w:szCs w:val="24"/>
          <w:highlight w:val="non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承包人在处理劳务事宜时，应充分考虑和尊重法定的节假日和公认的农作季节，尊重宗教习惯和风俗习惯，由于承包人处理不当引起的费用或纠纷等责任由承包人自负。</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发包人有权从应付给承包人的工程款中代为支付其拖欠的材料、设备货款及民工工资。对恶意拖欠和拒不按计划支付的，将报交通运输行政主管部门。</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4.9工程价款应专款专用</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4.10承包人现场踏勘</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增加4.10.3条款：</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对于本项目永久占地内地下管线和地下设施等的资料，承包人应自行查看图纸及进行现场查勘，施工过程中因地下管线和地下设施的迁移或临时保护而产生的任何费用计入合同总价中，不单独计量与支付（设计变更除外）。因承包人失误而造成的事故，承包人负全部责任。</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增加4.10.4条款：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4.11 不利物质条件</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第4.11.1项不利物质条件的范围包括：</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下列“不利物质条件”应视为承包人在接受合同时已经预见其影响，并已在合同价中计入因其影响而可能发生的一切费用： </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（1）工程实体高温、过冬需要采取必要的保护措施；</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（2）工程实体在雨季施工需要采取必要的保护措施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4.13 开展党建工作要求</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有条件的承包人应按规定在项目现场设立基层党组织。不满足上述情形的，承包人应创造条件使党员能够参加党组织生活并接受相应管理。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dstrike/>
          <w:color w:val="000000"/>
          <w:sz w:val="24"/>
          <w:szCs w:val="24"/>
          <w:highlight w:val="none"/>
        </w:rPr>
      </w:pPr>
      <w:r>
        <w:rPr>
          <w:rFonts w:hint="eastAsia" w:ascii="宋体" w:hAnsi="宋体" w:eastAsia="宋体" w:cs="宋体"/>
          <w:color w:val="000000"/>
          <w:sz w:val="24"/>
          <w:szCs w:val="24"/>
          <w:highlight w:val="none"/>
        </w:rPr>
        <w:t xml:space="preserve">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r>
        <w:rPr>
          <w:rFonts w:hint="eastAsia" w:ascii="宋体" w:hAnsi="宋体" w:eastAsia="宋体" w:cs="宋体"/>
          <w:dstrike/>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5.材料和工程设备</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5.1 承包人提供的材料和工程设备</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补充第5.1.4项、5.1.5项：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承包人的施工机械、设备应在工程所在地办理机械、设备的安全施工相关手续，并符合环保相关要求，接受监督与管理，完成相关手续后方可投入使用。</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5.2 发包人提供的材料和工程设备</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本项目发包人不提供任何材料和工程设备。</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6.施工设备和临时设施</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第6.3款细化为：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承包人的施工机械、设备应在工程所在地办理机械、设备的安全施工相关手续，接受监督与管理，完成相关手续后方可投入使用。</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7.交通运输</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第7.2.1项细化为：</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承包人在施工过程中应在服从全局、保障施工期的基础上，遵循发包人、行政主管部门提出的相关要求</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制定详细可行的交通组织方案及临时安全设施设置方案。承包人的投标报价中应充分考虑相关行政部门可能收取的各项费用、可能发生的方案审查费、协调工作费用和规费等，上述费用均含在相关的单价或总额价内，发包人不再单独计列。</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作为一个有丰富施工经验的承包人，应充分考虑施工过程中相关施工干扰影响致使人工、机械效率降低而增加的费用，包含在相关项目的报价中，发包人将不另行支付。如因承包人采取的措施不力，导致未按规定运行而给其它部门或个人造成的一切损失，或造成工程工期的拖延或施工费用的增加，均由承包人自行负责。</w:t>
      </w:r>
      <w:r>
        <w:rPr>
          <w:rFonts w:hint="eastAsia" w:ascii="宋体" w:hAnsi="宋体" w:eastAsia="宋体" w:cs="宋体"/>
          <w:b/>
          <w:bCs/>
          <w:color w:val="000000"/>
          <w:sz w:val="24"/>
          <w:szCs w:val="24"/>
          <w:highlight w:val="none"/>
          <w:lang w:val="zh-CN"/>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个有经验的承包人应考虑到施工过程中可能会发生的由于施工及各种原因造成的地方矛盾（红线范围内的征地矛盾除外）和阻工问题，以及由此产生的工期延迟及费用增加，承包人自行负责解决，并支付所发生的一切费用（法律法规另有规定除外）。发包人协助做好协调工作，发包人的协调不免除承包人自行解决矛盾的任何责任。</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如因承包人采取的措施不力，交通未按规定运行而给其它部门或个人造成的一切损失，或造成工程工期的拖延或施工费用的增加，均由承包人自行负责。</w:t>
      </w:r>
      <w:r>
        <w:rPr>
          <w:rFonts w:hint="eastAsia" w:ascii="宋体" w:hAnsi="宋体" w:eastAsia="宋体" w:cs="宋体"/>
          <w:bCs/>
          <w:color w:val="000000"/>
          <w:sz w:val="24"/>
          <w:szCs w:val="24"/>
          <w:highlight w:val="none"/>
          <w:lang w:val="zh-CN"/>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补充第7.2.3款为：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7.5款细化为：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为保证道路交通安全及运输畅通,承包人应采取以下措施: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(a)施工期间，承包人必须在与交通、公安部门和</w:t>
      </w:r>
      <w:r>
        <w:rPr>
          <w:rFonts w:hint="eastAsia" w:ascii="宋体" w:hAnsi="宋体" w:eastAsia="宋体" w:cs="宋体"/>
          <w:bCs/>
          <w:color w:val="000000"/>
          <w:sz w:val="24"/>
          <w:szCs w:val="24"/>
          <w:highlight w:val="none"/>
        </w:rPr>
        <w:t xml:space="preserve">地方政府</w:t>
      </w:r>
      <w:r>
        <w:rPr>
          <w:rFonts w:hint="eastAsia" w:ascii="宋体" w:hAnsi="宋体" w:eastAsia="宋体" w:cs="宋体"/>
          <w:color w:val="000000"/>
          <w:sz w:val="24"/>
          <w:szCs w:val="24"/>
          <w:highlight w:val="none"/>
        </w:rPr>
        <w:t xml:space="preserve">协商下，采取足够的引导交通措施；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(b)承包人制定运输计划时，应避开现有道路上在高峰时的运输。</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(c)采取必要的限载措施，保证上述设施不被破坏。</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补充第7.7款为：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8.2 施工测量</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补充8.2.3、8.2.4款：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8.2.4 承包人应当将每次施工测量资料报监理人审核，对于重要的主体工程的施工测量资料，应至少在48小时前通知监理人进行复测。</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8.3 基准资料错误的责任</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承包人应对发包人提供的基准资料进行核实，发现错误，应及时通知监理人和发包人，否则应承担相应责任。</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增加8.5款：</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承包人应当将每次施工测量资料报监理人审核，对于重要的主体工程的施工测量资料，应至少在施工前2天通知监理人进行复测。</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承包人配备的测量人员、测量仪器和工具必须合格和满足工程精度的要求。</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在施工过程中，承包人应经常对使用的测量仪器进行定期检查与校正，填写检查证书报监理人核查。</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9.2 承包人的施工安全责任</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第9.2.5项约定为：</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根据“交通部《公路水运工程安全生产监督管理办法》（</w:t>
      </w:r>
      <w:r>
        <w:rPr>
          <w:rFonts w:hint="eastAsia" w:ascii="宋体" w:hAnsi="宋体" w:eastAsia="宋体" w:cs="宋体"/>
          <w:b/>
          <w:color w:val="000000"/>
          <w:sz w:val="24"/>
          <w:szCs w:val="24"/>
          <w:highlight w:val="none"/>
          <w:lang w:val="zh-CN"/>
        </w:rPr>
        <w:t xml:space="preserve">交通运输部令2017年第25号</w:t>
      </w:r>
      <w:r>
        <w:rPr>
          <w:rFonts w:hint="eastAsia" w:ascii="宋体" w:hAnsi="宋体" w:eastAsia="宋体" w:cs="宋体"/>
          <w:b/>
          <w:color w:val="000000"/>
          <w:sz w:val="24"/>
          <w:szCs w:val="24"/>
          <w:highlight w:val="none"/>
        </w:rPr>
        <w:t xml:space="preserve">）”和“《企业安全生产费用提取和使用管理办法》财资【2022】136号”、《江苏省公路水运工程安全生产费用管理办法》（苏交规〔2012〕9号）的规定，本项目的安全生产费用为最高投标限价的1.5%，安全生产费的最终结算金额以实际发生的费用为准，承包人应列出费用清单及票据报监理工程师，由发包人审批后足额拨付，但最高支付额为清单中安全生产费的报价金额。该费用应当确保专款专用，在财务管理中单独列出费用清单以备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如果承包人的安全措施达不到要求，发包人有权委托其他单位完成，对此发生的所有费用从承包人的安全生产费中支付。</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安全生产费用应当用于施工安全防护用具及设施的购买、维护和更新，安全生产措施的落实，安全生产条件的改善，不得挪作他用。</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安全生产费的支付：安全生产费根据承包人在施工中采取的安全保护措施和购买安全保护用具等实际发生的费用进行支付，但最高支付额为清单中安全生产费的报价金额。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承包人在申请安全生产费支付时，应向监理人和发包人提供相应证明材料，已证明承包人发生的安全生产费用属实。</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第9.2.8项补充：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承包人应遵守《中华人民共和国安全生产法》、《江苏省安全生产条例》和《江苏省公路施工路段管理办法》的规定，制定合理的交通安全组织方案，尽量减少对周边交通的影响。</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期间，承包人应服从发包人的指挥和管理，保证不影响周边道路畅通，不得造成责任性交通中断，并采取切实可行的安全防治措施，保证施工安全及交通安全。发生事故后，应积极配合相关职能部门及时处置，尽快恢复交通。</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9.3 治安保卫</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补充9.3.4项：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在符合合同要求的范围内，进行为工程的施工和竣工以及对任何缺陷做必要的补救，均应以不使下述各方面遭受不必要的和不恰当的干扰为条件：</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公众的便利；</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公用道路或私人道路以及通往属于发包人或他人财产的人行小道的进入使用和占用；</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河流、航道、铁路、城镇道路和其他公共交通运输线路等；</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区中或地下的属于公共、团体或他人的管线和设施。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如果发生上述情况，并由此导致索赔、赔偿、诉讼费用及其它开支时，应由承包人承担一切责任及费用，但由于发包人或监理人对本工程提供的设计所引起的必然影响除外。</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9.4 环境保护</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补充9.4.12项：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5000-20000元/次·处的违约金。</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补充9.4.13项</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tabs>
          <w:tab w:val="left" w:pos="2790"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9.4.13 </w:t>
      </w:r>
      <w:r>
        <w:rPr>
          <w:rFonts w:hint="eastAsia" w:ascii="宋体" w:hAnsi="宋体" w:eastAsia="宋体" w:cs="宋体"/>
          <w:b/>
          <w:bCs/>
          <w:color w:val="000000"/>
          <w:sz w:val="24"/>
          <w:szCs w:val="24"/>
          <w:highlight w:val="none"/>
        </w:rPr>
        <w:t xml:space="preserve">做好施工现场扬尘治理工作。施工组织实施计划中应有专门章节编制工地现场扬尘控制方案。</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补充9.4.14项</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9.4.14 本项目承包人在施工过程中应严格遵守《中华人民共和国大气污染防</w:t>
      </w:r>
      <w:r>
        <w:rPr>
          <w:rFonts w:hint="eastAsia" w:ascii="宋体" w:hAnsi="宋体" w:eastAsia="宋体" w:cs="宋体"/>
          <w:b/>
          <w:color w:val="000000"/>
          <w:sz w:val="24"/>
          <w:szCs w:val="24"/>
          <w:highlight w:val="none"/>
        </w:rPr>
        <w:t xml:space="preserve">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关于印发《连云港市严格工地扬尘治理十项规定》的通知（连大气办〔2019〕4号）、关于印发《连云港市工地扬尘管控工作方案》的通知（连大气办〔2020〕8号）、</w:t>
      </w:r>
      <w:r>
        <w:rPr>
          <w:rFonts w:hint="eastAsia" w:ascii="宋体" w:hAnsi="宋体" w:eastAsia="宋体" w:cs="宋体"/>
          <w:b/>
          <w:bCs/>
          <w:color w:val="000000"/>
          <w:sz w:val="24"/>
          <w:szCs w:val="24"/>
          <w:highlight w:val="none"/>
        </w:rPr>
        <w:t xml:space="preserve">省交通综合执法局《关于印发江苏省公路水运工程施工扬尘污染防治指导手册的通知》（苏交执法发〔2021〕48号）、江苏省大气污染防治联席会议办公室《江苏省工地、道路扬尘污染问题“清零”标准》（2022年3月23日）</w:t>
      </w:r>
      <w:r>
        <w:rPr>
          <w:rFonts w:hint="eastAsia" w:ascii="宋体" w:hAnsi="宋体" w:eastAsia="宋体" w:cs="宋体"/>
          <w:b/>
          <w:color w:val="000000"/>
          <w:sz w:val="24"/>
          <w:szCs w:val="24"/>
          <w:highlight w:val="none"/>
        </w:rPr>
        <w:t xml:space="preserve">等相关规定，按照招标文件及发包人要求，在合同实施过程中制定扬尘污染防治实施方案并切实有效的开展相关工作，落实施工期施工现场环境保护措施，成立以项目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扬尘污染防治专项经费在工程量清单中以总额计列（不可竞争费用）。该两项费用均总价包干，合同实施过程中，经监理人、发包人验收合格后予以计量支付。</w:t>
      </w:r>
      <w:r>
        <w:rPr>
          <w:rFonts w:hint="eastAsia" w:ascii="宋体" w:hAnsi="宋体" w:eastAsia="宋体" w:cs="宋体"/>
          <w:b/>
          <w:color w:val="000000"/>
          <w:sz w:val="24"/>
          <w:szCs w:val="24"/>
          <w:highlight w:val="none"/>
        </w:rPr>
      </w:r>
      <w:r/>
    </w:p>
    <w:p>
      <w:pPr>
        <w:pStyle w:val="1037"/>
        <w:ind w:left="0" w:firstLine="482"/>
        <w:keepLines w:val="0"/>
        <w:keepNext w:val="0"/>
        <w:pageBreakBefore w:val="0"/>
        <w:spacing w:line="440" w:lineRule="exact"/>
        <w:widowControl w:val="off"/>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9.4.15承包人应遵守政府有关主管部门对施工场地及城市道路、周边建筑排污、渣土、 环保（含施工噪音、施工粉尘）、环卫、市容、城建、治安、交管、人口管理以及安全生产等的管理规定，由承包人办理相关手续，并由承包人承担发生的一切费用，发包人不承担任何费用。</w:t>
      </w:r>
      <w:r>
        <w:rPr>
          <w:rFonts w:ascii="宋体" w:hAnsi="宋体" w:eastAsia="宋体" w:cs="宋体"/>
          <w:b/>
          <w:color w:val="000000"/>
          <w:sz w:val="24"/>
          <w:szCs w:val="24"/>
          <w:highlight w:val="none"/>
          <w:lang w:val="en-US" w:eastAsia="zh-CN"/>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 事故处理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增加9.5.2条款：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10.1 合同进度计划</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（1）承包人编制施工方案说明的内容：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必须有以下几个内容（但不限于）：</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①组织体系、质保体系、安全体系；</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②施工方案；</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交通组织方案。</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承包人应在签订合同协议书后28天之内按发包人和监理人的要求将其编制的施工方案应报送监理人审批，且工程开工前必须提交所有资料并按要求报监。</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需编制详细的施工组织和进度计划，报发包人审查批准后，据以执行。承包人应按本合同规定的计划工期要求，合理安排好施工进度计划，并及时向发包人递交各项工程的日度、旬度、月度计划进度表。为保证工程质量，并按时实现施工进度的要求，发包人有权审核并评议承包人递交的计划。这些审核和评议，不能免除承包人根据合同规定所担负的任何责任和义务。</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10.2 合同进度计划的修订</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tabs>
          <w:tab w:val="left" w:pos="279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补充10.5款</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10.5计划编制工具</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发包人有可能要求承包人统一采用计划编制与管理软件，用于编制工程进度旬报、月报、季报和年报计划。</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 开工和交工</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11.2 竣工</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承包人未按要求及时提交竣工资料（包含电子档案）时，建设单位有权在支付中扣除中标价的0.1%或投标价中竣工文件费（取大值）。</w:t>
      </w:r>
      <w:r>
        <w:rPr>
          <w:rFonts w:hint="eastAsia" w:ascii="宋体" w:hAnsi="宋体" w:eastAsia="宋体" w:cs="宋体"/>
          <w:b w:val="0"/>
          <w:bCs/>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11.4 异常恶劣的气候条件</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上述不利降水的衡量标准如下：</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按本省气象部门统计的降水资料，取最近二十年的平均降水天数为标准；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不考虑每一降水过程后所影响的施工时间。</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11.6 工期提前</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发包人要求承包人提前交工的，监理人与承包人应共同协商加快工程进度的措施和修订合同进度计划，发包人承担承包人由此增加的费用（必须经监理人、审计单位以及发包人确认，造成承包人成本增加的费用，否则发包人不予支付）；承包人提出提前交工、经发包人同意并最终实现的，发包人不承担承包人由此增加的费用。</w:t>
      </w:r>
      <w:r>
        <w:rPr>
          <w:rFonts w:hint="eastAsia" w:ascii="宋体" w:hAnsi="宋体" w:eastAsia="宋体" w:cs="宋体"/>
          <w:b/>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12.1承包人暂停施工的责任</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12.1（5）由承包人承担的其他暂停施工：无  </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 工程质量</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13.1 工程质量要求</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本款补充第13.1.6～13.1.9项</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13.1.6工程质量交工验收时本合同项目所含分项工程合格率应为100%，工程质量为合格，工程竣工验收的质量为</w:t>
      </w:r>
      <w:r>
        <w:rPr>
          <w:rFonts w:hint="eastAsia" w:ascii="宋体" w:hAnsi="宋体" w:eastAsia="宋体" w:cs="宋体"/>
          <w:b/>
          <w:bCs/>
          <w:color w:val="000000"/>
          <w:sz w:val="24"/>
          <w:szCs w:val="24"/>
          <w:highlight w:val="none"/>
          <w:lang w:val="en-US" w:eastAsia="zh-CN"/>
        </w:rPr>
        <w:t xml:space="preserve">合格</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13.1.7 对几何尺寸、强度等主要技术指标不符合质量要求的分项工程，承包人必须整改，无法整改且不影响使用的（必须经第三方论证），除按实计量外，还将扣除该分项工程计量的20%；计量资料不及时上报、工程不及时结算，不予安排资金。</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13.1.8 本工程缺陷责任期为工程交工验收合格后24个月，如因承包人原因造成的工程缺陷、病害或其他不合格之处，承包人必须及时组织修补、重建和修复，其缺陷修复费用由承包人自行负责。</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13.1.9 涉及主体工程的质量、安全、进度，发包人将另行制定相关管理办法对承包人进行考核。</w:t>
      </w:r>
      <w:r>
        <w:rPr>
          <w:rFonts w:hint="eastAsia" w:ascii="宋体" w:hAnsi="宋体" w:eastAsia="宋体" w:cs="宋体"/>
          <w:b/>
          <w:bCs/>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13.2 承包人的质量管理</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本款补充第13.2.11项、13.2.12项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13.2.11 承包人应接受相关部门对其工程施工质量的监督与检查，凡工程质量不合格的将不验收、不支付，并应自费拆除重建。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13.2.12承包人必须建立针对本合同的施工质量保证系，做到“横向到边、纵向到底、控制有效”，加强施工过程中的自检、互检和交接检工作。</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13.5 工程隐蔽部位覆盖前的检查</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13.5.1 通知监理人检查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第13.5.1条细化为：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承包人自检确认的工程隐蔽部位具备覆盖条件后，承包人应通知监理人在约定的期限内检查；对重要的隐蔽工程，承包人在事先通知监理人的同时，还应通知发包人。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承包人应对全部隐蔽工程进行拍摄或照相并应保证监理人有充分的机会对将要覆盖或隐蔽的工程进行检查或量测，特别是在基础以上的任一部分工程修筑之前，对该基础进行检查。</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14.试验和检验</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补充14.5、14.6、14.7款：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 当承包人与监理人或发包人委托的试验检测中心就材料或设备的检验结果发生争端时，双方可以共同将材料或设备的检查和检验委托给第三方的检验单位。该检验单位必须具有建设主管部门及技术监督部门的相关认证资格。当该独立检验单位对材料或设备的检验结果证明监理人或发包人委托的试验检测中心检验的结果是正确的，则承包人应接受监理人或发包人的指令，并承担委托检验费，否则，委托费应由监理人或发包人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 在合同实施期间，承包人可自建工地试验室或在市域范围内委托第三方试验检测机构，如自建工地试验室则必须通过综合行政执法部门的备案，取得备案通知书。试验室负责材料检验与工程质量的控制试验。试验用检测设备均应经相应的计量部门或检测机构检定合格，并须在使用中定期进行校正。试验室用房和试验仪器、设备及一切供应等均由承包人负责自费提供。</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 在合同实施期间，根据工程需要，发包人可能在本工程工地进行有关试验，承包人应积极配合并承担相应的工作，但不得对因此可能发生的人工、机械闲置损失向发包人提出补偿要求。</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 变更</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15.4 变更的估价原则</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15.4.4项细化为：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15.4.4 已标价工程量清单中无适用或类似子目的单价时，发包人将根据投标截止日所在月前一个月的材料信息价确定预算价格，并按照承包人中标合同价与最高投标限价的比值同比例下浮确定综合单价。</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注：材料信息指导价根据《连云港工程建设经济》中</w:t>
      </w:r>
      <w:r>
        <w:rPr>
          <w:rFonts w:hint="eastAsia" w:ascii="宋体" w:hAnsi="宋体" w:eastAsia="宋体" w:cs="宋体"/>
          <w:color w:val="000000"/>
          <w:sz w:val="24"/>
          <w:szCs w:val="24"/>
          <w:highlight w:val="none"/>
          <w:lang w:eastAsia="zh-CN"/>
        </w:rPr>
        <w:t xml:space="preserve">赣榆</w:t>
      </w:r>
      <w:r>
        <w:rPr>
          <w:rFonts w:hint="eastAsia" w:ascii="宋体" w:hAnsi="宋体" w:eastAsia="宋体" w:cs="宋体"/>
          <w:color w:val="000000"/>
          <w:sz w:val="24"/>
          <w:szCs w:val="24"/>
          <w:highlight w:val="none"/>
        </w:rPr>
        <w:t xml:space="preserve">地区的价格确定，</w:t>
      </w:r>
      <w:r>
        <w:rPr>
          <w:rFonts w:hint="eastAsia" w:ascii="宋体" w:hAnsi="宋体" w:eastAsia="宋体" w:cs="宋体"/>
          <w:color w:val="000000"/>
          <w:sz w:val="24"/>
          <w:szCs w:val="24"/>
          <w:highlight w:val="none"/>
          <w:lang w:eastAsia="zh-CN"/>
        </w:rPr>
        <w:t xml:space="preserve">赣榆</w:t>
      </w:r>
      <w:r>
        <w:rPr>
          <w:rFonts w:hint="eastAsia" w:ascii="宋体" w:hAnsi="宋体" w:eastAsia="宋体" w:cs="宋体"/>
          <w:color w:val="000000"/>
          <w:sz w:val="24"/>
          <w:szCs w:val="24"/>
          <w:highlight w:val="none"/>
        </w:rPr>
        <w:t xml:space="preserve">地区没有的按连云港市的价格确定，《连云港工程建设经济》价格中没有的，以江苏省交通运输厅网上发布的连云港地区价格为准，若都没有的，由参建各方（发包人、承包人、监理人、审计单位）另行协商确定。</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15.6 暂列金额</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补充第15.6.4款：</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5.6.4 本项目暂列金额为标价的工程量清单小计的</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%，由发包人控制使用。</w:t>
      </w:r>
      <w:r>
        <w:rPr>
          <w:rFonts w:hint="eastAsia" w:ascii="宋体" w:hAnsi="宋体" w:eastAsia="宋体" w:cs="宋体"/>
          <w:b/>
          <w:bCs/>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16.2 法律变化引起的价格调整</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施工期间，税费等按照国家、省、市有关规定据实调整。</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增加16.3款：</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16.3 人工单价调整</w:t>
      </w:r>
      <w:r>
        <w:rPr>
          <w:rFonts w:hint="eastAsia" w:ascii="宋体" w:hAnsi="宋体" w:eastAsia="宋体" w:cs="宋体"/>
          <w:b/>
          <w:bCs/>
          <w:color w:val="000000"/>
          <w:sz w:val="24"/>
          <w:szCs w:val="24"/>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本项目人工费、机械人工费合同实施过程中不予调整。</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增加16.4款：</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16.4 清单调整</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bookmarkStart w:id="120" w:name="_Toc234382906"/>
      <w:r>
        <w:rPr>
          <w:rFonts w:hint="eastAsia" w:ascii="宋体" w:hAnsi="宋体" w:eastAsia="宋体" w:cs="宋体"/>
          <w:color w:val="000000"/>
          <w:sz w:val="24"/>
          <w:szCs w:val="24"/>
          <w:highlight w:val="none"/>
        </w:rPr>
        <w:t xml:space="preserve">如果承包人的投标价构成有严重的不平衡，发包人可以要求中标人就工程量清单中某一或数个项目进行澄清或提供详细的价格分析以证明这些价格在建议的施工方法和计划的条件下具有合理性。如不能证明其合理性，在合同签订前招标人按照总价不变的原则根据招标人财政评审出具的招标控制价相关子目同比例对有关不平衡单价进行平衡调整。</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17.2 预付款</w:t>
      </w:r>
      <w:bookmarkEnd w:id="120"/>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17.2.1预付款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本项约定为：</w:t>
      </w:r>
      <w:r>
        <w:rPr>
          <w:rFonts w:hint="eastAsia" w:ascii="宋体" w:hAnsi="宋体" w:eastAsia="宋体" w:cs="宋体"/>
          <w:color w:val="000000"/>
          <w:sz w:val="24"/>
          <w:szCs w:val="24"/>
          <w:highlight w:val="none"/>
          <w:lang w:val="en-US" w:eastAsia="zh-CN"/>
        </w:rPr>
        <w:t xml:space="preserve">合同签订后10个工作日内支付合同总价（不含暂列金）的10%作为预付款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17.3 工程进度付款</w:t>
      </w:r>
      <w:r>
        <w:rPr>
          <w:rFonts w:hint="eastAsia" w:ascii="宋体" w:hAnsi="宋体" w:eastAsia="宋体" w:cs="宋体"/>
          <w:b/>
          <w:bCs/>
          <w:color w:val="000000"/>
          <w:sz w:val="24"/>
          <w:szCs w:val="24"/>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17.3.3 进度付款证书和支付时间</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（1）监理人在收到承包人进度付款申请单以及相应的支持性证明文件（含</w:t>
      </w:r>
      <w:r>
        <w:rPr>
          <w:rFonts w:hint="eastAsia" w:ascii="宋体" w:hAnsi="宋体" w:eastAsia="宋体" w:cs="宋体"/>
          <w:color w:val="000000"/>
          <w:sz w:val="24"/>
          <w:szCs w:val="24"/>
          <w:highlight w:val="none"/>
        </w:rPr>
        <w:t xml:space="preserve">技术规范102.07小节规定必须提供的图片、影像等资料）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（2）发包人不按期支付的，按项目专用条款数据表中约定的利率向承包人支付逾期付款违约金。违约金计算基数为发包人的全部未付款额，时间从应付而未付该款额之日算起（不计复利）。</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（3）监理人出具进度付款证书，不应视为监理人已同意、批准或接受了承包人完成的该部分工作。</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第17.3.3项补充以下内容</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第17.3款中有关支付内容不适用，本项目工程款按如下规定支付：</w:t>
      </w:r>
      <w:r>
        <w:rPr>
          <w:rFonts w:hint="eastAsia" w:ascii="宋体" w:hAnsi="宋体" w:eastAsia="宋体" w:cs="宋体"/>
          <w:b/>
          <w:color w:val="000000"/>
          <w:sz w:val="24"/>
          <w:szCs w:val="24"/>
          <w:highlight w:val="none"/>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u w:val="single"/>
          <w:lang w:val="en-US" w:eastAsia="zh-CN" w:bidi="ar-SA"/>
        </w:rPr>
      </w:pPr>
      <w:r>
        <w:rPr>
          <w:rFonts w:hint="eastAsia" w:ascii="宋体" w:hAnsi="宋体" w:eastAsia="宋体" w:cs="宋体"/>
          <w:b/>
          <w:bCs/>
          <w:color w:val="000000"/>
          <w:sz w:val="24"/>
          <w:szCs w:val="20"/>
          <w:highlight w:val="yellow"/>
          <w:u w:val="single"/>
          <w:lang w:val="en-US" w:eastAsia="zh-CN" w:bidi="ar-SA"/>
        </w:rPr>
        <w:t xml:space="preserve">合同签订后10个工作日内支付合同总价（不含暂列金）的10%作为预付款，工程完工且经验收合格后付至合同总价（不含暂列金）的80%；工程完成竣工验收且结算完成后支付至结算价的97%；缺陷责任期满后无息付清。</w:t>
      </w:r>
      <w:r>
        <w:rPr>
          <w:rFonts w:hint="eastAsia" w:ascii="宋体" w:hAnsi="宋体" w:eastAsia="宋体" w:cs="宋体"/>
          <w:b/>
          <w:bCs/>
          <w:color w:val="000000"/>
          <w:sz w:val="24"/>
          <w:szCs w:val="20"/>
          <w:highlight w:val="yellow"/>
          <w:u w:val="singl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u w:val="single"/>
          <w:lang w:val="en-US" w:eastAsia="zh-CN" w:bidi="ar-SA"/>
        </w:rPr>
      </w:pPr>
      <w:r>
        <w:rPr>
          <w:rFonts w:hint="eastAsia" w:ascii="宋体" w:hAnsi="宋体" w:eastAsia="宋体" w:cs="宋体"/>
          <w:b/>
          <w:bCs/>
          <w:color w:val="000000"/>
          <w:sz w:val="24"/>
          <w:szCs w:val="20"/>
          <w:highlight w:val="yellow"/>
          <w:u w:val="single"/>
          <w:lang w:val="en-US" w:eastAsia="zh-CN" w:bidi="ar-SA"/>
        </w:rPr>
        <w:t xml:space="preserve">注：对满足合同约定支付条件的项目自收到发票后10个工作日内将资金支付到约定的乙方账户 (以发票开具日期计算）。</w:t>
      </w:r>
      <w:r>
        <w:rPr>
          <w:rFonts w:hint="eastAsia" w:ascii="宋体" w:hAnsi="宋体" w:eastAsia="宋体" w:cs="宋体"/>
          <w:b/>
          <w:bCs/>
          <w:color w:val="000000"/>
          <w:sz w:val="24"/>
          <w:szCs w:val="20"/>
          <w:highlight w:val="yellow"/>
          <w:u w:val="singl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u w:val="single"/>
          <w:lang w:val="en-US" w:eastAsia="zh-CN" w:bidi="ar-SA"/>
        </w:rPr>
      </w:pPr>
      <w:r>
        <w:rPr>
          <w:rFonts w:hint="eastAsia" w:ascii="宋体" w:hAnsi="宋体" w:eastAsia="宋体" w:cs="宋体"/>
          <w:b/>
          <w:bCs/>
          <w:color w:val="000000"/>
          <w:sz w:val="24"/>
          <w:szCs w:val="20"/>
          <w:highlight w:val="none"/>
          <w:u w:val="single"/>
          <w:lang w:val="en-US" w:eastAsia="zh-CN" w:bidi="ar-SA"/>
        </w:rPr>
        <w:t xml:space="preserve">承包人提交的工程结算上报值经最终审计后，核减率≤5%，造价审核费由发包人承担；若核减率＞5%，则超过5%部分的追加咨询费由承包人承担。</w:t>
      </w:r>
      <w:r>
        <w:rPr>
          <w:rFonts w:hint="eastAsia" w:ascii="宋体" w:hAnsi="宋体" w:eastAsia="宋体" w:cs="宋体"/>
          <w:b/>
          <w:bCs/>
          <w:color w:val="000000"/>
          <w:sz w:val="24"/>
          <w:szCs w:val="20"/>
          <w:highlight w:val="none"/>
          <w:u w:val="singl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u w:val="single"/>
          <w:lang w:val="en-US" w:eastAsia="zh-CN" w:bidi="ar-SA"/>
        </w:rPr>
        <w:t xml:space="preserve">若发包人委托的第三方审计单位进行工程结算二审，则以二审确定的工程造价为最终结算价。</w:t>
      </w:r>
      <w:r>
        <w:rPr>
          <w:rFonts w:hint="eastAsia" w:ascii="宋体" w:hAnsi="宋体" w:eastAsia="宋体" w:cs="宋体"/>
          <w:b/>
          <w:bCs/>
          <w:color w:val="000000"/>
          <w:sz w:val="24"/>
          <w:szCs w:val="20"/>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2、在第1.1.4.5目约定的缺陷责任期满时，承包人没有完成缺陷责任的，发包人有权扣留未履行的剩余工作所需金额相应的未计量支付款，并有权根据第19.3款约定要求延长缺陷责任期，直至完成剩余工作为止。</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3、依据终审结果需承包人返还工程款时，承包人应按发包人要求的时限及时返还，否则，发包人有权扣减相应的未支付计量支付款予以抵扣。</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4、合同工期内，增值税率如有调整，在结算时根据国家规定据实调整。</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本合同其余有关支付条款如与有本项不一致之处均按此项执行。</w:t>
      </w:r>
      <w:r>
        <w:rPr>
          <w:rFonts w:hint="eastAsia" w:ascii="宋体" w:hAnsi="宋体" w:eastAsia="宋体" w:cs="宋体"/>
          <w:b/>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第17.3.5款：</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农民工工资保证金的缴存时间:</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b/>
          <w:color w:val="000000"/>
          <w:sz w:val="24"/>
          <w:szCs w:val="24"/>
          <w:highlight w:val="none"/>
          <w:u w:val="singl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农民工工资保证金的缴存金额:</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农民工工资保证金的扣留条件:</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农民工工资保证金的返还时间:</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b/>
          <w:color w:val="000000"/>
          <w:sz w:val="24"/>
          <w:szCs w:val="24"/>
          <w:highlight w:val="none"/>
          <w:u w:val="singl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17.4 质量保证金</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第17.4.1项细化为：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本项目质量保证金包含在交工验收后未支付的工程款内。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第17.4.2项细化为：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缺陷责任期为工程交工验收合格后24个月，在整个合同工程缺陷责任期满时，承包人向发包人申请到期应返还承包人的剩余的质量保证金，发包人应在14天内会同承包人按照合同约定的内容核实承包人是否完成缺陷责任。如无异议，发包人将在核实完成后将剩余的质量保证金一次退还给承包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18.7 竣工清场</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补充18.7.3款：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为完成合同工程而由承包人实施的临时工程，工程竣工之后经监理人和发包人批准不须拆除的，其所有权归属发包人。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20.1 工程保险</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建筑工程一切险由承包人以承包人与发包人联名投保，投保条件与保险费率由承包人根据江苏省保险行业协会有关公路工程保险的相关规定自行考虑，其费用在工程量清单100章计列。发包人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000000"/>
          <w:sz w:val="24"/>
          <w:szCs w:val="24"/>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20.1.1当本合同工程发生损失或损害时，承包人应按保险单规定的条件和期限及时向承保人报告，并抄送发包人和监理人。如损害继续发生，承包人在递交第一次报告后，每7天报告一次，直到损害结束。</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20.1.2 工程一切险的保险范围应包括开工日直至本合同工程（或其单项工程）竣工颁发竣工证书为止，发包人和承包人遭受的并由投保协议所规定的损失或损害。但是，以下（1）、（2）两项应由承包人负责投保；</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（1）在缺陷责任期内发生的损失和损害，但起因是在缺陷责任期开始之前；</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（2）承包人在按第19条规定而施工的作业中引起的损失或损害。</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20.4 第三者责任险</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第三者责任险由承包人以承包人与发包人联名投保，投保条件与保险费率由承包人根据江苏省保险行业协会有关公路工程保险的相关规定自行考虑，其费用在工程量清单100章计列。发包人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000000"/>
          <w:sz w:val="24"/>
          <w:szCs w:val="24"/>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20.5  其它保险</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装备险和承包人职工的（人身）事故险等其他保险由承包人自行投保，保险费由承包人承担并支付，并包含在所报的单价中，不单独报价。承包人应在开工后28天内向发包人提交承包人负责保险的证明文件。若承包人没有进行投保，承包商应承担由此而导致的损失或赔偿责任。</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根据国家安全监管总局、保监会、财政部印发《安全生产责任保险实施办法》（安监总办〔2017〕140号文）应投保的安全生产责任险由承包人自行投保，保险费用由承包人承担并含在合同综合单价中，不单独列支。如出现应保未保的情况，由此而产生的损失，由承包人自行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承包人应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rPr>
          <w:rFonts w:hint="eastAsia" w:ascii="宋体" w:hAnsi="宋体" w:eastAsia="宋体" w:cs="宋体"/>
          <w:b w:val="0"/>
          <w:bCs w:val="0"/>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承包人应按照《省人力资源社会保障厅办公室转发人力资源社会保障部办公厅关于开展2015年全国工伤保险集中宣传活动的通知》（苏人社办函〔2015〕20号）、《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w:t>
      </w:r>
      <w:r>
        <w:rPr>
          <w:rFonts w:hint="eastAsia" w:ascii="宋体" w:hAnsi="宋体" w:eastAsia="宋体" w:cs="宋体"/>
          <w:b w:val="0"/>
          <w:bCs w:val="0"/>
          <w:color w:val="000000"/>
          <w:sz w:val="24"/>
          <w:szCs w:val="24"/>
          <w:highlight w:val="none"/>
          <w:lang w:eastAsia="zh-CN"/>
        </w:rPr>
        <w:t xml:space="preserve">《江苏省人力资源社会保障厅江苏省财政厅 江苏省税务局关于印发江苏省工伤保险费率管理办法（修订版）的通知》（苏人社规〔2023〕2号）</w:t>
      </w:r>
      <w:r>
        <w:rPr>
          <w:rFonts w:hint="eastAsia" w:ascii="宋体" w:hAnsi="宋体" w:eastAsia="宋体" w:cs="宋体"/>
          <w:b w:val="0"/>
          <w:bCs w:val="0"/>
          <w:color w:val="000000"/>
          <w:sz w:val="24"/>
          <w:szCs w:val="24"/>
          <w:highlight w:val="none"/>
        </w:rPr>
        <w:t xml:space="preserve">的规定，在建设工程开工前，以工程项目为单元参加工伤保险，按项目工程合同总造价的</w:t>
      </w:r>
      <w:r>
        <w:rPr>
          <w:rFonts w:hint="eastAsia" w:ascii="宋体" w:hAnsi="宋体" w:eastAsia="宋体" w:cs="宋体"/>
          <w:b w:val="0"/>
          <w:bCs w:val="0"/>
          <w:color w:val="000000"/>
          <w:sz w:val="24"/>
          <w:szCs w:val="24"/>
          <w:highlight w:val="none"/>
          <w:lang w:eastAsia="zh-CN"/>
        </w:rPr>
        <w:t xml:space="preserve">2.5‰缴纳工伤保险</w:t>
      </w:r>
      <w:r>
        <w:rPr>
          <w:rFonts w:hint="eastAsia" w:ascii="宋体" w:hAnsi="宋体" w:eastAsia="宋体" w:cs="宋体"/>
          <w:b w:val="0"/>
          <w:bCs w:val="0"/>
          <w:color w:val="000000"/>
          <w:sz w:val="24"/>
          <w:szCs w:val="24"/>
          <w:highlight w:val="none"/>
        </w:rPr>
        <w:t xml:space="preserve">费，并将工伤保险费一次性缴纳到工程项目所在地的工伤保险经办机构。如果承包人办理不及时，发包人有权直接办理，其费用由发包人直接扣回，并课以承包人违约金伍万元。合同实施过程中根据承包人实际缴纳额按实支付。</w:t>
      </w:r>
      <w:r>
        <w:rPr>
          <w:rFonts w:hint="eastAsia" w:ascii="宋体" w:hAnsi="宋体" w:eastAsia="宋体" w:cs="宋体"/>
          <w:b w:val="0"/>
          <w:bCs w:val="0"/>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20.6.1 保险凭证</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w:t>
      </w:r>
      <w:r>
        <w:rPr>
          <w:rStyle w:val="1046"/>
          <w:rFonts w:hint="eastAsia" w:ascii="宋体" w:hAnsi="宋体" w:eastAsia="宋体" w:cs="宋体"/>
          <w:color w:val="000000"/>
          <w:sz w:val="24"/>
          <w:szCs w:val="24"/>
          <w:highlight w:val="none"/>
        </w:rPr>
        <w:t xml:space="preserve">发包人提交各项保险生效的证据和保险单副本的期限：合同签订后28天内。</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20.6.4 保险金不足的补偿</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保险金不足以补偿损失的（包括免赔偿和超过赔偿限额的部分），应按下列对发包人或承包人责任的规定，由发包人或承包人承担：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2、由于发包人风险所造成的损失或损害：</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b、由于承包人责任引起的事故损失或损害，已投保的保险无法赔偿的部分由承包人承担。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d、由于发包人风险和若干其他风险结合而造成的上述损失和损害，在按照本款(a)或(c)(视情况而定)进行处理时，应考虑承包人和发包人双方按比例承担的责任。</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3、属于发包人的风险包括：</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a、地震、海啸、龙卷风及其他自然灾害，但承包人从发包人提供的参考资料中能合理预见或能合理采取防范措施的自然灾害除外；</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b、雷电、火灾、爆炸，但因承包人责任造成的火灾和爆炸除外；</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c、飞机坠毁，飞机部件或飞行物体坠落；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d、战争、政变、征用、罢工、暴乱、骚乱，但纯系承包人由本合同工程施工引起的骚乱除外；</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e、核反应、辐射或放射性污染；</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f、除合同规定者外，永久工程的任何区段或单位工程被发包人使用或占用所造成的损失或损害；</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g、属于本工程设计引起的损失或损害(由承包人负责的设计除外)；</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上述a～c项风险应按照第20条的规定办理保险，以便在风险发生时，能保护发包人和承包人的利益不受到损害。</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4、但是，由于下列情况本应却未能从承保人处收回偿额，应由承包人全部负责：</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a、承包人未按保险单规定的条件和期限及时向承保人报告事故情况；</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b、承包人未履行保险单中规定的被保险人的义务。</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21. 不可抗力</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21.1 不可抗力的确认</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21.1.1项补充：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本项所述(1)、(4)目风险应按照合同条款第20条的规定办理保险，以便在风险发生时，能保护发包人和承包人的利益不受到损害。</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21.3 不可抗力后果及其处理</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21.3.1项(1)款补充：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c、由于不可抗力风险和若干其他风险结合而造成的上述损失和损害，在按照本目(a)或(b)(视情况而定)进行处理时，应考虑承包人和发包人双方按比例承担的责任。</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22.1 承包人违约</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 承包人违约的情形</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增加22.1.1（11）、（12）目</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增加22.1.1（11）目如下：</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承包人不服从发包人对交叉施工的协调及统一安排。</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增加22.1.1（12）目如下：</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由于承包人原因引起暂时停工，承包人不采取积极补救措施造成工期严重延误。</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22.1.2 当承包人发生第22.1.1项约定的违约情况时，发包人有权向承包人课以违约金，具体约定如下：</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如果发生22.1.1款承包人违约的情况，发包人可视承包人违约的严重程度采取下列措施之一：</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发包人可按签约时签约合同价的1%—10%的金额扣缴承包人违约金，该违约金或通知履约保函开具银行支付或在期中支付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此外，当承包人发生了下述违约现象之后，发包人可依据下列具体情况扣除承包人的违约金：</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 承包人在监理人规定的截止日前，投标书附表中所列的</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程师、其他工地主要人员没有按时进场，或进场后，未经批准又离开工地，发包人将按5000元/人·天处以违约金，直至缺员进场为止。其他工地主要人员没有按时进场，或进场后，未经批准又离开工地，发包人将按3000元/人·天处以违约金，直至缺员进场为止。</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 </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、项目总工原则上不允许更换，承包人除不可抗力以外不得擅自更换</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与项目总工及其他主要人员，即使发包人同意更换，则更换</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必须接受每人次5万元人民币的违约处罚。若出现其他人员更换时，按每人次2万元人民币处以违约金。若因上述主要人员不能胜任本职工作、行为不端或玩忽职守的，发包人有权根据工程实施情况主动要求承包人立即更换，并有权根据前述标准进行处罚，对此，承包人不得拒绝。承包人投入本项目的</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、项目总工、其他管理人员必须确保每月至少有22天（2月份为20天）在施工现场，发包人将实行考勤制度，若承包人不满足上述规定，</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和项目总工按5000元/每人每天的标准处以承包人违约金，其他管理人员按3000元/每人每天的标准处以承包人违约金，如连续三月出勤时间少于22天或3次未请假离岗的，发包人有权要求予以更换。</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 承包人在监理人规定的截止日前，投标函附表中所列的主要机械及试验、测量设备不能按时进场，每迟到1天，发包人将按照该设备的台班费的三倍处以违约金，直到设备进场为止。</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 在工程实施期间，未经监理人批准，承包人进场的施工机械和材料试验、质检仪器设备撤离现场，发包人将按该设备的重置价值处以承包人违约金。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 承包人应对照发包人下达的年度、季度、月度计划，采取有效措施并确保完成，同时承包人必须落实发包人（总监）对某一节点工序提出新的工期要求，并确保到位。延迟工期的，发包人将按5000元/天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 在施工期间，承包人若违反施工操作及管理程序，一经发包人发现，则按10000元/次的标准处以承包人违约金。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 承包人在施工期间如果在各种报表及检查试验记录中自己作假或诱导监理人作假，一经查实，发包人将按每次2万元的标准处以承包人违约金，并将当事人清理出场。</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 承包人应无条件接受上级交通运输行政主管部门、质量监督部门、发包人监理单位的质量检查或抽查，如发现承包人出现降低施工标准或偷工减料或出现较大质量问题（如降低基层、面层施工厚度），发包人将按每次2万元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 工程质量交工验收时本合同项目所含分项工程合格率应为100%、</w:t>
      </w:r>
      <w:r>
        <w:rPr>
          <w:rFonts w:hint="eastAsia" w:ascii="宋体" w:hAnsi="宋体" w:eastAsia="宋体" w:cs="宋体"/>
          <w:b/>
          <w:bCs/>
          <w:color w:val="000000"/>
          <w:sz w:val="24"/>
          <w:szCs w:val="24"/>
          <w:highlight w:val="none"/>
        </w:rPr>
        <w:t xml:space="preserve">工程质量为合格，工程竣工验收的质量为</w:t>
      </w:r>
      <w:r>
        <w:rPr>
          <w:rFonts w:hint="eastAsia" w:ascii="宋体" w:hAnsi="宋体" w:eastAsia="宋体" w:cs="宋体"/>
          <w:b/>
          <w:bCs/>
          <w:color w:val="000000"/>
          <w:sz w:val="24"/>
          <w:szCs w:val="24"/>
          <w:highlight w:val="none"/>
          <w:lang w:val="en-US" w:eastAsia="zh-CN"/>
        </w:rPr>
        <w:t xml:space="preserve">合格</w:t>
      </w:r>
      <w:r>
        <w:rPr>
          <w:rFonts w:hint="eastAsia" w:ascii="宋体" w:hAnsi="宋体" w:eastAsia="宋体" w:cs="宋体"/>
          <w:b/>
          <w:color w:val="000000"/>
          <w:sz w:val="24"/>
          <w:szCs w:val="24"/>
          <w:highlight w:val="none"/>
        </w:rPr>
        <w:t xml:space="preserve">，否则发包人</w:t>
      </w:r>
      <w:r>
        <w:rPr>
          <w:rFonts w:hint="eastAsia" w:ascii="宋体" w:hAnsi="宋体" w:eastAsia="宋体" w:cs="宋体"/>
          <w:b/>
          <w:color w:val="000000"/>
          <w:sz w:val="24"/>
          <w:szCs w:val="24"/>
          <w:highlight w:val="none"/>
          <w:lang w:val="en-US" w:eastAsia="zh-CN"/>
        </w:rPr>
        <w:t xml:space="preserve">按</w:t>
      </w:r>
      <w:r>
        <w:rPr>
          <w:rFonts w:hint="eastAsia" w:ascii="宋体" w:hAnsi="宋体" w:eastAsia="宋体" w:cs="宋体"/>
          <w:b/>
          <w:color w:val="000000"/>
          <w:sz w:val="24"/>
          <w:szCs w:val="24"/>
          <w:highlight w:val="none"/>
        </w:rPr>
        <w:t xml:space="preserve">合同价的2%的标准处以承包人违约金。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 承包人在施工期间未能做好环境保护工作，使得周边环境遭到破坏或污染（包括扬尘污染），经监理人认可后，每次按照10000元/次的标准处以承包人违约金。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 施工许可必须在施工前办理完成，由承包人负责办理，需要发包人提供的材料，发包人应予以配合，如因施工许可办理问题而出现的工程延期或违反其他施工规定的，则发包人将按10000元/天的标准处以承包人违约金，并承担其他后果。</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 技术管理体系必须以承包人总工程师为技术管理体系的第一责任人，整合公司的相关部门及项目技术管理部门，形成一个由承包人总工程师统一领导的、自公司到项目的完整的体系。不应采用项目单一的技术管理体系或以包代管的模式。如发现承包人采取以包代管的模式，将责令整改，并按照10000元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 对于技术管理体系不健全，经监理及发包人多次要求而没有改变，不能满足工程技术管理需要的项目组，发包人有权要求承包人进行撤换。对于承包人技术素质差、责任心不强，不能保证施工质量的工期的班组及不称职的施工管理人员，发包人有权要求撤换，并限期离开施工现场。如在限期后不离场的，则按照500元/人·天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 施工现场的库房、机械设备、材料、成品、半成品、模板、脚手架、加工场地、办公室、厕所等布置，须严格按照监理批准的最新现场总平面图中位置布置，不按照规定的位置布置，不按监理限定的期限进行整改，以每处为单位，每处承担违约金1000元，并按监理通知限定的期限，每拖延一天整改，应承担违约金1000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(15)建筑垃圾不按照现场总平面布置位置堆放，不按时外运或垃圾堆放场已满，不及时外运，每发现一次，应承担违约金1000元，并按监理通知限定的期限每拖延一天整改，应承担违约金1000元，违约金总额累加。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(16)废旧材料不按照现场总平面图布置位置堆放，不按时外运或废旧材料堆放场已满，不及时外运，每发现一次，应承担违约金1000元，并按监理通知限定的期限每拖延一天整改，应承担违约金500元，承担违约金总额累加。现场内的污水排放，包括施工现场地表面、厕所卫生间、沉淀池（化粪池）等，不及时清理排放，每发现一次,应承担违约金500元,并按监理通知限定的期限每拖延―天整改，应承担违约金300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按照有关规定，现场临时用电配电箱不符合要求，如:无工作零线端子、无保护接地端子、非三相五线制、非一机一闸一漏电、开关无盖、配电箱无箱门，无防雨措施等，以每一项或每一条为单位，承担违约金500元，按监理通知限定的期限每拖延一天整改，每一项或每一条，承担违约金500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施工现场的临时施工用电方案须经监理部批准后，方可施工。现场内的临时施工线路铺设，必须使用合格的电力电缆埋地铺设，架空或挂墙须按规范铺设，接入设备或配电箱的电线电缆要规整，否则按照电缆数或不规整处理，应承担违约金1000元，并按监理通知限定的期限每拖延一天整改每根或每处，应承担违约金1000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 在施工现场穿拖鞋或凉鞋的工人，每人次应承担违约金100元，管理人员每人次应承担违约金200元，违约金总额累加。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 进入施工现场不戴安全帽者，每人次应承担违约金100元，管理人员每人次应承担违约金200元，违约金总额累加。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安全通道不合格、无安全通道指示标志、无封道指示标志、安全通道无照明、照明设施无人及时维护者，每一项或每一条应承担违约金300元,按监理通知限定的期限每拖一天整改，应承担违约金300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 施工现场应在规定的位置设置灭火器，未在规定的位置上设置灭火器、灭火器数量不足、灭火器没有标注检查日期，每一项或每一处应承担违约金500元，按监理通知限定的期限，每拖延一天整改，应承担违约金300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 承包人应加强现场防火管理，若因现场发生火灾而引起的安全事故，承包人应向发包人支付5000元违约金，同时承担一切经济损失及法律责任。</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（24）周例会、专题会等，每迟到或早退一次应承担违约金200元人民币，每缺席一次应承担违约金500元人民币，</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、项目总工缺席一次支付违约金1000元。如拖延不交者，发包人有权从承包人工程款中加倍扣除。</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（25）承包人须按监理要求报相关文件资料、施工组织设计、专题方案等，除发包人要求的有关文件以外，所有文件资料必须先送达监理，由监理审核转发，拒绝不执行者应承担违约金500元。</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（26）承包人管理人员不能有效组织现场施工，不能与发包人或监理很好配合开展现场的管理工作，或对于工人的无理取闹行为不能采取有效措施加以制止，每次应承担违约金500元。</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（27）限期整改的项目，或周例会、发包人、监理通知要求完成的工作，承包人无正当理由未按时完成，被监理确认，每一项应承担违约金500元，每拖延一天整改应承担违约金100元，违约金总额累计计算。</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（28）监理下发暂停施工指令期间，强行野蛮施工的，每次应承担违约金1000元。</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（29）发包人、监理下达的书面或口头通知，不能及时、较好的配合的应承担违约金500元。</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除上述约定外，发包人在建设管理过程中还将另行制定相关管理办法对承包人进行履约管理及考核，如承包人在合同实施过程中的工程质量、安全措施等不符合发包人相关规定或有关行业主管部门的要求，发包人将按1000-50000元/次的标准扣除承包人的违约金，发包人还将按《江苏省公路水运建设市场信用信息管理办法》的相关规定将违约情况上报交通运输行政主管部门。</w:t>
      </w:r>
      <w:r>
        <w:rPr>
          <w:rFonts w:hint="eastAsia" w:ascii="宋体" w:hAnsi="宋体" w:eastAsia="宋体" w:cs="宋体"/>
          <w:b/>
          <w:color w:val="000000"/>
          <w:sz w:val="24"/>
          <w:szCs w:val="24"/>
          <w:highlight w:val="none"/>
          <w:u w:val="none"/>
        </w:rPr>
      </w:r>
      <w:r/>
    </w:p>
    <w:p>
      <w:pPr>
        <w:pStyle w:val="1037"/>
        <w:ind w:left="0" w:firstLine="482"/>
        <w:pageBreakBefore w:val="0"/>
        <w:spacing w:line="44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b/>
          <w:color w:val="000000"/>
          <w:sz w:val="24"/>
          <w:szCs w:val="24"/>
          <w:highlight w:val="none"/>
          <w:u w:val="none"/>
        </w:rPr>
        <w:t xml:space="preserve">本合同所列违约金，承包人必须在收到处罚通知书后5个工作日内向发包人指定账户缴纳，否则发包人将按违约金额的两倍从工程计量款中扣除。</w:t>
      </w:r>
      <w:r>
        <w:rPr>
          <w:rFonts w:hint="eastAsia" w:ascii="宋体" w:hAnsi="宋体" w:eastAsia="宋体" w:cs="宋体"/>
          <w:color w:val="000000"/>
          <w:sz w:val="24"/>
          <w:szCs w:val="24"/>
          <w:highlight w:val="none"/>
          <w:u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22.1.3 承包人违约解除合同</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在本项后增加一自然段如下：</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合同签订后5个工作日内，承包人应及时组织施工队伍进场，严格按经发包人和监理人批准的施工组织计划（合同实施阶段如有调整，按最新约定执行）施工。</w:t>
      </w:r>
      <w:r>
        <w:rPr>
          <w:rFonts w:hint="eastAsia" w:ascii="宋体" w:hAnsi="宋体" w:eastAsia="宋体" w:cs="宋体"/>
          <w:b/>
          <w:color w:val="000000"/>
          <w:sz w:val="24"/>
          <w:szCs w:val="24"/>
          <w:highlight w:val="none"/>
          <w:lang w:eastAsia="zh-CN"/>
        </w:rPr>
        <w:t xml:space="preserve">如承包人时序进度严重滞后，影响整个工期，发包人将视具体情况有权对剩余工程予以切割，并根据与剩余工程承包人结算价格从承包人计量中予以扣除</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bookmarkStart w:id="121" w:name="_Hlk73618667"/>
      <w:r>
        <w:rPr>
          <w:rFonts w:hint="eastAsia" w:ascii="宋体" w:hAnsi="宋体" w:eastAsia="宋体" w:cs="宋体"/>
          <w:b/>
          <w:bCs/>
          <w:color w:val="000000"/>
          <w:sz w:val="24"/>
          <w:szCs w:val="24"/>
          <w:highlight w:val="none"/>
          <w:lang w:val="en-US" w:eastAsia="zh-CN" w:bidi="ar-SA"/>
        </w:rPr>
        <w:t xml:space="preserve">23.索赔</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23.1 承包人索赔的提出</w:t>
      </w:r>
      <w:r>
        <w:rPr>
          <w:rFonts w:hint="eastAsia" w:ascii="宋体" w:hAnsi="宋体" w:eastAsia="宋体" w:cs="宋体"/>
          <w:b/>
          <w:bCs/>
          <w:color w:val="000000"/>
          <w:sz w:val="24"/>
          <w:szCs w:val="24"/>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款增加第（5）项：索赔费用一般应仅限于直接损失，不包含间接损失；索赔费用应依据合同文件、市场价格等测算，申报与审核均应附详细的计算过程和有关证明材料；同类索赔应保持基本一致的赔付水平。其中：停工损失：人员费用原则上仅考虑必要的管理留守人员和现场看管所发生的相关费用；大型机械停工费用原则上仅计折旧费，小型及流动性较强的机械设备原则上按调配至其它工程或工点，不予考虑。</w:t>
      </w:r>
      <w:bookmarkEnd w:id="121"/>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补充25款为：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25．廉政建设</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补充26款为：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26．履约考核</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实施期间，发包人将按照《江苏省公路水运建设市场信用信息管理办法》、连云港市交通行业的相关规定以及发包人制定的履约考核办法对承包人的合同履约情况进行考核管理，并将履约考核结果上报上级交通运输行政主管部门，由上级行政主管部门核实后计入承包人信用档案。</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补充27款为：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27．节能、环保要求</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27.1承包人在工程实施期间，应按照国家、江苏省相关文件规定，按照节能、环保的要求进行施工，并制定相应的保障措施。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承包人应做好以下节能减排管理工作：</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①建立健全能源消耗原始记录和设备能耗台账，按照交通运输部《原材料、能源统计报表制度》的规定，向上级报送能源消耗报表，同时应报送统计分析报告。</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②建立设备用能技术档案，节能技术措施、设备运行能源消耗指标等有关节能方面的技术文件、资料要与其它技术文件同等归档。</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③加强能源计量管理，配备必要的能源计量器具。</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④承包人的技术、机务等管理部门，应实行节能管理责任制，并接受上级部门的监督检查。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⑤加强机械施工组织及设备管理，提高能源效率。</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⑥大力推广应用节能“新技术、新工艺、新产品、新材料”。</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⑦开展节能培训和群众性的节能宣传活动。</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⑨承包人要贯彻执行设备的技术管理制度，对在用的重点耗能设备要实行经常性的维护、保养，定期检查、修理，保持良好的技术状况。</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⑩对技术状况差、耗能高的重点耗能设备，要有停止使用、限期技术改造和更新的具体条件和措施。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⑪重点耗能设备的节能技术改造必须通过有关节能技术部门的节能技术检测、鉴定，并提出报告，能耗指标达到规定要求的，方可用于施工。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27.3承包人应按本合同专用条款9.4款要求做好的环境保护工作外，还应做好以下工作：</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27.3.1承包人应严格执行国家有关水域或环境生态保护的规定，合理选择施工船机和施工工艺，采取有效措施，减少施工对周边水域的影响。</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27.3.2施工期间承包人应严格执行关于生态的环保措施要求，严禁捕杀珍稀水生生物，并尽可能的不采用爆破或弱爆破工艺，避免对水生生的直接伤害。禁止将废弃物、散体施工材料抛入水中。</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27.3.3现场发掘的所有化石、有价值的古物和对地质、考古有意义（或价值）的其它遣迹或物品，均为政府的绝对财产。一旦发现上述文物，承包人应采用一切有效的预防措施防止其雇员或其它人员占为己有或损坏任何上述物品，并马上通知监理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27.3.4如果由于承包人未执行有关规定而发生赔偿，一切损失及费用应由承包人自行承担。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补充28款为：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28. 质量、安全、进度检查考核</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建设期间，发包人另行制定建设质量、安全、进度等考核及奖惩管理办法，承包人应遵照执行。</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lang w:bidi="ar"/>
        </w:rPr>
      </w:pPr>
      <w:r/>
      <w:bookmarkStart w:id="122" w:name="_Hlk73618713"/>
      <w:r>
        <w:rPr>
          <w:rFonts w:hint="eastAsia" w:ascii="宋体" w:hAnsi="宋体" w:eastAsia="宋体" w:cs="宋体"/>
          <w:color w:val="000000"/>
          <w:sz w:val="24"/>
          <w:szCs w:val="24"/>
          <w:highlight w:val="none"/>
        </w:rPr>
        <w:t xml:space="preserve">补充29款为：</w:t>
      </w:r>
      <w:r>
        <w:rPr>
          <w:rFonts w:hint="eastAsia" w:ascii="宋体" w:hAnsi="宋体" w:eastAsia="宋体" w:cs="宋体"/>
          <w:color w:val="000000"/>
          <w:sz w:val="24"/>
          <w:szCs w:val="24"/>
          <w:highlight w:val="none"/>
          <w:lang w:bidi="ar"/>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29.施工工艺要求</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采取一切必要的措施，严格执行招标文件中施工工艺相关各项规定，以保证达到合同规定的质量要求。在工程验收质量要求较招标文件技术规范未发生改变的情况下，即使发包人或监理人对施工工艺提出了特别要求，承包人也不得就此要求发包人给予额外费用补贴，由此发生的一切费用视为已计入合同价格中。</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使用严重影响工程质量、安全、环保的落后工艺，应促进先进、成熟工艺的应用，必须严格遵照执行《江苏省公路水运工程落后工艺淘汰目录清单（第一批）》的通知（苏交质〔2018〕24号）、省交通运输厅关于发布《江苏省公路水运工程落后工艺淘汰目录清单（第二批）》的公告（2022.11.15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省交通运输厅关于印发《江苏省公路水运工程施工工艺推荐目录（第一批）》的通知（苏交建〔2018〕13 号）、省交通运输厅关于印发《江苏省公路水运工程施工工艺推荐目录（第二批）》的通知（苏交建〔2022〕9号）、《江苏省公路水运工程钢筋混凝土耐久性关键控制指标》的通知（苏交建〔2018〕14号）等文件的要求。</w:t>
      </w:r>
      <w:bookmarkEnd w:id="122"/>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补充30款为：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bookmarkStart w:id="123" w:name="_Hlk73618740"/>
      <w:r>
        <w:rPr>
          <w:rFonts w:hint="eastAsia" w:ascii="宋体" w:hAnsi="宋体" w:eastAsia="宋体" w:cs="宋体"/>
          <w:b/>
          <w:bCs/>
          <w:color w:val="000000"/>
          <w:sz w:val="24"/>
          <w:szCs w:val="24"/>
          <w:highlight w:val="none"/>
          <w:lang w:val="en-US" w:eastAsia="zh-CN" w:bidi="ar-SA"/>
        </w:rPr>
        <w:t xml:space="preserve">30.承包人退出机制</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发包人对不能满足各阶段工作目标的承包人实行强制退出本项目建设的办法。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部分退出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(1)人员退出：承包人的主要管理人员和技术骨干如不满足要求的，按4.6.6项的规定计扣违约金。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(2)机械退出：机械设备达不到额定产能的85%者退出，并按监理人或发包人的要求及时组织性能良好的同类型的机械进驻施工现场。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(3)专业队伍退出：在施工过程中累计发生两次较大质量问题者强制退出。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(4)工程进度达不到上述要求，承包人增加人员、设备仍达不到进度要求的，发包人有权对相应分项工程进行强制分割处理。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整体退出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(1)出现转包、非法分包；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(2)出现重大安全责任事故，造成严重社会影响；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(3)出现重大质量事故，严重影响工程质量和进度，造成严重社会影响；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(4)由承包人自身原因导致使计划任务无法完成的；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整体退出的施工企业，发包人将建议交通主管部门降低其信用等级。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退出清算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(1)发包人对承包人整体退出本项目工程建设进行公示，并要求承包人对拖欠款项的单位和个人及时清算；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(2)发包人扣押履约担保、质量保证金，停止计量支付；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(3)承包人必须向发包人提交已完成工程的齐全的施工资料。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(4)承包人应无条件接受，但承包人应按发包人要求提供已有的临时设施(如便道、电力线路等)供特殊分包人使用，且承包人不得为此要求增加任何费用。</w:t>
      </w:r>
      <w:bookmarkEnd w:id="123"/>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补充31款为：</w:t>
      </w:r>
      <w:r>
        <w:rPr>
          <w:rFonts w:hint="eastAsia" w:ascii="宋体" w:hAnsi="宋体" w:eastAsia="宋体" w:cs="宋体"/>
          <w:color w:val="000000"/>
          <w:sz w:val="24"/>
          <w:szCs w:val="24"/>
          <w:highlight w:val="none"/>
          <w:lang w:bidi="ar"/>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31.内控签批</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为确保项目资料真实可靠，本项目合同签订前，中标人必须提供针对本项目的内控签批流程，明确项目签字人员名单、身份证号码以及签字留样。本项目将对</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部印章样本留样，对</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、项目技术负责人签字样本留样。</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补充32款为：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32.串标、围标</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合同实施过程中，如发包人发现承包人在投标阶段存在串标、围标相关情形，则承包人已完工程量将不予计量支付。</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7"/>
        <w:jc w:val="center"/>
        <w:keepLines/>
        <w:keepNext/>
        <w:spacing w:before="260" w:after="260" w:line="416" w:lineRule="auto"/>
        <w:widowControl w:val="off"/>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val="0"/>
          <w:color w:val="000000"/>
          <w:sz w:val="21"/>
          <w:szCs w:val="21"/>
          <w:highlight w:val="none"/>
          <w:lang w:val="en-US" w:eastAsia="zh-CN" w:bidi="ar-SA"/>
        </w:rPr>
        <w:br w:type="page" w:clear="all"/>
      </w:r>
      <w:bookmarkStart w:id="124" w:name="_Toc503901926"/>
      <w:r/>
      <w:bookmarkStart w:id="125" w:name="_Toc503307434"/>
      <w:r>
        <w:rPr>
          <w:rFonts w:hint="eastAsia" w:ascii="宋体" w:hAnsi="宋体" w:eastAsia="宋体" w:cs="宋体"/>
          <w:b/>
          <w:bCs w:val="0"/>
          <w:color w:val="000000"/>
          <w:sz w:val="24"/>
          <w:szCs w:val="24"/>
          <w:highlight w:val="none"/>
          <w:lang w:val="en-US" w:eastAsia="zh-CN" w:bidi="ar-SA"/>
        </w:rPr>
        <w:t xml:space="preserve">第三节 合同附件格式</w:t>
      </w:r>
      <w:bookmarkEnd w:id="119"/>
      <w:r/>
      <w:bookmarkEnd w:id="124"/>
      <w:r/>
      <w:bookmarkEnd w:id="125"/>
      <w:r>
        <w:rPr>
          <w:rFonts w:hint="eastAsia" w:ascii="宋体" w:hAnsi="宋体" w:eastAsia="宋体" w:cs="宋体"/>
          <w:b/>
          <w:bCs w:val="0"/>
          <w:color w:val="000000"/>
          <w:sz w:val="24"/>
          <w:szCs w:val="24"/>
          <w:highlight w:val="none"/>
          <w:lang w:val="en-US" w:eastAsia="zh-CN" w:bidi="ar-SA"/>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附件一：合同协议书</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注：引用中</w:t>
      </w:r>
      <w:r>
        <w:rPr>
          <w:rFonts w:hint="eastAsia" w:ascii="宋体" w:hAnsi="宋体" w:eastAsia="宋体" w:cs="宋体"/>
          <w:color w:val="000000"/>
          <w:sz w:val="24"/>
          <w:szCs w:val="24"/>
          <w:highlight w:val="none"/>
          <w:lang w:val="en-US" w:eastAsia="zh-CN"/>
        </w:rPr>
        <w:t xml:space="preserve">华</w:t>
      </w:r>
      <w:r>
        <w:rPr>
          <w:rFonts w:hint="eastAsia" w:ascii="宋体" w:hAnsi="宋体" w:eastAsia="宋体" w:cs="宋体"/>
          <w:color w:val="000000"/>
          <w:sz w:val="24"/>
          <w:szCs w:val="24"/>
          <w:highlight w:val="none"/>
        </w:rPr>
        <w:t xml:space="preserve">人民共和国交通运输部《公路工程标准施工招标文件》（2018年版）</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附件二：廉政合同</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注：引用中</w:t>
      </w:r>
      <w:r>
        <w:rPr>
          <w:rFonts w:hint="eastAsia" w:ascii="宋体" w:hAnsi="宋体" w:eastAsia="宋体" w:cs="宋体"/>
          <w:color w:val="000000"/>
          <w:sz w:val="24"/>
          <w:szCs w:val="24"/>
          <w:highlight w:val="none"/>
          <w:lang w:val="en-US" w:eastAsia="zh-CN"/>
        </w:rPr>
        <w:t xml:space="preserve">华</w:t>
      </w:r>
      <w:r>
        <w:rPr>
          <w:rFonts w:hint="eastAsia" w:ascii="宋体" w:hAnsi="宋体" w:eastAsia="宋体" w:cs="宋体"/>
          <w:color w:val="000000"/>
          <w:sz w:val="24"/>
          <w:szCs w:val="24"/>
          <w:highlight w:val="none"/>
        </w:rPr>
        <w:t xml:space="preserve">人民共和国交通运输部《公路工程标准施工招标文件》（2018年版）</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附件三：安全生产合同</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注：引用中</w:t>
      </w:r>
      <w:r>
        <w:rPr>
          <w:rFonts w:hint="eastAsia" w:ascii="宋体" w:hAnsi="宋体" w:eastAsia="宋体" w:cs="宋体"/>
          <w:color w:val="000000"/>
          <w:sz w:val="24"/>
          <w:szCs w:val="24"/>
          <w:highlight w:val="none"/>
          <w:lang w:val="en-US" w:eastAsia="zh-CN"/>
        </w:rPr>
        <w:t xml:space="preserve">华</w:t>
      </w:r>
      <w:r>
        <w:rPr>
          <w:rFonts w:hint="eastAsia" w:ascii="宋体" w:hAnsi="宋体" w:eastAsia="宋体" w:cs="宋体"/>
          <w:color w:val="000000"/>
          <w:sz w:val="24"/>
          <w:szCs w:val="24"/>
          <w:highlight w:val="none"/>
        </w:rPr>
        <w:t xml:space="preserve">人民共和国交通运输部《公路工程标准施工招标文件》（2018年版）</w:t>
      </w:r>
      <w:r>
        <w:rPr>
          <w:rFonts w:hint="eastAsia" w:ascii="宋体" w:hAnsi="宋体" w:eastAsia="宋体" w:cs="宋体"/>
          <w:color w:val="000000"/>
          <w:sz w:val="24"/>
          <w:szCs w:val="24"/>
          <w:highlight w:val="none"/>
        </w:rPr>
      </w:r>
      <w:r/>
    </w:p>
    <w:p>
      <w:pPr>
        <w:pStyle w:val="1058"/>
        <w:rPr>
          <w:highlight w:val="none"/>
        </w:rPr>
      </w:pPr>
      <w:r>
        <w:rPr>
          <w:highlight w:val="none"/>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47"/>
        <w:ind w:left="0" w:firstLine="0"/>
        <w:rPr>
          <w:highlight w:val="none"/>
          <w:lang w:eastAsia="zh-CN"/>
        </w:rPr>
      </w:pPr>
      <w:r>
        <w:rPr>
          <w:highlight w:val="none"/>
          <w:lang w:eastAsia="zh-CN"/>
        </w:rPr>
      </w:r>
      <w:r/>
    </w:p>
    <w:p>
      <w:pPr>
        <w:pStyle w:val="1038"/>
        <w:spacing w:before="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br w:type="page" w:clear="all"/>
      </w:r>
      <w:r>
        <w:rPr>
          <w:rFonts w:hint="eastAsia"/>
          <w:color w:val="000000"/>
          <w:highlight w:val="none"/>
          <w:lang w:eastAsia="zh-CN"/>
        </w:rPr>
        <w:t xml:space="preserve">第四章  </w:t>
      </w:r>
      <w:r>
        <w:rPr>
          <w:rFonts w:hint="eastAsia"/>
          <w:color w:val="000000"/>
          <w:highlight w:val="none"/>
        </w:rPr>
        <w:t xml:space="preserve">项目需求</w:t>
      </w:r>
      <w:r>
        <w:rPr>
          <w:color w:val="000000"/>
          <w:highlight w:val="none"/>
        </w:rPr>
      </w:r>
      <w:r/>
    </w:p>
    <w:p>
      <w:pPr>
        <w:pStyle w:val="1037"/>
        <w:numPr>
          <w:ilvl w:val="0"/>
          <w:numId w:val="0"/>
        </w:numPr>
        <w:ind w:firstLine="211"/>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一、说明：</w:t>
      </w:r>
      <w:r>
        <w:rPr>
          <w:rFonts w:hint="eastAsia" w:ascii="宋体" w:hAnsi="宋体" w:eastAsia="宋体" w:cs="宋体"/>
          <w:b/>
          <w:color w:val="000000"/>
          <w:sz w:val="21"/>
          <w:szCs w:val="21"/>
          <w:highlight w:val="none"/>
          <w:lang w:eastAsia="zh-CN"/>
        </w:rPr>
      </w:r>
      <w:r/>
    </w:p>
    <w:p>
      <w:pPr>
        <w:pStyle w:val="1037"/>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1、本项目采购方式为</w:t>
      </w:r>
      <w:r>
        <w:rPr>
          <w:rFonts w:hint="eastAsia" w:ascii="宋体" w:hAnsi="宋体" w:eastAsia="宋体" w:cs="宋体"/>
          <w:b/>
          <w:bCs/>
          <w:color w:val="000000"/>
          <w:sz w:val="21"/>
          <w:szCs w:val="21"/>
          <w:highlight w:val="none"/>
          <w:u w:val="single"/>
          <w:lang w:eastAsia="zh-CN"/>
        </w:rPr>
        <w:t xml:space="preserve">竞争性磋商</w:t>
      </w:r>
      <w:r>
        <w:rPr>
          <w:rFonts w:hint="eastAsia" w:ascii="宋体" w:hAnsi="宋体" w:eastAsia="宋体" w:cs="宋体"/>
          <w:color w:val="000000"/>
          <w:sz w:val="21"/>
          <w:szCs w:val="21"/>
          <w:highlight w:val="none"/>
          <w:lang w:eastAsia="zh-CN"/>
        </w:rPr>
        <w:t xml:space="preserve">，项目属性为</w:t>
      </w:r>
      <w:r>
        <w:rPr>
          <w:rFonts w:hint="eastAsia" w:ascii="宋体" w:hAnsi="宋体" w:eastAsia="宋体" w:cs="宋体"/>
          <w:b/>
          <w:bCs/>
          <w:color w:val="000000"/>
          <w:sz w:val="21"/>
          <w:szCs w:val="21"/>
          <w:highlight w:val="none"/>
          <w:u w:val="single"/>
          <w:lang w:eastAsia="zh-CN"/>
        </w:rPr>
        <w:t xml:space="preserve">工程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2、本项目采购标的对应的中小企业划分标准所属行业为</w:t>
      </w:r>
      <w:r>
        <w:rPr>
          <w:rFonts w:hint="eastAsia" w:ascii="宋体" w:hAnsi="宋体" w:eastAsia="宋体" w:cs="宋体"/>
          <w:color w:val="000000"/>
          <w:sz w:val="21"/>
          <w:szCs w:val="21"/>
          <w:highlight w:val="none"/>
          <w:u w:val="single"/>
          <w:lang w:eastAsia="zh-CN"/>
        </w:rPr>
        <w:t xml:space="preserve">　建筑业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3.工程概况：</w:t>
      </w:r>
      <w:r>
        <w:rPr>
          <w:rFonts w:hint="eastAsia" w:ascii="宋体" w:hAnsi="宋体" w:eastAsia="宋体" w:cs="宋体"/>
          <w:color w:val="000000"/>
          <w:sz w:val="21"/>
          <w:szCs w:val="21"/>
          <w:highlight w:val="none"/>
          <w:lang w:eastAsia="zh-CN"/>
        </w:rPr>
      </w:r>
      <w:r/>
    </w:p>
    <w:p>
      <w:pPr>
        <w:pStyle w:val="1037"/>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本工程</w:t>
      </w:r>
      <w:r>
        <w:rPr>
          <w:rFonts w:hint="eastAsia" w:ascii="宋体" w:hAnsi="宋体" w:eastAsia="宋体" w:cs="宋体"/>
          <w:color w:val="000000"/>
          <w:sz w:val="21"/>
          <w:szCs w:val="21"/>
          <w:highlight w:val="none"/>
          <w:lang w:eastAsia="zh-CN"/>
        </w:rPr>
        <w:t xml:space="preserve">为宋庄镇宋庄大桥除险加固工程含路基、路面、桥梁、涵洞、安全设施及预埋管线，具</w:t>
      </w:r>
      <w:r>
        <w:rPr>
          <w:rFonts w:hint="eastAsia" w:ascii="宋体" w:hAnsi="宋体" w:eastAsia="宋体" w:cs="宋体"/>
          <w:color w:val="000000"/>
          <w:sz w:val="21"/>
          <w:szCs w:val="21"/>
          <w:highlight w:val="white"/>
          <w:lang w:eastAsia="zh-CN"/>
        </w:rPr>
        <w:t xml:space="preserve">体详见工程量清单及图纸。</w:t>
      </w:r>
      <w:r>
        <w:rPr>
          <w:rFonts w:hint="eastAsia" w:ascii="宋体" w:hAnsi="宋体" w:eastAsia="宋体" w:cs="宋体"/>
          <w:color w:val="000000"/>
          <w:sz w:val="21"/>
          <w:szCs w:val="21"/>
          <w:highlight w:val="none"/>
          <w:lang w:eastAsia="zh-CN"/>
        </w:rPr>
      </w:r>
      <w:r/>
    </w:p>
    <w:p>
      <w:pPr>
        <w:pStyle w:val="1037"/>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b/>
          <w:bCs/>
          <w:color w:val="000000"/>
          <w:sz w:val="24"/>
          <w:szCs w:val="24"/>
          <w:lang w:bidi="ar"/>
        </w:rPr>
        <w:t xml:space="preserve">★</w:t>
      </w:r>
      <w:r>
        <w:rPr>
          <w:rFonts w:hint="eastAsia" w:ascii="宋体" w:hAnsi="宋体" w:eastAsia="宋体" w:cs="宋体"/>
          <w:color w:val="000000"/>
          <w:sz w:val="21"/>
          <w:szCs w:val="21"/>
          <w:highlight w:val="none"/>
          <w:lang w:eastAsia="zh-CN"/>
        </w:rPr>
        <w:t xml:space="preserve">采购需求：</w:t>
      </w:r>
      <w:r>
        <w:rPr>
          <w:rFonts w:hint="eastAsia" w:cs="宋体"/>
          <w:color w:val="000000"/>
          <w:sz w:val="21"/>
          <w:szCs w:val="21"/>
          <w:highlight w:val="none"/>
          <w:lang w:eastAsia="zh-CN"/>
        </w:rPr>
        <w:t xml:space="preserve">宋庄镇宋庄大桥除险加固工程(政府采购工程)(专门面向中小企业)</w:t>
      </w:r>
      <w:r>
        <w:rPr>
          <w:rFonts w:hint="eastAsia" w:ascii="宋体" w:hAnsi="宋体" w:eastAsia="宋体" w:cs="宋体"/>
          <w:color w:val="000000"/>
          <w:sz w:val="21"/>
          <w:szCs w:val="21"/>
          <w:highlight w:val="none"/>
          <w:lang w:eastAsia="zh-CN"/>
        </w:rPr>
        <w:t xml:space="preserve">，具体内容详见招标图纸及招标工程量清单。</w:t>
      </w:r>
      <w:r>
        <w:rPr>
          <w:rFonts w:hint="eastAsia" w:ascii="宋体" w:hAnsi="宋体" w:eastAsia="宋体" w:cs="宋体"/>
          <w:color w:val="000000"/>
          <w:sz w:val="21"/>
          <w:szCs w:val="21"/>
          <w:highlight w:val="none"/>
          <w:lang w:eastAsia="zh-CN"/>
        </w:rPr>
      </w:r>
      <w:r/>
    </w:p>
    <w:p>
      <w:pPr>
        <w:pStyle w:val="1037"/>
        <w:numPr>
          <w:ilvl w:val="0"/>
          <w:numId w:val="3"/>
        </w:numPr>
        <w:ind w:firstLine="48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4"/>
          <w:szCs w:val="24"/>
          <w:lang w:bidi="ar"/>
        </w:rPr>
        <w:t xml:space="preserve">★</w:t>
      </w:r>
      <w:r>
        <w:rPr>
          <w:rFonts w:hint="eastAsia" w:ascii="宋体" w:hAnsi="宋体" w:eastAsia="宋体" w:cs="宋体"/>
          <w:color w:val="000000"/>
          <w:sz w:val="21"/>
          <w:szCs w:val="21"/>
          <w:highlight w:val="none"/>
          <w:lang w:val="en-US" w:eastAsia="zh-CN"/>
        </w:rPr>
        <w:t xml:space="preserve">工期：</w:t>
      </w:r>
      <w:r>
        <w:rPr>
          <w:rFonts w:hint="eastAsia" w:cs="宋体"/>
          <w:color w:val="000000"/>
          <w:sz w:val="21"/>
          <w:szCs w:val="21"/>
          <w:highlight w:val="none"/>
          <w:lang w:val="en-US" w:eastAsia="zh-CN"/>
        </w:rPr>
        <w:t xml:space="preserve">120</w:t>
      </w:r>
      <w:r>
        <w:rPr>
          <w:rFonts w:hint="eastAsia" w:ascii="宋体" w:hAnsi="宋体" w:eastAsia="宋体" w:cs="宋体"/>
          <w:color w:val="000000"/>
          <w:sz w:val="21"/>
          <w:szCs w:val="21"/>
          <w:highlight w:val="none"/>
          <w:lang w:val="en-US" w:eastAsia="zh-CN"/>
        </w:rPr>
        <w:t xml:space="preserve">日历天，具体开工时间以采购人书面通知为准。</w:t>
      </w:r>
      <w:r>
        <w:rPr>
          <w:rFonts w:hint="eastAsia" w:ascii="宋体" w:hAnsi="宋体" w:eastAsia="宋体" w:cs="宋体"/>
          <w:color w:val="000000"/>
          <w:sz w:val="21"/>
          <w:szCs w:val="21"/>
          <w:highlight w:val="none"/>
          <w:lang w:val="en-US" w:eastAsia="zh-CN"/>
        </w:rPr>
      </w:r>
      <w:r/>
    </w:p>
    <w:p>
      <w:pPr>
        <w:pStyle w:val="1037"/>
        <w:numPr>
          <w:ilvl w:val="0"/>
          <w:numId w:val="3"/>
        </w:numPr>
        <w:ind w:left="0" w:firstLine="48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4"/>
          <w:szCs w:val="24"/>
          <w:lang w:bidi="ar"/>
        </w:rPr>
        <w:t xml:space="preserve">★</w:t>
      </w:r>
      <w:r>
        <w:rPr>
          <w:rFonts w:hint="eastAsia" w:cs="宋体"/>
          <w:color w:val="000000"/>
          <w:sz w:val="21"/>
          <w:szCs w:val="21"/>
          <w:highlight w:val="none"/>
          <w:lang w:val="en-US" w:eastAsia="zh-CN"/>
        </w:rPr>
        <w:t xml:space="preserve">付款方式</w:t>
      </w:r>
      <w:r>
        <w:rPr>
          <w:rFonts w:hint="eastAsia" w:ascii="宋体" w:hAnsi="宋体" w:eastAsia="宋体" w:cs="宋体"/>
          <w:color w:val="000000"/>
          <w:sz w:val="21"/>
          <w:szCs w:val="21"/>
          <w:highlight w:val="yellow"/>
          <w:lang w:val="en-US" w:eastAsia="zh-CN"/>
        </w:rPr>
        <w:t xml:space="preserve">：合同签订后10个工作日内支付合同总价（不含暂列金）的10%作为预付款，工程完工且经验收合格后付至合同总价（</w:t>
      </w:r>
      <w:r>
        <w:rPr>
          <w:rFonts w:hint="eastAsia" w:ascii="宋体" w:hAnsi="宋体" w:eastAsia="宋体" w:cs="宋体"/>
          <w:color w:val="000000"/>
          <w:sz w:val="21"/>
          <w:szCs w:val="21"/>
          <w:highlight w:val="none"/>
          <w:lang w:val="en-US" w:eastAsia="zh-CN"/>
        </w:rPr>
        <w:t xml:space="preserve">不含暂列金）的80%；工程完成竣工验收且结算完成后支付至结算价的97%；缺陷责任期满后无息付清。</w:t>
      </w:r>
      <w:r>
        <w:rPr>
          <w:rFonts w:hint="eastAsia" w:ascii="宋体" w:hAnsi="宋体" w:eastAsia="宋体" w:cs="宋体"/>
          <w:color w:val="000000"/>
          <w:sz w:val="21"/>
          <w:szCs w:val="21"/>
          <w:highlight w:val="none"/>
          <w:lang w:val="en-US" w:eastAsia="zh-CN"/>
        </w:rPr>
      </w:r>
      <w:r/>
    </w:p>
    <w:p>
      <w:pPr>
        <w:pStyle w:val="1037"/>
        <w:numPr>
          <w:ilvl w:val="0"/>
          <w:numId w:val="0"/>
        </w:numPr>
        <w:ind w:left="48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注：对满足合同约定支付条件的项目自收到发票后10个工作日内将资金支付到约定的乙方账户 (以发票开具日期计算）</w:t>
      </w:r>
      <w:r>
        <w:rPr>
          <w:rFonts w:hint="eastAsia" w:ascii="宋体" w:hAnsi="宋体" w:eastAsia="宋体" w:cs="宋体"/>
          <w:color w:val="000000"/>
          <w:sz w:val="21"/>
          <w:szCs w:val="21"/>
          <w:highlight w:val="none"/>
          <w:lang w:val="en-US" w:eastAsia="zh-CN"/>
        </w:rPr>
      </w:r>
      <w:r/>
    </w:p>
    <w:p>
      <w:pPr>
        <w:pStyle w:val="1037"/>
        <w:numPr>
          <w:ilvl w:val="0"/>
          <w:numId w:val="3"/>
        </w:numPr>
        <w:ind w:left="0" w:firstLine="480"/>
        <w:jc w:val="left"/>
        <w:spacing w:line="360" w:lineRule="auto"/>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★质量标准：执行国家现行验收标准，等级为合格</w:t>
      </w:r>
      <w:r>
        <w:rPr>
          <w:rFonts w:hint="eastAsia" w:ascii="宋体" w:hAnsi="宋体" w:eastAsia="宋体" w:cs="宋体"/>
          <w:color w:val="000000"/>
          <w:sz w:val="24"/>
          <w:szCs w:val="24"/>
          <w:lang w:eastAsia="zh-CN" w:bidi="ar"/>
        </w:rPr>
        <w:t xml:space="preserve">。</w:t>
      </w:r>
      <w:r>
        <w:rPr>
          <w:rFonts w:ascii="宋体" w:hAnsi="宋体" w:eastAsia="宋体" w:cs="宋体"/>
          <w:color w:val="000000"/>
          <w:sz w:val="24"/>
          <w:szCs w:val="24"/>
          <w:lang w:val="en-US" w:eastAsia="zh-CN" w:bidi="ar"/>
        </w:rPr>
      </w:r>
      <w:r/>
    </w:p>
    <w:p>
      <w:pPr>
        <w:pStyle w:val="1037"/>
        <w:numPr>
          <w:ilvl w:val="0"/>
          <w:numId w:val="0"/>
        </w:numPr>
        <w:ind w:firstLine="211"/>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二、技术标准和要求</w:t>
      </w: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b/>
          <w:color w:val="000000"/>
          <w:sz w:val="21"/>
          <w:szCs w:val="21"/>
          <w:highlight w:val="none"/>
          <w:lang w:eastAsia="zh-CN"/>
        </w:rPr>
        <w:t xml:space="preserve">详见本工程施工图说明以及国家有关的工程建设标准强制性条文。</w:t>
      </w:r>
      <w:r>
        <w:rPr>
          <w:rFonts w:hint="eastAsia" w:ascii="宋体" w:hAnsi="宋体" w:eastAsia="宋体" w:cs="宋体"/>
          <w:b/>
          <w:color w:val="000000"/>
          <w:sz w:val="21"/>
          <w:szCs w:val="21"/>
          <w:highlight w:val="none"/>
          <w:lang w:eastAsia="zh-CN"/>
        </w:rPr>
        <w:fldChar w:fldCharType="end"/>
      </w:r>
      <w:r>
        <w:rPr>
          <w:rFonts w:hint="eastAsia" w:ascii="宋体" w:hAnsi="宋体" w:eastAsia="宋体" w:cs="宋体"/>
          <w:b/>
          <w:color w:val="000000"/>
          <w:sz w:val="21"/>
          <w:szCs w:val="21"/>
          <w:highlight w:val="none"/>
          <w:lang w:eastAsia="zh-CN"/>
        </w:rPr>
      </w:r>
      <w:r/>
    </w:p>
    <w:p>
      <w:pPr>
        <w:pStyle w:val="1037"/>
        <w:numPr>
          <w:ilvl w:val="0"/>
          <w:numId w:val="0"/>
        </w:numPr>
        <w:ind w:firstLine="211"/>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三、本项目为农村公路工程，所有后期资料、竣工等全部按照交通的相关标准和规范执行。</w:t>
      </w:r>
      <w:r>
        <w:rPr>
          <w:rFonts w:hint="eastAsia" w:ascii="宋体" w:hAnsi="宋体" w:eastAsia="宋体" w:cs="宋体"/>
          <w:b/>
          <w:color w:val="000000"/>
          <w:sz w:val="21"/>
          <w:szCs w:val="21"/>
          <w:highlight w:val="none"/>
          <w:lang w:eastAsia="zh-CN"/>
        </w:rPr>
      </w:r>
      <w:r/>
    </w:p>
    <w:p>
      <w:pPr>
        <w:pStyle w:val="1037"/>
        <w:numPr>
          <w:ilvl w:val="0"/>
          <w:numId w:val="0"/>
        </w:numPr>
        <w:ind w:firstLine="211"/>
        <w:jc w:val="both"/>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四、工程建设标准及技术规范</w:t>
      </w:r>
      <w:r>
        <w:rPr>
          <w:rFonts w:hint="eastAsia" w:ascii="宋体" w:hAnsi="宋体" w:eastAsia="宋体" w:cs="宋体"/>
          <w:b/>
          <w:bCs/>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（一）本工程采用的计价规范</w:t>
      </w:r>
      <w:r>
        <w:rPr>
          <w:rFonts w:hint="eastAsia" w:ascii="宋体" w:hAnsi="宋体" w:eastAsia="宋体" w:cs="宋体"/>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1、《公路工程预算定额》（JTG/T3832-2018）；</w:t>
      </w:r>
      <w:r>
        <w:rPr>
          <w:rFonts w:hint="eastAsia" w:ascii="宋体" w:hAnsi="宋体" w:eastAsia="宋体" w:cs="宋体"/>
          <w:color w:val="000000"/>
          <w:sz w:val="21"/>
          <w:szCs w:val="21"/>
          <w:highlight w:val="none"/>
          <w:lang w:val="en-US" w:eastAsia="zh-CN"/>
        </w:rPr>
      </w:r>
      <w:r/>
    </w:p>
    <w:p>
      <w:pPr>
        <w:pStyle w:val="1037"/>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2、《公路工程建设项目概算预算编制方法》（JTG3830-2018）；</w:t>
      </w:r>
      <w:r>
        <w:rPr>
          <w:rFonts w:hint="eastAsia" w:ascii="宋体" w:hAnsi="宋体" w:eastAsia="宋体" w:cs="宋体"/>
          <w:color w:val="000000"/>
          <w:sz w:val="21"/>
          <w:szCs w:val="21"/>
          <w:highlight w:val="none"/>
          <w:lang w:val="en-US" w:eastAsia="zh-CN"/>
        </w:rPr>
      </w:r>
      <w:r/>
    </w:p>
    <w:p>
      <w:pPr>
        <w:pStyle w:val="1037"/>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3、《公路工程估算定额》（JTG/T3821-2018）；</w:t>
      </w:r>
      <w:r>
        <w:rPr>
          <w:rFonts w:hint="eastAsia" w:ascii="宋体" w:hAnsi="宋体" w:eastAsia="宋体" w:cs="宋体"/>
          <w:color w:val="000000"/>
          <w:sz w:val="21"/>
          <w:szCs w:val="21"/>
          <w:highlight w:val="none"/>
          <w:lang w:val="en-US" w:eastAsia="zh-CN"/>
        </w:rPr>
      </w:r>
      <w:r/>
    </w:p>
    <w:p>
      <w:pPr>
        <w:pStyle w:val="1037"/>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4、《公路工程概算定额》（JTG/T3831-2018）；</w:t>
      </w:r>
      <w:r>
        <w:rPr>
          <w:rFonts w:hint="eastAsia" w:ascii="宋体" w:hAnsi="宋体" w:eastAsia="宋体" w:cs="宋体"/>
          <w:color w:val="000000"/>
          <w:sz w:val="21"/>
          <w:szCs w:val="21"/>
          <w:highlight w:val="none"/>
          <w:lang w:val="en-US" w:eastAsia="zh-CN"/>
        </w:rPr>
      </w:r>
      <w:r/>
    </w:p>
    <w:p>
      <w:pPr>
        <w:pStyle w:val="1037"/>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5、连云港市及江苏省相关文件精神等。</w:t>
      </w:r>
      <w:r>
        <w:rPr>
          <w:rFonts w:hint="eastAsia" w:ascii="宋体" w:hAnsi="宋体" w:eastAsia="宋体" w:cs="宋体"/>
          <w:color w:val="000000"/>
          <w:sz w:val="21"/>
          <w:szCs w:val="21"/>
          <w:highlight w:val="none"/>
          <w:lang w:val="en-US" w:eastAsia="zh-CN"/>
        </w:rPr>
      </w:r>
      <w:r/>
    </w:p>
    <w:p>
      <w:pPr>
        <w:pStyle w:val="1037"/>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（二）本工程采用的技术规范</w:t>
      </w:r>
      <w:r>
        <w:rPr>
          <w:rFonts w:hint="eastAsia" w:ascii="宋体" w:hAnsi="宋体" w:eastAsia="宋体" w:cs="宋体"/>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1、采用国家现行相关的国家标准和行业标准，磋商单位在磋商文件中明确注明。 </w:t>
      </w:r>
      <w:r>
        <w:rPr>
          <w:rFonts w:hint="eastAsia" w:ascii="宋体" w:hAnsi="宋体" w:eastAsia="宋体" w:cs="宋体"/>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2、采用行业标准的不得低于国家标准； </w:t>
      </w:r>
      <w:r>
        <w:rPr>
          <w:rFonts w:hint="eastAsia" w:ascii="宋体" w:hAnsi="宋体" w:eastAsia="宋体" w:cs="宋体"/>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3、同类标准中若国家有新颁布实施的，按新标准执行。 </w:t>
      </w:r>
      <w:r>
        <w:rPr>
          <w:rFonts w:hint="eastAsia" w:ascii="宋体" w:hAnsi="宋体" w:eastAsia="宋体" w:cs="宋体"/>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21"/>
          <w:szCs w:val="21"/>
          <w:highlight w:val="none"/>
          <w:lang w:eastAsia="zh-CN"/>
        </w:rPr>
        <w:t xml:space="preserve">4、如没有国颁标准的，按相应的行业标准执行。 </w:t>
      </w:r>
      <w:r>
        <w:rPr>
          <w:rFonts w:hint="eastAsia" w:ascii="宋体" w:hAnsi="宋体" w:eastAsia="宋体" w:cs="宋体"/>
          <w:color w:val="000000"/>
          <w:sz w:val="18"/>
          <w:szCs w:val="18"/>
          <w:highlight w:val="none"/>
          <w:lang w:eastAsia="zh-CN"/>
        </w:rPr>
      </w:r>
      <w:r/>
    </w:p>
    <w:p>
      <w:pPr>
        <w:pStyle w:val="1037"/>
        <w:ind w:firstLine="480"/>
        <w:jc w:val="both"/>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五、技术规范</w:t>
      </w:r>
      <w:r>
        <w:rPr>
          <w:rFonts w:hint="eastAsia" w:ascii="宋体" w:hAnsi="宋体" w:eastAsia="宋体" w:cs="宋体"/>
          <w:b/>
          <w:bCs/>
          <w:color w:val="000000"/>
          <w:sz w:val="21"/>
          <w:szCs w:val="21"/>
          <w:highlight w:val="none"/>
          <w:lang w:eastAsia="zh-CN"/>
        </w:rPr>
      </w:r>
      <w:r/>
    </w:p>
    <w:p>
      <w:pPr>
        <w:pStyle w:val="1037"/>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本招标文件项目专用本对《公路工程标准施工招标文件》（2018年版） “第七章  技术规范”进行了补充、完善和修改，进行了补充、完善和修改的条款以项目专用本的规定为准，供应商应将项目专用本和《公路工程标准施工招标文件》（2018年版）结合阅读。</w:t>
      </w:r>
      <w:r>
        <w:rPr>
          <w:rFonts w:hint="eastAsia" w:ascii="宋体" w:hAnsi="宋体" w:eastAsia="宋体" w:cs="宋体"/>
          <w:b w:val="0"/>
          <w:color w:val="000000"/>
          <w:sz w:val="21"/>
          <w:szCs w:val="21"/>
          <w:highlight w:val="none"/>
          <w:lang w:eastAsia="zh-CN"/>
        </w:rPr>
      </w:r>
      <w:r/>
    </w:p>
    <w:p>
      <w:pPr>
        <w:pStyle w:val="1037"/>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招标文件中出现对同一内容表述不一致时，以下列顺序在先者为准：</w:t>
      </w:r>
      <w:r>
        <w:rPr>
          <w:rFonts w:hint="eastAsia" w:ascii="宋体" w:hAnsi="宋体" w:eastAsia="宋体" w:cs="宋体"/>
          <w:b w:val="0"/>
          <w:color w:val="000000"/>
          <w:sz w:val="21"/>
          <w:szCs w:val="21"/>
          <w:highlight w:val="none"/>
          <w:lang w:eastAsia="zh-CN"/>
        </w:rPr>
      </w:r>
      <w:r/>
    </w:p>
    <w:p>
      <w:pPr>
        <w:pStyle w:val="1037"/>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1、项目专用本</w:t>
      </w:r>
      <w:r>
        <w:rPr>
          <w:rFonts w:hint="eastAsia" w:ascii="宋体" w:hAnsi="宋体" w:eastAsia="宋体" w:cs="宋体"/>
          <w:b w:val="0"/>
          <w:color w:val="000000"/>
          <w:sz w:val="21"/>
          <w:szCs w:val="21"/>
          <w:highlight w:val="none"/>
          <w:lang w:eastAsia="zh-CN"/>
        </w:rPr>
      </w:r>
      <w:r/>
    </w:p>
    <w:p>
      <w:pPr>
        <w:pStyle w:val="1037"/>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2、交通运输部《公路工程标准施工招标文件》（2018年版）</w:t>
      </w:r>
      <w:r>
        <w:rPr>
          <w:rFonts w:hint="eastAsia" w:ascii="宋体" w:hAnsi="宋体" w:eastAsia="宋体" w:cs="宋体"/>
          <w:b w:val="0"/>
          <w:color w:val="000000"/>
          <w:sz w:val="21"/>
          <w:szCs w:val="21"/>
          <w:highlight w:val="none"/>
          <w:lang w:eastAsia="zh-CN"/>
        </w:rPr>
      </w:r>
      <w:r/>
    </w:p>
    <w:p>
      <w:pPr>
        <w:pStyle w:val="1038"/>
        <w:spacing w:after="320"/>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br w:type="page" w:clear="all"/>
      </w:r>
      <w:r>
        <w:rPr>
          <w:rFonts w:hint="eastAsia"/>
          <w:color w:val="000000"/>
          <w:highlight w:val="none"/>
        </w:rPr>
        <w:t xml:space="preserve">第五</w:t>
      </w:r>
      <w:r>
        <w:rPr>
          <w:rFonts w:hint="eastAsia"/>
          <w:color w:val="000000"/>
          <w:highlight w:val="none"/>
          <w:lang w:eastAsia="zh-CN"/>
        </w:rPr>
        <w:t xml:space="preserve">章</w:t>
      </w:r>
      <w:r>
        <w:rPr>
          <w:rFonts w:hint="eastAsia"/>
          <w:color w:val="000000"/>
          <w:highlight w:val="none"/>
        </w:rPr>
        <w:t xml:space="preserve"> 工程量清单</w:t>
      </w:r>
      <w:r>
        <w:rPr>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（另附）</w:t>
      </w: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7"/>
        <w:rPr>
          <w:b/>
          <w:color w:val="000000"/>
          <w:sz w:val="32"/>
          <w:highlight w:val="none"/>
        </w:rPr>
      </w:pPr>
      <w:r>
        <w:rPr>
          <w:b/>
          <w:color w:val="000000"/>
          <w:sz w:val="32"/>
          <w:highlight w:val="none"/>
        </w:rPr>
      </w:r>
      <w:r/>
    </w:p>
    <w:p>
      <w:pPr>
        <w:pStyle w:val="1037"/>
        <w:rPr>
          <w:b/>
          <w:color w:val="000000"/>
          <w:sz w:val="32"/>
          <w:highlight w:val="none"/>
        </w:rPr>
      </w:pPr>
      <w:r>
        <w:rPr>
          <w:b/>
          <w:color w:val="000000"/>
          <w:sz w:val="32"/>
          <w:highlight w:val="none"/>
        </w:rPr>
      </w:r>
      <w:r/>
    </w:p>
    <w:p>
      <w:pPr>
        <w:pStyle w:val="1037"/>
        <w:rPr>
          <w:b/>
          <w:color w:val="000000"/>
          <w:sz w:val="32"/>
          <w:highlight w:val="none"/>
        </w:rPr>
      </w:pPr>
      <w:r>
        <w:rPr>
          <w:b/>
          <w:color w:val="000000"/>
          <w:sz w:val="32"/>
          <w:highlight w:val="none"/>
        </w:rPr>
      </w:r>
      <w:r/>
    </w:p>
    <w:p>
      <w:pPr>
        <w:pStyle w:val="1037"/>
        <w:rPr>
          <w:b/>
          <w:color w:val="000000"/>
          <w:sz w:val="32"/>
          <w:highlight w:val="none"/>
        </w:rPr>
      </w:pPr>
      <w:r>
        <w:rPr>
          <w:b/>
          <w:color w:val="000000"/>
          <w:sz w:val="32"/>
          <w:highlight w:val="none"/>
        </w:rPr>
      </w:r>
      <w:r/>
    </w:p>
    <w:p>
      <w:pPr>
        <w:pStyle w:val="1037"/>
        <w:rPr>
          <w:b/>
          <w:color w:val="000000"/>
          <w:sz w:val="32"/>
          <w:highlight w:val="none"/>
        </w:rPr>
      </w:pPr>
      <w:r>
        <w:rPr>
          <w:b/>
          <w:color w:val="000000"/>
          <w:sz w:val="32"/>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7"/>
        <w:rPr>
          <w:color w:val="000000"/>
          <w:highlight w:val="none"/>
        </w:rPr>
      </w:pPr>
      <w:r>
        <w:rPr>
          <w:color w:val="000000"/>
          <w:highlight w:val="none"/>
        </w:rPr>
      </w:r>
      <w:r/>
    </w:p>
    <w:p>
      <w:pPr>
        <w:pStyle w:val="1037"/>
        <w:rPr>
          <w:color w:val="000000"/>
          <w:highlight w:val="none"/>
        </w:rPr>
      </w:pPr>
      <w:r>
        <w:rPr>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第六章</w:t>
      </w:r>
      <w:r>
        <w:rPr>
          <w:rFonts w:hint="eastAsia"/>
          <w:color w:val="000000"/>
          <w:highlight w:val="none"/>
          <w:lang w:eastAsia="zh-CN"/>
        </w:rPr>
        <w:t xml:space="preserve"> </w:t>
      </w:r>
      <w:r>
        <w:rPr>
          <w:rFonts w:hint="eastAsia"/>
          <w:color w:val="000000"/>
          <w:highlight w:val="none"/>
        </w:rPr>
        <w:t xml:space="preserve"> 磋商响应文件格式</w:t>
      </w:r>
      <w:r>
        <w:rPr>
          <w:color w:val="000000"/>
          <w:highlight w:val="none"/>
        </w:rPr>
      </w:r>
      <w:r/>
    </w:p>
    <w:p>
      <w:pPr>
        <w:pStyle w:val="1037"/>
        <w:jc w:val="center"/>
        <w:rPr>
          <w:rFonts w:hint="eastAsia" w:ascii="宋体" w:hAnsi="宋体" w:eastAsia="宋体" w:cs="宋体"/>
          <w:b/>
          <w:color w:val="000000"/>
          <w:sz w:val="72"/>
          <w:szCs w:val="21"/>
          <w:highlight w:val="none"/>
          <w:lang w:eastAsia="zh-CN"/>
        </w:rPr>
      </w:pPr>
      <w:r/>
      <w:bookmarkStart w:id="126" w:name="_Toc49090576"/>
      <w:r/>
      <w:bookmarkStart w:id="127" w:name="_Toc26554094"/>
      <w:r/>
      <w:bookmarkStart w:id="128" w:name="_Toc120614282"/>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t xml:space="preserve">响  应  文  件</w:t>
      </w: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pStyle w:val="1037"/>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pStyle w:val="1037"/>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pStyle w:val="1037"/>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pStyle w:val="1037"/>
        <w:ind w:firstLine="1084"/>
        <w:jc w:val="both"/>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t xml:space="preserve">项 目 名 称：</w:t>
      </w:r>
      <w:r>
        <w:rPr>
          <w:rFonts w:hint="eastAsia" w:ascii="宋体" w:hAnsi="宋体" w:eastAsia="宋体" w:cs="宋体"/>
          <w:b/>
          <w:color w:val="000000"/>
          <w:sz w:val="36"/>
          <w:szCs w:val="21"/>
          <w:highlight w:val="none"/>
          <w:u w:val="single"/>
          <w:lang w:eastAsia="zh-CN"/>
        </w:rPr>
        <w:t xml:space="preserve">               </w:t>
      </w:r>
      <w:r>
        <w:rPr>
          <w:rFonts w:hint="eastAsia" w:ascii="宋体" w:hAnsi="宋体" w:eastAsia="宋体" w:cs="宋体"/>
          <w:b/>
          <w:color w:val="000000"/>
          <w:sz w:val="36"/>
          <w:szCs w:val="21"/>
          <w:highlight w:val="none"/>
          <w:lang w:eastAsia="zh-CN"/>
        </w:rPr>
      </w:r>
      <w:r/>
    </w:p>
    <w:p>
      <w:pPr>
        <w:pStyle w:val="1037"/>
        <w:ind w:firstLine="1084"/>
        <w:jc w:val="both"/>
        <w:rPr>
          <w:rFonts w:hint="eastAsia" w:ascii="宋体" w:hAnsi="宋体" w:eastAsia="宋体" w:cs="宋体"/>
          <w:b/>
          <w:color w:val="000000"/>
          <w:sz w:val="36"/>
          <w:szCs w:val="21"/>
          <w:highlight w:val="none"/>
          <w:u w:val="single"/>
          <w:lang w:eastAsia="zh-CN"/>
        </w:rPr>
      </w:pPr>
      <w:r>
        <w:rPr>
          <w:rFonts w:hint="eastAsia" w:ascii="宋体" w:hAnsi="宋体" w:eastAsia="宋体" w:cs="宋体"/>
          <w:b/>
          <w:color w:val="000000"/>
          <w:sz w:val="36"/>
          <w:szCs w:val="21"/>
          <w:highlight w:val="none"/>
          <w:lang w:eastAsia="zh-CN"/>
        </w:rPr>
        <w:t xml:space="preserve">项 目 编 号：</w:t>
      </w:r>
      <w:r>
        <w:rPr>
          <w:rFonts w:hint="eastAsia" w:ascii="宋体" w:hAnsi="宋体" w:eastAsia="宋体" w:cs="宋体"/>
          <w:b/>
          <w:color w:val="000000"/>
          <w:sz w:val="36"/>
          <w:szCs w:val="21"/>
          <w:highlight w:val="none"/>
          <w:u w:val="single"/>
          <w:lang w:eastAsia="zh-CN"/>
        </w:rPr>
        <w:t xml:space="preserve">               </w:t>
      </w:r>
      <w:r>
        <w:rPr>
          <w:rFonts w:hint="eastAsia" w:ascii="宋体" w:hAnsi="宋体" w:eastAsia="宋体" w:cs="宋体"/>
          <w:b/>
          <w:color w:val="000000"/>
          <w:sz w:val="36"/>
          <w:szCs w:val="21"/>
          <w:highlight w:val="none"/>
          <w:u w:val="single"/>
          <w:lang w:eastAsia="zh-CN"/>
        </w:rPr>
      </w:r>
      <w:r/>
    </w:p>
    <w:p>
      <w:pPr>
        <w:pStyle w:val="1037"/>
        <w:ind w:firstLine="1084"/>
        <w:jc w:val="both"/>
        <w:keepLines w:val="0"/>
        <w:keepNext w:val="0"/>
        <w:pageBreakBefore w:val="0"/>
        <w:spacing w:line="360" w:lineRule="auto"/>
        <w:widowControl w:val="off"/>
        <w:rPr>
          <w:rFonts w:hint="eastAsia" w:ascii="宋体" w:hAnsi="宋体" w:eastAsia="宋体" w:cs="宋体"/>
          <w:b/>
          <w:color w:val="000000"/>
          <w:sz w:val="36"/>
          <w:szCs w:val="21"/>
          <w:highlight w:val="none"/>
          <w:u w:val="single"/>
          <w:lang w:eastAsia="zh-CN"/>
        </w:rPr>
      </w:pPr>
      <w:r>
        <w:rPr>
          <w:rFonts w:hint="eastAsia" w:ascii="宋体" w:hAnsi="宋体" w:eastAsia="宋体" w:cs="宋体"/>
          <w:b/>
          <w:color w:val="000000"/>
          <w:sz w:val="36"/>
          <w:szCs w:val="21"/>
          <w:highlight w:val="none"/>
          <w:lang w:eastAsia="zh-CN"/>
        </w:rPr>
        <w:t xml:space="preserve">供应商名称 ：</w:t>
      </w:r>
      <w:r>
        <w:rPr>
          <w:rFonts w:hint="eastAsia" w:ascii="宋体" w:hAnsi="宋体" w:eastAsia="宋体" w:cs="宋体"/>
          <w:b/>
          <w:color w:val="000000"/>
          <w:sz w:val="36"/>
          <w:szCs w:val="21"/>
          <w:highlight w:val="none"/>
          <w:u w:val="single"/>
          <w:lang w:eastAsia="zh-CN"/>
        </w:rPr>
        <w:t xml:space="preserve">（加盖CA电子公章）</w:t>
      </w:r>
      <w:r>
        <w:rPr>
          <w:rFonts w:hint="eastAsia" w:ascii="宋体" w:hAnsi="宋体" w:eastAsia="宋体" w:cs="宋体"/>
          <w:b/>
          <w:color w:val="000000"/>
          <w:sz w:val="36"/>
          <w:szCs w:val="21"/>
          <w:highlight w:val="none"/>
          <w:u w:val="single"/>
          <w:lang w:eastAsia="zh-CN"/>
        </w:rPr>
      </w:r>
      <w:r/>
    </w:p>
    <w:p>
      <w:pPr>
        <w:pStyle w:val="1037"/>
        <w:ind w:firstLine="1084"/>
        <w:jc w:val="both"/>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color w:val="000000"/>
          <w:sz w:val="36"/>
          <w:szCs w:val="21"/>
          <w:highlight w:val="none"/>
          <w:lang w:eastAsia="zh-CN"/>
        </w:rPr>
        <w:t xml:space="preserve">日      期 ：</w:t>
      </w:r>
      <w:r>
        <w:rPr>
          <w:rFonts w:hint="eastAsia" w:ascii="宋体" w:hAnsi="宋体" w:eastAsia="宋体" w:cs="宋体"/>
          <w:b/>
          <w:color w:val="000000"/>
          <w:sz w:val="36"/>
          <w:szCs w:val="21"/>
          <w:highlight w:val="none"/>
          <w:u w:val="single"/>
          <w:lang w:eastAsia="zh-CN"/>
        </w:rPr>
        <w:t xml:space="preserve">               </w:t>
      </w:r>
      <w:r>
        <w:rPr>
          <w:rFonts w:hint="eastAsia" w:ascii="宋体" w:hAnsi="宋体" w:eastAsia="宋体" w:cs="宋体"/>
          <w:b/>
          <w:bCs/>
          <w:color w:val="000000"/>
          <w:sz w:val="32"/>
          <w:szCs w:val="32"/>
          <w:highlight w:val="none"/>
          <w:lang w:eastAsia="zh-CN"/>
        </w:rPr>
      </w:r>
      <w:r/>
    </w:p>
    <w:p>
      <w:pPr>
        <w:pStyle w:val="1037"/>
        <w:jc w:val="both"/>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color w:val="000000"/>
          <w:sz w:val="36"/>
          <w:szCs w:val="21"/>
          <w:highlight w:val="none"/>
          <w:u w:val="single"/>
          <w:lang w:eastAsia="zh-CN"/>
        </w:rPr>
        <w:br w:type="page" w:clear="all"/>
      </w:r>
      <w:r>
        <w:rPr>
          <w:rFonts w:hint="eastAsia" w:ascii="宋体" w:hAnsi="宋体" w:eastAsia="宋体" w:cs="宋体"/>
          <w:b/>
          <w:bCs/>
          <w:color w:val="000000"/>
          <w:sz w:val="32"/>
          <w:szCs w:val="32"/>
          <w:highlight w:val="none"/>
          <w:lang w:eastAsia="zh-CN"/>
        </w:rPr>
        <w:t xml:space="preserve">响应文件目录</w:t>
      </w:r>
      <w:r>
        <w:rPr>
          <w:rFonts w:hint="eastAsia" w:ascii="宋体" w:hAnsi="宋体" w:eastAsia="宋体" w:cs="宋体"/>
          <w:b/>
          <w:bCs/>
          <w:color w:val="000000"/>
          <w:sz w:val="32"/>
          <w:szCs w:val="32"/>
          <w:highlight w:val="none"/>
          <w:lang w:eastAsia="zh-CN"/>
        </w:rPr>
      </w:r>
      <w:r/>
    </w:p>
    <w:p>
      <w:pPr>
        <w:pStyle w:val="1037"/>
        <w:jc w:val="center"/>
        <w:spacing w:line="440" w:lineRule="exact"/>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一、法人或者其他组织的营业执照等证明文件，自然人的身份证明</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二、具有良好的商业信誉和健全的财务会计制度</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三、依法缴纳税收和社会保障资金的相关材料</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四、具备履行合同所必需的设备和专业技术能力的声明及证明材料</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五、参加政府采购活动前三年内在经营活动中没有重大违法记录的书面声明</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六、</w:t>
      </w:r>
      <w:r>
        <w:rPr>
          <w:rFonts w:hint="eastAsia" w:ascii="宋体" w:hAnsi="宋体" w:cs="宋体"/>
          <w:i w:val="0"/>
          <w:iCs/>
          <w:color w:val="000000"/>
          <w:sz w:val="21"/>
          <w:szCs w:val="21"/>
          <w:highlight w:val="none"/>
          <w:u w:val="none"/>
          <w:lang w:eastAsia="zh-CN"/>
        </w:rPr>
        <w:t xml:space="preserve">供应商</w:t>
      </w:r>
      <w:r>
        <w:rPr>
          <w:rFonts w:hint="eastAsia" w:ascii="宋体" w:hAnsi="宋体" w:eastAsia="宋体" w:cs="宋体"/>
          <w:i w:val="0"/>
          <w:iCs/>
          <w:color w:val="000000"/>
          <w:sz w:val="21"/>
          <w:szCs w:val="21"/>
          <w:highlight w:val="none"/>
          <w:u w:val="none"/>
          <w:lang w:eastAsia="zh-CN"/>
        </w:rPr>
        <w:t xml:space="preserve">承诺书</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七、特定资格要求的证明文件</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八、法人授权书</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九、磋商响应函</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十、磋商响应报价表</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ascii="宋体" w:hAnsi="宋体" w:eastAsia="宋体" w:cs="宋体"/>
          <w:i w:val="0"/>
          <w:iCs/>
          <w:color w:val="000000"/>
          <w:sz w:val="21"/>
          <w:szCs w:val="21"/>
          <w:highlight w:val="none"/>
          <w:u w:val="none"/>
          <w:lang w:val="en-US" w:eastAsia="zh-CN"/>
        </w:rPr>
      </w:pPr>
      <w:r>
        <w:rPr>
          <w:rFonts w:hint="eastAsia" w:ascii="宋体" w:hAnsi="宋体" w:eastAsia="宋体" w:cs="宋体"/>
          <w:i w:val="0"/>
          <w:iCs/>
          <w:color w:val="000000"/>
          <w:sz w:val="21"/>
          <w:szCs w:val="21"/>
          <w:highlight w:val="none"/>
          <w:u w:val="none"/>
          <w:lang w:eastAsia="zh-CN"/>
        </w:rPr>
        <w:t xml:space="preserve">十一、中小企业声明函</w:t>
      </w:r>
      <w:r>
        <w:rPr>
          <w:rFonts w:hint="eastAsia" w:cs="宋体"/>
          <w:i w:val="0"/>
          <w:iCs/>
          <w:color w:val="000000"/>
          <w:sz w:val="21"/>
          <w:szCs w:val="21"/>
          <w:highlight w:val="none"/>
          <w:u w:val="none"/>
          <w:lang w:eastAsia="zh-CN"/>
        </w:rPr>
        <w:t xml:space="preserve">、</w:t>
      </w:r>
      <w:r>
        <w:rPr>
          <w:rFonts w:hint="eastAsia" w:cs="宋体"/>
          <w:i w:val="0"/>
          <w:iCs/>
          <w:color w:val="000000"/>
          <w:sz w:val="21"/>
          <w:szCs w:val="21"/>
          <w:highlight w:val="none"/>
          <w:u w:val="none"/>
          <w:lang w:val="en-US" w:eastAsia="zh-CN"/>
        </w:rPr>
        <w:t xml:space="preserve">本国产品声明函</w:t>
      </w:r>
      <w:r>
        <w:rPr>
          <w:rFonts w:ascii="宋体" w:hAnsi="宋体" w:eastAsia="宋体" w:cs="宋体"/>
          <w:i w:val="0"/>
          <w:iCs/>
          <w:color w:val="000000"/>
          <w:sz w:val="21"/>
          <w:szCs w:val="21"/>
          <w:highlight w:val="none"/>
          <w:u w:val="none"/>
          <w:lang w:val="en-US"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十二、残疾人福利性单位声明函</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十三、已标价的工程量清单</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十四、技术文件</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十五、商务要求响应及偏离表</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color w:val="000000"/>
          <w:sz w:val="21"/>
          <w:szCs w:val="21"/>
          <w:highlight w:val="none"/>
          <w:lang w:eastAsia="zh-CN"/>
        </w:rPr>
        <w:t xml:space="preserve">十六</w:t>
      </w:r>
      <w:r>
        <w:rPr>
          <w:rFonts w:hint="eastAsia" w:ascii="宋体" w:hAnsi="宋体" w:eastAsia="宋体" w:cs="宋体"/>
          <w:i w:val="0"/>
          <w:iCs/>
          <w:color w:val="000000"/>
          <w:sz w:val="21"/>
          <w:szCs w:val="21"/>
          <w:highlight w:val="none"/>
          <w:u w:val="none"/>
          <w:lang w:eastAsia="zh-CN"/>
        </w:rPr>
        <w:t xml:space="preserve">、企业类似业绩一览表</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color w:val="000000"/>
          <w:sz w:val="21"/>
          <w:szCs w:val="21"/>
          <w:highlight w:val="none"/>
          <w:u w:val="none"/>
          <w:lang w:eastAsia="zh-CN"/>
        </w:rPr>
        <w:t xml:space="preserve">项目管理及技术人员一览表</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十八、供应商</w:t>
      </w:r>
      <w:r>
        <w:rPr>
          <w:rFonts w:hint="eastAsia" w:ascii="宋体" w:hAnsi="宋体" w:eastAsia="宋体" w:cs="宋体"/>
          <w:i w:val="0"/>
          <w:iCs/>
          <w:color w:val="000000"/>
          <w:sz w:val="21"/>
          <w:szCs w:val="21"/>
          <w:highlight w:val="none"/>
          <w:u w:val="none"/>
          <w:lang w:eastAsia="zh-CN"/>
        </w:rPr>
        <w:t xml:space="preserve">认为需要提供的其他材料</w:t>
      </w:r>
      <w:r>
        <w:rPr>
          <w:rFonts w:hint="eastAsia" w:ascii="宋体" w:hAnsi="宋体" w:eastAsia="宋体" w:cs="宋体"/>
          <w:color w:val="000000"/>
          <w:sz w:val="21"/>
          <w:szCs w:val="21"/>
          <w:highlight w:val="none"/>
          <w:lang w:eastAsia="zh-CN"/>
        </w:rPr>
      </w:r>
      <w:r/>
    </w:p>
    <w:p>
      <w:pPr>
        <w:pStyle w:val="1037"/>
        <w:ind w:firstLine="480"/>
        <w:jc w:val="both"/>
        <w:spacing w:line="440" w:lineRule="exact"/>
        <w:rPr>
          <w:rFonts w:hint="eastAsia" w:ascii="宋体" w:hAnsi="宋体" w:eastAsia="宋体" w:cs="宋体"/>
          <w:i/>
          <w:color w:val="000000"/>
          <w:sz w:val="24"/>
          <w:szCs w:val="21"/>
          <w:highlight w:val="none"/>
          <w:u w:val="single"/>
          <w:lang w:eastAsia="zh-CN"/>
        </w:rPr>
      </w:pPr>
      <w:r>
        <w:rPr>
          <w:rFonts w:hint="eastAsia" w:ascii="宋体" w:hAnsi="宋体" w:eastAsia="宋体" w:cs="宋体"/>
          <w:i/>
          <w:color w:val="000000"/>
          <w:sz w:val="24"/>
          <w:szCs w:val="21"/>
          <w:highlight w:val="none"/>
          <w:u w:val="singl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jc w:val="both"/>
        <w:rPr>
          <w:rFonts w:hint="eastAsia" w:ascii="宋体" w:hAnsi="宋体" w:eastAsia="宋体" w:cs="宋体"/>
          <w:b/>
          <w:bCs/>
          <w:i/>
          <w:color w:val="000000"/>
          <w:sz w:val="32"/>
          <w:szCs w:val="32"/>
          <w:highlight w:val="none"/>
          <w:u w:val="none"/>
          <w:lang w:eastAsia="zh-CN"/>
        </w:rPr>
      </w:pPr>
      <w:r>
        <w:rPr>
          <w:rFonts w:hint="eastAsia" w:ascii="宋体" w:hAnsi="宋体" w:eastAsia="宋体" w:cs="宋体"/>
          <w:i/>
          <w:color w:val="000000"/>
          <w:sz w:val="32"/>
          <w:szCs w:val="32"/>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一、法人或者其他组织的营业执照等证明文件，自然人的身份证明</w:t>
      </w:r>
      <w:r>
        <w:rPr>
          <w:rFonts w:hint="eastAsia" w:ascii="宋体" w:hAnsi="宋体" w:eastAsia="宋体" w:cs="宋体"/>
          <w:b/>
          <w:bCs/>
          <w:i/>
          <w:color w:val="000000"/>
          <w:sz w:val="32"/>
          <w:szCs w:val="32"/>
          <w:highlight w:val="none"/>
          <w:u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jc w:val="both"/>
        <w:rPr>
          <w:rFonts w:hint="eastAsia" w:ascii="宋体" w:hAnsi="宋体" w:eastAsia="宋体" w:cs="宋体"/>
          <w:i/>
          <w:color w:val="000000"/>
          <w:sz w:val="32"/>
          <w:szCs w:val="32"/>
          <w:highlight w:val="none"/>
          <w:u w:val="single"/>
          <w:lang w:eastAsia="zh-CN"/>
        </w:rPr>
      </w:pPr>
      <w:r>
        <w:rPr>
          <w:rFonts w:hint="eastAsia" w:ascii="宋体" w:hAnsi="宋体" w:eastAsia="宋体" w:cs="宋体"/>
          <w:i/>
          <w:color w:val="000000"/>
          <w:sz w:val="32"/>
          <w:szCs w:val="32"/>
          <w:highlight w:val="none"/>
          <w:u w:val="single"/>
          <w:lang w:eastAsia="zh-CN"/>
        </w:rPr>
      </w:r>
      <w:r/>
    </w:p>
    <w:p>
      <w:pPr>
        <w:pStyle w:val="1037"/>
        <w:jc w:val="both"/>
        <w:rPr>
          <w:rFonts w:hint="eastAsia" w:ascii="宋体" w:hAnsi="宋体" w:eastAsia="宋体" w:cs="宋体"/>
          <w:b/>
          <w:bCs/>
          <w:i w:val="0"/>
          <w:iCs/>
          <w:color w:val="000000"/>
          <w:sz w:val="28"/>
          <w:szCs w:val="28"/>
          <w:highlight w:val="none"/>
          <w:u w:val="none"/>
          <w:lang w:eastAsia="zh-CN"/>
        </w:rPr>
      </w:pPr>
      <w:r>
        <w:rPr>
          <w:rFonts w:hint="eastAsia" w:ascii="宋体" w:hAnsi="宋体" w:eastAsia="宋体" w:cs="宋体"/>
          <w:i/>
          <w:color w:val="000000"/>
          <w:sz w:val="32"/>
          <w:szCs w:val="32"/>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二、具有良好的商业信誉和健全的财务会计制度</w:t>
      </w:r>
      <w:r>
        <w:rPr>
          <w:rFonts w:hint="eastAsia" w:ascii="宋体" w:hAnsi="宋体" w:eastAsia="宋体" w:cs="宋体"/>
          <w:b/>
          <w:bCs/>
          <w:i w:val="0"/>
          <w:iCs/>
          <w:color w:val="000000"/>
          <w:sz w:val="28"/>
          <w:szCs w:val="28"/>
          <w:highlight w:val="none"/>
          <w:u w:val="none"/>
          <w:lang w:eastAsia="zh-CN"/>
        </w:rPr>
      </w:r>
      <w:r/>
    </w:p>
    <w:p>
      <w:pPr>
        <w:pStyle w:val="1037"/>
        <w:jc w:val="center"/>
        <w:keepLines w:val="0"/>
        <w:keepNext w:val="0"/>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r>
      <w:r/>
    </w:p>
    <w:p>
      <w:pPr>
        <w:pStyle w:val="103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财务状况报告及税收、社会保障资金</w:t>
      </w:r>
      <w:r>
        <w:rPr>
          <w:rFonts w:hint="eastAsia" w:ascii="宋体" w:hAnsi="宋体" w:eastAsia="宋体" w:cs="宋体"/>
          <w:b/>
          <w:bCs/>
          <w:color w:val="000000"/>
          <w:sz w:val="21"/>
          <w:szCs w:val="21"/>
          <w:highlight w:val="none"/>
          <w:lang w:val="en-US" w:eastAsia="zh-CN" w:bidi="ar"/>
        </w:rPr>
      </w:r>
      <w:r/>
    </w:p>
    <w:p>
      <w:pPr>
        <w:pStyle w:val="1037"/>
        <w:jc w:val="center"/>
        <w:keepLines w:val="0"/>
        <w:keepNext w:val="0"/>
        <w:pageBreakBefore w:val="0"/>
        <w:spacing w:line="360" w:lineRule="auto"/>
        <w:widowControl/>
        <w:rPr>
          <w:rFonts w:hint="eastAsia" w:ascii="宋体" w:hAnsi="宋体" w:eastAsia="宋体" w:cs="宋体"/>
          <w:color w:val="000000"/>
          <w:sz w:val="21"/>
          <w:szCs w:val="21"/>
          <w:highlight w:val="none"/>
          <w:u w:val="singl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缴纳情况承诺函</w:t>
      </w:r>
      <w:r>
        <w:rPr>
          <w:rFonts w:hint="eastAsia" w:ascii="宋体" w:hAnsi="宋体" w:eastAsia="宋体" w:cs="宋体"/>
          <w:color w:val="000000"/>
          <w:sz w:val="21"/>
          <w:szCs w:val="21"/>
          <w:highlight w:val="none"/>
          <w:u w:val="single"/>
          <w:lang w:val="en-US" w:eastAsia="zh-CN" w:bidi="ar"/>
        </w:rPr>
      </w:r>
      <w:r/>
    </w:p>
    <w:p>
      <w:pPr>
        <w:pStyle w:val="1037"/>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u w:val="single"/>
          <w:lang w:val="en-US" w:eastAsia="zh-CN" w:bidi="ar"/>
        </w:rPr>
        <w:t xml:space="preserve">致：采购人名称</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w:t>
      </w:r>
      <w:r>
        <w:rPr>
          <w:rFonts w:hint="eastAsia" w:ascii="宋体" w:hAnsi="宋体" w:eastAsia="宋体" w:cs="宋体"/>
          <w:color w:val="000000"/>
          <w:sz w:val="21"/>
          <w:szCs w:val="21"/>
          <w:highlight w:val="none"/>
          <w:u w:val="single"/>
          <w:lang w:val="en-US" w:eastAsia="zh-CN" w:bidi="ar"/>
        </w:rPr>
        <w:t xml:space="preserve">供应商名称</w:t>
      </w:r>
      <w:r>
        <w:rPr>
          <w:rFonts w:hint="eastAsia" w:ascii="宋体" w:hAnsi="宋体" w:eastAsia="宋体" w:cs="宋体"/>
          <w:color w:val="000000"/>
          <w:sz w:val="21"/>
          <w:szCs w:val="21"/>
          <w:highlight w:val="none"/>
          <w:lang w:val="en-US" w:eastAsia="zh-CN" w:bidi="ar"/>
        </w:rPr>
        <w:t xml:space="preserve">参加</w:t>
      </w:r>
      <w:r>
        <w:rPr>
          <w:rFonts w:hint="eastAsia" w:ascii="宋体" w:hAnsi="宋体" w:eastAsia="宋体" w:cs="宋体"/>
          <w:color w:val="000000"/>
          <w:sz w:val="21"/>
          <w:szCs w:val="21"/>
          <w:highlight w:val="none"/>
          <w:u w:val="single"/>
          <w:lang w:val="en-US" w:eastAsia="zh-CN" w:bidi="ar"/>
        </w:rPr>
        <w:t xml:space="preserve">项目名称</w:t>
      </w:r>
      <w:r>
        <w:rPr>
          <w:rFonts w:hint="eastAsia" w:ascii="宋体" w:hAnsi="宋体" w:eastAsia="宋体" w:cs="宋体"/>
          <w:color w:val="000000"/>
          <w:sz w:val="21"/>
          <w:szCs w:val="21"/>
          <w:highlight w:val="none"/>
          <w:lang w:val="en-US" w:eastAsia="zh-CN" w:bidi="ar"/>
        </w:rPr>
        <w:t xml:space="preserve">（项目编号：</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（1）具有良好的商业信誉和健全的财务会计制度（财务状况报告）；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（2）有依法缴纳税收和社会保障资金的良好记录。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特此承诺</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1037"/>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7"/>
        <w:jc w:val="righ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7"/>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供应商（公章）： </w:t>
      </w:r>
      <w:r>
        <w:rPr>
          <w:rFonts w:hint="eastAsia" w:ascii="宋体" w:hAnsi="宋体" w:eastAsia="宋体" w:cs="宋体"/>
          <w:color w:val="000000"/>
          <w:sz w:val="21"/>
          <w:szCs w:val="21"/>
          <w:highlight w:val="none"/>
          <w:lang w:eastAsia="zh-CN"/>
        </w:rPr>
      </w:r>
      <w:r/>
    </w:p>
    <w:p>
      <w:pPr>
        <w:pStyle w:val="1037"/>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法定代表人或其委托代理人（签字或盖章）： </w:t>
      </w:r>
      <w:r>
        <w:rPr>
          <w:rFonts w:hint="eastAsia" w:ascii="宋体" w:hAnsi="宋体" w:eastAsia="宋体" w:cs="宋体"/>
          <w:color w:val="000000"/>
          <w:sz w:val="21"/>
          <w:szCs w:val="21"/>
          <w:highlight w:val="none"/>
          <w:lang w:eastAsia="zh-CN"/>
        </w:rPr>
      </w:r>
      <w:r/>
    </w:p>
    <w:p>
      <w:pPr>
        <w:pStyle w:val="1037"/>
        <w:jc w:val="right"/>
        <w:keepLines w:val="0"/>
        <w:keepNext w:val="0"/>
        <w:pageBreakBefore w:val="0"/>
        <w:spacing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日期：</w:t>
      </w:r>
      <w:r>
        <w:rPr>
          <w:rFonts w:hint="eastAsia" w:ascii="宋体" w:hAnsi="宋体" w:eastAsia="宋体" w:cs="宋体"/>
          <w:color w:val="000000"/>
          <w:sz w:val="24"/>
          <w:szCs w:val="24"/>
          <w:highlight w:val="none"/>
          <w:lang w:eastAsia="zh-CN"/>
        </w:rPr>
      </w:r>
      <w:r/>
    </w:p>
    <w:p>
      <w:pPr>
        <w:pStyle w:val="1037"/>
        <w:jc w:val="both"/>
        <w:spacing w:line="440" w:lineRule="exact"/>
        <w:rPr>
          <w:rFonts w:hint="eastAsia" w:ascii="宋体" w:hAnsi="宋体" w:eastAsia="宋体" w:cs="宋体"/>
          <w:bCs/>
          <w:i w:val="0"/>
          <w:iCs/>
          <w:color w:val="000000"/>
          <w:sz w:val="24"/>
          <w:highlight w:val="none"/>
          <w:lang w:eastAsia="zh-CN"/>
        </w:rPr>
      </w:pPr>
      <w:r>
        <w:rPr>
          <w:rFonts w:hint="eastAsia" w:ascii="宋体" w:hAnsi="宋体" w:eastAsia="宋体" w:cs="宋体"/>
          <w:bCs/>
          <w:i w:val="0"/>
          <w:iCs/>
          <w:color w:val="000000"/>
          <w:sz w:val="24"/>
          <w:highlight w:val="none"/>
          <w:lang w:eastAsia="zh-CN"/>
        </w:rPr>
      </w:r>
      <w:r/>
    </w:p>
    <w:p>
      <w:pPr>
        <w:pStyle w:val="1037"/>
        <w:jc w:val="both"/>
        <w:rPr>
          <w:rFonts w:hint="eastAsia" w:ascii="宋体" w:hAnsi="宋体" w:eastAsia="宋体" w:cs="宋体"/>
          <w:i w:val="0"/>
          <w:iCs/>
          <w:color w:val="000000"/>
          <w:sz w:val="32"/>
          <w:szCs w:val="32"/>
          <w:highlight w:val="none"/>
          <w:u w:val="single"/>
          <w:lang w:eastAsia="zh-CN"/>
        </w:rPr>
      </w:pPr>
      <w:r>
        <w:rPr>
          <w:rFonts w:hint="eastAsia" w:ascii="宋体" w:hAnsi="宋体" w:eastAsia="宋体" w:cs="宋体"/>
          <w:i w:val="0"/>
          <w:iCs/>
          <w:color w:val="000000"/>
          <w:sz w:val="32"/>
          <w:szCs w:val="32"/>
          <w:highlight w:val="none"/>
          <w:u w:val="single"/>
          <w:lang w:eastAsia="zh-CN"/>
        </w:rPr>
      </w:r>
      <w:r/>
    </w:p>
    <w:p>
      <w:pPr>
        <w:pStyle w:val="1037"/>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pStyle w:val="1037"/>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pStyle w:val="1037"/>
        <w:jc w:val="both"/>
        <w:rPr>
          <w:rFonts w:hint="eastAsia" w:ascii="宋体" w:hAnsi="宋体" w:eastAsia="宋体" w:cs="宋体"/>
          <w:b/>
          <w:bCs/>
          <w:i w:val="0"/>
          <w:iCs/>
          <w:color w:val="000000"/>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三、依法缴纳税收和社会保障资金的相关材料</w:t>
      </w:r>
      <w:r>
        <w:rPr>
          <w:rFonts w:hint="eastAsia" w:ascii="宋体" w:hAnsi="宋体" w:eastAsia="宋体" w:cs="宋体"/>
          <w:b/>
          <w:bCs/>
          <w:i w:val="0"/>
          <w:iCs/>
          <w:color w:val="000000"/>
          <w:sz w:val="28"/>
          <w:szCs w:val="28"/>
          <w:highlight w:val="none"/>
          <w:u w:val="none"/>
          <w:lang w:eastAsia="zh-CN"/>
        </w:rPr>
      </w:r>
      <w:r/>
    </w:p>
    <w:p>
      <w:pPr>
        <w:pStyle w:val="1037"/>
        <w:jc w:val="center"/>
        <w:keepLines w:val="0"/>
        <w:keepNext w:val="0"/>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r>
      <w:r/>
    </w:p>
    <w:p>
      <w:pPr>
        <w:pStyle w:val="103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财务状况报告及税收、社会保障资金</w:t>
      </w:r>
      <w:r>
        <w:rPr>
          <w:rFonts w:hint="eastAsia" w:ascii="宋体" w:hAnsi="宋体" w:eastAsia="宋体" w:cs="宋体"/>
          <w:b/>
          <w:bCs/>
          <w:color w:val="000000"/>
          <w:sz w:val="21"/>
          <w:szCs w:val="21"/>
          <w:highlight w:val="none"/>
          <w:lang w:val="en-US" w:eastAsia="zh-CN" w:bidi="ar"/>
        </w:rPr>
      </w:r>
      <w:r/>
    </w:p>
    <w:p>
      <w:pPr>
        <w:pStyle w:val="1037"/>
        <w:jc w:val="center"/>
        <w:keepLines w:val="0"/>
        <w:keepNext w:val="0"/>
        <w:pageBreakBefore w:val="0"/>
        <w:spacing w:line="360" w:lineRule="auto"/>
        <w:widowControl/>
        <w:rPr>
          <w:rFonts w:hint="eastAsia" w:ascii="宋体" w:hAnsi="宋体" w:eastAsia="宋体" w:cs="宋体"/>
          <w:color w:val="000000"/>
          <w:sz w:val="21"/>
          <w:szCs w:val="21"/>
          <w:highlight w:val="none"/>
          <w:u w:val="singl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缴纳情况承诺函</w:t>
      </w:r>
      <w:r>
        <w:rPr>
          <w:rFonts w:hint="eastAsia" w:ascii="宋体" w:hAnsi="宋体" w:eastAsia="宋体" w:cs="宋体"/>
          <w:color w:val="000000"/>
          <w:sz w:val="21"/>
          <w:szCs w:val="21"/>
          <w:highlight w:val="none"/>
          <w:u w:val="single"/>
          <w:lang w:val="en-US" w:eastAsia="zh-CN" w:bidi="ar"/>
        </w:rPr>
      </w:r>
      <w:r/>
    </w:p>
    <w:p>
      <w:pPr>
        <w:pStyle w:val="1037"/>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u w:val="single"/>
          <w:lang w:val="en-US" w:eastAsia="zh-CN" w:bidi="ar"/>
        </w:rPr>
        <w:t xml:space="preserve">致：采购人名称</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w:t>
      </w:r>
      <w:r>
        <w:rPr>
          <w:rFonts w:hint="eastAsia" w:ascii="宋体" w:hAnsi="宋体" w:eastAsia="宋体" w:cs="宋体"/>
          <w:color w:val="000000"/>
          <w:sz w:val="21"/>
          <w:szCs w:val="21"/>
          <w:highlight w:val="none"/>
          <w:u w:val="single"/>
          <w:lang w:val="en-US" w:eastAsia="zh-CN" w:bidi="ar"/>
        </w:rPr>
        <w:t xml:space="preserve">供应商名称</w:t>
      </w:r>
      <w:r>
        <w:rPr>
          <w:rFonts w:hint="eastAsia" w:ascii="宋体" w:hAnsi="宋体" w:eastAsia="宋体" w:cs="宋体"/>
          <w:color w:val="000000"/>
          <w:sz w:val="21"/>
          <w:szCs w:val="21"/>
          <w:highlight w:val="none"/>
          <w:lang w:val="en-US" w:eastAsia="zh-CN" w:bidi="ar"/>
        </w:rPr>
        <w:t xml:space="preserve">参加</w:t>
      </w:r>
      <w:r>
        <w:rPr>
          <w:rFonts w:hint="eastAsia" w:ascii="宋体" w:hAnsi="宋体" w:eastAsia="宋体" w:cs="宋体"/>
          <w:color w:val="000000"/>
          <w:sz w:val="21"/>
          <w:szCs w:val="21"/>
          <w:highlight w:val="none"/>
          <w:u w:val="single"/>
          <w:lang w:val="en-US" w:eastAsia="zh-CN" w:bidi="ar"/>
        </w:rPr>
        <w:t xml:space="preserve">项目名称</w:t>
      </w:r>
      <w:r>
        <w:rPr>
          <w:rFonts w:hint="eastAsia" w:ascii="宋体" w:hAnsi="宋体" w:eastAsia="宋体" w:cs="宋体"/>
          <w:color w:val="000000"/>
          <w:sz w:val="21"/>
          <w:szCs w:val="21"/>
          <w:highlight w:val="none"/>
          <w:lang w:val="en-US" w:eastAsia="zh-CN" w:bidi="ar"/>
        </w:rPr>
        <w:t xml:space="preserve">（项目编号：</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（1）具有良好的商业信誉和健全的财务会计制度（财务状况报告）；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（2）有依法缴纳税收和社会保障资金的良好记录。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特此承诺</w:t>
      </w:r>
      <w:r>
        <w:rPr>
          <w:rFonts w:hint="eastAsia" w:ascii="宋体" w:hAnsi="宋体" w:eastAsia="宋体" w:cs="宋体"/>
          <w:color w:val="000000"/>
          <w:sz w:val="21"/>
          <w:szCs w:val="21"/>
          <w:highlight w:val="none"/>
          <w:lang w:val="en-US" w:eastAsia="zh-CN" w:bidi="ar"/>
        </w:rPr>
      </w:r>
      <w:r/>
    </w:p>
    <w:p>
      <w:pPr>
        <w:pStyle w:val="1037"/>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7"/>
        <w:jc w:val="righ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7"/>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供应商（公章）： </w:t>
      </w:r>
      <w:r>
        <w:rPr>
          <w:rFonts w:hint="eastAsia" w:ascii="宋体" w:hAnsi="宋体" w:eastAsia="宋体" w:cs="宋体"/>
          <w:color w:val="000000"/>
          <w:sz w:val="21"/>
          <w:szCs w:val="21"/>
          <w:highlight w:val="none"/>
          <w:lang w:eastAsia="zh-CN"/>
        </w:rPr>
      </w:r>
      <w:r/>
    </w:p>
    <w:p>
      <w:pPr>
        <w:pStyle w:val="1037"/>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法定代表人或其委托代理人（签字或盖章）： </w:t>
      </w:r>
      <w:r>
        <w:rPr>
          <w:rFonts w:hint="eastAsia" w:ascii="宋体" w:hAnsi="宋体" w:eastAsia="宋体" w:cs="宋体"/>
          <w:color w:val="000000"/>
          <w:sz w:val="21"/>
          <w:szCs w:val="21"/>
          <w:highlight w:val="none"/>
          <w:lang w:eastAsia="zh-CN"/>
        </w:rPr>
      </w:r>
      <w:r/>
    </w:p>
    <w:p>
      <w:pPr>
        <w:pStyle w:val="1037"/>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日期：</w:t>
      </w:r>
      <w:r>
        <w:rPr>
          <w:rFonts w:hint="eastAsia" w:ascii="宋体" w:hAnsi="宋体" w:eastAsia="宋体" w:cs="宋体"/>
          <w:color w:val="000000"/>
          <w:sz w:val="21"/>
          <w:szCs w:val="21"/>
          <w:highlight w:val="none"/>
          <w:lang w:eastAsia="zh-CN"/>
        </w:rPr>
      </w:r>
      <w:r/>
    </w:p>
    <w:p>
      <w:pPr>
        <w:pStyle w:val="1037"/>
        <w:jc w:val="both"/>
        <w:rPr>
          <w:rFonts w:hint="eastAsia" w:ascii="宋体" w:hAnsi="宋体" w:eastAsia="宋体" w:cs="宋体"/>
          <w:i w:val="0"/>
          <w:iCs/>
          <w:color w:val="000000"/>
          <w:sz w:val="32"/>
          <w:szCs w:val="32"/>
          <w:highlight w:val="none"/>
          <w:u w:val="single"/>
          <w:lang w:eastAsia="zh-CN"/>
        </w:rPr>
      </w:pPr>
      <w:r>
        <w:rPr>
          <w:rFonts w:hint="eastAsia" w:ascii="宋体" w:hAnsi="宋体" w:eastAsia="宋体" w:cs="宋体"/>
          <w:i w:val="0"/>
          <w:iCs/>
          <w:color w:val="000000"/>
          <w:sz w:val="32"/>
          <w:szCs w:val="32"/>
          <w:highlight w:val="none"/>
          <w:u w:val="single"/>
          <w:lang w:eastAsia="zh-CN"/>
        </w:rPr>
      </w:r>
      <w:r/>
    </w:p>
    <w:p>
      <w:pPr>
        <w:pStyle w:val="1037"/>
        <w:jc w:val="both"/>
        <w:rPr>
          <w:rFonts w:hint="eastAsia" w:ascii="宋体" w:hAnsi="宋体" w:eastAsia="宋体" w:cs="宋体"/>
          <w:i w:val="0"/>
          <w:iCs/>
          <w:color w:val="000000"/>
          <w:sz w:val="32"/>
          <w:szCs w:val="32"/>
          <w:highlight w:val="none"/>
          <w:u w:val="single"/>
          <w:lang w:eastAsia="zh-CN"/>
        </w:rPr>
      </w:pPr>
      <w:r>
        <w:rPr>
          <w:rFonts w:hint="eastAsia" w:ascii="宋体" w:hAnsi="宋体" w:eastAsia="宋体" w:cs="宋体"/>
          <w:i w:val="0"/>
          <w:iCs/>
          <w:color w:val="000000"/>
          <w:sz w:val="32"/>
          <w:szCs w:val="32"/>
          <w:highlight w:val="none"/>
          <w:u w:val="single"/>
          <w:lang w:eastAsia="zh-CN"/>
        </w:rPr>
      </w:r>
      <w:r/>
    </w:p>
    <w:p>
      <w:pPr>
        <w:pStyle w:val="1037"/>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pStyle w:val="1037"/>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pStyle w:val="1037"/>
        <w:jc w:val="both"/>
        <w:rPr>
          <w:rFonts w:hint="eastAsia" w:ascii="宋体" w:hAnsi="宋体" w:eastAsia="宋体" w:cs="宋体"/>
          <w:b/>
          <w:bCs/>
          <w:i w:val="0"/>
          <w:iCs/>
          <w:color w:val="000000"/>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四、具备履行合同所必需的设备和专业技术能力的声明及证明材料</w:t>
      </w:r>
      <w:r>
        <w:rPr>
          <w:rFonts w:hint="eastAsia" w:ascii="宋体" w:hAnsi="宋体" w:eastAsia="宋体" w:cs="宋体"/>
          <w:b/>
          <w:bCs/>
          <w:i w:val="0"/>
          <w:iCs/>
          <w:color w:val="000000"/>
          <w:sz w:val="28"/>
          <w:szCs w:val="28"/>
          <w:highlight w:val="none"/>
          <w:u w:val="none"/>
          <w:lang w:eastAsia="zh-CN"/>
        </w:rPr>
      </w:r>
      <w:r/>
    </w:p>
    <w:p>
      <w:pPr>
        <w:pStyle w:val="1037"/>
        <w:ind w:firstLine="492"/>
        <w:jc w:val="both"/>
        <w:spacing w:line="460" w:lineRule="exact"/>
        <w:rPr>
          <w:rFonts w:hint="eastAsia" w:ascii="宋体" w:hAnsi="宋体" w:eastAsia="宋体" w:cs="宋体"/>
          <w:bCs/>
          <w:i w:val="0"/>
          <w:iCs/>
          <w:color w:val="000000"/>
          <w:sz w:val="24"/>
          <w:szCs w:val="24"/>
          <w:highlight w:val="none"/>
          <w:lang w:eastAsia="zh-CN"/>
        </w:rPr>
      </w:pPr>
      <w:r>
        <w:rPr>
          <w:rFonts w:hint="eastAsia" w:ascii="宋体" w:hAnsi="宋体" w:eastAsia="宋体" w:cs="宋体"/>
          <w:bCs/>
          <w:i w:val="0"/>
          <w:iCs/>
          <w:color w:val="000000"/>
          <w:sz w:val="24"/>
          <w:szCs w:val="24"/>
          <w:highlight w:val="none"/>
          <w:lang w:eastAsia="zh-CN"/>
        </w:rPr>
      </w:r>
      <w:r/>
    </w:p>
    <w:p>
      <w:pPr>
        <w:pStyle w:val="1037"/>
        <w:ind w:firstLine="492"/>
        <w:jc w:val="center"/>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具备履行合同所必需的设备和专业技术能力的书面声明</w:t>
      </w:r>
      <w:r>
        <w:rPr>
          <w:rFonts w:hint="eastAsia" w:ascii="宋体" w:hAnsi="宋体" w:eastAsia="宋体" w:cs="宋体"/>
          <w:bCs/>
          <w:i w:val="0"/>
          <w:iCs/>
          <w:color w:val="000000"/>
          <w:sz w:val="21"/>
          <w:szCs w:val="21"/>
          <w:highlight w:val="none"/>
          <w:lang w:eastAsia="zh-CN"/>
        </w:rPr>
      </w:r>
      <w:r/>
    </w:p>
    <w:p>
      <w:pPr>
        <w:pStyle w:val="1037"/>
        <w:ind w:firstLine="492"/>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i w:val="0"/>
          <w:iCs/>
          <w:color w:val="000000"/>
          <w:sz w:val="21"/>
          <w:szCs w:val="21"/>
          <w:highlight w:val="none"/>
          <w:lang w:eastAsia="zh-CN"/>
        </w:rPr>
      </w:r>
      <w:r/>
    </w:p>
    <w:p>
      <w:pPr>
        <w:pStyle w:val="1037"/>
        <w:ind w:firstLine="492"/>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主要设备有：</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u w:val="single"/>
          <w:lang w:val="en-US" w:eastAsia="zh-CN"/>
        </w:rPr>
        <w:t xml:space="preserve">              </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lang w:eastAsia="zh-CN"/>
        </w:rPr>
        <w:t xml:space="preserve">。</w:t>
      </w:r>
      <w:r>
        <w:rPr>
          <w:rFonts w:hint="eastAsia" w:ascii="宋体" w:hAnsi="宋体" w:eastAsia="宋体" w:cs="宋体"/>
          <w:bCs/>
          <w:i w:val="0"/>
          <w:iCs/>
          <w:color w:val="000000"/>
          <w:sz w:val="21"/>
          <w:szCs w:val="21"/>
          <w:highlight w:val="none"/>
          <w:lang w:eastAsia="zh-CN"/>
        </w:rPr>
      </w:r>
      <w:r/>
    </w:p>
    <w:p>
      <w:pPr>
        <w:pStyle w:val="1037"/>
        <w:ind w:firstLine="492"/>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主要专业技术能力有：</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u w:val="single"/>
          <w:lang w:val="en-US" w:eastAsia="zh-CN"/>
        </w:rPr>
        <w:t xml:space="preserve">     </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lang w:eastAsia="zh-CN"/>
        </w:rPr>
        <w:t xml:space="preserve">。</w:t>
      </w:r>
      <w:r>
        <w:rPr>
          <w:rFonts w:hint="eastAsia" w:ascii="宋体" w:hAnsi="宋体" w:eastAsia="宋体" w:cs="宋体"/>
          <w:bCs/>
          <w:i w:val="0"/>
          <w:iCs/>
          <w:color w:val="000000"/>
          <w:sz w:val="21"/>
          <w:szCs w:val="21"/>
          <w:highlight w:val="none"/>
          <w:lang w:eastAsia="zh-CN"/>
        </w:rPr>
      </w:r>
      <w:r/>
    </w:p>
    <w:p>
      <w:pPr>
        <w:pStyle w:val="1037"/>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   </w:t>
      </w:r>
      <w:r>
        <w:rPr>
          <w:rFonts w:hint="eastAsia" w:ascii="宋体" w:hAnsi="宋体" w:eastAsia="宋体" w:cs="宋体"/>
          <w:bCs/>
          <w:i w:val="0"/>
          <w:iCs/>
          <w:color w:val="000000"/>
          <w:sz w:val="21"/>
          <w:szCs w:val="21"/>
          <w:highlight w:val="none"/>
          <w:lang w:eastAsia="zh-CN"/>
        </w:rPr>
      </w:r>
      <w:r/>
    </w:p>
    <w:p>
      <w:pPr>
        <w:pStyle w:val="1037"/>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 </w:t>
      </w:r>
      <w:r>
        <w:rPr>
          <w:rFonts w:hint="eastAsia" w:ascii="宋体" w:hAnsi="宋体" w:eastAsia="宋体" w:cs="宋体"/>
          <w:bCs/>
          <w:i w:val="0"/>
          <w:iCs/>
          <w:color w:val="000000"/>
          <w:sz w:val="21"/>
          <w:szCs w:val="21"/>
          <w:highlight w:val="none"/>
          <w:lang w:val="en-US" w:eastAsia="zh-CN"/>
        </w:rPr>
        <w:t xml:space="preserve">   </w:t>
      </w:r>
      <w:r>
        <w:rPr>
          <w:rFonts w:hint="eastAsia" w:ascii="宋体" w:hAnsi="宋体" w:eastAsia="宋体" w:cs="宋体"/>
          <w:bCs/>
          <w:i w:val="0"/>
          <w:iCs/>
          <w:color w:val="000000"/>
          <w:sz w:val="21"/>
          <w:szCs w:val="21"/>
          <w:highlight w:val="none"/>
          <w:lang w:eastAsia="zh-CN"/>
        </w:rPr>
        <w:t xml:space="preserve">注：后附相关证明材料                                 </w:t>
      </w:r>
      <w:r>
        <w:rPr>
          <w:rFonts w:hint="eastAsia" w:ascii="宋体" w:hAnsi="宋体" w:eastAsia="宋体" w:cs="宋体"/>
          <w:bCs/>
          <w:i w:val="0"/>
          <w:iCs/>
          <w:color w:val="000000"/>
          <w:sz w:val="21"/>
          <w:szCs w:val="21"/>
          <w:highlight w:val="none"/>
          <w:lang w:eastAsia="zh-CN"/>
        </w:rPr>
      </w:r>
      <w:r/>
    </w:p>
    <w:p>
      <w:pPr>
        <w:pStyle w:val="1037"/>
        <w:ind w:firstLine="350"/>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bidi="ar"/>
        </w:rPr>
        <w:t xml:space="preserve">供应商</w:t>
      </w:r>
      <w:r>
        <w:rPr>
          <w:rFonts w:hint="eastAsia" w:ascii="宋体" w:hAnsi="宋体" w:eastAsia="宋体" w:cs="宋体"/>
          <w:color w:val="000000"/>
          <w:sz w:val="21"/>
          <w:szCs w:val="21"/>
          <w:highlight w:val="none"/>
          <w:lang w:eastAsia="zh-CN"/>
        </w:rPr>
        <w:t xml:space="preserve">：（单位全称）</w:t>
      </w:r>
      <w:r>
        <w:rPr>
          <w:rFonts w:hint="eastAsia" w:ascii="宋体" w:hAnsi="宋体" w:eastAsia="宋体" w:cs="宋体"/>
          <w:color w:val="000000"/>
          <w:sz w:val="21"/>
          <w:szCs w:val="21"/>
          <w:highlight w:val="none"/>
          <w:lang w:eastAsia="zh-CN"/>
        </w:rPr>
      </w:r>
      <w:r/>
    </w:p>
    <w:p>
      <w:pPr>
        <w:pStyle w:val="1037"/>
        <w:ind w:firstLine="350"/>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法定代表人或授权代理人：（</w:t>
      </w:r>
      <w:r>
        <w:rPr>
          <w:rFonts w:hint="eastAsia" w:ascii="宋体" w:hAnsi="宋体" w:eastAsia="宋体" w:cs="宋体"/>
          <w:color w:val="000000"/>
          <w:sz w:val="21"/>
          <w:szCs w:val="21"/>
          <w:highlight w:val="none"/>
          <w:lang w:val="en-US" w:eastAsia="zh-CN"/>
        </w:rPr>
        <w:t xml:space="preserve">签字或</w:t>
      </w:r>
      <w:r>
        <w:rPr>
          <w:rFonts w:hint="eastAsia" w:ascii="宋体" w:hAnsi="宋体" w:eastAsia="宋体" w:cs="宋体"/>
          <w:color w:val="000000"/>
          <w:sz w:val="21"/>
          <w:szCs w:val="21"/>
          <w:highlight w:val="none"/>
          <w:lang w:val="en-US" w:eastAsia="zh-CN" w:bidi="ar"/>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firstLine="350"/>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日期：    年    月    日</w:t>
      </w:r>
      <w:r>
        <w:rPr>
          <w:rFonts w:hint="eastAsia" w:ascii="宋体" w:hAnsi="宋体" w:eastAsia="宋体" w:cs="宋体"/>
          <w:color w:val="000000"/>
          <w:sz w:val="21"/>
          <w:szCs w:val="21"/>
          <w:highlight w:val="none"/>
          <w:lang w:eastAsia="zh-CN"/>
        </w:rPr>
      </w:r>
      <w:r/>
    </w:p>
    <w:p>
      <w:pPr>
        <w:pStyle w:val="1037"/>
        <w:ind w:firstLine="0"/>
        <w:jc w:val="both"/>
        <w:widowControl w:val="off"/>
        <w:rPr>
          <w:rFonts w:hint="eastAsia" w:ascii="宋体" w:hAnsi="宋体" w:eastAsia="宋体" w:cs="宋体"/>
          <w:i w:val="0"/>
          <w:iCs/>
          <w:color w:val="000000"/>
          <w:sz w:val="21"/>
          <w:szCs w:val="21"/>
          <w:highlight w:val="none"/>
          <w:lang w:val="en-US" w:eastAsia="zh-CN" w:bidi="ar-SA"/>
        </w:rPr>
      </w:pPr>
      <w:r>
        <w:rPr>
          <w:rFonts w:hint="eastAsia" w:ascii="宋体" w:hAnsi="宋体" w:eastAsia="宋体" w:cs="宋体"/>
          <w:i w:val="0"/>
          <w:iCs/>
          <w:color w:val="000000"/>
          <w:sz w:val="21"/>
          <w:szCs w:val="21"/>
          <w:highlight w:val="none"/>
          <w:lang w:val="en-US" w:eastAsia="zh-CN" w:bidi="ar-SA"/>
        </w:rPr>
      </w:r>
      <w:r/>
    </w:p>
    <w:p>
      <w:pPr>
        <w:pStyle w:val="1037"/>
        <w:jc w:val="both"/>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i w:val="0"/>
          <w:iCs/>
          <w:color w:val="000000"/>
          <w:sz w:val="32"/>
          <w:szCs w:val="32"/>
          <w:highlight w:val="none"/>
          <w:u w:val="singl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五、参加政府采购活动前3年内在经营活动中没有重大违法记录的书面声明</w:t>
      </w:r>
      <w:r>
        <w:rPr>
          <w:rFonts w:hint="eastAsia" w:ascii="宋体" w:hAnsi="宋体" w:eastAsia="宋体" w:cs="宋体"/>
          <w:b/>
          <w:bCs/>
          <w:i w:val="0"/>
          <w:iCs/>
          <w:color w:val="000000"/>
          <w:spacing w:val="-6"/>
          <w:sz w:val="28"/>
          <w:szCs w:val="28"/>
          <w:highlight w:val="none"/>
          <w:u w:val="none"/>
          <w:lang w:eastAsia="zh-CN"/>
        </w:rPr>
      </w:r>
      <w:r/>
    </w:p>
    <w:p>
      <w:pPr>
        <w:pStyle w:val="1037"/>
        <w:jc w:val="both"/>
        <w:keepLines w:val="0"/>
        <w:keepNext w:val="0"/>
        <w:pageBreakBefore w:val="0"/>
        <w:spacing w:line="360" w:lineRule="auto"/>
        <w:widowControl w:val="off"/>
        <w:rPr>
          <w:rFonts w:hint="eastAsia" w:ascii="宋体" w:hAnsi="宋体" w:eastAsia="宋体" w:cs="宋体"/>
          <w:b/>
          <w:bCs/>
          <w:i w:val="0"/>
          <w:iCs/>
          <w:color w:val="000000"/>
          <w:sz w:val="44"/>
          <w:szCs w:val="44"/>
          <w:highlight w:val="none"/>
          <w:lang w:eastAsia="zh-CN"/>
        </w:rPr>
      </w:pPr>
      <w:r>
        <w:rPr>
          <w:rFonts w:hint="eastAsia" w:ascii="宋体" w:hAnsi="宋体" w:eastAsia="宋体" w:cs="宋体"/>
          <w:b/>
          <w:bCs/>
          <w:i w:val="0"/>
          <w:iCs/>
          <w:color w:val="000000"/>
          <w:sz w:val="44"/>
          <w:szCs w:val="44"/>
          <w:highlight w:val="none"/>
          <w:lang w:eastAsia="zh-CN"/>
        </w:rPr>
        <w:t xml:space="preserve">                 </w:t>
      </w:r>
      <w:r>
        <w:rPr>
          <w:rFonts w:hint="eastAsia" w:ascii="宋体" w:hAnsi="宋体" w:eastAsia="宋体" w:cs="宋体"/>
          <w:b/>
          <w:bCs/>
          <w:i w:val="0"/>
          <w:iCs/>
          <w:color w:val="000000"/>
          <w:sz w:val="44"/>
          <w:szCs w:val="44"/>
          <w:highlight w:val="none"/>
          <w:lang w:eastAsia="zh-CN"/>
        </w:rPr>
      </w:r>
      <w:r/>
    </w:p>
    <w:p>
      <w:pPr>
        <w:pStyle w:val="1037"/>
        <w:jc w:val="center"/>
        <w:keepLines w:val="0"/>
        <w:keepNext w:val="0"/>
        <w:pageBreakBefore w:val="0"/>
        <w:spacing w:line="360" w:lineRule="auto"/>
        <w:widowControl w:val="off"/>
        <w:rPr>
          <w:rFonts w:hint="eastAsia" w:ascii="宋体" w:hAnsi="宋体" w:eastAsia="宋体" w:cs="宋体"/>
          <w:b/>
          <w:bCs/>
          <w:i w:val="0"/>
          <w:iCs/>
          <w:color w:val="000000"/>
          <w:sz w:val="44"/>
          <w:szCs w:val="44"/>
          <w:highlight w:val="none"/>
          <w:lang w:eastAsia="zh-CN"/>
        </w:rPr>
      </w:pPr>
      <w:r>
        <w:rPr>
          <w:rFonts w:hint="eastAsia" w:ascii="宋体" w:hAnsi="宋体" w:eastAsia="宋体" w:cs="宋体"/>
          <w:b/>
          <w:bCs/>
          <w:i w:val="0"/>
          <w:iCs/>
          <w:color w:val="000000"/>
          <w:sz w:val="44"/>
          <w:szCs w:val="44"/>
          <w:highlight w:val="none"/>
          <w:lang w:eastAsia="zh-CN"/>
        </w:rPr>
        <w:t xml:space="preserve">声  明</w:t>
      </w:r>
      <w:r>
        <w:rPr>
          <w:rFonts w:hint="eastAsia" w:ascii="宋体" w:hAnsi="宋体" w:eastAsia="宋体" w:cs="宋体"/>
          <w:b/>
          <w:bCs/>
          <w:i w:val="0"/>
          <w:iCs/>
          <w:color w:val="000000"/>
          <w:sz w:val="44"/>
          <w:szCs w:val="44"/>
          <w:highlight w:val="none"/>
          <w:lang w:eastAsia="zh-CN"/>
        </w:rPr>
      </w:r>
      <w:r/>
    </w:p>
    <w:p>
      <w:pPr>
        <w:pStyle w:val="1037"/>
        <w:jc w:val="both"/>
        <w:keepLines w:val="0"/>
        <w:keepNext w:val="0"/>
        <w:pageBreakBefore w:val="0"/>
        <w:spacing w:line="360" w:lineRule="auto"/>
        <w:widowControl w:val="off"/>
        <w:rPr>
          <w:rFonts w:hint="eastAsia" w:ascii="宋体" w:hAnsi="宋体" w:eastAsia="宋体" w:cs="宋体"/>
          <w:bCs/>
          <w:i w:val="0"/>
          <w:iCs/>
          <w:color w:val="000000"/>
          <w:sz w:val="21"/>
          <w:szCs w:val="21"/>
          <w:highlight w:val="none"/>
          <w:lang w:eastAsia="zh-CN"/>
        </w:rPr>
      </w:pPr>
      <w:r>
        <w:rPr>
          <w:rFonts w:hint="eastAsia" w:ascii="宋体" w:hAnsi="宋体" w:eastAsia="宋体" w:cs="宋体"/>
          <w:b/>
          <w:bCs/>
          <w:i w:val="0"/>
          <w:iCs/>
          <w:color w:val="000000"/>
          <w:sz w:val="21"/>
          <w:szCs w:val="21"/>
          <w:highlight w:val="none"/>
          <w:lang w:eastAsia="zh-CN"/>
        </w:rPr>
        <w:t xml:space="preserve">    </w:t>
      </w:r>
      <w:r>
        <w:rPr>
          <w:rFonts w:hint="eastAsia" w:ascii="宋体" w:hAnsi="宋体" w:eastAsia="宋体" w:cs="宋体"/>
          <w:bCs/>
          <w:i w:val="0"/>
          <w:iCs/>
          <w:color w:val="000000"/>
          <w:sz w:val="21"/>
          <w:szCs w:val="21"/>
          <w:highlight w:val="none"/>
          <w:lang w:eastAsia="zh-CN"/>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bCs/>
          <w:i w:val="0"/>
          <w:iCs/>
          <w:color w:val="000000"/>
          <w:sz w:val="21"/>
          <w:szCs w:val="21"/>
          <w:highlight w:val="none"/>
          <w:lang w:eastAsia="zh-CN"/>
        </w:rPr>
      </w:r>
      <w:r/>
    </w:p>
    <w:p>
      <w:pPr>
        <w:pStyle w:val="1037"/>
        <w:jc w:val="both"/>
        <w:rPr>
          <w:rFonts w:hint="eastAsia" w:ascii="宋体" w:hAnsi="宋体" w:eastAsia="宋体" w:cs="宋体"/>
          <w:i w:val="0"/>
          <w:iCs/>
          <w:color w:val="000000"/>
          <w:sz w:val="21"/>
          <w:szCs w:val="21"/>
          <w:highlight w:val="none"/>
          <w:u w:val="single"/>
          <w:lang w:eastAsia="zh-CN"/>
        </w:rPr>
      </w:pPr>
      <w:r>
        <w:rPr>
          <w:rFonts w:hint="eastAsia" w:ascii="宋体" w:hAnsi="宋体" w:eastAsia="宋体" w:cs="宋体"/>
          <w:i w:val="0"/>
          <w:iCs/>
          <w:color w:val="000000"/>
          <w:sz w:val="21"/>
          <w:szCs w:val="21"/>
          <w:highlight w:val="none"/>
          <w:u w:val="single"/>
          <w:lang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供应商：（单位全称）</w:t>
      </w:r>
      <w:r>
        <w:rPr>
          <w:rFonts w:hint="eastAsia" w:ascii="宋体" w:hAnsi="宋体" w:eastAsia="宋体" w:cs="宋体"/>
          <w:color w:val="000000"/>
          <w:sz w:val="21"/>
          <w:szCs w:val="21"/>
          <w:highlight w:val="none"/>
          <w:lang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法定代表人或授权代理人：（</w:t>
      </w:r>
      <w:r>
        <w:rPr>
          <w:rFonts w:hint="eastAsia" w:ascii="宋体" w:hAnsi="宋体" w:eastAsia="宋体" w:cs="宋体"/>
          <w:color w:val="000000"/>
          <w:sz w:val="21"/>
          <w:szCs w:val="21"/>
          <w:highlight w:val="none"/>
          <w:lang w:val="en-US" w:eastAsia="zh-CN"/>
        </w:rPr>
        <w:t xml:space="preserve">签字或盖章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日期：      年      月      日</w:t>
      </w:r>
      <w:r>
        <w:rPr>
          <w:rFonts w:hint="eastAsia" w:ascii="宋体" w:hAnsi="宋体" w:eastAsia="宋体" w:cs="宋体"/>
          <w:color w:val="000000"/>
          <w:sz w:val="21"/>
          <w:szCs w:val="21"/>
          <w:highlight w:val="none"/>
          <w:lang w:eastAsia="zh-CN"/>
        </w:rPr>
      </w:r>
      <w:r/>
    </w:p>
    <w:p>
      <w:pPr>
        <w:pStyle w:val="1037"/>
        <w:jc w:val="left"/>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六、</w:t>
      </w:r>
      <w:r>
        <w:rPr>
          <w:rFonts w:hint="eastAsia" w:ascii="宋体" w:hAnsi="宋体" w:cs="宋体"/>
          <w:b/>
          <w:bCs/>
          <w:i w:val="0"/>
          <w:iCs/>
          <w:color w:val="000000"/>
          <w:spacing w:val="-6"/>
          <w:sz w:val="28"/>
          <w:szCs w:val="28"/>
          <w:highlight w:val="none"/>
          <w:u w:val="none"/>
          <w:lang w:eastAsia="zh-CN"/>
        </w:rPr>
        <w:t xml:space="preserve">供应商</w:t>
      </w:r>
      <w:r>
        <w:rPr>
          <w:rFonts w:hint="eastAsia" w:ascii="宋体" w:hAnsi="宋体" w:eastAsia="宋体" w:cs="宋体"/>
          <w:b/>
          <w:bCs/>
          <w:i w:val="0"/>
          <w:iCs/>
          <w:color w:val="000000"/>
          <w:spacing w:val="-6"/>
          <w:sz w:val="28"/>
          <w:szCs w:val="28"/>
          <w:highlight w:val="none"/>
          <w:u w:val="none"/>
          <w:lang w:eastAsia="zh-CN"/>
        </w:rPr>
        <w:t xml:space="preserve">承诺书</w:t>
      </w:r>
      <w:r>
        <w:rPr>
          <w:rFonts w:hint="eastAsia" w:ascii="宋体" w:hAnsi="宋体" w:eastAsia="宋体" w:cs="宋体"/>
          <w:b/>
          <w:bCs/>
          <w:i w:val="0"/>
          <w:iCs/>
          <w:color w:val="000000"/>
          <w:spacing w:val="-6"/>
          <w:sz w:val="28"/>
          <w:szCs w:val="28"/>
          <w:highlight w:val="none"/>
          <w:u w:val="none"/>
          <w:lang w:eastAsia="zh-CN"/>
        </w:rPr>
      </w:r>
      <w:r/>
    </w:p>
    <w:p>
      <w:pPr>
        <w:pStyle w:val="1037"/>
        <w:jc w:val="left"/>
        <w:keepLines w:val="0"/>
        <w:keepNext w:val="0"/>
        <w:pageBreakBefore w:val="0"/>
        <w:spacing w:line="36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致：   </w:t>
      </w:r>
      <w:r>
        <w:rPr>
          <w:rFonts w:hint="eastAsia" w:ascii="宋体" w:hAnsi="宋体" w:eastAsia="宋体" w:cs="宋体"/>
          <w:color w:val="000000"/>
          <w:sz w:val="21"/>
          <w:szCs w:val="21"/>
          <w:highlight w:val="none"/>
          <w:lang w:eastAsia="zh-CN" w:bidi="ar"/>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我公司参与贵单位</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项目的磋商，我单位郑重承诺： </w:t>
      </w:r>
      <w:r>
        <w:rPr>
          <w:rFonts w:hint="eastAsia" w:ascii="宋体" w:hAnsi="宋体" w:eastAsia="宋体" w:cs="宋体"/>
          <w:color w:val="000000"/>
          <w:sz w:val="21"/>
          <w:szCs w:val="21"/>
          <w:highlight w:val="none"/>
          <w:lang w:eastAsia="zh-CN"/>
        </w:rPr>
      </w:r>
      <w:r/>
    </w:p>
    <w:p>
      <w:pPr>
        <w:pStyle w:val="1037"/>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、所报项目负责人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同志和法定代表人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同志近</w:t>
      </w:r>
      <w:r>
        <w:rPr>
          <w:rFonts w:hint="eastAsia" w:ascii="宋体" w:hAnsi="宋体" w:eastAsia="宋体" w:cs="宋体"/>
          <w:color w:val="000000"/>
          <w:sz w:val="21"/>
          <w:szCs w:val="21"/>
          <w:highlight w:val="none"/>
          <w:u w:val="single"/>
          <w:lang w:eastAsia="zh-CN"/>
        </w:rPr>
        <w:t xml:space="preserve"> 5 </w:t>
      </w:r>
      <w:r>
        <w:rPr>
          <w:rFonts w:hint="eastAsia" w:ascii="宋体" w:hAnsi="宋体" w:eastAsia="宋体" w:cs="宋体"/>
          <w:color w:val="000000"/>
          <w:sz w:val="21"/>
          <w:szCs w:val="21"/>
          <w:highlight w:val="none"/>
          <w:lang w:eastAsia="zh-CN"/>
        </w:rPr>
        <w:t xml:space="preserve">年以来及本单位近</w:t>
      </w:r>
      <w:r>
        <w:rPr>
          <w:rFonts w:hint="eastAsia" w:ascii="宋体" w:hAnsi="宋体" w:eastAsia="宋体" w:cs="宋体"/>
          <w:color w:val="000000"/>
          <w:sz w:val="21"/>
          <w:szCs w:val="21"/>
          <w:highlight w:val="none"/>
          <w:u w:val="single"/>
          <w:lang w:eastAsia="zh-CN"/>
        </w:rPr>
        <w:t xml:space="preserve"> 3 </w:t>
      </w:r>
      <w:r>
        <w:rPr>
          <w:rFonts w:hint="eastAsia" w:ascii="宋体" w:hAnsi="宋体" w:eastAsia="宋体" w:cs="宋体"/>
          <w:color w:val="000000"/>
          <w:sz w:val="21"/>
          <w:szCs w:val="21"/>
          <w:highlight w:val="none"/>
          <w:lang w:eastAsia="zh-CN"/>
        </w:rPr>
        <w:t xml:space="preserve">年以来无行贿犯罪记录；</w:t>
      </w:r>
      <w:r>
        <w:rPr>
          <w:rFonts w:hint="eastAsia" w:ascii="宋体" w:hAnsi="宋体" w:eastAsia="宋体" w:cs="宋体"/>
          <w:color w:val="000000"/>
          <w:sz w:val="21"/>
          <w:szCs w:val="21"/>
          <w:highlight w:val="none"/>
          <w:lang w:eastAsia="zh-CN"/>
        </w:rPr>
      </w:r>
      <w:r/>
    </w:p>
    <w:p>
      <w:pPr>
        <w:pStyle w:val="1037"/>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、我单位不存在借牌挂靠行为，不出借挂靠资质。</w:t>
      </w:r>
      <w:r>
        <w:rPr>
          <w:rFonts w:hint="eastAsia" w:ascii="宋体" w:hAnsi="宋体" w:eastAsia="宋体" w:cs="宋体"/>
          <w:color w:val="000000"/>
          <w:sz w:val="21"/>
          <w:szCs w:val="21"/>
          <w:highlight w:val="none"/>
          <w:lang w:eastAsia="zh-CN"/>
        </w:rPr>
      </w:r>
      <w:r/>
    </w:p>
    <w:p>
      <w:pPr>
        <w:pStyle w:val="1037"/>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3、我单位</w:t>
      </w:r>
      <w:r>
        <w:rPr>
          <w:rFonts w:hint="eastAsia" w:ascii="宋体" w:hAnsi="宋体" w:eastAsia="宋体" w:cs="宋体"/>
          <w:color w:val="000000"/>
          <w:sz w:val="21"/>
          <w:szCs w:val="21"/>
          <w:highlight w:val="none"/>
          <w:lang w:eastAsia="zh-CN"/>
        </w:rPr>
        <w:t xml:space="preserve">未在“信用中国”和“中国政府采购网”被列为失信被执行人。</w:t>
      </w:r>
      <w:r>
        <w:rPr>
          <w:rFonts w:hint="eastAsia" w:ascii="宋体" w:hAnsi="宋体" w:eastAsia="宋体" w:cs="宋体"/>
          <w:color w:val="000000"/>
          <w:sz w:val="21"/>
          <w:szCs w:val="21"/>
          <w:highlight w:val="none"/>
          <w:lang w:eastAsia="zh-CN"/>
        </w:rPr>
      </w:r>
      <w:r/>
    </w:p>
    <w:p>
      <w:pPr>
        <w:pStyle w:val="1037"/>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、我</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t xml:space="preserve">磋商全过程（含质疑环节）出示的证明文件资料均是真实、有效的。</w:t>
      </w:r>
      <w:r>
        <w:rPr>
          <w:rFonts w:hint="eastAsia" w:ascii="宋体" w:hAnsi="宋体" w:eastAsia="宋体" w:cs="宋体"/>
          <w:color w:val="000000"/>
          <w:sz w:val="21"/>
          <w:szCs w:val="21"/>
          <w:highlight w:val="none"/>
          <w:lang w:eastAsia="zh-CN"/>
        </w:rPr>
      </w:r>
      <w:r/>
    </w:p>
    <w:p>
      <w:pPr>
        <w:pStyle w:val="1037"/>
        <w:ind w:firstLine="482"/>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我</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t xml:space="preserve">及项目负责人未被建设行政主管部门限制在招标项目所在地投标。</w:t>
      </w:r>
      <w:r>
        <w:rPr>
          <w:rFonts w:hint="eastAsia" w:ascii="宋体" w:hAnsi="宋体" w:eastAsia="宋体" w:cs="宋体"/>
          <w:color w:val="000000"/>
          <w:sz w:val="21"/>
          <w:szCs w:val="21"/>
          <w:highlight w:val="none"/>
          <w:lang w:val="en-US" w:eastAsia="zh-CN"/>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综上，</w:t>
      </w:r>
      <w:r>
        <w:rPr>
          <w:rFonts w:hint="eastAsia" w:ascii="宋体" w:hAnsi="宋体" w:eastAsia="宋体" w:cs="宋体"/>
          <w:color w:val="000000"/>
          <w:sz w:val="21"/>
          <w:szCs w:val="21"/>
          <w:highlight w:val="none"/>
          <w:lang w:eastAsia="zh-CN" w:bidi="ar"/>
        </w:rPr>
        <w:t xml:space="preserve">我单位承诺如有虚假，愿意无条件接受被取消磋商或成交资格、履约保证金不予退还、合同解除及清除出场，一切损失由我单位自行承担，同时愿意接受相关处罚，特此承诺！</w:t>
      </w:r>
      <w:r>
        <w:rPr>
          <w:rFonts w:hint="eastAsia" w:ascii="宋体" w:hAnsi="宋体" w:eastAsia="宋体" w:cs="宋体"/>
          <w:color w:val="000000"/>
          <w:sz w:val="21"/>
          <w:szCs w:val="21"/>
          <w:highlight w:val="none"/>
          <w:lang w:eastAsia="zh-CN"/>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磋商供应商：</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（盖章） </w:t>
      </w:r>
      <w:r>
        <w:rPr>
          <w:rFonts w:hint="eastAsia" w:ascii="宋体" w:hAnsi="宋体" w:eastAsia="宋体" w:cs="宋体"/>
          <w:color w:val="000000"/>
          <w:sz w:val="21"/>
          <w:szCs w:val="21"/>
          <w:highlight w:val="none"/>
          <w:lang w:eastAsia="zh-CN"/>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法定代表人：</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（签字或盖章） </w:t>
      </w:r>
      <w:r>
        <w:rPr>
          <w:rFonts w:hint="eastAsia" w:ascii="宋体" w:hAnsi="宋体" w:eastAsia="宋体" w:cs="宋体"/>
          <w:color w:val="000000"/>
          <w:sz w:val="21"/>
          <w:szCs w:val="21"/>
          <w:highlight w:val="none"/>
          <w:lang w:eastAsia="zh-CN"/>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项目负责人：</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（签字） </w:t>
      </w:r>
      <w:r>
        <w:rPr>
          <w:rFonts w:hint="eastAsia" w:ascii="宋体" w:hAnsi="宋体" w:eastAsia="宋体" w:cs="宋体"/>
          <w:color w:val="000000"/>
          <w:sz w:val="21"/>
          <w:szCs w:val="21"/>
          <w:highlight w:val="none"/>
          <w:lang w:eastAsia="zh-CN"/>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项目负责人证书编号：</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w:t>
      </w:r>
      <w:r>
        <w:rPr>
          <w:rFonts w:hint="eastAsia" w:ascii="宋体" w:hAnsi="宋体" w:eastAsia="宋体" w:cs="宋体"/>
          <w:color w:val="000000"/>
          <w:sz w:val="21"/>
          <w:szCs w:val="21"/>
          <w:highlight w:val="none"/>
          <w:lang w:eastAsia="zh-CN" w:bidi="ar"/>
        </w:rPr>
      </w:r>
      <w:r/>
    </w:p>
    <w:p>
      <w:pPr>
        <w:pStyle w:val="1037"/>
        <w:ind w:firstLine="482"/>
        <w:jc w:val="left"/>
        <w:keepLines w:val="0"/>
        <w:keepNext w:val="0"/>
        <w:pageBreakBefore w:val="0"/>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日期：</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年</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月</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日</w:t>
      </w:r>
      <w:r>
        <w:rPr>
          <w:rFonts w:hint="eastAsia" w:ascii="宋体" w:hAnsi="宋体" w:eastAsia="宋体" w:cs="宋体"/>
          <w:b/>
          <w:bCs/>
          <w:color w:val="000000"/>
          <w:sz w:val="21"/>
          <w:szCs w:val="21"/>
          <w:highlight w:val="none"/>
          <w:lang w:eastAsia="zh-CN"/>
        </w:rPr>
      </w:r>
      <w:r/>
    </w:p>
    <w:p>
      <w:pPr>
        <w:pStyle w:val="1037"/>
        <w:jc w:val="left"/>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七、特定资格要求的证明文件</w:t>
      </w:r>
      <w:r>
        <w:rPr>
          <w:rFonts w:hint="eastAsia" w:ascii="宋体" w:hAnsi="宋体" w:eastAsia="宋体" w:cs="宋体"/>
          <w:b/>
          <w:bCs/>
          <w:i w:val="0"/>
          <w:iCs/>
          <w:color w:val="000000"/>
          <w:spacing w:val="-6"/>
          <w:sz w:val="28"/>
          <w:szCs w:val="28"/>
          <w:highlight w:val="none"/>
          <w:u w:val="none"/>
          <w:lang w:eastAsia="zh-CN"/>
        </w:rPr>
      </w:r>
      <w:r/>
    </w:p>
    <w:p>
      <w:pPr>
        <w:pStyle w:val="1037"/>
        <w:ind w:firstLine="420"/>
        <w:jc w:val="left"/>
        <w:spacing w:line="460" w:lineRule="exact"/>
        <w:rPr>
          <w:rFonts w:hint="eastAsia" w:ascii="宋体" w:hAnsi="宋体" w:eastAsia="宋体" w:cs="宋体"/>
          <w:bCs/>
          <w:i w:val="0"/>
          <w:iCs/>
          <w:color w:val="000000"/>
          <w:sz w:val="24"/>
          <w:highlight w:val="none"/>
          <w:lang w:eastAsia="zh-CN"/>
        </w:rPr>
      </w:pPr>
      <w:r>
        <w:rPr>
          <w:rFonts w:hint="eastAsia" w:ascii="宋体" w:hAnsi="宋体" w:eastAsia="宋体" w:cs="宋体"/>
          <w:i w:val="0"/>
          <w:iCs/>
          <w:color w:val="000000"/>
          <w:sz w:val="21"/>
          <w:szCs w:val="21"/>
          <w:highlight w:val="none"/>
          <w:lang w:eastAsia="zh-CN"/>
        </w:rPr>
        <w:t xml:space="preserve">如果本项目申请人的特定资格要求中要求提供的，必须提供。</w:t>
      </w:r>
      <w:bookmarkEnd w:id="126"/>
      <w:r/>
      <w:bookmarkEnd w:id="127"/>
      <w:r/>
      <w:bookmarkEnd w:id="128"/>
      <w:r>
        <w:rPr>
          <w:rFonts w:hint="eastAsia" w:ascii="宋体" w:hAnsi="宋体" w:eastAsia="宋体" w:cs="宋体"/>
          <w:bCs/>
          <w:i w:val="0"/>
          <w:iCs/>
          <w:color w:val="000000"/>
          <w:sz w:val="24"/>
          <w:highlight w:val="none"/>
          <w:lang w:eastAsia="zh-CN"/>
        </w:rPr>
      </w:r>
      <w:r/>
    </w:p>
    <w:p>
      <w:pPr>
        <w:pStyle w:val="1037"/>
        <w:jc w:val="left"/>
        <w:spacing w:line="460" w:lineRule="exact"/>
        <w:rPr>
          <w:rFonts w:hint="eastAsia" w:ascii="宋体" w:hAnsi="宋体" w:eastAsia="宋体" w:cs="宋体"/>
          <w:bCs/>
          <w:color w:val="000000"/>
          <w:sz w:val="24"/>
          <w:szCs w:val="21"/>
          <w:highlight w:val="none"/>
          <w:lang w:eastAsia="zh-CN"/>
        </w:rPr>
      </w:pPr>
      <w:r>
        <w:rPr>
          <w:rFonts w:hint="eastAsia" w:ascii="宋体" w:hAnsi="宋体" w:eastAsia="宋体" w:cs="宋体"/>
          <w:bCs/>
          <w:color w:val="000000"/>
          <w:sz w:val="24"/>
          <w:szCs w:val="21"/>
          <w:highlight w:val="none"/>
          <w:lang w:eastAsia="zh-CN"/>
        </w:rPr>
      </w:r>
      <w:r/>
    </w:p>
    <w:p>
      <w:pPr>
        <w:pStyle w:val="1037"/>
        <w:jc w:val="left"/>
        <w:spacing w:line="460" w:lineRule="exact"/>
        <w:rPr>
          <w:rFonts w:hint="eastAsia" w:ascii="宋体" w:hAnsi="宋体" w:eastAsia="宋体" w:cs="宋体"/>
          <w:b/>
          <w:bCs/>
          <w:i w:val="0"/>
          <w:iCs/>
          <w:color w:val="000000"/>
          <w:spacing w:val="-6"/>
          <w:sz w:val="28"/>
          <w:szCs w:val="28"/>
          <w:highlight w:val="none"/>
          <w:u w:val="none"/>
          <w:lang w:eastAsia="zh-CN"/>
        </w:rPr>
      </w:pPr>
      <w:r/>
      <w:bookmarkStart w:id="129" w:name="_Toc120614284"/>
      <w:r>
        <w:rPr>
          <w:rFonts w:hint="eastAsia" w:ascii="宋体" w:hAnsi="宋体" w:eastAsia="宋体" w:cs="宋体"/>
          <w:bCs/>
          <w:color w:val="000000"/>
          <w:sz w:val="24"/>
          <w:szCs w:val="21"/>
          <w:highlight w:val="non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八、法人授权书</w:t>
      </w:r>
      <w:r>
        <w:rPr>
          <w:rFonts w:hint="eastAsia" w:ascii="宋体" w:hAnsi="宋体" w:eastAsia="宋体" w:cs="宋体"/>
          <w:b/>
          <w:bCs/>
          <w:i w:val="0"/>
          <w:iCs/>
          <w:color w:val="000000"/>
          <w:spacing w:val="-6"/>
          <w:sz w:val="28"/>
          <w:szCs w:val="28"/>
          <w:highlight w:val="none"/>
          <w:u w:val="none"/>
          <w:lang w:eastAsia="zh-CN"/>
        </w:rPr>
      </w:r>
      <w:r/>
    </w:p>
    <w:p>
      <w:pPr>
        <w:pStyle w:val="1037"/>
        <w:jc w:val="both"/>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本授权书声明：____________（供应商名称）授权________________（被授权人的姓名）为我方就JSZC-</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号项目采购活动的合法代理人，以本单位名义全权处理一切与该项目采购有关的事务。</w:t>
      </w:r>
      <w:r>
        <w:rPr>
          <w:rFonts w:hint="eastAsia" w:ascii="宋体" w:hAnsi="宋体" w:eastAsia="宋体" w:cs="宋体"/>
          <w:color w:val="000000"/>
          <w:sz w:val="21"/>
          <w:szCs w:val="21"/>
          <w:highlight w:val="none"/>
          <w:lang w:eastAsia="zh-CN"/>
        </w:rPr>
      </w:r>
      <w:r/>
    </w:p>
    <w:p>
      <w:pPr>
        <w:pStyle w:val="1037"/>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本授权书于______年____月____日起生效，特此声明。</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被授权人身份证号码：</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被授权人联系电话：（手机）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ind w:firstLine="105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授权单位名称：</w:t>
      </w:r>
      <w:r>
        <w:rPr>
          <w:rFonts w:hint="eastAsia" w:ascii="宋体" w:hAnsi="宋体" w:eastAsia="宋体" w:cs="宋体"/>
          <w:color w:val="000000"/>
          <w:sz w:val="21"/>
          <w:szCs w:val="21"/>
          <w:highlight w:val="none"/>
          <w:u w:val="single"/>
          <w:lang w:eastAsia="zh-CN"/>
        </w:rPr>
        <w:t xml:space="preserve">（加盖CA电子公章）</w:t>
      </w:r>
      <w:r>
        <w:rPr>
          <w:rFonts w:hint="eastAsia" w:ascii="宋体" w:hAnsi="宋体" w:eastAsia="宋体" w:cs="宋体"/>
          <w:color w:val="000000"/>
          <w:sz w:val="21"/>
          <w:szCs w:val="21"/>
          <w:highlight w:val="none"/>
          <w:lang w:eastAsia="zh-CN"/>
        </w:rPr>
      </w:r>
      <w:r/>
    </w:p>
    <w:p>
      <w:pPr>
        <w:pStyle w:val="1037"/>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单位地址：</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日期：</w:t>
      </w:r>
      <w:bookmarkStart w:id="130" w:name="_格式3__银行出具的资信证明"/>
      <w:r/>
      <w:bookmarkEnd w:id="130"/>
      <w:r/>
      <w:bookmarkStart w:id="131" w:name="_Hlt26955070"/>
      <w:r/>
      <w:bookmarkEnd w:id="131"/>
      <w:r/>
      <w:bookmarkStart w:id="132" w:name="_Hlt26671380"/>
      <w:r/>
      <w:bookmarkEnd w:id="132"/>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ind w:firstLine="480"/>
        <w:jc w:val="both"/>
        <w:tabs>
          <w:tab w:val="left" w:pos="360" w:leader="none"/>
        </w:tabs>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r>
      <w:r/>
    </w:p>
    <w:p>
      <w:pPr>
        <w:pStyle w:val="1037"/>
        <w:ind w:firstLine="480"/>
        <w:jc w:val="both"/>
        <w:tabs>
          <w:tab w:val="left" w:pos="3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ind w:firstLine="420"/>
        <w:jc w:val="both"/>
        <w:rPr>
          <w:rFonts w:hint="eastAsia" w:ascii="宋体" w:hAnsi="宋体" w:eastAsia="宋体" w:cs="宋体"/>
          <w:i/>
          <w:color w:val="000000"/>
          <w:sz w:val="24"/>
          <w:szCs w:val="24"/>
          <w:highlight w:val="none"/>
          <w:u w:val="single"/>
          <w:lang w:eastAsia="zh-CN"/>
        </w:rPr>
      </w:pPr>
      <w:r>
        <w:rPr>
          <w:rFonts w:hint="eastAsia" w:ascii="宋体" w:hAnsi="宋体" w:eastAsia="宋体" w:cs="宋体"/>
          <w:i/>
          <w:color w:val="000000"/>
          <w:sz w:val="24"/>
          <w:szCs w:val="24"/>
          <w:highlight w:val="none"/>
          <w:u w:val="single"/>
          <w:lang w:eastAsia="zh-CN"/>
        </w:rPr>
      </w:r>
      <w:r/>
    </w:p>
    <w:p>
      <w:pPr>
        <w:pStyle w:val="1037"/>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keepLines/>
        <w:keepNext/>
        <w:spacing w:before="260" w:after="260" w:line="416" w:lineRule="auto"/>
        <w:rPr>
          <w:rFonts w:hint="eastAsia" w:ascii="宋体" w:hAnsi="宋体" w:eastAsia="宋体" w:cs="宋体"/>
          <w:b/>
          <w:bCs/>
          <w:i w:val="0"/>
          <w:iCs/>
          <w:color w:val="000000"/>
          <w:spacing w:val="-6"/>
          <w:sz w:val="28"/>
          <w:szCs w:val="28"/>
          <w:highlight w:val="none"/>
          <w:u w:val="none"/>
          <w:lang w:eastAsia="zh-CN"/>
        </w:rPr>
        <w:outlineLvl w:val="1"/>
      </w:pPr>
      <w:r>
        <w:rPr>
          <w:rFonts w:hint="eastAsia" w:ascii="宋体" w:hAnsi="宋体" w:eastAsia="宋体" w:cs="宋体"/>
          <w:b/>
          <w:color w:val="000000"/>
          <w:sz w:val="24"/>
          <w:szCs w:val="44"/>
          <w:highlight w:val="none"/>
          <w:lang w:eastAsia="zh-CN"/>
        </w:rPr>
        <w:br w:type="page" w:clear="all"/>
      </w:r>
      <w:r>
        <w:rPr>
          <w:rFonts w:hint="eastAsia" w:ascii="宋体" w:hAnsi="宋体" w:eastAsia="宋体" w:cs="宋体"/>
          <w:b/>
          <w:color w:val="000000"/>
          <w:sz w:val="24"/>
          <w:szCs w:val="44"/>
          <w:highlight w:val="none"/>
          <w:lang w:eastAsia="zh-CN"/>
        </w:rPr>
        <w:t xml:space="preserve">九</w:t>
      </w:r>
      <w:r>
        <w:rPr>
          <w:rFonts w:hint="eastAsia" w:ascii="宋体" w:hAnsi="宋体" w:eastAsia="宋体" w:cs="宋体"/>
          <w:b/>
          <w:bCs/>
          <w:i w:val="0"/>
          <w:iCs/>
          <w:color w:val="000000"/>
          <w:spacing w:val="-6"/>
          <w:sz w:val="28"/>
          <w:szCs w:val="28"/>
          <w:highlight w:val="none"/>
          <w:u w:val="none"/>
          <w:lang w:eastAsia="zh-CN"/>
        </w:rPr>
        <w:t xml:space="preserve">、磋商响应函</w:t>
      </w:r>
      <w:r>
        <w:rPr>
          <w:rFonts w:hint="eastAsia" w:ascii="宋体" w:hAnsi="宋体" w:eastAsia="宋体" w:cs="宋体"/>
          <w:b/>
          <w:bCs/>
          <w:i w:val="0"/>
          <w:iCs/>
          <w:color w:val="000000"/>
          <w:spacing w:val="-6"/>
          <w:sz w:val="28"/>
          <w:szCs w:val="28"/>
          <w:highlight w:val="none"/>
          <w:u w:val="none"/>
          <w:lang w:eastAsia="zh-CN"/>
        </w:rPr>
      </w:r>
      <w:r/>
    </w:p>
    <w:p>
      <w:pPr>
        <w:pStyle w:val="1037"/>
        <w:ind w:left="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致：</w:t>
      </w:r>
      <w:r>
        <w:rPr>
          <w:rFonts w:hint="eastAsia" w:cs="宋体"/>
          <w:color w:val="000000"/>
          <w:sz w:val="21"/>
          <w:szCs w:val="21"/>
          <w:highlight w:val="none"/>
          <w:lang w:eastAsia="zh-CN"/>
        </w:rPr>
        <w:t xml:space="preserve">赣榆区宋庄镇人民政府</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根据贵方的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val="0"/>
          <w:bCs/>
          <w:color w:val="000000"/>
          <w:sz w:val="21"/>
          <w:szCs w:val="21"/>
          <w:highlight w:val="none"/>
          <w:u w:val="none"/>
          <w:lang w:eastAsia="zh-CN"/>
        </w:rPr>
        <w:t xml:space="preserve">（项目编号）</w:t>
      </w:r>
      <w:r>
        <w:rPr>
          <w:rFonts w:hint="eastAsia" w:ascii="宋体" w:hAnsi="宋体" w:eastAsia="宋体" w:cs="宋体"/>
          <w:b w:val="0"/>
          <w:bCs/>
          <w:color w:val="000000"/>
          <w:sz w:val="21"/>
          <w:szCs w:val="21"/>
          <w:highlight w:val="none"/>
          <w:lang w:eastAsia="zh-CN"/>
        </w:rPr>
        <w:t xml:space="preserve">磋</w:t>
      </w:r>
      <w:r>
        <w:rPr>
          <w:rFonts w:hint="eastAsia" w:ascii="宋体" w:hAnsi="宋体" w:eastAsia="宋体" w:cs="宋体"/>
          <w:color w:val="000000"/>
          <w:sz w:val="21"/>
          <w:szCs w:val="21"/>
          <w:highlight w:val="none"/>
          <w:lang w:eastAsia="zh-CN"/>
        </w:rPr>
        <w:t xml:space="preserve">商文件，正式授权下述签字人______(姓名)代表我方______________（供应商的名称），全权处理本次项目磋商的有关事宜。</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据此函，__________签字人兹宣布同意如下：</w:t>
      </w:r>
      <w:r>
        <w:rPr>
          <w:rFonts w:hint="eastAsia" w:ascii="宋体" w:hAnsi="宋体" w:eastAsia="宋体" w:cs="宋体"/>
          <w:color w:val="000000"/>
          <w:sz w:val="21"/>
          <w:szCs w:val="21"/>
          <w:highlight w:val="none"/>
          <w:lang w:eastAsia="zh-CN"/>
        </w:rPr>
      </w:r>
      <w:r/>
    </w:p>
    <w:p>
      <w:pPr>
        <w:pStyle w:val="1037"/>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1.按磋商文件规定的各项要求，向采购人提供所需货物、服务（包含与货物相关的服务及与服务相关的货物）。</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2.我们完全理解贵方不一定将合同授予最低报价的供应商。</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3.我们已详细审核全部磋商文件及其有效补充文件，我们知道必须放弃提出含糊不清或误解问题的权利。</w:t>
      </w:r>
      <w:r>
        <w:rPr>
          <w:rFonts w:hint="eastAsia" w:ascii="宋体" w:hAnsi="宋体" w:eastAsia="宋体" w:cs="宋体"/>
          <w:color w:val="000000"/>
          <w:sz w:val="21"/>
          <w:szCs w:val="21"/>
          <w:highlight w:val="none"/>
          <w:lang w:eastAsia="zh-CN"/>
        </w:rPr>
      </w:r>
      <w:r/>
    </w:p>
    <w:p>
      <w:pPr>
        <w:pStyle w:val="1037"/>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4.我们同意从规定的开标日期起遵循本响应文件，并在规定的磋商有效期期满之前均具有约束力。</w:t>
      </w:r>
      <w:r>
        <w:rPr>
          <w:rFonts w:hint="eastAsia" w:ascii="宋体" w:hAnsi="宋体" w:eastAsia="宋体" w:cs="宋体"/>
          <w:color w:val="000000"/>
          <w:sz w:val="21"/>
          <w:szCs w:val="21"/>
          <w:highlight w:val="none"/>
          <w:lang w:eastAsia="zh-CN"/>
        </w:rPr>
      </w:r>
      <w:r/>
    </w:p>
    <w:p>
      <w:pPr>
        <w:pStyle w:val="1037"/>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5.同意向贵方提供贵方可能另外要求的与磋商有关的任何证据或资料，并保证我方已提供和将要提供的文件是真实的、准确的。</w:t>
      </w:r>
      <w:r>
        <w:rPr>
          <w:rFonts w:hint="eastAsia" w:ascii="宋体" w:hAnsi="宋体" w:eastAsia="宋体" w:cs="宋体"/>
          <w:color w:val="000000"/>
          <w:sz w:val="21"/>
          <w:szCs w:val="21"/>
          <w:highlight w:val="none"/>
          <w:lang w:eastAsia="zh-CN"/>
        </w:rPr>
      </w:r>
      <w:r/>
    </w:p>
    <w:p>
      <w:pPr>
        <w:pStyle w:val="1037"/>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6.一旦我方成交</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我方将根据磋商文件的规定，严格履行合同的责任和义务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并保证在磋商文件规定的时间完成项目，交付买方验收、使用。</w:t>
      </w:r>
      <w:r>
        <w:rPr>
          <w:rFonts w:hint="eastAsia" w:ascii="宋体" w:hAnsi="宋体" w:eastAsia="宋体" w:cs="宋体"/>
          <w:color w:val="000000"/>
          <w:sz w:val="21"/>
          <w:szCs w:val="21"/>
          <w:highlight w:val="none"/>
          <w:lang w:eastAsia="zh-CN"/>
        </w:rPr>
      </w:r>
      <w:r/>
    </w:p>
    <w:p>
      <w:pPr>
        <w:pStyle w:val="1037"/>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7.我方与本磋商有关的正式通讯地址为：</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          址：</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邮          编：</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电          话：</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传          真：</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供应商开户行：</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账          号： </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           期：________年____月____日</w:t>
      </w:r>
      <w:r>
        <w:rPr>
          <w:rFonts w:hint="eastAsia" w:ascii="宋体" w:hAnsi="宋体" w:eastAsia="宋体" w:cs="宋体"/>
          <w:color w:val="000000"/>
          <w:sz w:val="21"/>
          <w:szCs w:val="21"/>
          <w:highlight w:val="none"/>
          <w:lang w:eastAsia="zh-CN"/>
        </w:rPr>
      </w:r>
      <w:r/>
    </w:p>
    <w:p>
      <w:pPr>
        <w:pStyle w:val="1037"/>
        <w:jc w:val="both"/>
        <w:rPr>
          <w:rFonts w:hint="eastAsia" w:ascii="Times New Roman" w:hAnsi="Times New Roman" w:eastAsia="仿宋_GB2312" w:cs="Times New Roman"/>
          <w:color w:val="000000"/>
          <w:sz w:val="24"/>
          <w:szCs w:val="20"/>
          <w:highlight w:val="none"/>
          <w:lang w:eastAsia="zh-CN"/>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bCs/>
          <w:i w:val="0"/>
          <w:iCs/>
          <w:color w:val="000000"/>
          <w:spacing w:val="-6"/>
          <w:sz w:val="28"/>
          <w:szCs w:val="28"/>
          <w:highlight w:val="none"/>
          <w:u w:val="none"/>
          <w:lang w:val="en-US" w:eastAsia="zh-CN"/>
        </w:rPr>
        <w:t xml:space="preserve">十、</w:t>
      </w:r>
      <w:r>
        <w:rPr>
          <w:rFonts w:hint="eastAsia" w:ascii="宋体" w:hAnsi="宋体" w:eastAsia="宋体" w:cs="宋体"/>
          <w:b/>
          <w:bCs/>
          <w:i w:val="0"/>
          <w:iCs/>
          <w:color w:val="000000"/>
          <w:spacing w:val="-6"/>
          <w:sz w:val="28"/>
          <w:szCs w:val="28"/>
          <w:highlight w:val="none"/>
          <w:u w:val="none"/>
          <w:lang w:eastAsia="zh-CN"/>
        </w:rPr>
        <w:t xml:space="preserve">磋商响应报价表</w:t>
      </w:r>
      <w:r>
        <w:rPr>
          <w:rFonts w:hint="eastAsia" w:ascii="Times New Roman" w:hAnsi="Times New Roman" w:eastAsia="仿宋_GB2312" w:cs="Times New Roman"/>
          <w:color w:val="000000"/>
          <w:sz w:val="24"/>
          <w:szCs w:val="20"/>
          <w:highlight w:val="none"/>
          <w:lang w:eastAsia="zh-CN"/>
        </w:rPr>
      </w:r>
      <w:r/>
    </w:p>
    <w:p>
      <w:pPr>
        <w:pStyle w:val="1037"/>
        <w:ind w:left="359" w:firstLine="3052"/>
        <w:jc w:val="both"/>
        <w:widowControl w:val="off"/>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trHeight w:val="1319"/>
        </w:trPr>
        <w:tc>
          <w:tcPr>
            <w:tcW w:w="1539" w:type="dxa"/>
            <w:vAlign w:val="center"/>
            <w:textDirection w:val="lrTb"/>
            <w:noWrap w:val="false"/>
          </w:tcPr>
          <w:p>
            <w:pPr>
              <w:pStyle w:val="1037"/>
              <w:ind w:left="0" w:firstLine="0"/>
              <w:jc w:val="center"/>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   目</w:t>
            </w:r>
            <w:r>
              <w:rPr>
                <w:rFonts w:hint="eastAsia" w:ascii="宋体" w:hAnsi="宋体" w:eastAsia="宋体" w:cs="宋体"/>
                <w:bCs/>
                <w:color w:val="000000"/>
                <w:sz w:val="21"/>
                <w:szCs w:val="21"/>
                <w:highlight w:val="none"/>
                <w:lang w:val="en-US" w:eastAsia="zh-CN" w:bidi="ar-SA"/>
              </w:rPr>
            </w:r>
            <w:r/>
          </w:p>
        </w:tc>
        <w:tc>
          <w:tcPr>
            <w:tcW w:w="7600" w:type="dxa"/>
            <w:vAlign w:val="center"/>
            <w:textDirection w:val="lrTb"/>
            <w:noWrap w:val="false"/>
          </w:tcPr>
          <w:p>
            <w:pPr>
              <w:pStyle w:val="1037"/>
              <w:ind w:left="0" w:firstLine="12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项目名称：</w:t>
            </w:r>
            <w:r>
              <w:rPr>
                <w:rFonts w:hint="eastAsia" w:ascii="宋体" w:hAnsi="宋体" w:eastAsia="宋体" w:cs="宋体"/>
                <w:bCs/>
                <w:color w:val="000000"/>
                <w:sz w:val="21"/>
                <w:szCs w:val="21"/>
                <w:highlight w:val="none"/>
                <w:lang w:val="en-US" w:eastAsia="zh-CN" w:bidi="ar-SA"/>
              </w:rPr>
            </w:r>
            <w:r/>
          </w:p>
          <w:p>
            <w:pPr>
              <w:pStyle w:val="1037"/>
              <w:ind w:left="0" w:firstLine="12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项目编号：</w:t>
            </w:r>
            <w:r>
              <w:rPr>
                <w:rFonts w:hint="eastAsia" w:ascii="宋体" w:hAnsi="宋体" w:eastAsia="宋体" w:cs="宋体"/>
                <w:bCs/>
                <w:color w:val="000000"/>
                <w:sz w:val="21"/>
                <w:szCs w:val="21"/>
                <w:highlight w:val="none"/>
                <w:lang w:val="en-US" w:eastAsia="zh-CN" w:bidi="ar-SA"/>
              </w:rPr>
            </w:r>
            <w:r/>
          </w:p>
        </w:tc>
      </w:tr>
      <w:tr>
        <w:trPr>
          <w:cantSplit/>
          <w:trHeight w:val="1974"/>
        </w:trPr>
        <w:tc>
          <w:tcPr>
            <w:tcW w:w="1539" w:type="dxa"/>
            <w:vAlign w:val="center"/>
            <w:textDirection w:val="lrTb"/>
            <w:noWrap w:val="false"/>
          </w:tcPr>
          <w:p>
            <w:pPr>
              <w:pStyle w:val="1037"/>
              <w:ind w:left="0" w:firstLine="48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响应</w:t>
            </w:r>
            <w:r>
              <w:rPr>
                <w:rFonts w:hint="eastAsia" w:ascii="宋体" w:hAnsi="宋体" w:eastAsia="宋体" w:cs="宋体"/>
                <w:bCs/>
                <w:color w:val="000000"/>
                <w:sz w:val="21"/>
                <w:szCs w:val="21"/>
                <w:highlight w:val="none"/>
                <w:lang w:val="en-US" w:eastAsia="zh-CN" w:bidi="ar-SA"/>
              </w:rPr>
            </w:r>
            <w:r/>
          </w:p>
          <w:p>
            <w:pPr>
              <w:pStyle w:val="1037"/>
              <w:ind w:left="0" w:firstLine="48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报价</w:t>
            </w:r>
            <w:r>
              <w:rPr>
                <w:rFonts w:hint="eastAsia" w:ascii="宋体" w:hAnsi="宋体" w:eastAsia="宋体" w:cs="宋体"/>
                <w:bCs/>
                <w:color w:val="000000"/>
                <w:sz w:val="21"/>
                <w:szCs w:val="21"/>
                <w:highlight w:val="none"/>
                <w:lang w:val="en-US" w:eastAsia="zh-CN" w:bidi="ar-SA"/>
              </w:rPr>
            </w:r>
            <w:r/>
          </w:p>
        </w:tc>
        <w:tc>
          <w:tcPr>
            <w:tcW w:w="7600" w:type="dxa"/>
            <w:vAlign w:val="center"/>
            <w:textDirection w:val="lrTb"/>
            <w:noWrap w:val="false"/>
          </w:tcPr>
          <w:p>
            <w:pPr>
              <w:pStyle w:val="103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人民币（大写）：</w:t>
            </w:r>
            <w:r>
              <w:rPr>
                <w:rFonts w:hint="eastAsia" w:ascii="宋体" w:hAnsi="宋体" w:eastAsia="宋体" w:cs="宋体"/>
                <w:color w:val="000000"/>
                <w:sz w:val="21"/>
                <w:szCs w:val="21"/>
                <w:highlight w:val="none"/>
                <w:lang w:val="en-US" w:eastAsia="zh-CN" w:bidi="ar-SA"/>
              </w:rPr>
            </w:r>
            <w:r/>
          </w:p>
          <w:p>
            <w:pPr>
              <w:pStyle w:val="1037"/>
              <w:ind w:firstLine="720"/>
              <w:jc w:val="both"/>
              <w:spacing w:line="5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（小写）：</w:t>
            </w:r>
            <w:r>
              <w:rPr>
                <w:rFonts w:hint="eastAsia" w:ascii="宋体" w:hAnsi="宋体" w:eastAsia="宋体" w:cs="宋体"/>
                <w:bCs/>
                <w:color w:val="000000"/>
                <w:sz w:val="21"/>
                <w:szCs w:val="21"/>
                <w:highlight w:val="none"/>
                <w:lang w:val="en-US" w:eastAsia="zh-CN" w:bidi="ar-SA"/>
              </w:rPr>
            </w:r>
            <w:r/>
          </w:p>
        </w:tc>
      </w:tr>
      <w:tr>
        <w:trPr>
          <w:cantSplit/>
          <w:trHeight w:val="1651"/>
        </w:trPr>
        <w:tc>
          <w:tcPr>
            <w:tcW w:w="1539" w:type="dxa"/>
            <w:vAlign w:val="center"/>
            <w:textDirection w:val="lrTb"/>
            <w:noWrap w:val="false"/>
          </w:tcPr>
          <w:p>
            <w:pPr>
              <w:pStyle w:val="1037"/>
              <w:ind w:firstLine="42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工期</w:t>
            </w:r>
            <w:r>
              <w:rPr>
                <w:rFonts w:hint="eastAsia" w:ascii="宋体" w:hAnsi="宋体" w:eastAsia="宋体" w:cs="宋体"/>
                <w:bCs/>
                <w:color w:val="000000"/>
                <w:sz w:val="21"/>
                <w:szCs w:val="21"/>
                <w:highlight w:val="none"/>
                <w:lang w:val="en-US" w:eastAsia="zh-CN" w:bidi="ar-SA"/>
              </w:rPr>
            </w:r>
            <w:r/>
          </w:p>
        </w:tc>
        <w:tc>
          <w:tcPr>
            <w:tcW w:w="7600" w:type="dxa"/>
            <w:vAlign w:val="center"/>
            <w:textDirection w:val="lrTb"/>
            <w:noWrap w:val="false"/>
          </w:tcPr>
          <w:p>
            <w:pPr>
              <w:pStyle w:val="1037"/>
              <w:ind w:left="359" w:firstLine="1524"/>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u w:val="single"/>
                <w:lang w:val="en-US" w:eastAsia="zh-CN" w:bidi="ar-SA"/>
              </w:rPr>
              <w:t xml:space="preserve">    日历天</w:t>
            </w:r>
            <w:r>
              <w:rPr>
                <w:rFonts w:hint="eastAsia" w:ascii="宋体" w:hAnsi="宋体" w:eastAsia="宋体" w:cs="宋体"/>
                <w:bCs/>
                <w:color w:val="000000"/>
                <w:sz w:val="21"/>
                <w:szCs w:val="21"/>
                <w:highlight w:val="none"/>
                <w:lang w:val="en-US" w:eastAsia="zh-CN" w:bidi="ar-SA"/>
              </w:rPr>
            </w:r>
            <w:r/>
          </w:p>
        </w:tc>
      </w:tr>
      <w:tr>
        <w:trPr>
          <w:cantSplit/>
          <w:trHeight w:val="1651"/>
        </w:trPr>
        <w:tc>
          <w:tcPr>
            <w:gridSpan w:val="2"/>
            <w:tcW w:w="9139" w:type="dxa"/>
            <w:vAlign w:val="center"/>
            <w:textDirection w:val="lrTb"/>
            <w:noWrap w:val="false"/>
          </w:tcPr>
          <w:p>
            <w:pPr>
              <w:pStyle w:val="1037"/>
              <w:ind w:left="359" w:firstLine="480"/>
              <w:jc w:val="both"/>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质量标准：</w:t>
            </w:r>
            <w:r>
              <w:rPr>
                <w:rFonts w:hint="eastAsia" w:ascii="宋体" w:hAnsi="宋体" w:eastAsia="宋体" w:cs="宋体"/>
                <w:color w:val="000000"/>
                <w:sz w:val="21"/>
                <w:szCs w:val="21"/>
                <w:highlight w:val="none"/>
                <w:lang w:val="en-US" w:eastAsia="zh-CN" w:bidi="ar-SA"/>
              </w:rPr>
            </w:r>
            <w:r/>
          </w:p>
          <w:p>
            <w:pPr>
              <w:pStyle w:val="1037"/>
              <w:ind w:left="359" w:firstLine="480"/>
              <w:jc w:val="both"/>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项目负责人：</w:t>
            </w:r>
            <w:r>
              <w:rPr>
                <w:rFonts w:hint="eastAsia" w:ascii="宋体" w:hAnsi="宋体" w:eastAsia="宋体" w:cs="宋体"/>
                <w:color w:val="000000"/>
                <w:sz w:val="21"/>
                <w:szCs w:val="21"/>
                <w:highlight w:val="none"/>
                <w:lang w:val="en-US" w:eastAsia="zh-CN" w:bidi="ar-SA"/>
              </w:rPr>
            </w:r>
            <w:r/>
          </w:p>
          <w:p>
            <w:pPr>
              <w:pStyle w:val="1037"/>
              <w:ind w:left="359" w:firstLine="480"/>
              <w:jc w:val="both"/>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投标资质：      </w:t>
            </w:r>
            <w:r>
              <w:rPr>
                <w:rFonts w:hint="eastAsia" w:ascii="宋体" w:hAnsi="宋体" w:eastAsia="宋体" w:cs="宋体"/>
                <w:color w:val="000000"/>
                <w:sz w:val="21"/>
                <w:szCs w:val="21"/>
                <w:highlight w:val="none"/>
                <w:lang w:val="en-US" w:eastAsia="zh-CN" w:bidi="ar-SA"/>
              </w:rPr>
            </w:r>
            <w:r/>
          </w:p>
        </w:tc>
      </w:tr>
    </w:tbl>
    <w:p>
      <w:pPr>
        <w:pStyle w:val="1037"/>
        <w:ind w:left="359" w:firstLine="420"/>
        <w:jc w:val="both"/>
        <w:widowControl w:val="off"/>
        <w:rPr>
          <w:rFonts w:hint="eastAsia" w:ascii="宋体" w:hAnsi="宋体" w:eastAsia="宋体" w:cs="宋体"/>
          <w:bCs/>
          <w:color w:val="000000"/>
          <w:sz w:val="21"/>
          <w:szCs w:val="20"/>
          <w:highlight w:val="none"/>
          <w:lang w:val="en-US" w:eastAsia="zh-CN" w:bidi="ar-SA"/>
        </w:rPr>
      </w:pPr>
      <w:r>
        <w:rPr>
          <w:rFonts w:hint="eastAsia" w:ascii="宋体" w:hAnsi="宋体" w:eastAsia="宋体" w:cs="宋体"/>
          <w:bCs/>
          <w:color w:val="000000"/>
          <w:sz w:val="21"/>
          <w:szCs w:val="20"/>
          <w:highlight w:val="none"/>
          <w:lang w:val="en-US" w:eastAsia="zh-CN" w:bidi="ar-SA"/>
        </w:rPr>
      </w:r>
      <w:r/>
    </w:p>
    <w:p>
      <w:pPr>
        <w:pStyle w:val="1037"/>
        <w:ind w:firstLine="48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磋商单位盖章：                  法定代表人（授权代表）签名：  </w:t>
      </w:r>
      <w:r>
        <w:rPr>
          <w:rFonts w:hint="eastAsia" w:ascii="宋体" w:hAnsi="宋体" w:eastAsia="宋体" w:cs="宋体"/>
          <w:color w:val="000000"/>
          <w:sz w:val="24"/>
          <w:szCs w:val="24"/>
          <w:highlight w:val="none"/>
          <w:lang w:eastAsia="zh-CN"/>
        </w:rPr>
      </w:r>
      <w:r/>
    </w:p>
    <w:p>
      <w:pPr>
        <w:pStyle w:val="1037"/>
        <w:ind w:firstLine="48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ind w:firstLine="48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注:①磋商报价应包括磋商文件所确定的采购范围的全部内容，但该</w:t>
      </w:r>
      <w:r>
        <w:rPr>
          <w:rFonts w:hint="eastAsia" w:ascii="宋体" w:hAnsi="宋体" w:eastAsia="宋体" w:cs="宋体"/>
          <w:b/>
          <w:bCs/>
          <w:color w:val="000000"/>
          <w:sz w:val="24"/>
          <w:szCs w:val="24"/>
          <w:highlight w:val="none"/>
          <w:lang w:eastAsia="zh-CN"/>
        </w:rPr>
        <w:t xml:space="preserve">表报价非本次磋商的最后报价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7"/>
        <w:ind w:firstLine="480"/>
        <w:jc w:val="both"/>
        <w:spacing w:line="360" w:lineRule="auto"/>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color w:val="000000"/>
          <w:sz w:val="24"/>
          <w:szCs w:val="24"/>
          <w:highlight w:val="none"/>
          <w:lang w:eastAsia="zh-CN"/>
        </w:rPr>
        <w:t xml:space="preserve">②此表格式不得自行改动。</w:t>
      </w: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color w:val="000000"/>
          <w:sz w:val="32"/>
          <w:szCs w:val="32"/>
          <w:highlight w:val="none"/>
          <w:lang w:val="en-US" w:eastAsia="zh-CN" w:bidi="ar-SA"/>
        </w:rPr>
        <w:t xml:space="preserve"> </w:t>
      </w:r>
      <w:r>
        <w:rPr>
          <w:rFonts w:hint="eastAsia" w:ascii="宋体" w:hAnsi="宋体" w:eastAsia="宋体" w:cs="宋体"/>
          <w:b/>
          <w:bCs/>
          <w:i w:val="0"/>
          <w:iCs/>
          <w:color w:val="000000"/>
          <w:spacing w:val="-6"/>
          <w:sz w:val="28"/>
          <w:szCs w:val="28"/>
          <w:highlight w:val="none"/>
          <w:u w:val="none"/>
          <w:lang w:val="en-US" w:eastAsia="zh-CN"/>
        </w:rPr>
        <w:t xml:space="preserve">十一、</w:t>
      </w:r>
      <w:r>
        <w:rPr>
          <w:rFonts w:hint="eastAsia" w:ascii="宋体" w:hAnsi="宋体" w:eastAsia="宋体" w:cs="宋体"/>
          <w:b/>
          <w:bCs/>
          <w:i w:val="0"/>
          <w:iCs/>
          <w:color w:val="000000"/>
          <w:spacing w:val="-6"/>
          <w:sz w:val="28"/>
          <w:szCs w:val="28"/>
          <w:highlight w:val="none"/>
          <w:u w:val="none"/>
          <w:lang w:eastAsia="zh-CN"/>
        </w:rPr>
        <w:t xml:space="preserve">中小企业声明函</w:t>
      </w:r>
      <w:r>
        <w:rPr>
          <w:rFonts w:hint="eastAsia" w:ascii="宋体" w:hAnsi="宋体" w:eastAsia="宋体" w:cs="宋体"/>
          <w:b/>
          <w:bCs/>
          <w:i w:val="0"/>
          <w:iCs/>
          <w:color w:val="000000"/>
          <w:spacing w:val="-6"/>
          <w:sz w:val="28"/>
          <w:szCs w:val="28"/>
          <w:highlight w:val="none"/>
          <w:u w:val="none"/>
          <w:lang w:eastAsia="zh-CN"/>
        </w:rPr>
      </w:r>
      <w:r/>
    </w:p>
    <w:p>
      <w:pPr>
        <w:pStyle w:val="1037"/>
        <w:numPr>
          <w:ilvl w:val="0"/>
          <w:numId w:val="0"/>
        </w:numPr>
        <w:ind w:left="0" w:firstLine="420"/>
        <w:jc w:val="both"/>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pStyle w:val="1037"/>
        <w:ind w:right="0" w:firstLine="315"/>
        <w:jc w:val="both"/>
        <w:keepLines w:val="0"/>
        <w:keepNext w:val="0"/>
        <w:pageBreakBefore w:val="0"/>
        <w:spacing w:line="48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本公司郑重声明，根据《政府采购促进中小企业发展管理办法》(财库[2020]46号)的规定，本公司参加</w:t>
      </w:r>
      <w:r>
        <w:rPr>
          <w:rFonts w:hint="eastAsia" w:ascii="宋体" w:hAnsi="宋体" w:eastAsia="宋体" w:cs="宋体"/>
          <w:color w:val="000000"/>
          <w:sz w:val="21"/>
          <w:szCs w:val="21"/>
          <w:highlight w:val="none"/>
          <w:u w:val="single"/>
          <w:lang w:eastAsia="zh-CN"/>
        </w:rPr>
        <w:t xml:space="preserve">（单位名称）</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u w:val="single"/>
          <w:lang w:eastAsia="zh-CN"/>
        </w:rPr>
        <w:t xml:space="preserve">（项目名称）</w:t>
      </w:r>
      <w:r>
        <w:rPr>
          <w:rFonts w:hint="eastAsia" w:ascii="宋体" w:hAnsi="宋体" w:eastAsia="宋体" w:cs="宋体"/>
          <w:color w:val="000000"/>
          <w:sz w:val="21"/>
          <w:szCs w:val="21"/>
          <w:highlight w:val="none"/>
          <w:lang w:eastAsia="zh-CN"/>
        </w:rPr>
        <w:t xml:space="preserve">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eastAsia="宋体" w:cs="宋体"/>
          <w:color w:val="000000"/>
          <w:sz w:val="21"/>
          <w:szCs w:val="21"/>
          <w:highlight w:val="none"/>
          <w:lang w:eastAsia="zh-CN"/>
        </w:rPr>
      </w:r>
      <w:r/>
    </w:p>
    <w:p>
      <w:pPr>
        <w:pStyle w:val="1037"/>
        <w:ind w:right="0" w:firstLine="315"/>
        <w:jc w:val="both"/>
        <w:keepLines w:val="0"/>
        <w:keepNext w:val="0"/>
        <w:pageBreakBefore w:val="0"/>
        <w:spacing w:line="480" w:lineRule="auto"/>
        <w:widowControl w:val="off"/>
        <w:rPr>
          <w:rFonts w:hint="eastAsia" w:ascii="宋体" w:hAnsi="宋体" w:eastAsia="宋体" w:cs="宋体"/>
          <w:i/>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u w:val="single"/>
          <w:lang w:eastAsia="zh-CN"/>
        </w:rPr>
        <w:t xml:space="preserve">（标的名称）</w:t>
      </w:r>
      <w:r>
        <w:rPr>
          <w:rFonts w:hint="eastAsia" w:ascii="宋体" w:hAnsi="宋体" w:eastAsia="宋体" w:cs="宋体"/>
          <w:i w:val="0"/>
          <w:i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行业；承接企业为</w:t>
      </w:r>
      <w:r>
        <w:rPr>
          <w:rFonts w:hint="eastAsia" w:ascii="宋体" w:hAnsi="宋体" w:eastAsia="宋体" w:cs="宋体"/>
          <w:color w:val="000000"/>
          <w:sz w:val="21"/>
          <w:szCs w:val="21"/>
          <w:highlight w:val="none"/>
          <w:u w:val="single"/>
          <w:lang w:eastAsia="zh-CN"/>
        </w:rPr>
        <w:t xml:space="preserve">（企业名称）</w:t>
      </w:r>
      <w:r>
        <w:rPr>
          <w:rFonts w:hint="eastAsia" w:ascii="宋体" w:hAnsi="宋体" w:eastAsia="宋体" w:cs="宋体"/>
          <w:color w:val="000000"/>
          <w:sz w:val="21"/>
          <w:szCs w:val="21"/>
          <w:highlight w:val="none"/>
          <w:lang w:eastAsia="zh-CN"/>
        </w:rPr>
        <w:t xml:space="preserve">，从业人员</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人，营业收入为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万元，资产总额为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万元，属于</w:t>
      </w:r>
      <w:r>
        <w:rPr>
          <w:rFonts w:hint="eastAsia" w:ascii="宋体" w:hAnsi="宋体" w:eastAsia="宋体" w:cs="宋体"/>
          <w:color w:val="000000"/>
          <w:sz w:val="21"/>
          <w:szCs w:val="21"/>
          <w:highlight w:val="none"/>
          <w:u w:val="single"/>
          <w:lang w:eastAsia="zh-CN"/>
        </w:rPr>
        <w:t xml:space="preserve">（小型企业、微型企业）；</w:t>
      </w:r>
      <w:r>
        <w:rPr>
          <w:rFonts w:hint="eastAsia" w:ascii="宋体" w:hAnsi="宋体" w:eastAsia="宋体" w:cs="宋体"/>
          <w:i/>
          <w:color w:val="000000"/>
          <w:sz w:val="21"/>
          <w:szCs w:val="21"/>
          <w:highlight w:val="none"/>
          <w:u w:val="single"/>
          <w:lang w:eastAsia="zh-CN"/>
        </w:rPr>
      </w:r>
      <w:r/>
    </w:p>
    <w:p>
      <w:pPr>
        <w:pStyle w:val="1037"/>
        <w:ind w:right="0" w:firstLine="315"/>
        <w:jc w:val="both"/>
        <w:keepLines w:val="0"/>
        <w:keepNext w:val="0"/>
        <w:pageBreakBefore w:val="0"/>
        <w:spacing w:line="48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lang w:eastAsia="zh-CN"/>
        </w:rPr>
      </w:r>
      <w:r/>
    </w:p>
    <w:p>
      <w:pPr>
        <w:pStyle w:val="1037"/>
        <w:ind w:right="0" w:firstLine="315"/>
        <w:jc w:val="both"/>
        <w:keepLines w:val="0"/>
        <w:keepNext w:val="0"/>
        <w:pageBreakBefore w:val="0"/>
        <w:spacing w:line="48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本企业对上述声明内容的真实性负责。如有虚假，将依法承担相应责任。</w:t>
      </w:r>
      <w:r>
        <w:rPr>
          <w:rFonts w:hint="eastAsia" w:ascii="宋体" w:hAnsi="宋体" w:eastAsia="宋体" w:cs="宋体"/>
          <w:color w:val="000000"/>
          <w:sz w:val="21"/>
          <w:szCs w:val="21"/>
          <w:highlight w:val="none"/>
          <w:lang w:eastAsia="zh-CN"/>
        </w:rPr>
      </w:r>
      <w:r/>
    </w:p>
    <w:p>
      <w:pPr>
        <w:pStyle w:val="1037"/>
        <w:ind w:right="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315"/>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1037"/>
        <w:ind w:right="0" w:firstLine="315"/>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37"/>
        <w:ind w:right="0" w:firstLine="315"/>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企业名称（加盖CA电子公章）：</w:t>
      </w:r>
      <w:r>
        <w:rPr>
          <w:rFonts w:hint="eastAsia" w:ascii="宋体" w:hAnsi="宋体" w:eastAsia="宋体" w:cs="宋体"/>
          <w:color w:val="000000"/>
          <w:sz w:val="21"/>
          <w:szCs w:val="21"/>
          <w:highlight w:val="none"/>
          <w:lang w:eastAsia="zh-CN"/>
        </w:rPr>
      </w:r>
      <w:r/>
    </w:p>
    <w:p>
      <w:pPr>
        <w:pStyle w:val="1037"/>
        <w:ind w:right="0" w:firstLine="47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  期：</w:t>
      </w:r>
      <w:r>
        <w:rPr>
          <w:rFonts w:hint="eastAsia" w:ascii="宋体" w:hAnsi="宋体" w:eastAsia="宋体" w:cs="宋体"/>
          <w:color w:val="000000"/>
          <w:sz w:val="21"/>
          <w:szCs w:val="21"/>
          <w:highlight w:val="none"/>
          <w:lang w:eastAsia="zh-CN"/>
        </w:rPr>
      </w:r>
      <w:r/>
    </w:p>
    <w:p>
      <w:pPr>
        <w:pStyle w:val="1037"/>
        <w:ind w:right="0" w:firstLine="21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备注1：从业人员、营业收入、资产总额填报上一年度数据，无上一年度数据的新成立企业可不填报。</w:t>
      </w: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b/>
          <w:color w:val="000000"/>
          <w:sz w:val="32"/>
          <w:szCs w:val="32"/>
          <w:highlight w:val="none"/>
          <w:lang w:val="en-US" w:eastAsia="zh-CN" w:bidi="ar-SA"/>
        </w:rPr>
      </w:pPr>
      <w:r>
        <w:rPr>
          <w:rFonts w:hint="eastAsia" w:ascii="宋体" w:hAnsi="宋体" w:eastAsia="宋体" w:cs="宋体"/>
          <w:color w:val="000000"/>
          <w:sz w:val="21"/>
          <w:szCs w:val="21"/>
          <w:highlight w:val="none"/>
          <w:lang w:eastAsia="zh-CN"/>
        </w:rPr>
        <w:t xml:space="preserve">备注2：供应商如不提供此声明函，价格将不做相应扣除。</w:t>
      </w:r>
      <w:r>
        <w:rPr>
          <w:rFonts w:hint="eastAsia" w:ascii="宋体" w:hAnsi="宋体" w:eastAsia="宋体" w:cs="宋体"/>
          <w:b/>
          <w:color w:val="000000"/>
          <w:sz w:val="32"/>
          <w:szCs w:val="32"/>
          <w:highlight w:val="none"/>
          <w:lang w:val="en-US" w:eastAsia="zh-CN" w:bidi="ar-SA"/>
        </w:rPr>
      </w:r>
      <w:r/>
    </w:p>
    <w:p>
      <w:pPr>
        <w:pStyle w:val="1037"/>
        <w:jc w:val="center"/>
        <w:rPr>
          <w:rFonts w:hint="eastAsia" w:ascii="宋体" w:hAnsi="宋体" w:eastAsia="宋体" w:cs="宋体"/>
          <w:color w:val="ff0000"/>
          <w:sz w:val="24"/>
          <w:szCs w:val="24"/>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color w:val="ff0000"/>
          <w:sz w:val="30"/>
          <w:szCs w:val="30"/>
        </w:rPr>
        <w:t xml:space="preserve">关于符合本国产品标准的声明函（采购包号：</w:t>
      </w:r>
      <w:r>
        <w:rPr>
          <w:rFonts w:hint="eastAsia" w:ascii="宋体" w:hAnsi="宋体" w:eastAsia="宋体" w:cs="宋体"/>
          <w:b/>
          <w:color w:val="ff0000"/>
          <w:sz w:val="30"/>
          <w:szCs w:val="30"/>
          <w:u w:val="single"/>
          <w:lang w:val="en-US" w:eastAsia="zh-CN"/>
        </w:rPr>
        <w:t xml:space="preserve">           </w:t>
      </w:r>
      <w:r>
        <w:rPr>
          <w:rFonts w:hint="eastAsia" w:ascii="宋体" w:hAnsi="宋体" w:eastAsia="宋体" w:cs="宋体"/>
          <w:b/>
          <w:color w:val="ff0000"/>
          <w:sz w:val="30"/>
          <w:szCs w:val="30"/>
        </w:rPr>
        <w:t xml:space="preserve">）</w:t>
      </w:r>
      <w:r>
        <w:rPr>
          <w:rFonts w:hint="eastAsia" w:ascii="宋体" w:hAnsi="宋体" w:eastAsia="宋体" w:cs="宋体"/>
          <w:color w:val="ff0000"/>
          <w:sz w:val="24"/>
          <w:szCs w:val="24"/>
        </w:rPr>
      </w:r>
      <w:r/>
    </w:p>
    <w:p>
      <w:pPr>
        <w:pStyle w:val="1037"/>
        <w:ind w:firstLine="420"/>
        <w:jc w:val="left"/>
        <w:spacing w:before="0" w:beforeAutospacing="0" w:after="0" w:afterAutospacing="0" w:line="0" w:lineRule="atLeas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p>
      <w:pPr>
        <w:pStyle w:val="1037"/>
        <w:ind w:firstLine="420"/>
        <w:jc w:val="left"/>
        <w:keepLines w:val="0"/>
        <w:keepNext w:val="0"/>
        <w:pageBreakBefore w:val="0"/>
        <w:spacing w:before="0" w:beforeAutospacing="0" w:after="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lang w:val="en-US" w:eastAsia="zh-CN" w:bidi="ar-SA"/>
        </w:rPr>
      </w:r>
      <w:r/>
    </w:p>
    <w:p>
      <w:pPr>
        <w:pStyle w:val="1037"/>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（产品名称1）</w:t>
      </w:r>
      <w:r>
        <w:rPr>
          <w:rStyle w:val="1046"/>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Style w:val="1046"/>
          <w:rFonts w:hint="eastAsia" w:ascii="宋体" w:hAnsi="宋体" w:eastAsia="宋体" w:cs="宋体"/>
          <w:i w:val="0"/>
          <w:color w:val="000000"/>
          <w:sz w:val="24"/>
          <w:szCs w:val="24"/>
          <w:u w:val="single"/>
          <w:shd w:val="clear" w:color="auto" w:fill="ffffff"/>
          <w:lang w:val="en-US" w:eastAsia="zh-CN" w:bidi="ar-SA"/>
        </w:rPr>
        <w:t xml:space="preserve">（厂名）</w:t>
      </w:r>
      <w:r>
        <w:rPr>
          <w:rStyle w:val="1046"/>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Style w:val="1046"/>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1046"/>
          <w:rFonts w:hint="eastAsia" w:ascii="宋体" w:hAnsi="宋体" w:eastAsia="宋体" w:cs="宋体"/>
          <w:i w:val="0"/>
          <w:color w:val="000000"/>
          <w:sz w:val="24"/>
          <w:szCs w:val="24"/>
          <w:u w:val="single"/>
          <w:shd w:val="clear" w:color="auto" w:fill="ffffff"/>
          <w:lang w:val="en-US" w:eastAsia="zh-CN" w:bidi="ar-SA"/>
        </w:rPr>
        <w:t xml:space="preserve">（规定比例）</w:t>
      </w:r>
      <w:r>
        <w:rPr>
          <w:rStyle w:val="1046"/>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046"/>
          <w:rFonts w:hint="eastAsia" w:ascii="宋体" w:hAnsi="宋体" w:eastAsia="宋体" w:cs="宋体"/>
          <w:i w:val="0"/>
          <w:color w:val="000000"/>
          <w:sz w:val="24"/>
          <w:szCs w:val="24"/>
          <w:u w:val="single"/>
          <w:shd w:val="clear" w:color="auto" w:fill="ffffff"/>
          <w:lang w:val="en-US" w:eastAsia="zh-CN" w:bidi="ar-SA"/>
        </w:rPr>
        <w:t xml:space="preserve">（关键组件）</w:t>
      </w:r>
      <w:r>
        <w:rPr>
          <w:rStyle w:val="1046"/>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046"/>
          <w:rFonts w:hint="eastAsia" w:ascii="宋体" w:hAnsi="宋体" w:eastAsia="宋体" w:cs="宋体"/>
          <w:i w:val="0"/>
          <w:color w:val="000000"/>
          <w:sz w:val="24"/>
          <w:szCs w:val="24"/>
          <w:u w:val="single"/>
          <w:shd w:val="clear" w:color="auto" w:fill="ffffff"/>
          <w:lang w:val="en-US" w:eastAsia="zh-CN" w:bidi="ar-SA"/>
        </w:rPr>
        <w:t xml:space="preserve">（关键工序）</w:t>
      </w:r>
      <w:r>
        <w:rPr>
          <w:rStyle w:val="1046"/>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1037"/>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Style w:val="1046"/>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Style w:val="1046"/>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1046"/>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Style w:val="1046"/>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046"/>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1037"/>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1037"/>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037"/>
        <w:ind w:right="480" w:firstLine="37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1037"/>
        <w:jc w:val="center"/>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1037"/>
        <w:keepLines w:val="0"/>
        <w:keepNext w:val="0"/>
        <w:pageBreakBefore w:val="0"/>
        <w:spacing w:line="400" w:lineRule="exact"/>
        <w:rPr>
          <w:rFonts w:hint="eastAsia" w:ascii="宋体" w:hAnsi="宋体" w:eastAsia="宋体" w:cs="宋体"/>
          <w:color w:val="000000"/>
          <w:sz w:val="24"/>
          <w:lang w:bidi="ar"/>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lang w:bidi="ar"/>
        </w:rPr>
      </w:r>
      <w:r/>
    </w:p>
    <w:p>
      <w:pPr>
        <w:pStyle w:val="1037"/>
        <w:numPr>
          <w:ilvl w:val="0"/>
          <w:numId w:val="0"/>
        </w:numPr>
        <w:jc w:val="both"/>
        <w:spacing w:line="460" w:lineRule="exact"/>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bCs/>
          <w:i w:val="0"/>
          <w:iCs/>
          <w:color w:val="000000"/>
          <w:spacing w:val="-6"/>
          <w:sz w:val="28"/>
          <w:szCs w:val="28"/>
          <w:highlight w:val="none"/>
          <w:u w:val="none"/>
          <w:lang w:val="en-US" w:eastAsia="zh-CN"/>
        </w:rPr>
        <w:t xml:space="preserve">十二、</w:t>
      </w:r>
      <w:r>
        <w:rPr>
          <w:rFonts w:hint="eastAsia" w:ascii="宋体" w:hAnsi="宋体" w:eastAsia="宋体" w:cs="宋体"/>
          <w:b/>
          <w:bCs/>
          <w:i w:val="0"/>
          <w:iCs/>
          <w:color w:val="000000"/>
          <w:spacing w:val="-6"/>
          <w:sz w:val="28"/>
          <w:szCs w:val="28"/>
          <w:highlight w:val="none"/>
          <w:u w:val="none"/>
          <w:lang w:eastAsia="zh-CN"/>
        </w:rPr>
        <w:t xml:space="preserve">残疾人福利性单位声明函</w:t>
      </w:r>
      <w:r>
        <w:rPr>
          <w:rFonts w:hint="eastAsia" w:ascii="宋体" w:hAnsi="宋体" w:eastAsia="宋体" w:cs="宋体"/>
          <w:b/>
          <w:bCs/>
          <w:i w:val="0"/>
          <w:iCs/>
          <w:color w:val="000000"/>
          <w:spacing w:val="-6"/>
          <w:sz w:val="28"/>
          <w:szCs w:val="28"/>
          <w:highlight w:val="none"/>
          <w:u w:val="none"/>
          <w:lang w:eastAsia="zh-CN"/>
        </w:rPr>
      </w:r>
      <w:r/>
    </w:p>
    <w:p>
      <w:pPr>
        <w:pStyle w:val="1037"/>
        <w:numPr>
          <w:ilvl w:val="0"/>
          <w:numId w:val="0"/>
        </w:numPr>
        <w:ind w:left="0" w:firstLine="420"/>
        <w:jc w:val="both"/>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pStyle w:val="103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项目采购活动由本单位提供服务。</w:t>
      </w:r>
      <w:r>
        <w:rPr>
          <w:rFonts w:hint="eastAsia" w:ascii="宋体" w:hAnsi="宋体" w:eastAsia="宋体" w:cs="宋体"/>
          <w:color w:val="000000"/>
          <w:sz w:val="21"/>
          <w:szCs w:val="21"/>
          <w:highlight w:val="none"/>
          <w:lang w:eastAsia="zh-CN"/>
        </w:rPr>
      </w:r>
      <w:r/>
    </w:p>
    <w:p>
      <w:pPr>
        <w:pStyle w:val="103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本单位对上述声明的真实性负责。如有虚假，将依法承担相应责任。</w:t>
      </w:r>
      <w:r>
        <w:rPr>
          <w:rFonts w:hint="eastAsia" w:ascii="宋体" w:hAnsi="宋体" w:eastAsia="宋体" w:cs="宋体"/>
          <w:color w:val="000000"/>
          <w:sz w:val="21"/>
          <w:szCs w:val="21"/>
          <w:highlight w:val="none"/>
          <w:lang w:eastAsia="zh-CN"/>
        </w:rPr>
      </w:r>
      <w:r/>
    </w:p>
    <w:p>
      <w:pPr>
        <w:pStyle w:val="103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color w:val="000000"/>
          <w:sz w:val="21"/>
          <w:szCs w:val="21"/>
          <w:highlight w:val="none"/>
          <w:lang w:eastAsia="zh-CN"/>
        </w:rPr>
      </w:r>
      <w:r/>
    </w:p>
    <w:p>
      <w:pPr>
        <w:pStyle w:val="1037"/>
        <w:ind w:firstLine="444"/>
        <w:jc w:val="both"/>
        <w:keepLines w:val="0"/>
        <w:keepNext w:val="0"/>
        <w:pageBreakBefore w:val="0"/>
        <w:spacing w:line="360" w:lineRule="auto"/>
        <w:widowControl w:val="off"/>
        <w:rPr>
          <w:rFonts w:hint="eastAsia" w:ascii="宋体" w:hAnsi="宋体" w:eastAsia="宋体" w:cs="宋体"/>
          <w:color w:val="000000"/>
          <w:spacing w:val="6"/>
          <w:sz w:val="21"/>
          <w:szCs w:val="21"/>
          <w:highlight w:val="none"/>
          <w:lang w:eastAsia="zh-CN"/>
        </w:rPr>
      </w:pPr>
      <w:r>
        <w:rPr>
          <w:rFonts w:hint="eastAsia" w:ascii="宋体" w:hAnsi="宋体" w:eastAsia="宋体" w:cs="宋体"/>
          <w:color w:val="000000"/>
          <w:spacing w:val="6"/>
          <w:sz w:val="21"/>
          <w:szCs w:val="21"/>
          <w:highlight w:val="none"/>
          <w:lang w:eastAsia="zh-CN"/>
        </w:rPr>
      </w:r>
      <w:r/>
    </w:p>
    <w:p>
      <w:pPr>
        <w:pStyle w:val="1037"/>
        <w:ind w:right="1560" w:firstLine="444"/>
        <w:jc w:val="center"/>
        <w:keepLines w:val="0"/>
        <w:keepNext w:val="0"/>
        <w:pageBreakBefore w:val="0"/>
        <w:spacing w:line="360" w:lineRule="auto"/>
        <w:widowControl w:val="off"/>
        <w:tabs>
          <w:tab w:val="left" w:pos="48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          供应商全称（加盖CA电子公章）：</w:t>
      </w:r>
      <w:r>
        <w:rPr>
          <w:rFonts w:hint="eastAsia" w:ascii="宋体" w:hAnsi="宋体" w:eastAsia="宋体" w:cs="宋体"/>
          <w:color w:val="000000"/>
          <w:sz w:val="21"/>
          <w:szCs w:val="21"/>
          <w:highlight w:val="none"/>
          <w:lang w:eastAsia="zh-CN"/>
        </w:rPr>
      </w:r>
      <w:r/>
    </w:p>
    <w:p>
      <w:pPr>
        <w:pStyle w:val="1037"/>
        <w:ind w:right="1560" w:firstLine="420"/>
        <w:jc w:val="center"/>
        <w:keepLines w:val="0"/>
        <w:keepNext w:val="0"/>
        <w:pageBreakBefore w:val="0"/>
        <w:spacing w:line="360" w:lineRule="auto"/>
        <w:widowControl w:val="off"/>
        <w:tabs>
          <w:tab w:val="left" w:pos="48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日  期：</w:t>
      </w:r>
      <w:r>
        <w:rPr>
          <w:rFonts w:hint="eastAsia" w:ascii="宋体" w:hAnsi="宋体" w:eastAsia="宋体" w:cs="宋体"/>
          <w:color w:val="000000"/>
          <w:sz w:val="21"/>
          <w:szCs w:val="21"/>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both"/>
        <w:spacing w:line="4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numPr>
          <w:ilvl w:val="0"/>
          <w:numId w:val="0"/>
        </w:numPr>
        <w:jc w:val="both"/>
        <w:spacing w:line="4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color w:val="000000"/>
          <w:sz w:val="28"/>
          <w:szCs w:val="28"/>
          <w:highlight w:val="none"/>
          <w:lang w:val="en-US" w:eastAsia="zh-CN" w:bidi="ar-SA"/>
        </w:rPr>
        <w:t xml:space="preserve">十三、</w:t>
      </w:r>
      <w:r>
        <w:rPr>
          <w:rFonts w:hint="eastAsia" w:ascii="宋体" w:hAnsi="宋体" w:eastAsia="宋体" w:cs="宋体"/>
          <w:b/>
          <w:color w:val="000000"/>
          <w:sz w:val="28"/>
          <w:szCs w:val="28"/>
          <w:highlight w:val="none"/>
          <w:lang w:eastAsia="zh-CN"/>
        </w:rPr>
        <w:t xml:space="preserve">已标价的工程量清单</w:t>
      </w:r>
      <w:r>
        <w:rPr>
          <w:rFonts w:hint="eastAsia" w:ascii="宋体" w:hAnsi="宋体" w:eastAsia="宋体" w:cs="宋体"/>
          <w:b/>
          <w:color w:val="000000"/>
          <w:sz w:val="32"/>
          <w:szCs w:val="32"/>
          <w:highlight w:val="none"/>
          <w:lang w:eastAsia="zh-CN"/>
        </w:rPr>
      </w:r>
      <w:r/>
    </w:p>
    <w:p>
      <w:pPr>
        <w:pStyle w:val="1037"/>
        <w:numPr>
          <w:ilvl w:val="0"/>
          <w:numId w:val="0"/>
        </w:numPr>
        <w:ind w:left="0" w:firstLine="420"/>
        <w:jc w:val="both"/>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pStyle w:val="1037"/>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both"/>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2"/>
          <w:szCs w:val="32"/>
          <w:highlight w:val="none"/>
          <w:lang w:eastAsia="zh-CN"/>
        </w:rPr>
        <w:br w:type="page" w:clear="all"/>
      </w:r>
      <w:r>
        <w:rPr>
          <w:rFonts w:hint="eastAsia" w:ascii="宋体" w:hAnsi="宋体" w:eastAsia="宋体" w:cs="宋体"/>
          <w:b/>
          <w:color w:val="000000"/>
          <w:sz w:val="28"/>
          <w:szCs w:val="28"/>
          <w:highlight w:val="none"/>
          <w:lang w:val="en-US" w:eastAsia="zh-CN" w:bidi="ar-SA"/>
        </w:rPr>
        <w:t xml:space="preserve">十四、技术文件</w:t>
      </w:r>
      <w:r>
        <w:rPr>
          <w:rFonts w:hint="eastAsia" w:ascii="宋体" w:hAnsi="宋体" w:eastAsia="宋体" w:cs="宋体"/>
          <w:b/>
          <w:color w:val="000000"/>
          <w:sz w:val="30"/>
          <w:szCs w:val="30"/>
          <w:highlight w:val="none"/>
          <w:lang w:eastAsia="zh-CN"/>
        </w:rPr>
      </w:r>
      <w:r/>
    </w:p>
    <w:p>
      <w:pPr>
        <w:pStyle w:val="1037"/>
        <w:numPr>
          <w:ilvl w:val="0"/>
          <w:numId w:val="0"/>
        </w:numPr>
        <w:jc w:val="center"/>
        <w:keepLines w:val="0"/>
        <w:keepNext w:val="0"/>
        <w:pageBreakBefore w:val="0"/>
        <w:spacing w:line="360" w:lineRule="auto"/>
        <w:widowControl w:val="off"/>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技术方案</w:t>
      </w:r>
      <w:r>
        <w:rPr>
          <w:rFonts w:hint="eastAsia" w:ascii="宋体" w:hAnsi="宋体" w:eastAsia="宋体" w:cs="宋体"/>
          <w:b/>
          <w:color w:val="000000"/>
          <w:sz w:val="21"/>
          <w:szCs w:val="21"/>
          <w:highlight w:val="none"/>
          <w:lang w:eastAsia="zh-CN"/>
        </w:rPr>
      </w:r>
      <w:r/>
    </w:p>
    <w:p>
      <w:pPr>
        <w:pStyle w:val="1037"/>
        <w:jc w:val="center"/>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（供应商按“项目需求”等内容要求自行填写，格式自定）</w:t>
      </w:r>
      <w:r>
        <w:rPr>
          <w:rFonts w:hint="eastAsia" w:ascii="宋体" w:hAnsi="宋体" w:eastAsia="宋体" w:cs="宋体"/>
          <w:bCs/>
          <w:color w:val="000000"/>
          <w:sz w:val="21"/>
          <w:szCs w:val="21"/>
          <w:highlight w:val="none"/>
          <w:lang w:eastAsia="zh-CN"/>
        </w:rPr>
      </w:r>
      <w:r/>
    </w:p>
    <w:p>
      <w:pPr>
        <w:pStyle w:val="1037"/>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jc w:val="both"/>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十五、</w:t>
      </w:r>
      <w:bookmarkEnd w:id="129"/>
      <w:r>
        <w:rPr>
          <w:rFonts w:hint="eastAsia" w:ascii="宋体" w:hAnsi="宋体" w:eastAsia="宋体" w:cs="宋体"/>
          <w:b/>
          <w:color w:val="000000"/>
          <w:sz w:val="28"/>
          <w:szCs w:val="28"/>
          <w:highlight w:val="none"/>
          <w:lang w:eastAsia="zh-CN"/>
        </w:rPr>
        <w:t xml:space="preserve">商务要求响应及偏离表</w:t>
      </w:r>
      <w:r>
        <w:rPr>
          <w:rFonts w:hint="eastAsia" w:ascii="宋体" w:hAnsi="宋体" w:eastAsia="宋体" w:cs="宋体"/>
          <w:b/>
          <w:color w:val="000000"/>
          <w:sz w:val="28"/>
          <w:szCs w:val="28"/>
          <w:highlight w:val="none"/>
          <w:lang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bookmarkStart w:id="133" w:name="_Hlt26609391"/>
            <w:r/>
            <w:bookmarkEnd w:id="133"/>
            <w:r/>
            <w:bookmarkStart w:id="134" w:name="_Hlt26671372"/>
            <w:r/>
            <w:bookmarkEnd w:id="134"/>
            <w:r/>
            <w:bookmarkStart w:id="135" w:name="_Hlt26671343"/>
            <w:r/>
            <w:bookmarkEnd w:id="135"/>
            <w:r/>
            <w:bookmarkStart w:id="136" w:name="_Hlt24879081"/>
            <w:r/>
            <w:bookmarkEnd w:id="136"/>
            <w:r/>
            <w:bookmarkStart w:id="137" w:name="_Hlt26955056"/>
            <w:r/>
            <w:bookmarkEnd w:id="137"/>
            <w:r/>
            <w:bookmarkStart w:id="138" w:name="_Hlt26782999"/>
            <w:r/>
            <w:bookmarkEnd w:id="138"/>
            <w:r/>
            <w:bookmarkStart w:id="139" w:name="_Hlt26580838"/>
            <w:r/>
            <w:bookmarkEnd w:id="139"/>
            <w:r/>
            <w:bookmarkStart w:id="140" w:name="_Hlt26955064"/>
            <w:r/>
            <w:bookmarkEnd w:id="140"/>
            <w:r>
              <w:rPr>
                <w:rFonts w:hint="eastAsia" w:ascii="宋体" w:hAnsi="宋体" w:eastAsia="宋体" w:cs="宋体"/>
                <w:color w:val="000000"/>
                <w:sz w:val="21"/>
                <w:szCs w:val="21"/>
                <w:highlight w:val="none"/>
                <w:lang w:eastAsia="zh-CN"/>
              </w:rPr>
              <w:t xml:space="preserve">序号</w:t>
            </w:r>
            <w:r>
              <w:rPr>
                <w:rFonts w:hint="eastAsia" w:ascii="宋体" w:hAnsi="宋体" w:eastAsia="宋体" w:cs="宋体"/>
                <w:color w:val="000000"/>
                <w:sz w:val="21"/>
                <w:szCs w:val="21"/>
                <w:highlight w:val="none"/>
                <w:lang w:eastAsia="zh-CN"/>
              </w:rPr>
            </w:r>
            <w:r/>
          </w:p>
        </w:tc>
        <w:tc>
          <w:tcPr>
            <w:tcW w:w="3092" w:type="dxa"/>
            <w:vAlign w:val="center"/>
            <w:textDirection w:val="lrTb"/>
            <w:noWrap w:val="false"/>
          </w:tcPr>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磋商文件要求</w:t>
            </w:r>
            <w:r>
              <w:rPr>
                <w:rFonts w:hint="eastAsia" w:ascii="宋体" w:hAnsi="宋体" w:eastAsia="宋体" w:cs="宋体"/>
                <w:color w:val="000000"/>
                <w:sz w:val="21"/>
                <w:szCs w:val="21"/>
                <w:highlight w:val="none"/>
                <w:lang w:eastAsia="zh-CN"/>
              </w:rPr>
            </w:r>
            <w:r/>
          </w:p>
        </w:tc>
        <w:tc>
          <w:tcPr>
            <w:tcW w:w="2908" w:type="dxa"/>
            <w:vAlign w:val="center"/>
            <w:textDirection w:val="lrTb"/>
            <w:noWrap w:val="false"/>
          </w:tcPr>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响应情况</w:t>
            </w:r>
            <w:r>
              <w:rPr>
                <w:rFonts w:hint="eastAsia" w:ascii="宋体" w:hAnsi="宋体" w:eastAsia="宋体" w:cs="宋体"/>
                <w:color w:val="000000"/>
                <w:sz w:val="21"/>
                <w:szCs w:val="21"/>
                <w:highlight w:val="none"/>
                <w:lang w:eastAsia="zh-CN"/>
              </w:rPr>
            </w:r>
            <w:r/>
          </w:p>
        </w:tc>
        <w:tc>
          <w:tcPr>
            <w:tcW w:w="1252" w:type="dxa"/>
            <w:vAlign w:val="center"/>
            <w:textDirection w:val="lrTb"/>
            <w:noWrap w:val="false"/>
          </w:tcPr>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超出、符合或偏离</w:t>
            </w:r>
            <w:r>
              <w:rPr>
                <w:rFonts w:hint="eastAsia" w:ascii="宋体" w:hAnsi="宋体" w:eastAsia="宋体" w:cs="宋体"/>
                <w:color w:val="000000"/>
                <w:sz w:val="21"/>
                <w:szCs w:val="21"/>
                <w:highlight w:val="none"/>
                <w:lang w:eastAsia="zh-CN"/>
              </w:rPr>
            </w:r>
            <w:r/>
          </w:p>
        </w:tc>
        <w:tc>
          <w:tcPr>
            <w:tcW w:w="1173" w:type="dxa"/>
            <w:vAlign w:val="center"/>
            <w:textDirection w:val="lrTb"/>
            <w:noWrap w:val="false"/>
          </w:tcPr>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证明</w:t>
            </w:r>
            <w:r>
              <w:rPr>
                <w:rFonts w:hint="eastAsia" w:ascii="宋体" w:hAnsi="宋体" w:eastAsia="宋体" w:cs="宋体"/>
                <w:color w:val="000000"/>
                <w:sz w:val="21"/>
                <w:szCs w:val="21"/>
                <w:highlight w:val="none"/>
                <w:lang w:eastAsia="zh-CN"/>
              </w:rPr>
            </w:r>
            <w:r/>
          </w:p>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材料</w:t>
            </w: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bl>
    <w:p>
      <w:pPr>
        <w:pStyle w:val="1037"/>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 行数不够，可自行添加。</w:t>
      </w:r>
      <w:r>
        <w:rPr>
          <w:rFonts w:hint="eastAsia" w:ascii="宋体" w:hAnsi="宋体" w:eastAsia="宋体" w:cs="宋体"/>
          <w:color w:val="000000"/>
          <w:sz w:val="21"/>
          <w:szCs w:val="21"/>
          <w:highlight w:val="none"/>
          <w:lang w:eastAsia="zh-CN"/>
        </w:rPr>
      </w:r>
      <w:r/>
    </w:p>
    <w:p>
      <w:pPr>
        <w:pStyle w:val="1037"/>
        <w:jc w:val="both"/>
        <w:spacing w:line="480"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jc w:val="both"/>
        <w:spacing w:line="480" w:lineRule="auto"/>
        <w:rPr>
          <w:rFonts w:hint="eastAsia" w:ascii="宋体" w:hAnsi="宋体" w:eastAsia="宋体" w:cs="宋体"/>
          <w:color w:val="000000"/>
          <w:sz w:val="30"/>
          <w:szCs w:val="21"/>
          <w:highlight w:val="none"/>
          <w:lang w:eastAsia="zh-CN"/>
        </w:rPr>
      </w:pPr>
      <w:r>
        <w:rPr>
          <w:rFonts w:hint="eastAsia" w:ascii="宋体" w:hAnsi="宋体" w:eastAsia="宋体" w:cs="宋体"/>
          <w:color w:val="000000"/>
          <w:sz w:val="30"/>
          <w:szCs w:val="21"/>
          <w:highlight w:val="none"/>
          <w:lang w:eastAsia="zh-CN"/>
        </w:rPr>
      </w:r>
      <w:r/>
    </w:p>
    <w:p>
      <w:pPr>
        <w:pStyle w:val="1037"/>
        <w:jc w:val="both"/>
        <w:rPr>
          <w:rFonts w:hint="eastAsia" w:ascii="宋体" w:hAnsi="宋体" w:eastAsia="宋体" w:cs="宋体"/>
          <w:color w:val="000000"/>
          <w:sz w:val="24"/>
          <w:szCs w:val="21"/>
          <w:highlight w:val="none"/>
          <w:lang w:eastAsia="zh-CN"/>
        </w:rPr>
      </w:pPr>
      <w:r/>
      <w:bookmarkStart w:id="141" w:name="_Hlt26609389"/>
      <w:r/>
      <w:bookmarkEnd w:id="141"/>
      <w:r/>
      <w:bookmarkStart w:id="142" w:name="_Hlt26671374"/>
      <w:r/>
      <w:bookmarkEnd w:id="142"/>
      <w:r/>
      <w:bookmarkStart w:id="143" w:name="_Toc462564146"/>
      <w:r/>
      <w:bookmarkEnd w:id="143"/>
      <w:r/>
      <w:bookmarkStart w:id="144" w:name="_Hlt26955066"/>
      <w:r/>
      <w:bookmarkEnd w:id="144"/>
      <w:r>
        <w:rPr>
          <w:rFonts w:hint="eastAsia" w:ascii="宋体" w:hAnsi="宋体" w:eastAsia="宋体" w:cs="宋体"/>
          <w:color w:val="000000"/>
          <w:sz w:val="24"/>
          <w:szCs w:val="21"/>
          <w:highlight w:val="none"/>
          <w:lang w:eastAsia="zh-CN"/>
        </w:rPr>
      </w:r>
      <w:r/>
    </w:p>
    <w:p>
      <w:pPr>
        <w:pStyle w:val="1037"/>
        <w:jc w:val="center"/>
        <w:rPr>
          <w:rFonts w:hint="eastAsia" w:ascii="宋体" w:hAnsi="宋体" w:eastAsia="宋体" w:cs="宋体"/>
          <w:b/>
          <w:color w:val="000000"/>
          <w:sz w:val="32"/>
          <w:szCs w:val="32"/>
          <w:highlight w:val="none"/>
          <w:lang w:eastAsia="zh-CN"/>
        </w:rPr>
      </w:pPr>
      <w:r/>
      <w:bookmarkStart w:id="145" w:name="_格式2__法定代表人授权书"/>
      <w:r/>
      <w:bookmarkEnd w:id="145"/>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both"/>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十六、企业类似业绩一览表</w:t>
      </w:r>
      <w:r>
        <w:rPr>
          <w:rFonts w:hint="eastAsia" w:ascii="宋体" w:hAnsi="宋体" w:eastAsia="宋体" w:cs="宋体"/>
          <w:b/>
          <w:color w:val="000000"/>
          <w:sz w:val="28"/>
          <w:szCs w:val="28"/>
          <w:highlight w:val="none"/>
          <w:lang w:eastAsia="zh-CN"/>
        </w:rPr>
      </w:r>
      <w:r/>
    </w:p>
    <w:tbl>
      <w:tblPr>
        <w:tblW w:w="90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961"/>
        <w:gridCol w:w="1458"/>
        <w:gridCol w:w="1376"/>
        <w:gridCol w:w="2234"/>
        <w:gridCol w:w="1260"/>
      </w:tblGrid>
      <w:tr>
        <w:trPr>
          <w:trHeight w:val="1110"/>
        </w:trPr>
        <w:tc>
          <w:tcPr>
            <w:tcW w:w="781" w:type="dxa"/>
            <w:vAlign w:val="center"/>
            <w:textDirection w:val="lrTb"/>
            <w:noWrap w:val="false"/>
          </w:tcPr>
          <w:p>
            <w:pPr>
              <w:pStyle w:val="1037"/>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序号</w:t>
            </w:r>
            <w:r>
              <w:rPr>
                <w:rFonts w:hint="eastAsia" w:ascii="宋体" w:hAnsi="宋体" w:eastAsia="宋体" w:cs="宋体"/>
                <w:bCs/>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项目名称</w:t>
            </w:r>
            <w:r>
              <w:rPr>
                <w:rFonts w:hint="eastAsia" w:ascii="宋体" w:hAnsi="宋体" w:eastAsia="宋体" w:cs="宋体"/>
                <w:bCs/>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项目金额（元）</w:t>
            </w:r>
            <w:r>
              <w:rPr>
                <w:rFonts w:hint="eastAsia" w:ascii="宋体" w:hAnsi="宋体" w:eastAsia="宋体" w:cs="宋体"/>
                <w:bCs/>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建设单位</w:t>
            </w:r>
            <w:r>
              <w:rPr>
                <w:rFonts w:ascii="宋体" w:hAnsi="宋体" w:eastAsia="宋体" w:cs="宋体"/>
                <w:bCs/>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交（竣）工验收时间/完工时间</w:t>
            </w:r>
            <w:r>
              <w:rPr>
                <w:rFonts w:hint="eastAsia" w:ascii="宋体" w:hAnsi="宋体" w:eastAsia="宋体" w:cs="宋体"/>
                <w:bCs/>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备注</w:t>
            </w:r>
            <w:r>
              <w:rPr>
                <w:rFonts w:hint="eastAsia" w:ascii="宋体" w:hAnsi="宋体" w:eastAsia="宋体" w:cs="宋体"/>
                <w:bCs/>
                <w:color w:val="000000"/>
                <w:sz w:val="21"/>
                <w:szCs w:val="21"/>
                <w:highlight w:val="none"/>
                <w:lang w:val="en-US" w:eastAsia="zh-CN" w:bidi="ar-SA"/>
              </w:rPr>
            </w:r>
            <w:r/>
          </w:p>
        </w:tc>
      </w:tr>
      <w:tr>
        <w:trPr>
          <w:trHeight w:val="552"/>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4"/>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81"/>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75"/>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3"/>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5"/>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38"/>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38"/>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38"/>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38"/>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w:t>
      </w:r>
      <w:r>
        <w:rPr>
          <w:rFonts w:hint="eastAsia" w:ascii="宋体" w:hAnsi="宋体" w:eastAsia="宋体" w:cs="宋体"/>
          <w:color w:val="000000"/>
          <w:sz w:val="21"/>
          <w:szCs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eastAsia="zh-CN"/>
        </w:rPr>
        <w:t xml:space="preserve">根据评标方法与评标标准的要求提供，并附相关证明资料；</w:t>
      </w:r>
      <w:r>
        <w:rPr>
          <w:rFonts w:hint="eastAsia" w:ascii="宋体" w:hAnsi="宋体" w:eastAsia="宋体" w:cs="宋体"/>
          <w:color w:val="000000"/>
          <w:sz w:val="21"/>
          <w:szCs w:val="21"/>
          <w:highlight w:val="none"/>
          <w:lang w:eastAsia="zh-CN"/>
        </w:rPr>
      </w:r>
      <w:r/>
    </w:p>
    <w:p>
      <w:pPr>
        <w:pStyle w:val="1037"/>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1"/>
          <w:szCs w:val="21"/>
          <w:highlight w:val="none"/>
          <w:lang w:eastAsia="zh-CN"/>
        </w:rPr>
        <w:t xml:space="preserve">2、行数不够，自行添加。</w:t>
      </w:r>
      <w:r>
        <w:rPr>
          <w:rFonts w:hint="eastAsia" w:ascii="宋体" w:hAnsi="宋体" w:eastAsia="宋体" w:cs="宋体"/>
          <w:color w:val="000000"/>
          <w:sz w:val="24"/>
          <w:szCs w:val="24"/>
          <w:highlight w:val="none"/>
          <w:lang w:eastAsia="zh-CN"/>
        </w:rPr>
      </w:r>
      <w:r/>
    </w:p>
    <w:p>
      <w:pPr>
        <w:pStyle w:val="1037"/>
        <w:numPr>
          <w:ilvl w:val="0"/>
          <w:numId w:val="0"/>
        </w:numPr>
        <w:jc w:val="both"/>
        <w:widowControl/>
        <w:rPr>
          <w:rFonts w:hint="eastAsia" w:ascii="宋体" w:hAnsi="宋体" w:eastAsia="宋体" w:cs="宋体"/>
          <w:b/>
          <w:color w:val="000000"/>
          <w:sz w:val="28"/>
          <w:szCs w:val="28"/>
          <w:highlight w:val="none"/>
          <w:lang w:eastAsia="zh-CN"/>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十七、项目管理及技术人员一览表</w:t>
      </w:r>
      <w:r>
        <w:rPr>
          <w:rFonts w:hint="eastAsia" w:ascii="宋体" w:hAnsi="宋体" w:eastAsia="宋体" w:cs="宋体"/>
          <w:b/>
          <w:color w:val="000000"/>
          <w:sz w:val="28"/>
          <w:szCs w:val="28"/>
          <w:highlight w:val="none"/>
          <w:lang w:eastAsia="zh-CN"/>
        </w:rPr>
      </w:r>
      <w:r/>
    </w:p>
    <w:tbl>
      <w:tblPr>
        <w:tblpPr w:horzAnchor="margin" w:tblpXSpec="center" w:vertAnchor="text" w:tblpY="27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6"/>
        <w:gridCol w:w="2021"/>
        <w:gridCol w:w="2112"/>
        <w:gridCol w:w="1006"/>
        <w:gridCol w:w="1070"/>
        <w:gridCol w:w="1241"/>
      </w:tblGrid>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t xml:space="preserve">姓  名</w:t>
            </w: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t xml:space="preserve">本项目拟任职务</w:t>
            </w: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ascii="宋体" w:hAnsi="宋体" w:eastAsia="宋体" w:cs="宋体"/>
                <w:color w:val="000000"/>
                <w:sz w:val="21"/>
                <w:szCs w:val="21"/>
                <w:highlight w:val="none"/>
                <w:lang w:val="en-US" w:eastAsia="zh-CN"/>
              </w:rPr>
              <w:framePr w:vAnchor="page" w:hAnchor="page" w:xAlign="center" w:y="271"/>
            </w:pPr>
            <w:r>
              <w:rPr>
                <w:rFonts w:hint="eastAsia" w:ascii="宋体" w:hAnsi="宋体" w:eastAsia="宋体" w:cs="宋体"/>
                <w:color w:val="000000"/>
                <w:sz w:val="21"/>
                <w:szCs w:val="21"/>
                <w:highlight w:val="none"/>
                <w:lang w:eastAsia="zh-CN"/>
              </w:rPr>
              <w:t xml:space="preserve">技术职称</w:t>
            </w:r>
            <w:r>
              <w:rPr>
                <w:rFonts w:hint="eastAsia" w:ascii="宋体" w:hAnsi="宋体" w:eastAsia="宋体" w:cs="宋体"/>
                <w:color w:val="000000"/>
                <w:sz w:val="21"/>
                <w:szCs w:val="21"/>
                <w:highlight w:val="none"/>
                <w:lang w:val="en-US" w:eastAsia="zh-CN"/>
              </w:rPr>
              <w:t xml:space="preserve">/执业资格</w:t>
            </w:r>
            <w:r>
              <w:rPr>
                <w:rFonts w:ascii="宋体" w:hAnsi="宋体" w:eastAsia="宋体" w:cs="宋体"/>
                <w:color w:val="000000"/>
                <w:sz w:val="21"/>
                <w:szCs w:val="21"/>
                <w:highlight w:val="none"/>
                <w:lang w:val="en-US"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t xml:space="preserve">年龄</w:t>
            </w: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t xml:space="preserve">学历</w:t>
            </w: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t xml:space="preserve">备注</w:t>
            </w: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57"/>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bl>
    <w:p>
      <w:pPr>
        <w:pStyle w:val="1037"/>
        <w:ind w:firstLine="210"/>
        <w:jc w:val="both"/>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注：如</w:t>
      </w: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eastAsia="zh-CN"/>
        </w:rPr>
        <w:t xml:space="preserve">成交，本项目团队人员必须按本表承诺人员参与实际操作，不得随意更换。</w:t>
      </w:r>
      <w:r>
        <w:rPr>
          <w:rFonts w:hint="eastAsia" w:ascii="宋体" w:hAnsi="宋体" w:eastAsia="宋体" w:cs="宋体"/>
          <w:color w:val="000000"/>
          <w:sz w:val="21"/>
          <w:szCs w:val="21"/>
          <w:highlight w:val="none"/>
          <w:lang w:eastAsia="zh-CN"/>
        </w:rPr>
      </w:r>
      <w:r/>
    </w:p>
    <w:p>
      <w:pPr>
        <w:pStyle w:val="1037"/>
        <w:jc w:val="both"/>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十八、供应商认为需要提供的其他材料</w:t>
      </w:r>
      <w:r>
        <w:rPr>
          <w:rFonts w:hint="eastAsia" w:ascii="宋体" w:hAnsi="宋体" w:eastAsia="宋体" w:cs="宋体"/>
          <w:b/>
          <w:bCs/>
          <w:color w:val="000000"/>
          <w:sz w:val="28"/>
          <w:szCs w:val="28"/>
          <w:highlight w:val="none"/>
          <w:lang w:eastAsia="zh-CN"/>
        </w:rPr>
        <w:t xml:space="preserve">质疑函范本</w:t>
      </w:r>
      <w:r>
        <w:rPr>
          <w:rFonts w:hint="eastAsia" w:ascii="宋体" w:hAnsi="宋体" w:eastAsia="宋体" w:cs="宋体"/>
          <w:b/>
          <w:bCs/>
          <w:color w:val="000000"/>
          <w:sz w:val="32"/>
          <w:szCs w:val="32"/>
          <w:highlight w:val="none"/>
          <w:lang w:eastAsia="zh-CN"/>
        </w:rPr>
      </w:r>
      <w:r/>
    </w:p>
    <w:p>
      <w:pPr>
        <w:pStyle w:val="1037"/>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一、质疑供应商基本信息</w:t>
      </w:r>
      <w:r>
        <w:rPr>
          <w:rFonts w:hint="eastAsia" w:ascii="宋体" w:hAnsi="宋体" w:eastAsia="宋体" w:cs="宋体"/>
          <w:bCs/>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质疑供应商：</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邮编：</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授权代表：</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邮编：</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二、质疑项目基本情况</w:t>
      </w:r>
      <w:r>
        <w:rPr>
          <w:rFonts w:hint="eastAsia" w:ascii="宋体" w:hAnsi="宋体" w:eastAsia="宋体" w:cs="宋体"/>
          <w:bCs/>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质疑项目的名称：</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质疑项目的编号：</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包号：</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采购人名称：</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采购文件获取日期：</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三、质疑事项具体内容</w:t>
      </w:r>
      <w:r>
        <w:rPr>
          <w:rFonts w:hint="eastAsia" w:ascii="宋体" w:hAnsi="宋体" w:eastAsia="宋体" w:cs="宋体"/>
          <w:bCs/>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质疑事项1：</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事实依据：</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法律依据：</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质疑事项2</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四、与质疑事项相关的质疑请求</w:t>
      </w:r>
      <w:r>
        <w:rPr>
          <w:rFonts w:hint="eastAsia" w:ascii="宋体" w:hAnsi="宋体" w:eastAsia="宋体" w:cs="宋体"/>
          <w:bCs/>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请求：</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签字(签章)：                   公章：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日期：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质疑函制作说明：</w:t>
      </w:r>
      <w:r>
        <w:rPr>
          <w:rFonts w:hint="eastAsia" w:ascii="宋体" w:hAnsi="宋体" w:eastAsia="宋体" w:cs="宋体"/>
          <w:b/>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1.供应商提出质疑时，应提交质疑函和必要的证明材料。</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3.质疑供应商若对项目的某一分包进行质疑，质疑函中应列明具体分包号。</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4.质疑函的质疑事项应具体、明确，并有必要的事实依据和法律依据。</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5.质疑函的质疑请求应与质疑事项相关。</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1"/>
          <w:szCs w:val="21"/>
          <w:highlight w:val="none"/>
          <w:lang w:eastAsia="zh-CN"/>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lang w:eastAsia="zh-CN"/>
        </w:rPr>
      </w:r>
      <w:r/>
    </w:p>
    <w:p>
      <w:pPr>
        <w:pStyle w:val="1037"/>
        <w:ind w:firstLine="860"/>
        <w:jc w:val="both"/>
        <w:spacing w:line="360" w:lineRule="auto"/>
        <w:widowControl/>
        <w:rPr>
          <w:color w:val="000000"/>
          <w:sz w:val="43"/>
          <w:szCs w:val="43"/>
          <w:highlight w:val="none"/>
          <w:lang w:bidi="ar"/>
        </w:rPr>
      </w:pPr>
      <w:r>
        <w:rPr>
          <w:color w:val="000000"/>
          <w:sz w:val="43"/>
          <w:szCs w:val="43"/>
          <w:highlight w:val="none"/>
          <w:lang w:bidi="ar"/>
        </w:rPr>
      </w:r>
      <w:r/>
    </w:p>
    <w:p>
      <w:pPr>
        <w:pStyle w:val="1037"/>
        <w:jc w:val="both"/>
        <w:rPr>
          <w:color w:val="000000"/>
          <w:highlight w:val="none"/>
        </w:rPr>
      </w:pPr>
      <w:r>
        <w:rPr>
          <w:color w:val="000000"/>
          <w:highlight w:val="none"/>
        </w:rPr>
      </w:r>
      <w:r/>
    </w:p>
    <w:p>
      <w:pPr>
        <w:pStyle w:val="1037"/>
        <w:jc w:val="both"/>
        <w:spacing w:line="360" w:lineRule="auto"/>
        <w:widowControl/>
        <w:rPr>
          <w:color w:val="000000"/>
          <w:szCs w:val="24"/>
          <w:highlight w:val="none"/>
          <w:lang w:bidi="ar"/>
        </w:rPr>
      </w:pPr>
      <w:r>
        <w:rPr>
          <w:rFonts w:hint="eastAsia"/>
          <w:b/>
          <w:bCs/>
          <w:color w:val="000000"/>
          <w:sz w:val="30"/>
          <w:szCs w:val="30"/>
          <w:highlight w:val="none"/>
          <w:lang w:val="en-US" w:eastAsia="zh-CN" w:bidi="ar"/>
        </w:rPr>
        <w:t xml:space="preserve">十</w:t>
      </w:r>
      <w:r>
        <w:rPr>
          <w:rFonts w:hint="eastAsia"/>
          <w:b/>
          <w:bCs/>
          <w:color w:val="000000"/>
          <w:sz w:val="30"/>
          <w:szCs w:val="30"/>
          <w:highlight w:val="none"/>
          <w:lang w:eastAsia="zh-CN" w:bidi="ar"/>
        </w:rPr>
        <w:t xml:space="preserve">九</w:t>
      </w:r>
      <w:r>
        <w:rPr>
          <w:rFonts w:hint="eastAsia"/>
          <w:b/>
          <w:bCs/>
          <w:color w:val="000000"/>
          <w:sz w:val="30"/>
          <w:szCs w:val="30"/>
          <w:highlight w:val="none"/>
          <w:lang w:bidi="ar"/>
        </w:rPr>
        <w:t xml:space="preserve">、其他竞争性磋商文件要求与评标有关的所有资料</w:t>
      </w:r>
      <w:r>
        <w:rPr>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0"/>
        <w:jc w:val="center"/>
        <w:rPr>
          <w:rFonts w:hAnsi="宋体" w:cs="宋体"/>
          <w:color w:val="000000"/>
          <w:szCs w:val="24"/>
          <w:highlight w:val="none"/>
          <w:lang w:bidi="ar"/>
        </w:rPr>
      </w:pPr>
      <w:r>
        <w:rPr>
          <w:rFonts w:hint="eastAsia" w:hAnsi="宋体" w:cs="宋体"/>
          <w:color w:val="000000"/>
          <w:szCs w:val="24"/>
          <w:highlight w:val="none"/>
          <w:lang w:bidi="ar"/>
        </w:rPr>
        <w:t xml:space="preserve">（供应商根据实际情况编制）</w:t>
      </w: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highlight w:val="none"/>
        </w:rPr>
      </w:pPr>
      <w:r>
        <w:rPr>
          <w:color w:val="000000"/>
          <w:highlight w:val="none"/>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rP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第七章 </w:t>
      </w:r>
      <w:r>
        <w:rPr>
          <w:rFonts w:hint="eastAsia"/>
          <w:color w:val="000000"/>
          <w:highlight w:val="none"/>
          <w:lang w:eastAsia="zh-CN"/>
        </w:rPr>
        <w:t xml:space="preserve"> </w:t>
      </w:r>
      <w:r>
        <w:rPr>
          <w:rFonts w:hint="eastAsia"/>
          <w:color w:val="000000"/>
          <w:highlight w:val="none"/>
        </w:rPr>
        <w:t xml:space="preserve">评审方法和评审标准</w:t>
      </w:r>
      <w:r>
        <w:rPr>
          <w:color w:val="000000"/>
          <w:highlight w:val="none"/>
        </w:rPr>
      </w:r>
      <w:r/>
    </w:p>
    <w:p>
      <w:pPr>
        <w:pStyle w:val="1037"/>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一、</w:t>
      </w:r>
      <w:r>
        <w:rPr>
          <w:rFonts w:hint="eastAsia" w:ascii="宋体" w:hAnsi="宋体" w:eastAsia="宋体" w:cs="宋体"/>
          <w:b/>
          <w:color w:val="000000"/>
          <w:sz w:val="21"/>
          <w:szCs w:val="21"/>
          <w:highlight w:val="none"/>
          <w:lang w:eastAsia="zh-CN"/>
        </w:rPr>
        <w:t xml:space="preserve">磋商小组：</w:t>
      </w:r>
      <w:r>
        <w:rPr>
          <w:rFonts w:hint="eastAsia" w:ascii="宋体" w:hAnsi="宋体" w:eastAsia="宋体" w:cs="宋体"/>
          <w:b/>
          <w:bCs/>
          <w:color w:val="000000"/>
          <w:sz w:val="21"/>
          <w:szCs w:val="21"/>
          <w:highlight w:val="none"/>
          <w:lang w:eastAsia="zh-CN"/>
        </w:rPr>
      </w:r>
      <w:r/>
    </w:p>
    <w:p>
      <w:pPr>
        <w:pStyle w:val="1037"/>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本采购项目磋商小组由采购人代表和评审专家组成。</w:t>
      </w:r>
      <w:r>
        <w:rPr>
          <w:rFonts w:hint="eastAsia" w:ascii="宋体" w:hAnsi="宋体" w:eastAsia="宋体" w:cs="宋体"/>
          <w:bCs/>
          <w:color w:val="000000"/>
          <w:sz w:val="21"/>
          <w:szCs w:val="21"/>
          <w:highlight w:val="none"/>
          <w:lang w:eastAsia="zh-CN"/>
        </w:rPr>
      </w:r>
      <w:r/>
    </w:p>
    <w:p>
      <w:pPr>
        <w:pStyle w:val="1037"/>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color w:val="000000"/>
          <w:sz w:val="21"/>
          <w:szCs w:val="21"/>
          <w:highlight w:val="none"/>
          <w:lang w:eastAsia="zh-CN"/>
        </w:rPr>
        <w:t xml:space="preserve">、评审方法：</w:t>
      </w:r>
      <w:r>
        <w:rPr>
          <w:rFonts w:hint="eastAsia" w:ascii="宋体" w:hAnsi="宋体" w:eastAsia="宋体" w:cs="宋体"/>
          <w:b/>
          <w:bCs/>
          <w:color w:val="000000"/>
          <w:sz w:val="21"/>
          <w:szCs w:val="21"/>
          <w:highlight w:val="none"/>
          <w:lang w:eastAsia="zh-CN"/>
        </w:rPr>
        <w:t xml:space="preserve"> </w:t>
      </w:r>
      <w:r>
        <w:rPr>
          <w:rFonts w:hint="eastAsia" w:ascii="宋体" w:hAnsi="宋体" w:eastAsia="宋体" w:cs="宋体"/>
          <w:b/>
          <w:bCs/>
          <w:color w:val="000000"/>
          <w:sz w:val="21"/>
          <w:szCs w:val="21"/>
          <w:highlight w:val="none"/>
          <w:lang w:eastAsia="zh-CN"/>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经磋商确定最终采购需求和确定提交最后报价的供应商后，由磋商小组采用综合评分法对提交最后报价的供应商的响应文件和最后报价进行综合评分。</w:t>
      </w:r>
      <w:r>
        <w:rPr>
          <w:rFonts w:hint="eastAsia" w:ascii="宋体" w:hAnsi="宋体" w:eastAsia="宋体" w:cs="宋体"/>
          <w:color w:val="000000"/>
          <w:sz w:val="21"/>
          <w:szCs w:val="21"/>
          <w:highlight w:val="none"/>
          <w:lang w:val="en-US" w:eastAsia="zh-CN" w:bidi="ar-SA"/>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sz w:val="21"/>
          <w:szCs w:val="21"/>
          <w:highlight w:val="none"/>
          <w:lang w:val="en-US" w:eastAsia="zh-CN" w:bidi="ar-SA"/>
        </w:rPr>
      </w:r>
      <w:r/>
    </w:p>
    <w:p>
      <w:pPr>
        <w:pStyle w:val="1037"/>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三、</w:t>
      </w:r>
      <w:r>
        <w:rPr>
          <w:rFonts w:hint="eastAsia" w:ascii="宋体" w:hAnsi="宋体" w:eastAsia="宋体" w:cs="宋体"/>
          <w:b/>
          <w:color w:val="000000"/>
          <w:sz w:val="21"/>
          <w:szCs w:val="21"/>
          <w:highlight w:val="none"/>
          <w:lang w:eastAsia="zh-CN"/>
        </w:rPr>
        <w:t xml:space="preserve">评审</w:t>
      </w:r>
      <w:r>
        <w:rPr>
          <w:rFonts w:hint="eastAsia" w:ascii="宋体" w:hAnsi="宋体" w:eastAsia="宋体" w:cs="宋体"/>
          <w:b/>
          <w:bCs/>
          <w:color w:val="000000"/>
          <w:sz w:val="21"/>
          <w:szCs w:val="21"/>
          <w:highlight w:val="none"/>
          <w:lang w:eastAsia="zh-CN"/>
        </w:rPr>
        <w:t xml:space="preserve">原则：</w:t>
      </w:r>
      <w:r>
        <w:rPr>
          <w:rFonts w:hint="eastAsia" w:ascii="宋体" w:hAnsi="宋体" w:eastAsia="宋体" w:cs="宋体"/>
          <w:b/>
          <w:bCs/>
          <w:color w:val="000000"/>
          <w:sz w:val="21"/>
          <w:szCs w:val="21"/>
          <w:highlight w:val="none"/>
          <w:lang w:eastAsia="zh-CN"/>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磋商小组必须客观、公正、审慎，不带任何倾向性和启发性；不得向外界透露任何与评审有关的内容；任何单位和个人不得干扰、影响评审的正常进行；磋商小组及有关工作人员不得私下与供应商接触。</w:t>
      </w:r>
      <w:r>
        <w:rPr>
          <w:rFonts w:hint="eastAsia" w:ascii="宋体" w:hAnsi="宋体" w:eastAsia="宋体" w:cs="宋体"/>
          <w:color w:val="000000"/>
          <w:sz w:val="21"/>
          <w:szCs w:val="21"/>
          <w:highlight w:val="none"/>
          <w:lang w:val="en-US" w:eastAsia="zh-CN" w:bidi="ar-SA"/>
        </w:rPr>
      </w:r>
      <w:r/>
    </w:p>
    <w:p>
      <w:pPr>
        <w:pStyle w:val="1037"/>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四、评审标准： </w:t>
      </w:r>
      <w:r>
        <w:rPr>
          <w:rFonts w:hint="eastAsia" w:ascii="宋体" w:hAnsi="宋体" w:eastAsia="宋体" w:cs="宋体"/>
          <w:b/>
          <w:bCs/>
          <w:color w:val="000000"/>
          <w:sz w:val="21"/>
          <w:szCs w:val="21"/>
          <w:highlight w:val="none"/>
          <w:lang w:eastAsia="zh-CN"/>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（一）评审时，磋商小组以磋商文件为评审依据，磋商小组各成员独立对每个有效响应的文件进行评价、打分，然后汇总每个供应商每项评审因素的得分。</w:t>
      </w:r>
      <w:r>
        <w:rPr>
          <w:rFonts w:hint="eastAsia" w:ascii="宋体" w:hAnsi="宋体" w:eastAsia="宋体" w:cs="宋体"/>
          <w:color w:val="000000"/>
          <w:sz w:val="21"/>
          <w:szCs w:val="21"/>
          <w:highlight w:val="none"/>
          <w:lang w:val="en-US" w:eastAsia="zh-CN" w:bidi="ar-SA"/>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（二）本项目评分总分为100分，按四舍五入取至小数点后两位。</w:t>
      </w:r>
      <w:r>
        <w:rPr>
          <w:rFonts w:hint="eastAsia" w:ascii="宋体" w:hAnsi="宋体" w:eastAsia="宋体" w:cs="宋体"/>
          <w:color w:val="000000"/>
          <w:sz w:val="21"/>
          <w:szCs w:val="21"/>
          <w:highlight w:val="none"/>
          <w:lang w:val="en-US" w:eastAsia="zh-CN" w:bidi="ar-SA"/>
        </w:rPr>
      </w:r>
      <w:r/>
    </w:p>
    <w:p>
      <w:pPr>
        <w:pStyle w:val="1037"/>
        <w:jc w:val="center"/>
        <w:keepLines w:val="0"/>
        <w:keepNext w:val="0"/>
        <w:widowControl/>
        <w:rPr>
          <w:sz w:val="28"/>
          <w:szCs w:val="28"/>
          <w:highlight w:val="none"/>
        </w:rPr>
        <w:suppressLineNumbers w:val="0"/>
      </w:pPr>
      <w:r>
        <w:rPr>
          <w:rFonts w:hint="eastAsia" w:ascii="宋体" w:hAnsi="宋体" w:eastAsia="宋体" w:cs="宋体"/>
          <w:b/>
          <w:bCs/>
          <w:color w:val="000000"/>
          <w:sz w:val="28"/>
          <w:szCs w:val="28"/>
          <w:highlight w:val="none"/>
          <w:lang w:val="en-US" w:eastAsia="zh-CN" w:bidi="ar"/>
        </w:rPr>
        <w:t xml:space="preserve">综合评分法</w:t>
      </w:r>
      <w:r>
        <w:rPr>
          <w:sz w:val="28"/>
          <w:szCs w:val="28"/>
          <w:highlight w:val="none"/>
        </w:rPr>
      </w:r>
      <w:r/>
    </w:p>
    <w:tbl>
      <w:tblPr>
        <w:tblW w:w="95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290"/>
        <w:gridCol w:w="1418"/>
        <w:gridCol w:w="6036"/>
      </w:tblGrid>
      <w:tr>
        <w:trPr>
          <w:trHeight w:val="545"/>
        </w:trPr>
        <w:tc>
          <w:tcPr>
            <w:tcW w:w="822" w:type="dxa"/>
            <w:vAlign w:val="center"/>
            <w:textDirection w:val="lrTb"/>
            <w:noWrap w:val="false"/>
          </w:tcPr>
          <w:p>
            <w:pPr>
              <w:pStyle w:val="1037"/>
              <w:ind w:left="0"/>
              <w:jc w:val="left"/>
              <w:keepLines w:val="0"/>
              <w:keepNext w:val="0"/>
              <w:pageBreakBefore w:val="0"/>
              <w:spacing w:line="340" w:lineRule="exact"/>
              <w:widowControl w:val="off"/>
              <w:rPr>
                <w:rFonts w:hint="eastAsia" w:ascii="宋体" w:hAnsi="宋体" w:eastAsia="宋体" w:cs="宋体"/>
                <w:b/>
                <w:bCs/>
                <w:color w:val="000000"/>
                <w:sz w:val="24"/>
                <w:szCs w:val="24"/>
              </w:rPr>
            </w:pPr>
            <w:r>
              <w:rPr>
                <w:rFonts w:hint="eastAsia" w:ascii="宋体" w:hAnsi="宋体" w:eastAsia="宋体" w:cs="宋体"/>
                <w:b/>
                <w:sz w:val="24"/>
                <w:szCs w:val="24"/>
              </w:rPr>
              <w:br w:type="page" w:clear="all"/>
            </w: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290"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评分项目</w:t>
            </w:r>
            <w:r>
              <w:rPr>
                <w:rFonts w:hint="eastAsia" w:ascii="宋体" w:hAnsi="宋体" w:eastAsia="宋体" w:cs="宋体"/>
                <w:b/>
                <w:bCs/>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评审项</w:t>
            </w:r>
            <w:r>
              <w:rPr>
                <w:rFonts w:hint="eastAsia" w:ascii="宋体" w:hAnsi="宋体" w:eastAsia="宋体" w:cs="宋体"/>
                <w:b/>
                <w:bCs/>
                <w:color w:val="000000"/>
                <w:sz w:val="24"/>
                <w:szCs w:val="24"/>
              </w:rPr>
            </w:r>
            <w:r/>
          </w:p>
        </w:tc>
        <w:tc>
          <w:tcPr>
            <w:tcW w:w="6036"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rPr>
                <w:rFonts w:hint="eastAsia" w:ascii="宋体" w:hAnsi="宋体" w:eastAsia="宋体" w:cs="宋体"/>
                <w:b/>
                <w:bCs/>
                <w:color w:val="000000"/>
                <w:sz w:val="24"/>
                <w:szCs w:val="24"/>
              </w:rPr>
            </w:r>
            <w:r/>
          </w:p>
        </w:tc>
      </w:tr>
      <w:tr>
        <w:trPr>
          <w:trHeight w:val="755"/>
        </w:trPr>
        <w:tc>
          <w:tcPr>
            <w:tcW w:w="822"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290"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投标报价</w:t>
            </w:r>
            <w:r>
              <w:rPr>
                <w:rFonts w:hint="eastAsia" w:ascii="宋体" w:hAnsi="宋体" w:eastAsia="宋体" w:cs="宋体"/>
                <w:color w:val="000000"/>
                <w:sz w:val="24"/>
                <w:szCs w:val="24"/>
                <w:lang w:bidi="ar"/>
              </w:rPr>
            </w:r>
            <w:r/>
          </w:p>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bidi="ar"/>
              </w:rPr>
              <w:t xml:space="preserve">分）</w:t>
            </w: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价格得分（</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val="en-US" w:eastAsia="zh-CN" w:bidi="ar"/>
              </w:rPr>
              <w:t xml:space="preserve">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tc>
        <w:tc>
          <w:tcPr>
            <w:tcW w:w="6036" w:type="dxa"/>
            <w:vAlign w:val="center"/>
            <w:textDirection w:val="lrTb"/>
            <w:noWrap w:val="false"/>
          </w:tcPr>
          <w:p>
            <w:pPr>
              <w:pStyle w:val="1037"/>
              <w:ind w:left="0"/>
              <w:jc w:val="left"/>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lang w:val="en-US" w:eastAsia="zh-CN"/>
              </w:rPr>
            </w:r>
            <w:r/>
          </w:p>
          <w:p>
            <w:pPr>
              <w:pStyle w:val="1037"/>
              <w:ind w:left="0"/>
              <w:jc w:val="left"/>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磋商报价得分=（磋商基准价/最后磋商报价）×</w:t>
            </w:r>
            <w:r>
              <w:rPr>
                <w:rFonts w:hint="eastAsia" w:ascii="宋体" w:hAnsi="宋体" w:cs="宋体"/>
                <w:color w:val="000000"/>
                <w:sz w:val="24"/>
                <w:szCs w:val="24"/>
                <w:lang w:val="en-US" w:eastAsia="zh-CN"/>
              </w:rPr>
              <w:t xml:space="preserve">45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1037"/>
              <w:ind w:left="0"/>
              <w:jc w:val="left"/>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项目评审过程中，不得去掉最后报价中的最高报价和最低报价。</w:t>
            </w:r>
            <w:r>
              <w:rPr>
                <w:rFonts w:hint="eastAsia" w:ascii="宋体" w:hAnsi="宋体" w:eastAsia="宋体" w:cs="宋体"/>
                <w:color w:val="000000"/>
                <w:sz w:val="24"/>
                <w:szCs w:val="24"/>
                <w:lang w:val="en-US" w:eastAsia="zh-CN"/>
              </w:rPr>
            </w:r>
            <w:r/>
          </w:p>
        </w:tc>
      </w:tr>
      <w:tr>
        <w:trPr>
          <w:trHeight w:val="1965"/>
        </w:trPr>
        <w:tc>
          <w:tcPr>
            <w:tcW w:w="822" w:type="dxa"/>
            <w:vAlign w:val="center"/>
            <w:vMerge w:val="restart"/>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290" w:type="dxa"/>
            <w:vAlign w:val="center"/>
            <w:vMerge w:val="restart"/>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施工组织总体设想</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lang w:eastAsia="zh-CN"/>
              </w:rPr>
            </w:r>
            <w:r/>
          </w:p>
        </w:tc>
        <w:tc>
          <w:tcPr>
            <w:tcW w:w="6036" w:type="dxa"/>
            <w:vAlign w:val="center"/>
            <w:textDirection w:val="lrTb"/>
            <w:noWrap w:val="false"/>
          </w:tcPr>
          <w:p>
            <w:pPr>
              <w:pStyle w:val="1058"/>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根据供应商提供总体施工组织布置及规划，内容包括但不限于组织结构及任务安排、资源配置、施工准备等。</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优：组织结构及任务安排详细，资源配置及施工准备详尽：</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良：组织结构及任务安排简单，资源配置及施工准备相对合理：</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一般：组织结构及任务安排简单，资源配置及施工准备较为一般：</w:t>
            </w:r>
            <w:r>
              <w:rPr>
                <w:rFonts w:hint="eastAsia" w:hAnsi="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rPr>
                <w:rFonts w:hint="eastAsia" w:ascii="宋体" w:hAnsi="宋体" w:eastAsia="宋体" w:cs="宋体"/>
                <w:b w:val="0"/>
                <w:bCs w:val="0"/>
                <w:sz w:val="24"/>
                <w:szCs w:val="24"/>
                <w:lang w:val="en-US" w:eastAsia="zh-CN"/>
              </w:rPr>
            </w:r>
            <w:r/>
          </w:p>
        </w:tc>
      </w:tr>
      <w:tr>
        <w:trPr>
          <w:trHeight w:val="279"/>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施工现场布置方案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6036" w:type="dxa"/>
            <w:vAlign w:val="center"/>
            <w:textDirection w:val="lrTb"/>
            <w:noWrap w:val="false"/>
          </w:tcPr>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施工现场平面布置和临时设施、临时道路布置的科学性、全面性、合理性及针对性等综合评审。 </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合理性、可行性强：</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合理性、可行性较强：</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合理性、可行性一般：</w:t>
            </w:r>
            <w:r>
              <w:rPr>
                <w:rFonts w:hint="eastAsia" w:hAnsi="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rPr>
                <w:rFonts w:hint="eastAsia" w:ascii="宋体" w:hAnsi="宋体" w:eastAsia="宋体" w:cs="宋体"/>
                <w:b w:val="0"/>
                <w:bCs w:val="0"/>
                <w:sz w:val="24"/>
                <w:szCs w:val="24"/>
                <w:lang w:val="en-US" w:eastAsia="zh-CN"/>
              </w:rPr>
            </w:r>
            <w:r/>
          </w:p>
        </w:tc>
      </w:tr>
      <w:tr>
        <w:trPr>
          <w:trHeight w:val="279"/>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施工质量保证措施</w:t>
            </w:r>
            <w:r>
              <w:rPr>
                <w:rFonts w:hint="eastAsia" w:ascii="宋体" w:hAnsi="宋体" w:eastAsia="宋体" w:cs="宋体"/>
                <w:color w:val="000000"/>
                <w:sz w:val="24"/>
                <w:szCs w:val="24"/>
                <w:lang w:eastAsia="zh-CN"/>
              </w:rPr>
            </w:r>
            <w:r/>
          </w:p>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6036" w:type="dxa"/>
            <w:vAlign w:val="center"/>
            <w:textDirection w:val="lrTb"/>
            <w:noWrap w:val="false"/>
          </w:tcPr>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根据供应商提供施工质量保证措施，内容包括但不限于各分部分项工程的施工质量管理及保证措施。</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优：施工质量控制措施清晰合理，质量保证措施详尽、可行：</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良：施工质量控制措施比较清晰合理，质量保证措施比较详尽、可行：</w:t>
            </w:r>
            <w:r>
              <w:rPr>
                <w:rFonts w:hint="eastAsia" w:hAnsi="宋体" w:cs="宋体"/>
                <w:b w:val="0"/>
                <w:bCs w:val="0"/>
                <w:sz w:val="24"/>
                <w:szCs w:val="24"/>
                <w:lang w:val="en-US" w:eastAsia="zh-CN"/>
              </w:rPr>
              <w:t xml:space="preserve">2-3</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一般：施工质量控制措施模糊不合理，质量保证措施不可行：</w:t>
            </w:r>
            <w:r>
              <w:rPr>
                <w:rFonts w:hint="eastAsia" w:hAnsi="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rPr>
                <w:rFonts w:hint="eastAsia" w:ascii="宋体" w:hAnsi="宋体" w:eastAsia="宋体" w:cs="宋体"/>
                <w:b w:val="0"/>
                <w:bCs w:val="0"/>
                <w:sz w:val="24"/>
                <w:szCs w:val="24"/>
                <w:lang w:val="en-US" w:eastAsia="zh-CN"/>
              </w:rPr>
            </w:r>
            <w:r/>
          </w:p>
        </w:tc>
      </w:tr>
      <w:tr>
        <w:trPr>
          <w:trHeight w:val="279"/>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文明施工及环境保护措施（</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6036" w:type="dxa"/>
            <w:vAlign w:val="center"/>
            <w:textDirection w:val="lrTb"/>
            <w:noWrap w:val="false"/>
          </w:tcPr>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根据供应商提供的安全文明施工及环境保护措施，内容包括但不限于针对本项目安全文明施工、环境保护具体措施等。</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优：针对本项目安全文明施工、环境保护具体措施合理，有针对性，能有效预防事故发生：</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良：针对本项目安全文明施工、环境保护具体措施较为合理，能预防事故发生：</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一般：针对本项目安全文明施工、环境保护具体措施不合理，无法预防事故发生：</w:t>
            </w:r>
            <w:r>
              <w:rPr>
                <w:rFonts w:hint="eastAsia" w:hAnsi="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rPr>
                <w:rFonts w:hint="eastAsia" w:ascii="宋体" w:hAnsi="宋体" w:eastAsia="宋体" w:cs="宋体"/>
                <w:b w:val="0"/>
                <w:bCs w:val="0"/>
                <w:sz w:val="24"/>
                <w:szCs w:val="24"/>
                <w:lang w:val="en-US" w:eastAsia="zh-CN"/>
              </w:rPr>
            </w:r>
            <w:r/>
          </w:p>
        </w:tc>
      </w:tr>
      <w:tr>
        <w:trPr>
          <w:trHeight w:val="279"/>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施工进度计划（</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6036" w:type="dxa"/>
            <w:vAlign w:val="center"/>
            <w:textDirection w:val="lrTb"/>
            <w:noWrap w:val="false"/>
          </w:tcPr>
          <w:p>
            <w:pPr>
              <w:pStyle w:val="1058"/>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磋商供应商提供施工进度计划，内容包括但不限于工期保证体系及保证措施。</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优：总进度计划详尽，各阶段进度的保证措施清晰准确：</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良：总进度计划较为详尽，各阶段进度的保证措施比较清晰明确：</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一般：总进度计划简单，各阶段进度的保证措施一般：</w:t>
            </w:r>
            <w:r>
              <w:rPr>
                <w:rFonts w:hint="eastAsia" w:hAnsi="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未见阐述不得分。</w:t>
            </w:r>
            <w:r>
              <w:rPr>
                <w:rFonts w:hint="eastAsia" w:ascii="宋体" w:hAnsi="宋体" w:eastAsia="宋体" w:cs="宋体"/>
                <w:b w:val="0"/>
                <w:bCs w:val="0"/>
                <w:sz w:val="24"/>
                <w:szCs w:val="24"/>
                <w:lang w:val="en-US" w:eastAsia="zh-CN"/>
              </w:rPr>
            </w:r>
            <w:r/>
          </w:p>
        </w:tc>
      </w:tr>
      <w:tr>
        <w:trPr>
          <w:trHeight w:val="330"/>
        </w:trPr>
        <w:tc>
          <w:tcPr>
            <w:tcW w:w="822" w:type="dxa"/>
            <w:vAlign w:val="center"/>
            <w:vMerge w:val="restart"/>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7"/>
              <w:ind w:left="0"/>
              <w:jc w:val="both"/>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restart"/>
            <w:textDirection w:val="lrTb"/>
            <w:noWrap w:val="false"/>
          </w:tcPr>
          <w:p>
            <w:pPr>
              <w:pStyle w:val="1037"/>
              <w:ind w:left="0"/>
              <w:jc w:val="both"/>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商务部分</w:t>
            </w: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项目组</w:t>
            </w:r>
            <w:r>
              <w:rPr>
                <w:rFonts w:hint="eastAsia" w:ascii="宋体" w:hAnsi="宋体" w:eastAsia="宋体" w:cs="宋体"/>
                <w:color w:val="000000"/>
                <w:sz w:val="24"/>
                <w:szCs w:val="24"/>
                <w:lang w:eastAsia="zh-CN"/>
              </w:rPr>
            </w:r>
            <w:r/>
          </w:p>
          <w:p>
            <w:pPr>
              <w:pStyle w:val="1037"/>
              <w:ind w:left="0"/>
              <w:jc w:val="center"/>
              <w:keepLines w:val="0"/>
              <w:keepNext w:val="0"/>
              <w:pageBreakBefore w:val="0"/>
              <w:spacing w:line="3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成员</w:t>
            </w:r>
            <w:r>
              <w:rPr>
                <w:rFonts w:hint="eastAsia" w:ascii="宋体" w:hAnsi="宋体" w:eastAsia="宋体" w:cs="宋体"/>
                <w:color w:val="000000"/>
                <w:sz w:val="24"/>
                <w:szCs w:val="24"/>
                <w:lang w:eastAsia="zh-CN"/>
              </w:rPr>
            </w:r>
            <w:r/>
          </w:p>
          <w:p>
            <w:pPr>
              <w:pStyle w:val="1037"/>
              <w:ind w:left="0"/>
              <w:jc w:val="center"/>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c>
          <w:tcPr>
            <w:tcW w:w="6036" w:type="dxa"/>
            <w:vAlign w:val="center"/>
            <w:textDirection w:val="lrTb"/>
            <w:noWrap w:val="false"/>
          </w:tcPr>
          <w:p>
            <w:pPr>
              <w:pStyle w:val="1037"/>
              <w:ind w:left="0"/>
              <w:keepLines w:val="0"/>
              <w:keepNext w:val="0"/>
              <w:pageBreakBefore w:val="0"/>
              <w:spacing w:line="340" w:lineRule="exact"/>
              <w:rPr>
                <w:rFonts w:hint="eastAsia" w:ascii="宋体" w:hAnsi="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.拟派</w:t>
            </w:r>
            <w:r>
              <w:rPr>
                <w:rFonts w:hint="eastAsia" w:ascii="宋体" w:hAnsi="宋体" w:eastAsia="宋体" w:cs="宋体"/>
                <w:b w:val="0"/>
                <w:bCs/>
                <w:color w:val="000000"/>
                <w:sz w:val="24"/>
                <w:szCs w:val="24"/>
                <w:highlight w:val="none"/>
                <w:lang w:eastAsia="zh-CN"/>
              </w:rPr>
              <w:t xml:space="preserve">技术负责人具有</w:t>
            </w:r>
            <w:r>
              <w:rPr>
                <w:rFonts w:hint="eastAsia" w:ascii="宋体" w:hAnsi="宋体" w:cs="宋体"/>
                <w:b w:val="0"/>
                <w:bCs/>
                <w:color w:val="000000"/>
                <w:sz w:val="24"/>
                <w:szCs w:val="24"/>
                <w:highlight w:val="none"/>
                <w:lang w:val="en-US" w:eastAsia="zh-CN"/>
              </w:rPr>
              <w:t xml:space="preserve">公路或桥梁</w:t>
            </w:r>
            <w:r>
              <w:rPr>
                <w:rFonts w:hint="eastAsia" w:ascii="宋体" w:hAnsi="宋体" w:eastAsia="宋体" w:cs="宋体"/>
                <w:b w:val="0"/>
                <w:bCs/>
                <w:color w:val="000000"/>
                <w:sz w:val="24"/>
                <w:szCs w:val="24"/>
                <w:highlight w:val="none"/>
                <w:lang w:val="zh-CN" w:eastAsia="zh-CN"/>
              </w:rPr>
              <w:t xml:space="preserve">工程专业</w:t>
            </w:r>
            <w:r>
              <w:rPr>
                <w:rFonts w:hint="eastAsia" w:ascii="宋体" w:hAnsi="宋体" w:cs="宋体"/>
                <w:b w:val="0"/>
                <w:bCs/>
                <w:color w:val="000000"/>
                <w:sz w:val="24"/>
                <w:szCs w:val="24"/>
                <w:highlight w:val="none"/>
                <w:lang w:val="zh-CN" w:eastAsia="zh-CN"/>
              </w:rPr>
              <w:t xml:space="preserve">高级及以上职称的，</w:t>
            </w:r>
            <w:r>
              <w:rPr>
                <w:rFonts w:hint="eastAsia" w:ascii="宋体" w:hAnsi="宋体" w:eastAsia="宋体" w:cs="宋体"/>
                <w:b w:val="0"/>
                <w:bCs/>
                <w:color w:val="000000"/>
                <w:sz w:val="24"/>
                <w:szCs w:val="24"/>
                <w:highlight w:val="none"/>
                <w:lang w:val="en-US" w:eastAsia="zh-CN"/>
              </w:rPr>
              <w:t xml:space="preserve">得</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分</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具有</w:t>
            </w:r>
            <w:r>
              <w:rPr>
                <w:rFonts w:hint="eastAsia" w:ascii="宋体" w:hAnsi="宋体" w:cs="宋体"/>
                <w:b w:val="0"/>
                <w:bCs/>
                <w:color w:val="000000"/>
                <w:sz w:val="24"/>
                <w:szCs w:val="24"/>
                <w:highlight w:val="none"/>
                <w:lang w:val="en-US" w:eastAsia="zh-CN"/>
              </w:rPr>
              <w:t xml:space="preserve">公路</w:t>
            </w:r>
            <w:r>
              <w:rPr>
                <w:rFonts w:hint="eastAsia" w:ascii="宋体" w:hAnsi="宋体" w:eastAsia="宋体" w:cs="宋体"/>
                <w:b w:val="0"/>
                <w:bCs/>
                <w:color w:val="000000"/>
                <w:sz w:val="24"/>
                <w:szCs w:val="24"/>
                <w:highlight w:val="none"/>
                <w:lang w:val="zh-CN" w:eastAsia="zh-CN"/>
              </w:rPr>
              <w:t xml:space="preserve">工程专业</w:t>
            </w:r>
            <w:r>
              <w:rPr>
                <w:rFonts w:hint="eastAsia" w:ascii="宋体" w:hAnsi="宋体" w:cs="宋体"/>
                <w:b w:val="0"/>
                <w:bCs/>
                <w:color w:val="000000"/>
                <w:sz w:val="24"/>
                <w:szCs w:val="24"/>
                <w:highlight w:val="none"/>
                <w:lang w:val="zh-CN" w:eastAsia="zh-CN"/>
              </w:rPr>
              <w:t xml:space="preserve">中级职称的，</w:t>
            </w:r>
            <w:r>
              <w:rPr>
                <w:rFonts w:hint="eastAsia" w:ascii="宋体" w:hAnsi="宋体" w:eastAsia="宋体" w:cs="宋体"/>
                <w:b w:val="0"/>
                <w:bCs/>
                <w:color w:val="000000"/>
                <w:sz w:val="24"/>
                <w:szCs w:val="24"/>
                <w:highlight w:val="none"/>
                <w:lang w:val="en-US" w:eastAsia="zh-CN"/>
              </w:rPr>
              <w:t xml:space="preserve">得</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分</w:t>
            </w:r>
            <w:r>
              <w:rPr>
                <w:rFonts w:hint="eastAsia" w:ascii="宋体" w:hAnsi="宋体" w:cs="宋体"/>
                <w:b w:val="0"/>
                <w:bCs/>
                <w:color w:val="000000"/>
                <w:sz w:val="24"/>
                <w:szCs w:val="24"/>
                <w:highlight w:val="none"/>
                <w:lang w:eastAsia="zh-CN"/>
              </w:rPr>
              <w:t xml:space="preserve">；本项最高得</w:t>
            </w:r>
            <w:r>
              <w:rPr>
                <w:rFonts w:hint="eastAsia" w:ascii="宋体" w:hAnsi="宋体" w:cs="宋体"/>
                <w:b w:val="0"/>
                <w:bCs/>
                <w:color w:val="000000"/>
                <w:sz w:val="24"/>
                <w:szCs w:val="24"/>
                <w:highlight w:val="none"/>
                <w:lang w:val="en-US" w:eastAsia="zh-CN"/>
              </w:rPr>
              <w:t xml:space="preserve">4分。</w:t>
            </w:r>
            <w:r>
              <w:rPr>
                <w:rFonts w:hint="eastAsia" w:ascii="宋体" w:hAnsi="宋体" w:cs="宋体"/>
                <w:b w:val="0"/>
                <w:bCs/>
                <w:color w:val="000000"/>
                <w:sz w:val="24"/>
                <w:szCs w:val="24"/>
                <w:highlight w:val="none"/>
                <w:lang w:val="en-US" w:eastAsia="zh-CN"/>
              </w:rPr>
            </w:r>
            <w:r/>
          </w:p>
          <w:p>
            <w:pPr>
              <w:pStyle w:val="1037"/>
              <w:ind w:left="0"/>
              <w:keepLines w:val="0"/>
              <w:keepNext w:val="0"/>
              <w:pageBreakBefore w:val="0"/>
              <w:spacing w:line="340" w:lineRule="exact"/>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为本项目配备的人员中</w:t>
            </w:r>
            <w:r>
              <w:rPr>
                <w:rFonts w:hint="eastAsia" w:ascii="宋体" w:hAnsi="宋体" w:cs="宋体"/>
                <w:b w:val="0"/>
                <w:bCs/>
                <w:color w:val="000000"/>
                <w:sz w:val="24"/>
                <w:szCs w:val="24"/>
                <w:highlight w:val="none"/>
                <w:lang w:val="en-US" w:eastAsia="zh-CN"/>
              </w:rPr>
              <w:t xml:space="preserve">（不含项目负责人、技术负责人）</w:t>
            </w:r>
            <w:r>
              <w:rPr>
                <w:rFonts w:hint="eastAsia" w:ascii="宋体" w:hAnsi="宋体" w:eastAsia="宋体" w:cs="宋体"/>
                <w:b w:val="0"/>
                <w:bCs/>
                <w:color w:val="000000"/>
                <w:sz w:val="24"/>
                <w:szCs w:val="24"/>
                <w:highlight w:val="none"/>
                <w:lang w:val="en-US" w:eastAsia="zh-CN"/>
              </w:rPr>
              <w:t xml:space="preserve">具有</w:t>
            </w:r>
            <w:r>
              <w:rPr>
                <w:rFonts w:hint="eastAsia" w:ascii="宋体" w:hAnsi="宋体" w:cs="宋体"/>
                <w:b w:val="0"/>
                <w:bCs/>
                <w:color w:val="000000"/>
                <w:sz w:val="24"/>
                <w:szCs w:val="24"/>
                <w:highlight w:val="none"/>
                <w:lang w:val="en-US" w:eastAsia="zh-CN"/>
              </w:rPr>
              <w:t xml:space="preserve">材料员</w:t>
            </w:r>
            <w:r>
              <w:rPr>
                <w:rFonts w:hint="eastAsia" w:ascii="宋体" w:hAnsi="宋体" w:eastAsia="宋体" w:cs="宋体"/>
                <w:b w:val="0"/>
                <w:bCs/>
                <w:color w:val="000000"/>
                <w:sz w:val="24"/>
                <w:szCs w:val="24"/>
                <w:highlight w:val="none"/>
                <w:lang w:val="en-US" w:eastAsia="zh-CN"/>
              </w:rPr>
              <w:t xml:space="preserve">、质量员、施工员的，每提供一人得</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分，最高得</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eastAsia="zh-CN"/>
              </w:rPr>
            </w:r>
            <w:r/>
          </w:p>
          <w:p>
            <w:pPr>
              <w:pStyle w:val="1037"/>
              <w:ind w:left="0"/>
              <w:keepLines w:val="0"/>
              <w:keepNext w:val="0"/>
              <w:pageBreakBefore w:val="0"/>
              <w:spacing w:line="340" w:lineRule="exac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3.拟投入的人员中（不含项目负责人、技术负责人）具有公路工程专业二级及以上注册建造师的，每提供一个得2分，本项最高得12分。</w:t>
            </w:r>
            <w:r>
              <w:rPr>
                <w:rFonts w:ascii="宋体" w:hAnsi="宋体" w:cs="宋体"/>
                <w:b w:val="0"/>
                <w:bCs/>
                <w:color w:val="000000"/>
                <w:sz w:val="24"/>
                <w:szCs w:val="24"/>
                <w:highlight w:val="none"/>
                <w:lang w:val="en-US" w:eastAsia="zh-CN"/>
              </w:rPr>
            </w:r>
            <w:r/>
          </w:p>
          <w:p>
            <w:pPr>
              <w:pStyle w:val="1037"/>
              <w:ind w:left="0"/>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lang w:eastAsia="zh-CN"/>
              </w:rPr>
              <w:t xml:space="preserve">注：</w:t>
            </w:r>
            <w:r>
              <w:rPr>
                <w:rFonts w:hint="eastAsia" w:ascii="宋体" w:hAnsi="宋体" w:cs="宋体"/>
                <w:b/>
                <w:color w:val="000000"/>
                <w:sz w:val="24"/>
                <w:szCs w:val="24"/>
                <w:lang w:val="en-US" w:eastAsia="zh-CN"/>
              </w:rPr>
              <w:t xml:space="preserve">人员</w:t>
            </w:r>
            <w:r>
              <w:rPr>
                <w:rFonts w:hint="eastAsia" w:ascii="宋体" w:hAnsi="宋体" w:eastAsia="宋体" w:cs="宋体"/>
                <w:b/>
                <w:color w:val="000000"/>
                <w:sz w:val="24"/>
                <w:szCs w:val="24"/>
                <w:lang w:val="en-US" w:eastAsia="zh-CN"/>
              </w:rPr>
              <w:t xml:space="preserve">不重复计分。</w:t>
            </w:r>
            <w:r>
              <w:rPr>
                <w:rFonts w:hint="eastAsia" w:ascii="宋体" w:hAnsi="宋体" w:eastAsia="宋体" w:cs="宋体"/>
                <w:b/>
                <w:color w:val="000000"/>
                <w:sz w:val="24"/>
                <w:szCs w:val="24"/>
              </w:rPr>
              <w:t xml:space="preserve">提供有效的证书原件</w:t>
            </w:r>
            <w:r>
              <w:rPr>
                <w:rFonts w:hint="eastAsia" w:ascii="宋体" w:hAnsi="宋体" w:cs="宋体"/>
                <w:b/>
                <w:color w:val="000000"/>
                <w:sz w:val="24"/>
                <w:szCs w:val="24"/>
                <w:lang w:eastAsia="zh-CN"/>
              </w:rPr>
              <w:t xml:space="preserve">彩色</w:t>
            </w:r>
            <w:r>
              <w:rPr>
                <w:rFonts w:hint="eastAsia" w:ascii="宋体" w:hAnsi="宋体" w:eastAsia="宋体" w:cs="宋体"/>
                <w:b/>
                <w:color w:val="000000"/>
                <w:sz w:val="24"/>
                <w:szCs w:val="24"/>
              </w:rPr>
              <w:t xml:space="preserve">扫描</w:t>
            </w:r>
            <w:r>
              <w:rPr>
                <w:rFonts w:hint="eastAsia" w:ascii="宋体" w:hAnsi="宋体" w:eastAsia="宋体" w:cs="宋体"/>
                <w:b/>
                <w:color w:val="000000"/>
                <w:sz w:val="24"/>
                <w:szCs w:val="24"/>
                <w:lang w:eastAsia="zh-CN"/>
              </w:rPr>
              <w:t xml:space="preserve">件</w:t>
            </w:r>
            <w:r>
              <w:rPr>
                <w:rFonts w:hint="eastAsia" w:ascii="宋体" w:hAnsi="宋体" w:eastAsia="宋体" w:cs="宋体"/>
                <w:b/>
                <w:color w:val="000000"/>
                <w:sz w:val="24"/>
                <w:szCs w:val="24"/>
              </w:rPr>
              <w:t xml:space="preserve">及供应商为其缴纳的20</w:t>
            </w:r>
            <w:r>
              <w:rPr>
                <w:rFonts w:hint="eastAsia" w:ascii="宋体" w:hAnsi="宋体" w:eastAsia="宋体" w:cs="宋体"/>
                <w:b/>
                <w:color w:val="000000"/>
                <w:sz w:val="24"/>
                <w:szCs w:val="24"/>
                <w:lang w:val="en-US" w:eastAsia="zh-CN"/>
              </w:rPr>
              <w:t xml:space="preserve">26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3月起至今任意一个</w:t>
            </w:r>
            <w:r>
              <w:rPr>
                <w:rFonts w:hint="eastAsia" w:ascii="宋体" w:hAnsi="宋体" w:eastAsia="宋体" w:cs="宋体"/>
                <w:b/>
                <w:color w:val="000000"/>
                <w:sz w:val="24"/>
                <w:szCs w:val="24"/>
              </w:rPr>
              <w:t xml:space="preserve">月由社保机构出具的社保缴纳证明（加盖社保中心章或社保中心参保缴费证明电子专用章）上传响应文件</w:t>
            </w:r>
            <w:r>
              <w:rPr>
                <w:rFonts w:hint="eastAsia" w:ascii="宋体" w:hAnsi="宋体" w:cs="宋体"/>
                <w:b/>
                <w:color w:val="000000"/>
                <w:sz w:val="24"/>
                <w:szCs w:val="24"/>
                <w:lang w:eastAsia="zh-CN"/>
              </w:rPr>
              <w:t xml:space="preserve">中</w:t>
            </w:r>
            <w:r>
              <w:rPr>
                <w:rFonts w:hint="eastAsia" w:ascii="宋体" w:hAnsi="宋体" w:eastAsia="宋体" w:cs="宋体"/>
                <w:b/>
                <w:color w:val="000000"/>
                <w:sz w:val="24"/>
                <w:szCs w:val="24"/>
              </w:rPr>
              <w:t xml:space="preserve">，以上材料未提供或提供不全的不得分。</w:t>
            </w:r>
            <w:r>
              <w:rPr>
                <w:rFonts w:hint="eastAsia" w:ascii="宋体" w:hAnsi="宋体" w:eastAsia="宋体" w:cs="宋体"/>
                <w:color w:val="000000"/>
                <w:sz w:val="24"/>
                <w:szCs w:val="24"/>
                <w:lang w:val="en-US" w:eastAsia="zh-CN"/>
              </w:rPr>
            </w:r>
            <w:r/>
          </w:p>
        </w:tc>
      </w:tr>
      <w:tr>
        <w:trPr>
          <w:trHeight w:val="306"/>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企业信誉（</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tc>
        <w:tc>
          <w:tcPr>
            <w:tcW w:w="6036" w:type="dxa"/>
            <w:vAlign w:val="center"/>
            <w:textDirection w:val="lrTb"/>
            <w:noWrap w:val="false"/>
          </w:tcPr>
          <w:p>
            <w:pPr>
              <w:pStyle w:val="1059"/>
              <w:ind w:left="0" w:firstLine="0"/>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具有</w:t>
            </w:r>
            <w:r>
              <w:rPr>
                <w:rFonts w:hint="eastAsia" w:ascii="宋体" w:hAnsi="宋体" w:eastAsia="宋体" w:cs="宋体"/>
                <w:color w:val="000000"/>
                <w:sz w:val="24"/>
                <w:szCs w:val="24"/>
                <w:lang w:eastAsia="zh-CN"/>
              </w:rPr>
              <w:t xml:space="preserve">有效的</w:t>
            </w:r>
            <w:r>
              <w:rPr>
                <w:rFonts w:hint="eastAsia" w:ascii="宋体" w:hAnsi="宋体" w:eastAsia="宋体" w:cs="宋体"/>
                <w:color w:val="000000"/>
                <w:sz w:val="24"/>
                <w:szCs w:val="24"/>
              </w:rPr>
              <w:t xml:space="preserve">质量管理体系证书、环境管理体系证书、职业健康安全管理体系认证证书的，每有一项得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本项最高得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59"/>
              <w:ind w:left="0" w:firstLine="0"/>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eastAsia="zh-CN"/>
              </w:rPr>
              <w:t xml:space="preserve">注：提供相关</w:t>
            </w:r>
            <w:r>
              <w:rPr>
                <w:rFonts w:hint="eastAsia" w:ascii="宋体" w:hAnsi="宋体" w:cs="宋体"/>
                <w:b/>
                <w:bCs/>
                <w:color w:val="000000"/>
                <w:sz w:val="24"/>
                <w:szCs w:val="24"/>
                <w:lang w:eastAsia="zh-CN"/>
              </w:rPr>
              <w:t xml:space="preserve">证书</w:t>
            </w:r>
            <w:r>
              <w:rPr>
                <w:rFonts w:hint="eastAsia" w:ascii="宋体" w:hAnsi="宋体" w:eastAsia="宋体" w:cs="宋体"/>
                <w:b/>
                <w:bCs/>
                <w:color w:val="000000"/>
                <w:sz w:val="24"/>
                <w:szCs w:val="24"/>
                <w:lang w:eastAsia="zh-CN"/>
              </w:rPr>
              <w:t xml:space="preserve">原件彩色扫描件上传至电子投标文件中。</w:t>
            </w:r>
            <w:r>
              <w:rPr>
                <w:rFonts w:hint="eastAsia" w:ascii="宋体" w:hAnsi="宋体" w:eastAsia="宋体" w:cs="宋体"/>
                <w:color w:val="000000"/>
                <w:sz w:val="24"/>
                <w:szCs w:val="24"/>
                <w:lang w:val="en-US" w:eastAsia="zh-CN"/>
              </w:rPr>
            </w:r>
            <w:r/>
          </w:p>
        </w:tc>
      </w:tr>
      <w:tr>
        <w:trPr>
          <w:trHeight w:val="696"/>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类似业绩（</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tc>
        <w:tc>
          <w:tcPr>
            <w:tcW w:w="6036" w:type="dxa"/>
            <w:vAlign w:val="center"/>
            <w:textDirection w:val="lrTb"/>
            <w:noWrap w:val="false"/>
          </w:tcPr>
          <w:p>
            <w:pPr>
              <w:pStyle w:val="1059"/>
              <w:numPr>
                <w:ilvl w:val="0"/>
                <w:numId w:val="0"/>
              </w:numPr>
              <w:ind w:left="0" w:firstLine="0"/>
              <w:keepLines w:val="0"/>
              <w:keepNext w:val="0"/>
              <w:pageBreakBefore w:val="0"/>
              <w:spacing w:line="3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自20</w:t>
            </w:r>
            <w:r>
              <w:rPr>
                <w:rFonts w:hint="eastAsia" w:ascii="宋体" w:hAnsi="宋体" w:eastAsia="宋体" w:cs="宋体"/>
                <w:b w:val="0"/>
                <w:bCs w:val="0"/>
                <w:color w:val="000000"/>
                <w:sz w:val="24"/>
                <w:szCs w:val="24"/>
                <w:highlight w:val="none"/>
                <w:lang w:val="en-US" w:eastAsia="zh-CN"/>
              </w:rPr>
              <w:t xml:space="preserve">23</w:t>
            </w:r>
            <w:r>
              <w:rPr>
                <w:rFonts w:hint="eastAsia" w:ascii="宋体" w:hAnsi="宋体" w:eastAsia="宋体" w:cs="宋体"/>
                <w:b w:val="0"/>
                <w:bCs w:val="0"/>
                <w:color w:val="000000"/>
                <w:sz w:val="24"/>
                <w:szCs w:val="24"/>
                <w:highlight w:val="none"/>
              </w:rPr>
              <w:t xml:space="preserve">年1月1日以来</w:t>
            </w:r>
            <w:r>
              <w:rPr>
                <w:rFonts w:hint="eastAsia" w:ascii="宋体" w:hAnsi="宋体" w:cs="宋体"/>
                <w:b w:val="0"/>
                <w:bCs w:val="0"/>
                <w:color w:val="000000"/>
                <w:sz w:val="24"/>
                <w:szCs w:val="24"/>
                <w:highlight w:val="none"/>
                <w:lang w:eastAsia="zh-CN"/>
              </w:rPr>
              <w:t xml:space="preserve">（以合同签订时间为准）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承担过</w:t>
            </w:r>
            <w:r>
              <w:rPr>
                <w:rFonts w:hint="eastAsia" w:ascii="宋体" w:hAnsi="宋体" w:eastAsia="宋体" w:cs="宋体"/>
                <w:b w:val="0"/>
                <w:bCs w:val="0"/>
                <w:color w:val="000000"/>
                <w:sz w:val="24"/>
                <w:szCs w:val="24"/>
                <w:highlight w:val="none"/>
                <w:lang w:eastAsia="zh-CN"/>
              </w:rPr>
              <w:t xml:space="preserve">类似项目业绩</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eastAsia="zh-CN"/>
              </w:rPr>
              <w:t xml:space="preserve">每提供一个</w:t>
            </w:r>
            <w:r>
              <w:rPr>
                <w:rFonts w:hint="eastAsia" w:ascii="宋体" w:hAnsi="宋体" w:eastAsia="宋体" w:cs="宋体"/>
                <w:b w:val="0"/>
                <w:bCs w:val="0"/>
                <w:color w:val="000000"/>
                <w:sz w:val="24"/>
                <w:szCs w:val="24"/>
                <w:highlight w:val="none"/>
              </w:rPr>
              <w:t xml:space="preserve">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分，本项最高</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59"/>
              <w:numPr>
                <w:ilvl w:val="0"/>
                <w:numId w:val="0"/>
              </w:numPr>
              <w:ind w:left="0" w:firstLine="0"/>
              <w:keepLines w:val="0"/>
              <w:keepNext w:val="0"/>
              <w:pageBreakBefore w:val="0"/>
              <w:spacing w:line="34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lang w:val="en-US" w:eastAsia="zh-CN"/>
              </w:rPr>
              <w:t xml:space="preserve">同时</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cs="宋体"/>
                <w:b/>
                <w:bCs/>
                <w:color w:val="000000"/>
                <w:sz w:val="24"/>
                <w:szCs w:val="24"/>
                <w:highlight w:val="none"/>
                <w:lang w:val="en-US" w:eastAsia="zh-CN"/>
              </w:rPr>
              <w:t xml:space="preserve">中标通知书和</w:t>
            </w:r>
            <w:r>
              <w:rPr>
                <w:rFonts w:hint="eastAsia" w:ascii="宋体" w:hAnsi="宋体" w:eastAsia="宋体" w:cs="宋体"/>
                <w:b/>
                <w:bCs/>
                <w:color w:val="000000"/>
                <w:sz w:val="24"/>
                <w:szCs w:val="24"/>
                <w:highlight w:val="none"/>
                <w:lang w:val="en-US" w:eastAsia="zh-CN"/>
              </w:rPr>
              <w:t xml:space="preserve">合同原件彩色扫描件上传至电子投标文件中；合同须体现甲乙双方单位名称及签订时间。</w:t>
            </w:r>
            <w:r>
              <w:rPr>
                <w:rFonts w:hint="eastAsia" w:ascii="宋体" w:hAnsi="宋体" w:eastAsia="宋体" w:cs="宋体"/>
                <w:b w:val="0"/>
                <w:bCs w:val="0"/>
                <w:color w:val="000000"/>
                <w:sz w:val="24"/>
                <w:szCs w:val="24"/>
                <w:highlight w:val="none"/>
                <w:lang w:val="en-US" w:eastAsia="zh-CN"/>
              </w:rPr>
            </w:r>
            <w:r/>
          </w:p>
        </w:tc>
      </w:tr>
    </w:tbl>
    <w:p>
      <w:pPr>
        <w:pStyle w:val="1060"/>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sectPr>
      <w:footerReference w:type="default" r:id="rId16"/>
      <w:footnotePr/>
      <w:endnotePr/>
      <w:type w:val="nextPage"/>
      <w:pgSz w:w="11910" w:h="16850" w:orient="portrait"/>
      <w:pgMar w:top="1440" w:right="1134" w:bottom="1440" w:left="1134" w:header="725"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幼圆">
    <w:panose1 w:val="02010509060101010101"/>
  </w:font>
  <w:font w:name="黑体">
    <w:panose1 w:val="02010609060101010101"/>
  </w:font>
  <w:font w:name="Cambria">
    <w:panose1 w:val="02040503050406030204"/>
  </w:font>
  <w:font w:name="Calibri">
    <w:panose1 w:val="020F05020202040302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tabs>
        <w:tab w:val="center" w:pos="4153" w:leader="none"/>
        <w:tab w:val="right" w:pos="8306" w:leader="none"/>
      </w:tabs>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widowControl w:val="off"/>
      <w:rPr>
        <w:rFonts w:hint="eastAsia" w:ascii="Times New Roman" w:hAnsi="Times New Roman" w:eastAsia="宋体" w:cs="Times New Roman"/>
        <w:b/>
        <w:i/>
        <w:sz w:val="18"/>
        <w:szCs w:val="18"/>
        <w:lang w:val="en-US" w:eastAsia="zh-CN" w:bidi="ar-SA"/>
      </w:rPr>
    </w:pPr>
    <w:r>
      <w:rPr>
        <w:rFonts w:ascii="Times New Roman" w:hAnsi="Times New Roman" w:eastAsia="宋体" w:cs="Times New Roman"/>
        <w:sz w:val="20"/>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037"/>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037"/>
                    </w:pPr>
                    <w:r/>
                    <w:r/>
                  </w:p>
                </w:txbxContent>
              </v:textbox>
            </v:shape>
          </w:pict>
        </mc:Fallback>
      </mc:AlternateContent>
    </w:r>
    <w:r>
      <w:rPr>
        <w:rFonts w:ascii="Times New Roman" w:hAnsi="Times New Roman" w:eastAsia="宋体" w:cs="Times New Roman"/>
        <w:b/>
        <w:i/>
        <w:sz w:val="20"/>
        <w:szCs w:val="18"/>
        <w:lang w:val="en-US" w:eastAsia="zh-CN" w:bidi="ar-SA"/>
      </w:rPr>
      <w:t xml:space="preserve"> </w:t>
    </w:r>
    <w:r>
      <w:rPr>
        <w:rFonts w:hint="eastAsia" w:ascii="Times New Roman" w:hAnsi="Times New Roman" w:eastAsia="宋体" w:cs="Times New Roman"/>
        <w:b/>
        <w:i/>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207645" cy="53848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07645" cy="538480"/>
                      </a:xfrm>
                      <a:prstGeom prst="rect">
                        <a:avLst/>
                      </a:prstGeom>
                      <a:noFill/>
                      <a:ln w="6350">
                        <a:noFill/>
                      </a:ln>
                    </wps:spPr>
                    <wps:txbx>
                      <w:txbxContent>
                        <w:p>
                          <w:pPr>
                            <w:pStyle w:val="1043"/>
                            <w:spacing w:line="480" w:lineRule="auto"/>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pPr>
                            <w:pStyle w:val="1037"/>
                          </w:pPr>
                          <w:r/>
                          <w:r/>
                        </w:p>
                      </w:txbxContent>
                    </wps:txbx>
                    <wps:bodyPr wrap="square" lIns="0" tIns="0" rIns="0" bIns="0" upright="1"/>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6.3pt;height:42.4pt;mso-wrap-distance-left:9.0pt;mso-wrap-distance-top:0.0pt;mso-wrap-distance-right:9.0pt;mso-wrap-distance-bottom:0.0pt;visibility:visible;" filled="f" stroked="f" strokeweight="0.50pt">
              <v:textbox inset="0,0,0,0">
                <w:txbxContent>
                  <w:p>
                    <w:pPr>
                      <w:pStyle w:val="1043"/>
                      <w:spacing w:line="480" w:lineRule="auto"/>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pPr>
                      <w:pStyle w:val="10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spacing w:line="14" w:lineRule="auto"/>
      <w:rPr>
        <w:sz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ln>
                    </wps:spPr>
                    <wps:txbx>
                      <w:txbxContent>
                        <w:p>
                          <w:pPr>
                            <w:pStyle w:val="1037"/>
                          </w:pPr>
                          <w:r/>
                          <w:r/>
                        </w:p>
                        <w:p>
                          <w:pPr>
                            <w:pStyle w:val="103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pPr>
                      <w:pStyle w:val="1037"/>
                    </w:pPr>
                    <w:r/>
                    <w:r/>
                  </w:p>
                  <w:p>
                    <w:pPr>
                      <w:pStyle w:val="1037"/>
                    </w:pPr>
                    <w:r/>
                    <w:r/>
                  </w:p>
                </w:txbxContent>
              </v:textbox>
            </v:shape>
          </w:pict>
        </mc:Fallback>
      </mc:AlternateContent>
    </w: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widowControl w:val="off"/>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103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37"/>
      </w:pPr>
    </w:lvl>
    <w:lvl w:ilvl="1">
      <w:start w:val="1"/>
      <w:numFmt w:val="bullet"/>
      <w:isLgl w:val="false"/>
      <w:suff w:val="tab"/>
      <w:lvlText w:val="o"/>
      <w:lvlJc w:val="left"/>
      <w:pPr>
        <w:pStyle w:val="1037"/>
        <w:ind w:left="1440" w:hanging="360"/>
      </w:pPr>
      <w:rPr>
        <w:rFonts w:ascii="Courier New" w:hAnsi="Courier New" w:eastAsia="Courier New" w:cs="Courier New"/>
      </w:rPr>
    </w:lvl>
    <w:lvl w:ilvl="2">
      <w:start w:val="1"/>
      <w:numFmt w:val="bullet"/>
      <w:isLgl w:val="false"/>
      <w:suff w:val="tab"/>
      <w:lvlText w:val="§"/>
      <w:lvlJc w:val="left"/>
      <w:pPr>
        <w:pStyle w:val="1037"/>
        <w:ind w:left="2160" w:hanging="360"/>
      </w:pPr>
      <w:rPr>
        <w:rFonts w:ascii="Wingdings" w:hAnsi="Wingdings" w:eastAsia="Wingdings" w:cs="Wingdings"/>
      </w:rPr>
    </w:lvl>
    <w:lvl w:ilvl="3">
      <w:start w:val="1"/>
      <w:numFmt w:val="bullet"/>
      <w:isLgl w:val="false"/>
      <w:suff w:val="tab"/>
      <w:lvlText w:val="·"/>
      <w:lvlJc w:val="left"/>
      <w:pPr>
        <w:pStyle w:val="1037"/>
        <w:ind w:left="2880" w:hanging="360"/>
      </w:pPr>
      <w:rPr>
        <w:rFonts w:ascii="Symbol" w:hAnsi="Symbol" w:eastAsia="Symbol" w:cs="Symbol"/>
      </w:rPr>
    </w:lvl>
    <w:lvl w:ilvl="4">
      <w:start w:val="1"/>
      <w:numFmt w:val="bullet"/>
      <w:isLgl w:val="false"/>
      <w:suff w:val="tab"/>
      <w:lvlText w:val="o"/>
      <w:lvlJc w:val="left"/>
      <w:pPr>
        <w:pStyle w:val="1037"/>
        <w:ind w:left="3600" w:hanging="360"/>
      </w:pPr>
      <w:rPr>
        <w:rFonts w:ascii="Courier New" w:hAnsi="Courier New" w:eastAsia="Courier New" w:cs="Courier New"/>
      </w:rPr>
    </w:lvl>
    <w:lvl w:ilvl="5">
      <w:start w:val="1"/>
      <w:numFmt w:val="bullet"/>
      <w:isLgl w:val="false"/>
      <w:suff w:val="tab"/>
      <w:lvlText w:val="§"/>
      <w:lvlJc w:val="left"/>
      <w:pPr>
        <w:pStyle w:val="1037"/>
        <w:ind w:left="4320" w:hanging="360"/>
      </w:pPr>
      <w:rPr>
        <w:rFonts w:ascii="Wingdings" w:hAnsi="Wingdings" w:eastAsia="Wingdings" w:cs="Wingdings"/>
      </w:rPr>
    </w:lvl>
    <w:lvl w:ilvl="6">
      <w:start w:val="1"/>
      <w:numFmt w:val="bullet"/>
      <w:isLgl w:val="false"/>
      <w:suff w:val="tab"/>
      <w:lvlText w:val="·"/>
      <w:lvlJc w:val="left"/>
      <w:pPr>
        <w:pStyle w:val="1037"/>
        <w:ind w:left="5040" w:hanging="360"/>
      </w:pPr>
      <w:rPr>
        <w:rFonts w:ascii="Symbol" w:hAnsi="Symbol" w:eastAsia="Symbol" w:cs="Symbol"/>
      </w:rPr>
    </w:lvl>
    <w:lvl w:ilvl="7">
      <w:start w:val="1"/>
      <w:numFmt w:val="bullet"/>
      <w:isLgl w:val="false"/>
      <w:suff w:val="tab"/>
      <w:lvlText w:val="o"/>
      <w:lvlJc w:val="left"/>
      <w:pPr>
        <w:pStyle w:val="1037"/>
        <w:ind w:left="5760" w:hanging="360"/>
      </w:pPr>
      <w:rPr>
        <w:rFonts w:ascii="Courier New" w:hAnsi="Courier New" w:eastAsia="Courier New" w:cs="Courier New"/>
      </w:rPr>
    </w:lvl>
    <w:lvl w:ilvl="8">
      <w:start w:val="1"/>
      <w:numFmt w:val="bullet"/>
      <w:isLgl w:val="false"/>
      <w:suff w:val="tab"/>
      <w:lvlText w:val="§"/>
      <w:lvlJc w:val="left"/>
      <w:pPr>
        <w:pStyle w:val="1037"/>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1037"/>
      </w:pPr>
      <w:rPr>
        <w:rFonts w:hint="eastAsia"/>
      </w:rPr>
    </w:lvl>
    <w:lvl w:ilvl="1">
      <w:start w:val="1"/>
      <w:numFmt w:val="bullet"/>
      <w:isLgl w:val="false"/>
      <w:suff w:val="tab"/>
      <w:lvlText w:val="o"/>
      <w:lvlJc w:val="left"/>
      <w:pPr>
        <w:pStyle w:val="1037"/>
        <w:ind w:left="1440" w:hanging="360"/>
      </w:pPr>
      <w:rPr>
        <w:rFonts w:ascii="Courier New" w:hAnsi="Courier New" w:eastAsia="Courier New" w:cs="Courier New"/>
      </w:rPr>
    </w:lvl>
    <w:lvl w:ilvl="2">
      <w:start w:val="1"/>
      <w:numFmt w:val="bullet"/>
      <w:isLgl w:val="false"/>
      <w:suff w:val="tab"/>
      <w:lvlText w:val="§"/>
      <w:lvlJc w:val="left"/>
      <w:pPr>
        <w:pStyle w:val="1037"/>
        <w:ind w:left="2160" w:hanging="360"/>
      </w:pPr>
      <w:rPr>
        <w:rFonts w:ascii="Wingdings" w:hAnsi="Wingdings" w:eastAsia="Wingdings" w:cs="Wingdings"/>
      </w:rPr>
    </w:lvl>
    <w:lvl w:ilvl="3">
      <w:start w:val="1"/>
      <w:numFmt w:val="bullet"/>
      <w:isLgl w:val="false"/>
      <w:suff w:val="tab"/>
      <w:lvlText w:val="·"/>
      <w:lvlJc w:val="left"/>
      <w:pPr>
        <w:pStyle w:val="1037"/>
        <w:ind w:left="2880" w:hanging="360"/>
      </w:pPr>
      <w:rPr>
        <w:rFonts w:ascii="Symbol" w:hAnsi="Symbol" w:eastAsia="Symbol" w:cs="Symbol"/>
      </w:rPr>
    </w:lvl>
    <w:lvl w:ilvl="4">
      <w:start w:val="1"/>
      <w:numFmt w:val="bullet"/>
      <w:isLgl w:val="false"/>
      <w:suff w:val="tab"/>
      <w:lvlText w:val="o"/>
      <w:lvlJc w:val="left"/>
      <w:pPr>
        <w:pStyle w:val="1037"/>
        <w:ind w:left="3600" w:hanging="360"/>
      </w:pPr>
      <w:rPr>
        <w:rFonts w:ascii="Courier New" w:hAnsi="Courier New" w:eastAsia="Courier New" w:cs="Courier New"/>
      </w:rPr>
    </w:lvl>
    <w:lvl w:ilvl="5">
      <w:start w:val="1"/>
      <w:numFmt w:val="bullet"/>
      <w:pStyle w:val="1056"/>
      <w:isLgl w:val="false"/>
      <w:suff w:val="tab"/>
      <w:lvlText w:val="§"/>
      <w:lvlJc w:val="left"/>
      <w:pPr>
        <w:pStyle w:val="1037"/>
        <w:ind w:left="4320" w:hanging="360"/>
      </w:pPr>
      <w:rPr>
        <w:rFonts w:ascii="Wingdings" w:hAnsi="Wingdings" w:eastAsia="Wingdings" w:cs="Wingdings"/>
      </w:rPr>
    </w:lvl>
    <w:lvl w:ilvl="6">
      <w:start w:val="1"/>
      <w:numFmt w:val="bullet"/>
      <w:isLgl w:val="false"/>
      <w:suff w:val="tab"/>
      <w:lvlText w:val="·"/>
      <w:lvlJc w:val="left"/>
      <w:pPr>
        <w:pStyle w:val="1037"/>
        <w:ind w:left="5040" w:hanging="360"/>
      </w:pPr>
      <w:rPr>
        <w:rFonts w:ascii="Symbol" w:hAnsi="Symbol" w:eastAsia="Symbol" w:cs="Symbol"/>
      </w:rPr>
    </w:lvl>
    <w:lvl w:ilvl="7">
      <w:start w:val="1"/>
      <w:numFmt w:val="bullet"/>
      <w:isLgl w:val="false"/>
      <w:suff w:val="tab"/>
      <w:lvlText w:val="o"/>
      <w:lvlJc w:val="left"/>
      <w:pPr>
        <w:pStyle w:val="1037"/>
        <w:ind w:left="5760" w:hanging="360"/>
      </w:pPr>
      <w:rPr>
        <w:rFonts w:ascii="Courier New" w:hAnsi="Courier New" w:eastAsia="Courier New" w:cs="Courier New"/>
      </w:rPr>
    </w:lvl>
    <w:lvl w:ilvl="8">
      <w:start w:val="1"/>
      <w:numFmt w:val="bullet"/>
      <w:isLgl w:val="false"/>
      <w:suff w:val="tab"/>
      <w:lvlText w:val="§"/>
      <w:lvlJc w:val="left"/>
      <w:pPr>
        <w:pStyle w:val="1037"/>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name w:val="Heading 1"/>
    <w:basedOn w:val="1037"/>
    <w:next w:val="1037"/>
    <w:link w:val="861"/>
    <w:uiPriority w:val="9"/>
    <w:qFormat/>
    <w:pPr>
      <w:keepLines/>
      <w:keepNext/>
      <w:spacing w:before="480" w:after="200"/>
      <w:outlineLvl w:val="0"/>
    </w:pPr>
    <w:rPr>
      <w:rFonts w:ascii="Arial" w:hAnsi="Arial" w:eastAsia="Arial" w:cs="Arial"/>
      <w:sz w:val="40"/>
      <w:szCs w:val="40"/>
    </w:rPr>
  </w:style>
  <w:style w:type="character" w:styleId="861">
    <w:name w:val="Heading 1 Char"/>
    <w:link w:val="860"/>
    <w:uiPriority w:val="9"/>
    <w:rPr>
      <w:rFonts w:ascii="Arial" w:hAnsi="Arial" w:eastAsia="Arial" w:cs="Arial"/>
      <w:sz w:val="40"/>
      <w:szCs w:val="40"/>
    </w:rPr>
  </w:style>
  <w:style w:type="paragraph" w:styleId="862">
    <w:name w:val="Heading 2"/>
    <w:basedOn w:val="1037"/>
    <w:next w:val="1037"/>
    <w:link w:val="863"/>
    <w:uiPriority w:val="9"/>
    <w:unhideWhenUsed/>
    <w:qFormat/>
    <w:pPr>
      <w:keepLines/>
      <w:keepNext/>
      <w:spacing w:before="360" w:after="200"/>
      <w:outlineLvl w:val="1"/>
    </w:pPr>
    <w:rPr>
      <w:rFonts w:ascii="Arial" w:hAnsi="Arial" w:eastAsia="Arial" w:cs="Arial"/>
      <w:sz w:val="34"/>
    </w:rPr>
  </w:style>
  <w:style w:type="character" w:styleId="863">
    <w:name w:val="Heading 2 Char"/>
    <w:link w:val="862"/>
    <w:uiPriority w:val="9"/>
    <w:rPr>
      <w:rFonts w:ascii="Arial" w:hAnsi="Arial" w:eastAsia="Arial" w:cs="Arial"/>
      <w:sz w:val="34"/>
    </w:rPr>
  </w:style>
  <w:style w:type="paragraph" w:styleId="864">
    <w:name w:val="Heading 3"/>
    <w:basedOn w:val="1037"/>
    <w:next w:val="1037"/>
    <w:link w:val="865"/>
    <w:uiPriority w:val="9"/>
    <w:unhideWhenUsed/>
    <w:qFormat/>
    <w:pPr>
      <w:keepLines/>
      <w:keepNext/>
      <w:spacing w:before="320" w:after="200"/>
      <w:outlineLvl w:val="2"/>
    </w:pPr>
    <w:rPr>
      <w:rFonts w:ascii="Arial" w:hAnsi="Arial" w:eastAsia="Arial" w:cs="Arial"/>
      <w:sz w:val="30"/>
      <w:szCs w:val="30"/>
    </w:rPr>
  </w:style>
  <w:style w:type="character" w:styleId="865">
    <w:name w:val="Heading 3 Char"/>
    <w:link w:val="864"/>
    <w:uiPriority w:val="9"/>
    <w:rPr>
      <w:rFonts w:ascii="Arial" w:hAnsi="Arial" w:eastAsia="Arial" w:cs="Arial"/>
      <w:sz w:val="30"/>
      <w:szCs w:val="30"/>
    </w:rPr>
  </w:style>
  <w:style w:type="paragraph" w:styleId="866">
    <w:name w:val="Heading 4"/>
    <w:basedOn w:val="1037"/>
    <w:next w:val="1037"/>
    <w:link w:val="867"/>
    <w:uiPriority w:val="9"/>
    <w:unhideWhenUsed/>
    <w:qFormat/>
    <w:pPr>
      <w:keepLines/>
      <w:keepNext/>
      <w:spacing w:before="320" w:after="200"/>
      <w:outlineLvl w:val="3"/>
    </w:pPr>
    <w:rPr>
      <w:rFonts w:ascii="Arial" w:hAnsi="Arial" w:eastAsia="Arial" w:cs="Arial"/>
      <w:b/>
      <w:bCs/>
      <w:sz w:val="26"/>
      <w:szCs w:val="26"/>
    </w:rPr>
  </w:style>
  <w:style w:type="character" w:styleId="867">
    <w:name w:val="Heading 4 Char"/>
    <w:link w:val="866"/>
    <w:uiPriority w:val="9"/>
    <w:rPr>
      <w:rFonts w:ascii="Arial" w:hAnsi="Arial" w:eastAsia="Arial" w:cs="Arial"/>
      <w:b/>
      <w:bCs/>
      <w:sz w:val="26"/>
      <w:szCs w:val="26"/>
    </w:rPr>
  </w:style>
  <w:style w:type="paragraph" w:styleId="868">
    <w:name w:val="Heading 5"/>
    <w:basedOn w:val="1037"/>
    <w:next w:val="1037"/>
    <w:link w:val="869"/>
    <w:uiPriority w:val="9"/>
    <w:unhideWhenUsed/>
    <w:qFormat/>
    <w:pPr>
      <w:keepLines/>
      <w:keepNext/>
      <w:spacing w:before="320" w:after="200"/>
      <w:outlineLvl w:val="4"/>
    </w:pPr>
    <w:rPr>
      <w:rFonts w:ascii="Arial" w:hAnsi="Arial" w:eastAsia="Arial" w:cs="Arial"/>
      <w:b/>
      <w:bCs/>
      <w:sz w:val="24"/>
      <w:szCs w:val="24"/>
    </w:rPr>
  </w:style>
  <w:style w:type="character" w:styleId="869">
    <w:name w:val="Heading 5 Char"/>
    <w:link w:val="868"/>
    <w:uiPriority w:val="9"/>
    <w:rPr>
      <w:rFonts w:ascii="Arial" w:hAnsi="Arial" w:eastAsia="Arial" w:cs="Arial"/>
      <w:b/>
      <w:bCs/>
      <w:sz w:val="24"/>
      <w:szCs w:val="24"/>
    </w:rPr>
  </w:style>
  <w:style w:type="paragraph" w:styleId="870">
    <w:name w:val="Heading 6"/>
    <w:basedOn w:val="1037"/>
    <w:next w:val="1037"/>
    <w:link w:val="871"/>
    <w:uiPriority w:val="9"/>
    <w:unhideWhenUsed/>
    <w:qFormat/>
    <w:pPr>
      <w:keepLines/>
      <w:keepNext/>
      <w:spacing w:before="320" w:after="200"/>
      <w:outlineLvl w:val="5"/>
    </w:pPr>
    <w:rPr>
      <w:rFonts w:ascii="Arial" w:hAnsi="Arial" w:eastAsia="Arial" w:cs="Arial"/>
      <w:b/>
      <w:bCs/>
      <w:sz w:val="22"/>
      <w:szCs w:val="22"/>
    </w:rPr>
  </w:style>
  <w:style w:type="character" w:styleId="871">
    <w:name w:val="Heading 6 Char"/>
    <w:link w:val="870"/>
    <w:uiPriority w:val="9"/>
    <w:rPr>
      <w:rFonts w:ascii="Arial" w:hAnsi="Arial" w:eastAsia="Arial" w:cs="Arial"/>
      <w:b/>
      <w:bCs/>
      <w:sz w:val="22"/>
      <w:szCs w:val="22"/>
    </w:rPr>
  </w:style>
  <w:style w:type="paragraph" w:styleId="872">
    <w:name w:val="Heading 7"/>
    <w:basedOn w:val="1037"/>
    <w:next w:val="1037"/>
    <w:link w:val="873"/>
    <w:uiPriority w:val="9"/>
    <w:unhideWhenUsed/>
    <w:qFormat/>
    <w:pPr>
      <w:keepLines/>
      <w:keepNext/>
      <w:spacing w:before="320" w:after="200"/>
      <w:outlineLvl w:val="6"/>
    </w:pPr>
    <w:rPr>
      <w:rFonts w:ascii="Arial" w:hAnsi="Arial" w:eastAsia="Arial" w:cs="Arial"/>
      <w:b/>
      <w:bCs/>
      <w:i/>
      <w:iCs/>
      <w:sz w:val="22"/>
      <w:szCs w:val="22"/>
    </w:rPr>
  </w:style>
  <w:style w:type="character" w:styleId="873">
    <w:name w:val="Heading 7 Char"/>
    <w:link w:val="872"/>
    <w:uiPriority w:val="9"/>
    <w:rPr>
      <w:rFonts w:ascii="Arial" w:hAnsi="Arial" w:eastAsia="Arial" w:cs="Arial"/>
      <w:b/>
      <w:bCs/>
      <w:i/>
      <w:iCs/>
      <w:sz w:val="22"/>
      <w:szCs w:val="22"/>
    </w:rPr>
  </w:style>
  <w:style w:type="paragraph" w:styleId="874">
    <w:name w:val="Heading 8"/>
    <w:basedOn w:val="1037"/>
    <w:next w:val="1037"/>
    <w:link w:val="875"/>
    <w:uiPriority w:val="9"/>
    <w:unhideWhenUsed/>
    <w:qFormat/>
    <w:pPr>
      <w:keepLines/>
      <w:keepNext/>
      <w:spacing w:before="320" w:after="200"/>
      <w:outlineLvl w:val="7"/>
    </w:pPr>
    <w:rPr>
      <w:rFonts w:ascii="Arial" w:hAnsi="Arial" w:eastAsia="Arial" w:cs="Arial"/>
      <w:i/>
      <w:iCs/>
      <w:sz w:val="22"/>
      <w:szCs w:val="22"/>
    </w:rPr>
  </w:style>
  <w:style w:type="character" w:styleId="875">
    <w:name w:val="Heading 8 Char"/>
    <w:link w:val="874"/>
    <w:uiPriority w:val="9"/>
    <w:rPr>
      <w:rFonts w:ascii="Arial" w:hAnsi="Arial" w:eastAsia="Arial" w:cs="Arial"/>
      <w:i/>
      <w:iCs/>
      <w:sz w:val="22"/>
      <w:szCs w:val="22"/>
    </w:rPr>
  </w:style>
  <w:style w:type="paragraph" w:styleId="876">
    <w:name w:val="Heading 9"/>
    <w:basedOn w:val="1037"/>
    <w:next w:val="1037"/>
    <w:link w:val="877"/>
    <w:uiPriority w:val="9"/>
    <w:unhideWhenUsed/>
    <w:qFormat/>
    <w:pPr>
      <w:keepLines/>
      <w:keepNext/>
      <w:spacing w:before="320" w:after="200"/>
      <w:outlineLvl w:val="8"/>
    </w:pPr>
    <w:rPr>
      <w:rFonts w:ascii="Arial" w:hAnsi="Arial" w:eastAsia="Arial" w:cs="Arial"/>
      <w:i/>
      <w:iCs/>
      <w:sz w:val="21"/>
      <w:szCs w:val="21"/>
    </w:rPr>
  </w:style>
  <w:style w:type="character" w:styleId="877">
    <w:name w:val="Heading 9 Char"/>
    <w:link w:val="876"/>
    <w:uiPriority w:val="9"/>
    <w:rPr>
      <w:rFonts w:ascii="Arial" w:hAnsi="Arial" w:eastAsia="Arial" w:cs="Arial"/>
      <w:i/>
      <w:iCs/>
      <w:sz w:val="21"/>
      <w:szCs w:val="21"/>
    </w:rPr>
  </w:style>
  <w:style w:type="paragraph" w:styleId="878">
    <w:name w:val="No Spacing"/>
    <w:uiPriority w:val="1"/>
    <w:qFormat/>
    <w:pPr>
      <w:spacing w:before="0" w:after="0" w:line="240" w:lineRule="auto"/>
    </w:pPr>
  </w:style>
  <w:style w:type="paragraph" w:styleId="879">
    <w:name w:val="Title"/>
    <w:basedOn w:val="1037"/>
    <w:next w:val="1037"/>
    <w:link w:val="880"/>
    <w:uiPriority w:val="10"/>
    <w:qFormat/>
    <w:pPr>
      <w:contextualSpacing/>
      <w:spacing w:before="300" w:after="200"/>
    </w:pPr>
    <w:rPr>
      <w:sz w:val="48"/>
      <w:szCs w:val="48"/>
    </w:rPr>
  </w:style>
  <w:style w:type="character" w:styleId="880">
    <w:name w:val="Title Char"/>
    <w:link w:val="879"/>
    <w:uiPriority w:val="10"/>
    <w:rPr>
      <w:sz w:val="48"/>
      <w:szCs w:val="48"/>
    </w:rPr>
  </w:style>
  <w:style w:type="paragraph" w:styleId="881">
    <w:name w:val="Subtitle"/>
    <w:basedOn w:val="1037"/>
    <w:next w:val="1037"/>
    <w:link w:val="882"/>
    <w:uiPriority w:val="11"/>
    <w:qFormat/>
    <w:pPr>
      <w:spacing w:before="200" w:after="200"/>
    </w:pPr>
    <w:rPr>
      <w:sz w:val="24"/>
      <w:szCs w:val="24"/>
    </w:rPr>
  </w:style>
  <w:style w:type="character" w:styleId="882">
    <w:name w:val="Subtitle Char"/>
    <w:link w:val="881"/>
    <w:uiPriority w:val="11"/>
    <w:rPr>
      <w:sz w:val="24"/>
      <w:szCs w:val="24"/>
    </w:rPr>
  </w:style>
  <w:style w:type="paragraph" w:styleId="883">
    <w:name w:val="Quote"/>
    <w:basedOn w:val="1037"/>
    <w:next w:val="1037"/>
    <w:link w:val="884"/>
    <w:uiPriority w:val="29"/>
    <w:qFormat/>
    <w:pPr>
      <w:ind w:left="720" w:right="720"/>
    </w:pPr>
    <w:rPr>
      <w:i/>
    </w:rPr>
  </w:style>
  <w:style w:type="character" w:styleId="884">
    <w:name w:val="Quote Char"/>
    <w:link w:val="883"/>
    <w:uiPriority w:val="29"/>
    <w:rPr>
      <w:i/>
    </w:rPr>
  </w:style>
  <w:style w:type="paragraph" w:styleId="885">
    <w:name w:val="Intense Quote"/>
    <w:basedOn w:val="1037"/>
    <w:next w:val="1037"/>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name w:val="Intense Quote Char"/>
    <w:link w:val="885"/>
    <w:uiPriority w:val="30"/>
    <w:rPr>
      <w:i/>
    </w:rPr>
  </w:style>
  <w:style w:type="paragraph" w:styleId="887">
    <w:name w:val="Header"/>
    <w:basedOn w:val="1037"/>
    <w:link w:val="888"/>
    <w:uiPriority w:val="99"/>
    <w:unhideWhenUsed/>
    <w:pPr>
      <w:spacing w:after="0" w:line="240" w:lineRule="auto"/>
      <w:tabs>
        <w:tab w:val="center" w:pos="7143" w:leader="none"/>
        <w:tab w:val="right" w:pos="14287" w:leader="none"/>
      </w:tabs>
    </w:pPr>
  </w:style>
  <w:style w:type="character" w:styleId="888">
    <w:name w:val="Header Char"/>
    <w:link w:val="887"/>
    <w:uiPriority w:val="99"/>
  </w:style>
  <w:style w:type="paragraph" w:styleId="889">
    <w:name w:val="Footer"/>
    <w:basedOn w:val="1037"/>
    <w:link w:val="892"/>
    <w:uiPriority w:val="99"/>
    <w:unhideWhenUsed/>
    <w:pPr>
      <w:spacing w:after="0" w:line="240" w:lineRule="auto"/>
      <w:tabs>
        <w:tab w:val="center" w:pos="7143" w:leader="none"/>
        <w:tab w:val="right" w:pos="14287" w:leader="none"/>
      </w:tabs>
    </w:pPr>
  </w:style>
  <w:style w:type="character" w:styleId="890">
    <w:name w:val="Footer Char"/>
    <w:link w:val="889"/>
    <w:uiPriority w:val="99"/>
  </w:style>
  <w:style w:type="paragraph" w:styleId="891">
    <w:name w:val="Caption"/>
    <w:basedOn w:val="1037"/>
    <w:next w:val="1037"/>
    <w:uiPriority w:val="35"/>
    <w:semiHidden/>
    <w:unhideWhenUsed/>
    <w:qFormat/>
    <w:pPr>
      <w:spacing w:line="276" w:lineRule="auto"/>
    </w:pPr>
    <w:rPr>
      <w:b/>
      <w:bCs/>
      <w:color w:val="4f81bd" w:themeColor="accent1"/>
      <w:sz w:val="18"/>
      <w:szCs w:val="18"/>
    </w:rPr>
  </w:style>
  <w:style w:type="character" w:styleId="892">
    <w:name w:val="Caption Char"/>
    <w:basedOn w:val="891"/>
    <w:link w:val="889"/>
    <w:uiPriority w:val="99"/>
  </w:style>
  <w:style w:type="table" w:styleId="8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9">
    <w:name w:val="Hyperlink"/>
    <w:uiPriority w:val="99"/>
    <w:unhideWhenUsed/>
    <w:rPr>
      <w:color w:val="0000ff" w:themeColor="hyperlink"/>
      <w:u w:val="single"/>
    </w:rPr>
  </w:style>
  <w:style w:type="paragraph" w:styleId="1020">
    <w:name w:val="footnote text"/>
    <w:basedOn w:val="1037"/>
    <w:link w:val="1021"/>
    <w:uiPriority w:val="99"/>
    <w:semiHidden/>
    <w:unhideWhenUsed/>
    <w:pPr>
      <w:spacing w:after="40" w:line="240" w:lineRule="auto"/>
    </w:pPr>
    <w:rPr>
      <w:sz w:val="18"/>
    </w:rPr>
  </w:style>
  <w:style w:type="character" w:styleId="1021">
    <w:name w:val="Footnote Text Char"/>
    <w:link w:val="1020"/>
    <w:uiPriority w:val="99"/>
    <w:rPr>
      <w:sz w:val="18"/>
    </w:rPr>
  </w:style>
  <w:style w:type="character" w:styleId="1022">
    <w:name w:val="footnote reference"/>
    <w:uiPriority w:val="99"/>
    <w:unhideWhenUsed/>
    <w:rPr>
      <w:vertAlign w:val="superscript"/>
    </w:rPr>
  </w:style>
  <w:style w:type="paragraph" w:styleId="1023">
    <w:name w:val="endnote text"/>
    <w:basedOn w:val="1037"/>
    <w:link w:val="1024"/>
    <w:uiPriority w:val="99"/>
    <w:semiHidden/>
    <w:unhideWhenUsed/>
    <w:pPr>
      <w:spacing w:after="0" w:line="240" w:lineRule="auto"/>
    </w:pPr>
    <w:rPr>
      <w:sz w:val="20"/>
    </w:rPr>
  </w:style>
  <w:style w:type="character" w:styleId="1024">
    <w:name w:val="Endnote Text Char"/>
    <w:link w:val="1023"/>
    <w:uiPriority w:val="99"/>
    <w:rPr>
      <w:sz w:val="20"/>
    </w:rPr>
  </w:style>
  <w:style w:type="character" w:styleId="1025">
    <w:name w:val="endnote reference"/>
    <w:uiPriority w:val="99"/>
    <w:semiHidden/>
    <w:unhideWhenUsed/>
    <w:rPr>
      <w:vertAlign w:val="superscript"/>
    </w:rPr>
  </w:style>
  <w:style w:type="paragraph" w:styleId="1026">
    <w:name w:val="toc 1"/>
    <w:basedOn w:val="1037"/>
    <w:next w:val="1037"/>
    <w:uiPriority w:val="39"/>
    <w:unhideWhenUsed/>
    <w:pPr>
      <w:ind w:left="0" w:right="0" w:firstLine="0"/>
      <w:spacing w:after="57"/>
    </w:pPr>
  </w:style>
  <w:style w:type="paragraph" w:styleId="1027">
    <w:name w:val="toc 2"/>
    <w:basedOn w:val="1037"/>
    <w:next w:val="1037"/>
    <w:uiPriority w:val="39"/>
    <w:unhideWhenUsed/>
    <w:pPr>
      <w:ind w:left="283" w:right="0" w:firstLine="0"/>
      <w:spacing w:after="57"/>
    </w:pPr>
  </w:style>
  <w:style w:type="paragraph" w:styleId="1028">
    <w:name w:val="toc 3"/>
    <w:basedOn w:val="1037"/>
    <w:next w:val="1037"/>
    <w:uiPriority w:val="39"/>
    <w:unhideWhenUsed/>
    <w:pPr>
      <w:ind w:left="567" w:right="0" w:firstLine="0"/>
      <w:spacing w:after="57"/>
    </w:pPr>
  </w:style>
  <w:style w:type="paragraph" w:styleId="1029">
    <w:name w:val="toc 4"/>
    <w:basedOn w:val="1037"/>
    <w:next w:val="1037"/>
    <w:uiPriority w:val="39"/>
    <w:unhideWhenUsed/>
    <w:pPr>
      <w:ind w:left="850" w:right="0" w:firstLine="0"/>
      <w:spacing w:after="57"/>
    </w:pPr>
  </w:style>
  <w:style w:type="paragraph" w:styleId="1030">
    <w:name w:val="toc 5"/>
    <w:basedOn w:val="1037"/>
    <w:next w:val="1037"/>
    <w:uiPriority w:val="39"/>
    <w:unhideWhenUsed/>
    <w:pPr>
      <w:ind w:left="1134" w:right="0" w:firstLine="0"/>
      <w:spacing w:after="57"/>
    </w:pPr>
  </w:style>
  <w:style w:type="paragraph" w:styleId="1031">
    <w:name w:val="toc 6"/>
    <w:basedOn w:val="1037"/>
    <w:next w:val="1037"/>
    <w:uiPriority w:val="39"/>
    <w:unhideWhenUsed/>
    <w:pPr>
      <w:ind w:left="1417" w:right="0" w:firstLine="0"/>
      <w:spacing w:after="57"/>
    </w:pPr>
  </w:style>
  <w:style w:type="paragraph" w:styleId="1032">
    <w:name w:val="toc 7"/>
    <w:basedOn w:val="1037"/>
    <w:next w:val="1037"/>
    <w:uiPriority w:val="39"/>
    <w:unhideWhenUsed/>
    <w:pPr>
      <w:ind w:left="1701" w:right="0" w:firstLine="0"/>
      <w:spacing w:after="57"/>
    </w:pPr>
  </w:style>
  <w:style w:type="paragraph" w:styleId="1033">
    <w:name w:val="toc 8"/>
    <w:basedOn w:val="1037"/>
    <w:next w:val="1037"/>
    <w:uiPriority w:val="39"/>
    <w:unhideWhenUsed/>
    <w:pPr>
      <w:ind w:left="1984" w:right="0" w:firstLine="0"/>
      <w:spacing w:after="57"/>
    </w:pPr>
  </w:style>
  <w:style w:type="paragraph" w:styleId="1034">
    <w:name w:val="toc 9"/>
    <w:basedOn w:val="1037"/>
    <w:next w:val="1037"/>
    <w:uiPriority w:val="39"/>
    <w:unhideWhenUsed/>
    <w:pPr>
      <w:ind w:left="2268" w:right="0" w:firstLine="0"/>
      <w:spacing w:after="57"/>
    </w:pPr>
  </w:style>
  <w:style w:type="paragraph" w:styleId="1035">
    <w:name w:val="TOC Heading"/>
    <w:uiPriority w:val="39"/>
    <w:unhideWhenUsed/>
  </w:style>
  <w:style w:type="paragraph" w:styleId="1036">
    <w:name w:val="table of figures"/>
    <w:basedOn w:val="1037"/>
    <w:next w:val="1037"/>
    <w:uiPriority w:val="99"/>
    <w:unhideWhenUsed/>
    <w:pPr>
      <w:spacing w:after="0" w:afterAutospacing="0"/>
    </w:pPr>
  </w:style>
  <w:style w:type="paragraph" w:styleId="1037" w:default="1">
    <w:name w:val="Normal"/>
    <w:next w:val="1037"/>
    <w:link w:val="1037"/>
    <w:uiPriority w:val="1"/>
    <w:qFormat/>
    <w:pPr>
      <w:widowControl w:val="off"/>
    </w:pPr>
    <w:rPr>
      <w:rFonts w:ascii="宋体" w:hAnsi="宋体" w:eastAsia="宋体" w:cs="宋体"/>
      <w:sz w:val="22"/>
      <w:szCs w:val="22"/>
      <w:lang w:val="en-US" w:eastAsia="en-US" w:bidi="ar-SA"/>
    </w:rPr>
  </w:style>
  <w:style w:type="paragraph" w:styleId="1038">
    <w:name w:val="标题 3"/>
    <w:basedOn w:val="1037"/>
    <w:next w:val="1037"/>
    <w:link w:val="1037"/>
    <w:uiPriority w:val="1"/>
    <w:qFormat/>
    <w:pPr>
      <w:jc w:val="center"/>
      <w:spacing w:before="24"/>
      <w:outlineLvl w:val="2"/>
    </w:pPr>
    <w:rPr>
      <w:b/>
      <w:bCs/>
      <w:sz w:val="32"/>
      <w:szCs w:val="32"/>
    </w:rPr>
  </w:style>
  <w:style w:type="character" w:styleId="1039">
    <w:name w:val="默认段落字体"/>
    <w:next w:val="1039"/>
    <w:link w:val="1037"/>
    <w:semiHidden/>
  </w:style>
  <w:style w:type="table" w:styleId="1040">
    <w:name w:val="普通表格"/>
    <w:next w:val="1040"/>
    <w:link w:val="1037"/>
    <w:semiHidden/>
    <w:tblPr/>
  </w:style>
  <w:style w:type="paragraph" w:styleId="1041">
    <w:name w:val="正文文本"/>
    <w:basedOn w:val="1037"/>
    <w:next w:val="1037"/>
    <w:link w:val="1037"/>
    <w:uiPriority w:val="1"/>
    <w:qFormat/>
    <w:rPr>
      <w:sz w:val="24"/>
      <w:szCs w:val="24"/>
    </w:rPr>
  </w:style>
  <w:style w:type="paragraph" w:styleId="1042">
    <w:name w:val="纯文本"/>
    <w:basedOn w:val="1037"/>
    <w:next w:val="1042"/>
    <w:link w:val="1037"/>
    <w:qFormat/>
    <w:rPr>
      <w:rFonts w:hAnsi="Courier New"/>
      <w:szCs w:val="20"/>
    </w:rPr>
  </w:style>
  <w:style w:type="paragraph" w:styleId="1043">
    <w:name w:val="页脚"/>
    <w:basedOn w:val="1037"/>
    <w:next w:val="1043"/>
    <w:link w:val="1037"/>
    <w:qFormat/>
    <w:pPr>
      <w:tabs>
        <w:tab w:val="center" w:pos="4153" w:leader="none"/>
        <w:tab w:val="right" w:pos="8306" w:leader="none"/>
      </w:tabs>
    </w:pPr>
    <w:rPr>
      <w:sz w:val="18"/>
    </w:rPr>
  </w:style>
  <w:style w:type="paragraph" w:styleId="1044">
    <w:name w:val="普通(网站)"/>
    <w:basedOn w:val="1037"/>
    <w:next w:val="1044"/>
    <w:link w:val="1037"/>
    <w:uiPriority w:val="99"/>
    <w:qFormat/>
    <w:pPr>
      <w:spacing w:before="100" w:beforeAutospacing="1" w:after="100" w:afterAutospacing="1"/>
      <w:widowControl/>
    </w:pPr>
    <w:rPr>
      <w:sz w:val="24"/>
    </w:rPr>
  </w:style>
  <w:style w:type="table" w:styleId="1045">
    <w:name w:val="网格型"/>
    <w:basedOn w:val="1040"/>
    <w:next w:val="1045"/>
    <w:link w:val="1037"/>
    <w:qFormat/>
    <w:pPr>
      <w:jc w:val="both"/>
      <w:widowControl w:val="off"/>
    </w:pPr>
    <w:tblPr/>
  </w:style>
  <w:style w:type="character" w:styleId="1046">
    <w:name w:val="强调"/>
    <w:next w:val="1046"/>
    <w:link w:val="1037"/>
    <w:uiPriority w:val="20"/>
    <w:qFormat/>
    <w:rPr>
      <w:rFonts w:ascii="Times New Roman" w:hAnsi="Times New Roman" w:cs="Times New Roman"/>
      <w:color w:val="cc0033"/>
    </w:rPr>
  </w:style>
  <w:style w:type="paragraph" w:styleId="1047">
    <w:name w:val="段"/>
    <w:next w:val="1037"/>
    <w:link w:val="1037"/>
    <w:qFormat/>
    <w:pPr>
      <w:ind w:firstLine="200"/>
      <w:jc w:val="both"/>
    </w:pPr>
    <w:rPr>
      <w:rFonts w:ascii="宋体" w:hAnsi="Times New Roman" w:eastAsia="宋体" w:cs="Times New Roman"/>
      <w:sz w:val="21"/>
      <w:lang w:val="en-US" w:eastAsia="zh-CN" w:bidi="ar-SA"/>
    </w:rPr>
  </w:style>
  <w:style w:type="paragraph" w:styleId="1048">
    <w:name w:val="首行缩进"/>
    <w:basedOn w:val="1037"/>
    <w:next w:val="1048"/>
    <w:link w:val="1037"/>
    <w:qFormat/>
    <w:pPr>
      <w:ind w:firstLine="480"/>
    </w:pPr>
    <w:rPr>
      <w:lang w:val="zh-CN"/>
    </w:rPr>
  </w:style>
  <w:style w:type="paragraph" w:styleId="1049">
    <w:name w:val="正文1"/>
    <w:next w:val="1037"/>
    <w:link w:val="1037"/>
    <w:uiPriority w:val="99"/>
    <w:qFormat/>
    <w:pPr>
      <w:jc w:val="both"/>
      <w:widowControl w:val="off"/>
    </w:pPr>
    <w:rPr>
      <w:rFonts w:ascii="Calibri" w:hAnsi="Calibri" w:eastAsia="宋体" w:cs="Calibri"/>
      <w:lang w:val="en-US" w:eastAsia="zh-CN" w:bidi="ar-SA"/>
    </w:rPr>
  </w:style>
  <w:style w:type="paragraph" w:styleId="1050">
    <w:name w:val="副标题1"/>
    <w:next w:val="1037"/>
    <w:link w:val="1037"/>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character" w:styleId="1051">
    <w:name w:val="NormalCharacter1"/>
    <w:next w:val="1051"/>
    <w:link w:val="1037"/>
    <w:semiHidden/>
    <w:qFormat/>
  </w:style>
  <w:style w:type="paragraph" w:styleId="1052">
    <w:name w:val="正文缩进1"/>
    <w:next w:val="1052"/>
    <w:link w:val="1037"/>
    <w:qFormat/>
    <w:pPr>
      <w:ind w:firstLine="420"/>
      <w:jc w:val="both"/>
      <w:widowControl w:val="off"/>
    </w:pPr>
    <w:rPr>
      <w:rFonts w:ascii="Times New Roman" w:hAnsi="Times New Roman" w:eastAsia="宋体" w:cs="Times New Roman"/>
      <w:sz w:val="21"/>
      <w:szCs w:val="21"/>
      <w:lang w:val="en-US" w:eastAsia="zh-CN" w:bidi="ar-SA"/>
    </w:rPr>
  </w:style>
  <w:style w:type="paragraph" w:styleId="1053">
    <w:name w:val="标题 31"/>
    <w:next w:val="1052"/>
    <w:link w:val="1037"/>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1054">
    <w:name w:val="标题 41"/>
    <w:next w:val="1037"/>
    <w:link w:val="1037"/>
    <w:qFormat/>
    <w:pPr>
      <w:jc w:val="both"/>
      <w:keepLines/>
      <w:keepNext/>
      <w:spacing w:before="280" w:after="290" w:line="376" w:lineRule="auto"/>
      <w:widowControl w:val="off"/>
      <w:outlineLvl w:val="3"/>
    </w:pPr>
    <w:rPr>
      <w:rFonts w:ascii="Arial" w:hAnsi="Arial" w:eastAsia="黑体" w:cs="Arial"/>
      <w:b/>
      <w:bCs/>
      <w:sz w:val="28"/>
      <w:szCs w:val="28"/>
      <w:lang w:val="en-US" w:eastAsia="zh-CN" w:bidi="ar-SA"/>
    </w:rPr>
  </w:style>
  <w:style w:type="paragraph" w:styleId="1055">
    <w:name w:val="样式 标题 2 + Times New Roman 四号 非加粗 段前: 5 磅 段后: 0 磅 行距: 固定值 20..."/>
    <w:next w:val="1055"/>
    <w:link w:val="1037"/>
    <w:qFormat/>
    <w:pPr>
      <w:jc w:val="center"/>
      <w:keepLines/>
      <w:keepNext/>
      <w:spacing w:before="100" w:after="0" w:line="400" w:lineRule="exact"/>
      <w:widowControl w:val="off"/>
      <w:outlineLvl w:val="1"/>
    </w:pPr>
    <w:rPr>
      <w:rFonts w:ascii="Times New Roman" w:hAnsi="Times New Roman" w:eastAsia="幼圆" w:cs="宋体"/>
      <w:sz w:val="28"/>
      <w:szCs w:val="20"/>
      <w:lang w:val="en-US" w:eastAsia="zh-CN" w:bidi="ar-SA"/>
    </w:rPr>
  </w:style>
  <w:style w:type="paragraph" w:styleId="1056">
    <w:name w:val="标题 61"/>
    <w:next w:val="1037"/>
    <w:link w:val="1037"/>
    <w:qFormat/>
    <w:pPr>
      <w:numPr>
        <w:ilvl w:val="5"/>
        <w:numId w:val="1"/>
      </w:numPr>
      <w:jc w:val="both"/>
      <w:keepLines/>
      <w:keepNext/>
      <w:spacing w:before="240" w:after="64" w:line="320" w:lineRule="auto"/>
      <w:widowControl w:val="off"/>
      <w:outlineLvl w:val="5"/>
    </w:pPr>
    <w:rPr>
      <w:rFonts w:ascii="Arial" w:hAnsi="Arial" w:eastAsia="黑体" w:cs="Times New Roman"/>
      <w:b/>
      <w:bCs/>
      <w:sz w:val="24"/>
      <w:szCs w:val="24"/>
      <w:lang w:val="en-US" w:eastAsia="zh-CN" w:bidi="ar-SA"/>
    </w:rPr>
  </w:style>
  <w:style w:type="character" w:styleId="1057">
    <w:name w:val="强调1"/>
    <w:next w:val="1057"/>
    <w:link w:val="1037"/>
    <w:uiPriority w:val="20"/>
    <w:qFormat/>
    <w:rPr>
      <w:rFonts w:ascii="Times New Roman" w:hAnsi="Times New Roman" w:cs="Times New Roman"/>
      <w:color w:val="cc0033"/>
    </w:rPr>
  </w:style>
  <w:style w:type="paragraph" w:styleId="1058">
    <w:name w:val="Default"/>
    <w:next w:val="1058"/>
    <w:link w:val="1037"/>
    <w:qFormat/>
    <w:pPr>
      <w:widowControl w:val="off"/>
    </w:pPr>
    <w:rPr>
      <w:rFonts w:ascii="宋体" w:hAnsi="Times New Roman" w:eastAsia="宋体" w:cs="宋体"/>
      <w:color w:val="000000"/>
      <w:sz w:val="24"/>
      <w:szCs w:val="24"/>
      <w:lang w:val="en-US" w:eastAsia="zh-CN" w:bidi="ar-SA"/>
    </w:rPr>
  </w:style>
  <w:style w:type="paragraph" w:styleId="1059">
    <w:name w:val="List Paragraph"/>
    <w:basedOn w:val="1037"/>
    <w:next w:val="1059"/>
    <w:link w:val="1037"/>
    <w:uiPriority w:val="34"/>
    <w:qFormat/>
    <w:pPr>
      <w:contextualSpacing/>
      <w:ind w:left="720"/>
    </w:pPr>
  </w:style>
  <w:style w:type="paragraph" w:styleId="1060">
    <w:name w:val="HTML 预设格式1"/>
    <w:basedOn w:val="1037"/>
    <w:next w:val="1060"/>
    <w:link w:val="10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1">
    <w:name w:val="普通正文"/>
    <w:basedOn w:val="1037"/>
    <w:next w:val="1061"/>
    <w:link w:val="1037"/>
    <w:qFormat/>
    <w:pPr>
      <w:ind w:firstLine="480"/>
      <w:jc w:val="left"/>
      <w:spacing w:before="120" w:after="120" w:line="360" w:lineRule="auto"/>
    </w:pPr>
    <w:rPr>
      <w:rFonts w:ascii="Arial" w:hAnsi="Arial"/>
      <w:sz w:val="24"/>
    </w:rPr>
  </w:style>
  <w:style w:type="paragraph" w:styleId="1062">
    <w:name w:val="无间隔1"/>
    <w:next w:val="1062"/>
    <w:link w:val="1037"/>
    <w:uiPriority w:val="99"/>
    <w:qFormat/>
    <w:pPr>
      <w:jc w:val="both"/>
      <w:widowControl w:val="off"/>
    </w:pPr>
    <w:rPr>
      <w:rFonts w:ascii="Times New Roman" w:hAnsi="Times New Roman" w:eastAsia="宋体" w:cs="Times New Roman"/>
      <w:sz w:val="21"/>
      <w:szCs w:val="22"/>
      <w:lang w:val="en-US" w:eastAsia="zh-CN" w:bidi="ar-SA"/>
    </w:rPr>
  </w:style>
  <w:style w:type="character" w:styleId="1063">
    <w:name w:val="mini-outputtext1"/>
    <w:next w:val="1063"/>
    <w:link w:val="1037"/>
    <w:qFormat/>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孙小玉</cp:lastModifiedBy>
  <cp:revision>3</cp:revision>
  <dcterms:created xsi:type="dcterms:W3CDTF">2026-04-22T00:21:00Z</dcterms:created>
  <dcterms:modified xsi:type="dcterms:W3CDTF">2026-05-29T06:57:23Z</dcterms:modified>
</cp:coreProperties>
</file>