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jc w:val="center"/>
        <w:tabs>
          <w:tab w:val="right" w:pos="9094" w:leader="dot"/>
        </w:tabs>
        <w:rPr>
          <w:rFonts w:cs="宋体"/>
          <w:color w:val="auto"/>
          <w:sz w:val="52"/>
          <w:szCs w:val="52"/>
          <w:highlight w:val="none"/>
        </w:rPr>
      </w:pPr>
      <w:r>
        <w:rPr>
          <w:rFonts w:cs="宋体"/>
          <w:color w:val="auto"/>
          <w:sz w:val="52"/>
          <w:szCs w:val="52"/>
          <w:highlight w:val="none"/>
        </w:rPr>
      </w:r>
      <w:r/>
    </w:p>
    <w:p>
      <w:pPr>
        <w:pStyle w:val="1034"/>
        <w:jc w:val="center"/>
        <w:tabs>
          <w:tab w:val="right" w:pos="9094" w:leader="dot"/>
        </w:tabs>
        <w:rPr>
          <w:rFonts w:cs="宋体"/>
          <w:color w:val="auto"/>
          <w:sz w:val="52"/>
          <w:szCs w:val="52"/>
          <w:highlight w:val="none"/>
        </w:rPr>
      </w:pPr>
      <w:r>
        <w:rPr>
          <w:rFonts w:cs="宋体"/>
          <w:color w:val="auto"/>
          <w:sz w:val="52"/>
          <w:szCs w:val="52"/>
          <w:highlight w:val="none"/>
        </w:rPr>
      </w:r>
      <w:r/>
    </w:p>
    <w:p>
      <w:pPr>
        <w:pStyle w:val="1034"/>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34"/>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1067"/>
        <w:ind w:firstLine="640"/>
        <w:rPr>
          <w:rFonts w:cs="宋体"/>
          <w:color w:val="auto"/>
          <w:sz w:val="32"/>
          <w:szCs w:val="32"/>
          <w:highlight w:val="none"/>
        </w:rPr>
      </w:pPr>
      <w:r>
        <w:rPr>
          <w:rFonts w:cs="宋体"/>
          <w:color w:val="auto"/>
          <w:sz w:val="32"/>
          <w:szCs w:val="32"/>
          <w:highlight w:val="none"/>
        </w:rPr>
      </w:r>
      <w:r/>
    </w:p>
    <w:p>
      <w:pPr>
        <w:pStyle w:val="1067"/>
        <w:ind w:firstLine="640"/>
        <w:rPr>
          <w:rFonts w:cs="宋体"/>
          <w:color w:val="auto"/>
          <w:sz w:val="32"/>
          <w:szCs w:val="32"/>
          <w:highlight w:val="none"/>
        </w:rPr>
      </w:pPr>
      <w:r>
        <w:rPr>
          <w:rFonts w:cs="宋体"/>
          <w:color w:val="auto"/>
          <w:sz w:val="32"/>
          <w:szCs w:val="32"/>
          <w:highlight w:val="none"/>
        </w:rPr>
      </w:r>
      <w:r/>
    </w:p>
    <w:p>
      <w:pPr>
        <w:pStyle w:val="1067"/>
        <w:ind w:firstLine="420"/>
        <w:rPr>
          <w:color w:val="auto"/>
          <w:highlight w:val="none"/>
          <w:lang w:val="en-US"/>
        </w:rPr>
      </w:pPr>
      <w:r>
        <w:rPr>
          <w:color w:val="auto"/>
          <w:highlight w:val="none"/>
          <w:lang w:val="en-US"/>
        </w:rPr>
      </w:r>
      <w:r/>
    </w:p>
    <w:p>
      <w:pPr>
        <w:ind w:firstLine="643"/>
        <w:widowControl/>
        <w:rPr>
          <w:rStyle w:val="868"/>
          <w:rFonts w:ascii="宋体" w:hAnsi="宋体" w:cs="宋体"/>
          <w:b/>
          <w:bCs/>
          <w:color w:val="auto"/>
          <w:sz w:val="32"/>
          <w:szCs w:val="32"/>
          <w:highlight w:val="none"/>
        </w:rPr>
      </w:pPr>
      <w:r>
        <w:rPr>
          <w:rStyle w:val="868"/>
          <w:rFonts w:hint="eastAsia" w:ascii="宋体" w:hAnsi="宋体" w:cs="宋体"/>
          <w:b/>
          <w:bCs/>
          <w:color w:val="auto"/>
          <w:sz w:val="32"/>
          <w:szCs w:val="32"/>
          <w:highlight w:val="none"/>
        </w:rPr>
        <w:t xml:space="preserve"> </w:t>
      </w:r>
      <w:r/>
    </w:p>
    <w:p>
      <w:pPr>
        <w:ind w:firstLine="1285"/>
        <w:jc w:val="both"/>
        <w:spacing w:before="156" w:after="156"/>
        <w:rPr>
          <w:rStyle w:val="868"/>
          <w:rFonts w:hint="eastAsia" w:ascii="宋体" w:hAnsi="宋体" w:cs="宋体"/>
          <w:b/>
          <w:bCs/>
          <w:color w:val="auto"/>
          <w:sz w:val="32"/>
          <w:szCs w:val="32"/>
          <w:highlight w:val="none"/>
        </w:rPr>
      </w:pPr>
      <w:r>
        <w:rPr>
          <w:rStyle w:val="868"/>
          <w:rFonts w:hint="eastAsia" w:ascii="宋体" w:hAnsi="宋体" w:cs="宋体"/>
          <w:b/>
          <w:bCs/>
          <w:color w:val="auto"/>
          <w:sz w:val="32"/>
          <w:szCs w:val="32"/>
          <w:highlight w:val="none"/>
        </w:rPr>
        <w:t xml:space="preserve">项目名称：靖江市实验学校内外墙复新项目（政府采购</w:t>
      </w:r>
      <w:r/>
    </w:p>
    <w:p>
      <w:pPr>
        <w:ind w:firstLine="2923"/>
        <w:jc w:val="both"/>
        <w:spacing w:before="156" w:after="156"/>
        <w:rPr>
          <w:rStyle w:val="868"/>
          <w:rFonts w:hint="eastAsia" w:ascii="宋体" w:hAnsi="宋体" w:cs="宋体"/>
          <w:b/>
          <w:bCs/>
          <w:color w:val="auto"/>
          <w:sz w:val="32"/>
          <w:szCs w:val="32"/>
          <w:highlight w:val="none"/>
        </w:rPr>
      </w:pPr>
      <w:r>
        <w:rPr>
          <w:rStyle w:val="868"/>
          <w:rFonts w:hint="eastAsia" w:ascii="宋体" w:hAnsi="宋体" w:cs="宋体"/>
          <w:b/>
          <w:bCs/>
          <w:color w:val="auto"/>
          <w:sz w:val="32"/>
          <w:szCs w:val="32"/>
          <w:highlight w:val="none"/>
        </w:rPr>
        <w:t xml:space="preserve">工程） </w:t>
      </w:r>
      <w:r/>
    </w:p>
    <w:p>
      <w:pPr>
        <w:pStyle w:val="760"/>
        <w:rPr>
          <w:rStyle w:val="868"/>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color w:val="auto"/>
        </w:rPr>
      </w:pPr>
      <w:r>
        <w:rPr>
          <w:color w:val="auto"/>
        </w:rPr>
      </w:r>
      <w:r/>
    </w:p>
    <w:p>
      <w:pPr>
        <w:ind w:firstLine="1304"/>
        <w:spacing w:line="360" w:lineRule="auto"/>
        <w:rPr>
          <w:rStyle w:val="868"/>
          <w:rFonts w:ascii="宋体" w:hAnsi="宋体" w:cs="宋体"/>
          <w:b/>
          <w:bCs/>
          <w:color w:val="auto"/>
          <w:sz w:val="32"/>
          <w:szCs w:val="32"/>
          <w:highlight w:val="none"/>
          <w:lang w:val="en-US"/>
        </w:rPr>
      </w:pPr>
      <w:r>
        <w:rPr>
          <w:rStyle w:val="868"/>
          <w:rFonts w:hint="eastAsia" w:ascii="宋体" w:hAnsi="宋体" w:cs="宋体"/>
          <w:b/>
          <w:bCs/>
          <w:color w:val="auto"/>
          <w:sz w:val="32"/>
          <w:szCs w:val="32"/>
          <w:highlight w:val="none"/>
        </w:rPr>
        <w:t xml:space="preserve">项目编号：JSZC-321282-ZZJT-T2026-0009</w:t>
      </w:r>
      <w:r/>
    </w:p>
    <w:p>
      <w:pPr>
        <w:pStyle w:val="863"/>
        <w:rPr>
          <w:color w:val="auto"/>
          <w:sz w:val="32"/>
          <w:szCs w:val="32"/>
          <w:highlight w:val="none"/>
        </w:rPr>
      </w:pPr>
      <w:r>
        <w:rPr>
          <w:color w:val="auto"/>
          <w:sz w:val="32"/>
          <w:szCs w:val="32"/>
          <w:highlight w:val="none"/>
        </w:rPr>
      </w:r>
      <w:r/>
    </w:p>
    <w:p>
      <w:pPr>
        <w:ind w:firstLine="1285"/>
        <w:spacing w:line="360" w:lineRule="auto"/>
        <w:rPr>
          <w:rStyle w:val="868"/>
          <w:rFonts w:hint="eastAsia" w:ascii="宋体" w:hAnsi="宋体" w:cs="宋体"/>
          <w:b/>
          <w:bCs/>
          <w:color w:val="auto"/>
          <w:sz w:val="32"/>
          <w:szCs w:val="32"/>
          <w:highlight w:val="none"/>
          <w:lang w:val="en-US" w:eastAsia="zh-CN"/>
        </w:rPr>
      </w:pPr>
      <w:r>
        <w:rPr>
          <w:rFonts w:hint="eastAsia"/>
          <w:b/>
          <w:bCs/>
          <w:color w:val="auto"/>
          <w:sz w:val="32"/>
          <w:szCs w:val="32"/>
          <w:highlight w:val="none"/>
        </w:rPr>
        <w:t xml:space="preserve">采 购 人：</w:t>
      </w:r>
      <w:r>
        <w:rPr>
          <w:rStyle w:val="868"/>
          <w:rFonts w:hint="eastAsia" w:ascii="宋体" w:hAnsi="宋体" w:cs="宋体"/>
          <w:b/>
          <w:bCs/>
          <w:color w:val="auto"/>
          <w:sz w:val="32"/>
          <w:szCs w:val="32"/>
          <w:highlight w:val="none"/>
        </w:rPr>
        <w:t xml:space="preserve">靖江市实验学校</w:t>
      </w:r>
      <w:r/>
    </w:p>
    <w:p>
      <w:pPr>
        <w:ind w:firstLine="1285"/>
        <w:spacing w:line="360" w:lineRule="auto"/>
        <w:rPr>
          <w:rStyle w:val="868"/>
          <w:rFonts w:ascii="宋体" w:hAnsi="宋体" w:cs="宋体"/>
          <w:b/>
          <w:bCs/>
          <w:color w:val="auto"/>
          <w:sz w:val="32"/>
          <w:szCs w:val="32"/>
          <w:highlight w:val="none"/>
          <w:lang w:val="en-US" w:eastAsia="zh-CN"/>
        </w:rPr>
      </w:pPr>
      <w:r>
        <w:rPr>
          <w:rFonts w:ascii="宋体" w:hAnsi="宋体" w:cs="宋体"/>
          <w:b/>
          <w:bCs/>
          <w:color w:val="auto"/>
          <w:sz w:val="32"/>
          <w:szCs w:val="32"/>
          <w:highlight w:val="none"/>
          <w:lang w:val="en-US" w:eastAsia="zh-CN"/>
        </w:rPr>
      </w:r>
      <w:r/>
    </w:p>
    <w:p>
      <w:pPr>
        <w:ind w:firstLine="1285"/>
        <w:spacing w:line="360" w:lineRule="auto"/>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b/>
          <w:bCs/>
          <w:color w:val="auto"/>
          <w:sz w:val="32"/>
          <w:szCs w:val="32"/>
          <w:highlight w:val="none"/>
          <w:lang w:eastAsia="zh-CN"/>
        </w:rPr>
        <w:t xml:space="preserve">中证房地产评估造价集团有限公司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6"/>
        <w:jc w:val="center"/>
        <w:rPr>
          <w:color w:val="auto"/>
          <w:highlight w:val="none"/>
        </w:rPr>
      </w:pPr>
      <w:r>
        <w:rPr>
          <w:color w:val="auto"/>
          <w:highlight w:val="none"/>
        </w:rPr>
      </w:r>
      <w:r/>
    </w:p>
    <w:p>
      <w:pPr>
        <w:rPr>
          <w:color w:val="auto"/>
        </w:rPr>
      </w:pPr>
      <w:r>
        <w:rPr>
          <w:color w:val="auto"/>
        </w:rPr>
      </w:r>
      <w:r/>
    </w:p>
    <w:p>
      <w:pPr>
        <w:pStyle w:val="745"/>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147458198"/>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45"/>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58"/>
              <w:rFonts w:hint="eastAsia" w:ascii="宋体" w:hAnsi="宋体" w:eastAsia="宋体" w:cs="宋体"/>
              <w:color w:val="auto"/>
              <w:sz w:val="28"/>
              <w:szCs w:val="32"/>
              <w:highlight w:val="none"/>
            </w:rPr>
            <w:t xml:space="preserve">第一章 竞争性</w:t>
          </w:r>
          <w:r>
            <w:rPr>
              <w:rStyle w:val="758"/>
              <w:rFonts w:hint="eastAsia" w:ascii="宋体" w:hAnsi="宋体" w:eastAsia="宋体" w:cs="宋体"/>
              <w:color w:val="auto"/>
              <w:sz w:val="28"/>
              <w:szCs w:val="32"/>
              <w:highlight w:val="none"/>
              <w:lang w:eastAsia="zh-CN"/>
            </w:rPr>
            <w:t xml:space="preserve">谈判</w:t>
          </w:r>
          <w:r>
            <w:rPr>
              <w:rStyle w:val="758"/>
              <w:rFonts w:hint="eastAsia" w:ascii="宋体" w:hAnsi="宋体" w:eastAsia="宋体" w:cs="宋体"/>
              <w:color w:val="auto"/>
              <w:sz w:val="28"/>
              <w:szCs w:val="32"/>
              <w:highlight w:val="none"/>
            </w:rPr>
            <w:t xml:space="preserve">公告</w:t>
          </w:r>
          <w:r>
            <w:rPr>
              <w:color w:val="auto"/>
              <w:sz w:val="28"/>
              <w:szCs w:val="32"/>
            </w:rPr>
            <w:tab/>
          </w:r>
          <w:r>
            <w:rPr>
              <w:color w:val="auto"/>
              <w:sz w:val="28"/>
              <w:szCs w:val="32"/>
            </w:rPr>
            <w:fldChar w:fldCharType="begin"/>
          </w:r>
          <w:r>
            <w:rPr>
              <w:color w:val="auto"/>
              <w:sz w:val="28"/>
              <w:szCs w:val="32"/>
            </w:rPr>
            <w:instrText xml:space="preserve">PAGEREF _Toc1 \h</w:instrText>
          </w:r>
          <w:r>
            <w:rPr>
              <w:color w:val="auto"/>
              <w:sz w:val="28"/>
              <w:szCs w:val="32"/>
            </w:rPr>
            <w:fldChar w:fldCharType="separate"/>
          </w:r>
          <w:r>
            <w:rPr>
              <w:color w:val="auto"/>
              <w:sz w:val="28"/>
              <w:szCs w:val="32"/>
            </w:rPr>
            <w:t xml:space="preserve">1</w:t>
          </w:r>
          <w:r>
            <w:rPr>
              <w:color w:val="auto"/>
              <w:sz w:val="28"/>
              <w:szCs w:val="32"/>
            </w:rPr>
            <w:fldChar w:fldCharType="end"/>
          </w:r>
          <w:r>
            <w:rPr>
              <w:color w:val="auto"/>
              <w:sz w:val="28"/>
              <w:szCs w:val="32"/>
            </w:rPr>
            <w:fldChar w:fldCharType="end"/>
          </w:r>
          <w:r/>
        </w:p>
        <w:p>
          <w:pPr>
            <w:pStyle w:val="745"/>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58"/>
              <w:rFonts w:hint="eastAsia" w:ascii="宋体" w:hAnsi="宋体" w:eastAsia="宋体" w:cs="宋体"/>
              <w:color w:val="auto"/>
              <w:sz w:val="28"/>
              <w:szCs w:val="32"/>
              <w:highlight w:val="none"/>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PAGEREF _Toc2 \h</w:instrText>
          </w:r>
          <w:r>
            <w:rPr>
              <w:color w:val="auto"/>
              <w:sz w:val="28"/>
              <w:szCs w:val="32"/>
            </w:rPr>
            <w:fldChar w:fldCharType="separate"/>
          </w:r>
          <w:r>
            <w:rPr>
              <w:color w:val="auto"/>
              <w:sz w:val="28"/>
              <w:szCs w:val="32"/>
            </w:rPr>
            <w:t xml:space="preserve">5</w:t>
          </w:r>
          <w:r>
            <w:rPr>
              <w:color w:val="auto"/>
              <w:sz w:val="28"/>
              <w:szCs w:val="32"/>
            </w:rPr>
            <w:fldChar w:fldCharType="end"/>
          </w:r>
          <w:r>
            <w:rPr>
              <w:color w:val="auto"/>
              <w:sz w:val="28"/>
              <w:szCs w:val="32"/>
            </w:rPr>
            <w:fldChar w:fldCharType="end"/>
          </w:r>
          <w:r/>
        </w:p>
        <w:p>
          <w:pPr>
            <w:pStyle w:val="745"/>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58"/>
              <w:rFonts w:hint="eastAsia" w:ascii="宋体" w:hAnsi="宋体" w:eastAsia="宋体" w:cs="宋体"/>
              <w:color w:val="auto"/>
              <w:sz w:val="28"/>
              <w:szCs w:val="32"/>
              <w:highlight w:val="none"/>
            </w:rPr>
            <w:t xml:space="preserve">第三章 资格审查办法</w:t>
          </w:r>
          <w:r>
            <w:rPr>
              <w:color w:val="auto"/>
              <w:sz w:val="28"/>
              <w:szCs w:val="32"/>
            </w:rPr>
            <w:tab/>
          </w:r>
          <w:r>
            <w:rPr>
              <w:color w:val="auto"/>
              <w:sz w:val="28"/>
              <w:szCs w:val="32"/>
            </w:rPr>
            <w:fldChar w:fldCharType="begin"/>
          </w:r>
          <w:r>
            <w:rPr>
              <w:color w:val="auto"/>
              <w:sz w:val="28"/>
              <w:szCs w:val="32"/>
            </w:rPr>
            <w:instrText xml:space="preserve">PAGEREF _Toc37 \h</w:instrText>
          </w:r>
          <w:r>
            <w:rPr>
              <w:color w:val="auto"/>
              <w:sz w:val="28"/>
              <w:szCs w:val="32"/>
            </w:rPr>
            <w:fldChar w:fldCharType="separate"/>
          </w:r>
          <w:r>
            <w:rPr>
              <w:color w:val="auto"/>
              <w:sz w:val="28"/>
              <w:szCs w:val="32"/>
            </w:rPr>
            <w:t xml:space="preserve">27</w:t>
          </w:r>
          <w:r>
            <w:rPr>
              <w:color w:val="auto"/>
              <w:sz w:val="28"/>
              <w:szCs w:val="32"/>
            </w:rPr>
            <w:fldChar w:fldCharType="end"/>
          </w:r>
          <w:r>
            <w:rPr>
              <w:color w:val="auto"/>
              <w:sz w:val="28"/>
              <w:szCs w:val="32"/>
            </w:rPr>
            <w:fldChar w:fldCharType="end"/>
          </w:r>
          <w:r/>
        </w:p>
        <w:p>
          <w:pPr>
            <w:pStyle w:val="745"/>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58"/>
              <w:rFonts w:hint="eastAsia" w:ascii="宋体" w:hAnsi="宋体" w:eastAsia="宋体" w:cs="宋体"/>
              <w:color w:val="auto"/>
              <w:sz w:val="28"/>
              <w:szCs w:val="32"/>
              <w:highlight w:val="none"/>
              <w:lang w:val="en-US" w:eastAsia="zh-CN"/>
            </w:rPr>
            <w:t xml:space="preserve">第四章 评审办法</w:t>
          </w:r>
          <w:r>
            <w:rPr>
              <w:color w:val="auto"/>
              <w:sz w:val="28"/>
              <w:szCs w:val="32"/>
            </w:rPr>
            <w:tab/>
          </w:r>
          <w:r>
            <w:rPr>
              <w:color w:val="auto"/>
              <w:sz w:val="28"/>
              <w:szCs w:val="32"/>
            </w:rPr>
            <w:fldChar w:fldCharType="begin"/>
          </w:r>
          <w:r>
            <w:rPr>
              <w:color w:val="auto"/>
              <w:sz w:val="28"/>
              <w:szCs w:val="32"/>
            </w:rPr>
            <w:instrText xml:space="preserve">PAGEREF _Toc38 \h</w:instrText>
          </w:r>
          <w:r>
            <w:rPr>
              <w:color w:val="auto"/>
              <w:sz w:val="28"/>
              <w:szCs w:val="32"/>
            </w:rPr>
            <w:fldChar w:fldCharType="separate"/>
          </w:r>
          <w:r>
            <w:rPr>
              <w:color w:val="auto"/>
              <w:sz w:val="28"/>
              <w:szCs w:val="32"/>
            </w:rPr>
            <w:t xml:space="preserve">30</w:t>
          </w:r>
          <w:r>
            <w:rPr>
              <w:color w:val="auto"/>
              <w:sz w:val="28"/>
              <w:szCs w:val="32"/>
            </w:rPr>
            <w:fldChar w:fldCharType="end"/>
          </w:r>
          <w:r>
            <w:rPr>
              <w:color w:val="auto"/>
              <w:sz w:val="28"/>
              <w:szCs w:val="32"/>
            </w:rPr>
            <w:fldChar w:fldCharType="end"/>
          </w:r>
          <w:r/>
        </w:p>
        <w:p>
          <w:pPr>
            <w:pStyle w:val="745"/>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58"/>
              <w:rFonts w:hint="eastAsia" w:ascii="宋体" w:hAnsi="宋体" w:eastAsia="宋体" w:cs="宋体"/>
              <w:color w:val="auto"/>
              <w:sz w:val="28"/>
              <w:szCs w:val="32"/>
              <w:highlight w:val="none"/>
            </w:rPr>
            <w:t xml:space="preserve">第五章 合同格式及条款</w:t>
          </w:r>
          <w:r>
            <w:rPr>
              <w:color w:val="auto"/>
              <w:sz w:val="28"/>
              <w:szCs w:val="32"/>
            </w:rPr>
            <w:tab/>
          </w:r>
          <w:r>
            <w:rPr>
              <w:color w:val="auto"/>
              <w:sz w:val="28"/>
              <w:szCs w:val="32"/>
            </w:rPr>
            <w:fldChar w:fldCharType="begin"/>
          </w:r>
          <w:r>
            <w:rPr>
              <w:color w:val="auto"/>
              <w:sz w:val="28"/>
              <w:szCs w:val="32"/>
            </w:rPr>
            <w:instrText xml:space="preserve">PAGEREF _Toc39 \h</w:instrText>
          </w:r>
          <w:r>
            <w:rPr>
              <w:color w:val="auto"/>
              <w:sz w:val="28"/>
              <w:szCs w:val="32"/>
            </w:rPr>
            <w:fldChar w:fldCharType="separate"/>
          </w:r>
          <w:r>
            <w:rPr>
              <w:color w:val="auto"/>
              <w:sz w:val="28"/>
              <w:szCs w:val="32"/>
            </w:rPr>
            <w:t xml:space="preserve">32</w:t>
          </w:r>
          <w:r>
            <w:rPr>
              <w:color w:val="auto"/>
              <w:sz w:val="28"/>
              <w:szCs w:val="32"/>
            </w:rPr>
            <w:fldChar w:fldCharType="end"/>
          </w:r>
          <w:r>
            <w:rPr>
              <w:color w:val="auto"/>
              <w:sz w:val="28"/>
              <w:szCs w:val="32"/>
            </w:rPr>
            <w:fldChar w:fldCharType="end"/>
          </w:r>
          <w:r/>
        </w:p>
        <w:p>
          <w:pPr>
            <w:pStyle w:val="745"/>
            <w:tabs>
              <w:tab w:val="right" w:pos="9070" w:leader="dot"/>
            </w:tabs>
            <w:rPr>
              <w:rStyle w:val="1003"/>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58"/>
              <w:rFonts w:ascii="宋体" w:hAnsi="宋体" w:eastAsia="宋体" w:cs="宋体"/>
              <w:color w:val="auto"/>
              <w:sz w:val="28"/>
              <w:szCs w:val="32"/>
              <w:highlight w:val="none"/>
            </w:rPr>
            <w:t xml:space="preserve">第六章 项目技术要求和有关说明</w:t>
          </w:r>
          <w:r>
            <w:rPr>
              <w:color w:val="auto"/>
              <w:sz w:val="28"/>
              <w:szCs w:val="32"/>
            </w:rPr>
            <w:tab/>
          </w:r>
          <w:r>
            <w:rPr>
              <w:color w:val="auto"/>
              <w:sz w:val="28"/>
              <w:szCs w:val="32"/>
            </w:rPr>
            <w:fldChar w:fldCharType="begin"/>
          </w:r>
          <w:r>
            <w:rPr>
              <w:color w:val="auto"/>
              <w:sz w:val="28"/>
              <w:szCs w:val="32"/>
            </w:rPr>
            <w:instrText xml:space="preserve">PAGEREF _Toc40 \h</w:instrText>
          </w:r>
          <w:r>
            <w:rPr>
              <w:color w:val="auto"/>
              <w:sz w:val="28"/>
              <w:szCs w:val="32"/>
            </w:rPr>
            <w:fldChar w:fldCharType="separate"/>
          </w:r>
          <w:r>
            <w:rPr>
              <w:color w:val="auto"/>
              <w:sz w:val="28"/>
              <w:szCs w:val="32"/>
            </w:rPr>
            <w:t xml:space="preserve">40</w:t>
          </w:r>
          <w:r>
            <w:rPr>
              <w:color w:val="auto"/>
              <w:sz w:val="28"/>
              <w:szCs w:val="32"/>
            </w:rPr>
            <w:fldChar w:fldCharType="end"/>
          </w:r>
          <w:r>
            <w:rPr>
              <w:color w:val="auto"/>
              <w:sz w:val="28"/>
              <w:szCs w:val="32"/>
            </w:rPr>
            <w:fldChar w:fldCharType="end"/>
          </w:r>
          <w:r/>
        </w:p>
        <w:p>
          <w:pPr>
            <w:pStyle w:val="745"/>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58"/>
              <w:rFonts w:hint="eastAsia" w:ascii="宋体" w:hAnsi="宋体" w:eastAsia="宋体" w:cs="宋体"/>
              <w:color w:val="auto"/>
              <w:sz w:val="28"/>
              <w:szCs w:val="32"/>
              <w:highlight w:val="none"/>
            </w:rPr>
            <w:t xml:space="preserve">第七章 响应文件格式及内容</w:t>
          </w:r>
          <w:r>
            <w:rPr>
              <w:color w:val="auto"/>
              <w:sz w:val="28"/>
              <w:szCs w:val="32"/>
            </w:rPr>
            <w:tab/>
          </w:r>
          <w:r>
            <w:rPr>
              <w:color w:val="auto"/>
              <w:sz w:val="28"/>
              <w:szCs w:val="32"/>
            </w:rPr>
            <w:fldChar w:fldCharType="begin"/>
          </w:r>
          <w:r>
            <w:rPr>
              <w:color w:val="auto"/>
              <w:sz w:val="28"/>
              <w:szCs w:val="32"/>
            </w:rPr>
            <w:instrText xml:space="preserve">PAGEREF _Toc41 \h</w:instrText>
          </w:r>
          <w:r>
            <w:rPr>
              <w:color w:val="auto"/>
              <w:sz w:val="28"/>
              <w:szCs w:val="32"/>
            </w:rPr>
            <w:fldChar w:fldCharType="separate"/>
          </w:r>
          <w:r>
            <w:rPr>
              <w:color w:val="auto"/>
              <w:sz w:val="28"/>
              <w:szCs w:val="32"/>
            </w:rPr>
            <w:t xml:space="preserve">44</w:t>
          </w:r>
          <w:r>
            <w:rPr>
              <w:color w:val="auto"/>
              <w:sz w:val="28"/>
              <w:szCs w:val="32"/>
            </w:rPr>
            <w:fldChar w:fldCharType="end"/>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1002"/>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0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6"/>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06"/>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24"/>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06"/>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4"/>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pStyle w:val="1011"/>
        <w:rPr>
          <w:color w:val="auto"/>
          <w:highlight w:val="none"/>
        </w:rPr>
      </w:pPr>
      <w:r>
        <w:rPr>
          <w:color w:val="auto"/>
          <w:highlight w:val="none"/>
        </w:rPr>
      </w:r>
      <w:r/>
    </w:p>
    <w:p>
      <w:pPr>
        <w:jc w:val="center"/>
        <w:rPr>
          <w:rFonts w:hint="eastAsia" w:ascii="方正小标宋简体" w:hAnsi="方正小标宋_GBK"/>
          <w:b/>
          <w:bCs/>
          <w:color w:val="auto"/>
          <w:sz w:val="36"/>
          <w:szCs w:val="36"/>
          <w:highlight w:val="none"/>
        </w:rPr>
        <w:sectPr>
          <w:footnotePr/>
          <w:endnotePr/>
          <w:type w:val="nextPage"/>
          <w:pgSz w:w="11906" w:h="16838" w:orient="portrait"/>
          <w:pgMar w:top="1215" w:right="1418" w:bottom="1400" w:left="1418" w:header="851" w:footer="992" w:gutter="0"/>
          <w:pgNumType w:start="1"/>
          <w:cols w:num="1" w:sep="0" w:space="1701" w:equalWidth="1"/>
          <w:docGrid w:linePitch="360"/>
        </w:sectPr>
      </w:pPr>
      <w:r/>
      <w:bookmarkStart w:id="0" w:name="OLE_LINK1"/>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42"/>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2"/>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2"/>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42"/>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60"/>
          <w:rFonts w:hint="eastAsia" w:ascii="宋体" w:hAnsi="宋体" w:cs="宋体"/>
          <w:color w:val="auto"/>
          <w:sz w:val="21"/>
          <w:szCs w:val="21"/>
          <w:highlight w:val="none"/>
          <w:shd w:val="clear" w:color="auto" w:fill="ffffff"/>
        </w:rPr>
        <w:t xml:space="preserve">苏采云系统操作手册（供应商）</w:t>
      </w:r>
      <w:r>
        <w:rPr>
          <w:rStyle w:val="1060"/>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60"/>
          <w:rFonts w:hint="eastAsia" w:ascii="宋体" w:hAnsi="宋体" w:cs="宋体"/>
          <w:color w:val="auto"/>
          <w:sz w:val="21"/>
          <w:szCs w:val="21"/>
          <w:highlight w:val="none"/>
          <w:shd w:val="clear" w:color="auto" w:fill="ffffff"/>
          <w:lang w:bidi="ar"/>
        </w:rPr>
        <w:t xml:space="preserve">http://czj.taizhou.gov.cn/col/col61762/index.html</w:t>
      </w:r>
      <w:r>
        <w:rPr>
          <w:rStyle w:val="1060"/>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color w:val="auto"/>
          <w:highlight w:val="none"/>
        </w:rPr>
      </w:pPr>
      <w:r>
        <w:rPr>
          <w:color w:val="auto"/>
          <w:highlight w:val="none"/>
        </w:rPr>
        <w:br w:type="page" w:clear="all"/>
      </w:r>
      <w:r/>
    </w:p>
    <w:p>
      <w:pPr>
        <w:rPr>
          <w:color w:val="auto"/>
        </w:rPr>
        <w:sectPr>
          <w:footerReference w:type="default" r:id="rId12"/>
          <w:footnotePr/>
          <w:endnotePr/>
          <w:type w:val="nextPage"/>
          <w:pgSz w:w="11906" w:h="16838" w:orient="portrait"/>
          <w:pgMar w:top="1215" w:right="1418" w:bottom="1400" w:left="1418" w:header="851" w:footer="992" w:gutter="0"/>
          <w:pgNumType w:start="1"/>
          <w:cols w:num="1" w:sep="0" w:space="1701" w:equalWidth="1"/>
          <w:docGrid w:linePitch="360"/>
        </w:sectPr>
      </w:pPr>
      <w:r>
        <w:rPr>
          <w:color w:val="auto"/>
        </w:rPr>
      </w:r>
      <w:r/>
    </w:p>
    <w:p>
      <w:pPr>
        <w:pStyle w:val="798"/>
        <w:jc w:val="center"/>
        <w:rPr>
          <w:rFonts w:ascii="宋体" w:hAnsi="宋体" w:cs="宋体"/>
          <w:color w:val="auto"/>
          <w:sz w:val="36"/>
          <w:szCs w:val="36"/>
          <w:highlight w:val="none"/>
        </w:rPr>
      </w:pPr>
      <w:r/>
      <w:bookmarkStart w:id="1" w:name="_Toc1"/>
      <w:r>
        <w:rPr>
          <w:rFonts w:hint="eastAsia" w:ascii="宋体" w:hAnsi="宋体" w:eastAsia="宋体" w:cs="宋体"/>
          <w:color w:val="auto"/>
          <w:sz w:val="36"/>
          <w:szCs w:val="36"/>
          <w:highlight w:val="none"/>
        </w:rPr>
        <w:t xml:space="preserve">第一章 竞争性</w:t>
      </w:r>
      <w:r>
        <w:rPr>
          <w:rFonts w:hint="eastAsia" w:ascii="宋体" w:hAnsi="宋体" w:eastAsia="宋体" w:cs="宋体"/>
          <w:color w:val="auto"/>
          <w:sz w:val="36"/>
          <w:szCs w:val="36"/>
          <w:highlight w:val="none"/>
          <w:lang w:eastAsia="zh-CN"/>
        </w:rPr>
        <w:t xml:space="preserve">谈判</w:t>
      </w:r>
      <w:r>
        <w:rPr>
          <w:rFonts w:hint="eastAsia" w:ascii="宋体" w:hAnsi="宋体" w:eastAsia="宋体" w:cs="宋体"/>
          <w:color w:val="auto"/>
          <w:sz w:val="36"/>
          <w:szCs w:val="36"/>
          <w:highlight w:val="none"/>
        </w:rPr>
        <w:t xml:space="preserve">公告</w:t>
      </w:r>
      <w:bookmarkEnd w:id="1"/>
      <w:r/>
      <w:r/>
    </w:p>
    <w:p>
      <w:pPr>
        <w:ind w:firstLine="440"/>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854"/>
              <w:spacing w:after="0" w:line="360" w:lineRule="auto"/>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项目</w:t>
            </w:r>
            <w:r>
              <w:rPr>
                <w:rFonts w:hint="eastAsia" w:ascii="宋体" w:hAnsi="宋体" w:cs="宋体"/>
                <w:b/>
                <w:bCs/>
                <w:color w:val="auto"/>
                <w:sz w:val="22"/>
                <w:highlight w:val="none"/>
                <w:lang w:val="en-US" w:eastAsia="zh-CN" w:bidi="ar"/>
              </w:rPr>
              <w:t xml:space="preserve">概况</w:t>
            </w:r>
            <w:r>
              <w:rPr>
                <w:rFonts w:hint="eastAsia" w:ascii="宋体" w:hAnsi="宋体" w:cs="宋体"/>
                <w:b/>
                <w:bCs/>
                <w:color w:val="auto"/>
                <w:sz w:val="22"/>
                <w:highlight w:val="none"/>
                <w:lang w:bidi="ar"/>
              </w:rPr>
              <w:t xml:space="preserve">：</w:t>
            </w:r>
            <w:r/>
          </w:p>
          <w:p>
            <w:pPr>
              <w:ind w:firstLine="440"/>
              <w:jc w:val="left"/>
              <w:spacing w:after="0" w:line="360" w:lineRule="auto"/>
              <w:widowControl/>
              <w:rPr>
                <w:rFonts w:hint="eastAsia" w:ascii="宋体" w:hAnsi="宋体" w:cs="宋体"/>
                <w:b/>
                <w:bCs/>
                <w:color w:val="auto"/>
                <w:sz w:val="22"/>
                <w:highlight w:val="none"/>
                <w:vertAlign w:val="baseline"/>
                <w:lang w:bidi="ar"/>
              </w:rPr>
            </w:pPr>
            <w:r>
              <w:rPr>
                <w:rFonts w:hint="eastAsia" w:ascii="宋体" w:hAnsi="宋体" w:cs="宋体"/>
                <w:b w:val="0"/>
                <w:bCs w:val="0"/>
                <w:color w:val="auto"/>
                <w:sz w:val="22"/>
                <w:szCs w:val="22"/>
                <w:highlight w:val="none"/>
                <w:lang w:val="zh-CN"/>
              </w:rPr>
              <w:t xml:space="preserve">靖江市实验学校内外墙复新项目（政府采购工程） </w:t>
            </w:r>
            <w:r>
              <w:rPr>
                <w:rFonts w:hint="eastAsia" w:ascii="宋体" w:hAnsi="宋体" w:cs="宋体"/>
                <w:color w:val="auto"/>
                <w:sz w:val="22"/>
                <w:szCs w:val="22"/>
                <w:highlight w:val="none"/>
                <w:lang w:val="zh-CN"/>
              </w:rPr>
              <w:t xml:space="preserve">JSZC-321282-ZZJT-T2026-0009的潜在供应商应在“苏采云”获取招标文件，并于202</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val="zh-CN"/>
              </w:rPr>
              <w:t xml:space="preserve">年</w:t>
            </w:r>
            <w:r>
              <w:rPr>
                <w:rFonts w:hint="eastAsia" w:ascii="宋体" w:hAnsi="宋体" w:cs="宋体"/>
                <w:color w:val="auto"/>
                <w:sz w:val="22"/>
                <w:szCs w:val="22"/>
                <w:highlight w:val="none"/>
                <w:lang w:val="en-US" w:eastAsia="zh-CN"/>
              </w:rPr>
              <w:t xml:space="preserve">5月8日14</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lang w:val="zh-CN"/>
              </w:rPr>
              <w:t xml:space="preserve"> (北京时间)前递交响应文件。</w:t>
            </w:r>
            <w:r/>
          </w:p>
        </w:tc>
      </w:tr>
    </w:tbl>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一、项目基本概况</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1、项目编号：JSZC-321282-ZZJT-T2026-0009；</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2、项目名称：</w:t>
      </w:r>
      <w:r>
        <w:rPr>
          <w:rFonts w:hint="eastAsia" w:ascii="宋体" w:hAnsi="宋体" w:cs="宋体"/>
          <w:b w:val="0"/>
          <w:bCs w:val="0"/>
          <w:color w:val="auto"/>
          <w:sz w:val="22"/>
          <w:szCs w:val="22"/>
          <w:highlight w:val="none"/>
          <w:lang w:val="zh-CN"/>
        </w:rPr>
        <w:t xml:space="preserve">靖江市实验学校内外墙复新项目（政府采购工程） </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lang w:val="zh-CN"/>
        </w:rPr>
        <w:t xml:space="preserve">3、采购方式：竞争性</w:t>
      </w:r>
      <w:r>
        <w:rPr>
          <w:rFonts w:hint="eastAsia" w:ascii="宋体" w:hAnsi="宋体" w:cs="宋体"/>
          <w:color w:val="auto"/>
          <w:sz w:val="22"/>
          <w:highlight w:val="none"/>
          <w:lang w:val="zh-CN"/>
        </w:rPr>
        <w:t xml:space="preserve">谈判</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zh-CN"/>
        </w:rPr>
        <w:t xml:space="preserve">4、采购预算价：</w:t>
      </w:r>
      <w:r>
        <w:rPr>
          <w:rFonts w:hint="eastAsia" w:ascii="宋体" w:hAnsi="宋体" w:cs="宋体"/>
          <w:color w:val="auto"/>
          <w:sz w:val="22"/>
          <w:szCs w:val="22"/>
          <w:highlight w:val="none"/>
          <w:lang w:val="zh-CN" w:eastAsia="zh-CN"/>
        </w:rPr>
        <w:t xml:space="preserve">1384244.24</w:t>
      </w:r>
      <w:r>
        <w:rPr>
          <w:rFonts w:hint="eastAsia" w:ascii="宋体" w:hAnsi="宋体" w:eastAsia="宋体" w:cs="宋体"/>
          <w:color w:val="auto"/>
          <w:sz w:val="22"/>
          <w:highlight w:val="none"/>
          <w:lang w:val="zh-CN"/>
        </w:rPr>
        <w:t xml:space="preserve">元；最高限价</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1274304.70</w:t>
      </w:r>
      <w:r>
        <w:rPr>
          <w:rFonts w:hint="eastAsia" w:ascii="宋体" w:hAnsi="宋体" w:eastAsia="宋体" w:cs="宋体"/>
          <w:color w:val="auto"/>
          <w:sz w:val="22"/>
          <w:highlight w:val="none"/>
          <w:lang w:val="zh-CN"/>
        </w:rPr>
        <w:t xml:space="preserve">元；</w:t>
      </w:r>
      <w:r/>
    </w:p>
    <w:p>
      <w:pPr>
        <w:ind w:firstLine="482"/>
        <w:jc w:val="left"/>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cs="宋体"/>
          <w:color w:val="auto"/>
          <w:sz w:val="22"/>
          <w:highlight w:val="none"/>
          <w:lang w:val="en-US" w:eastAsia="zh-CN"/>
        </w:rPr>
        <w:t xml:space="preserve">5</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合同履行期限</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35日历天</w:t>
      </w:r>
      <w:r>
        <w:rPr>
          <w:rFonts w:hint="eastAsia" w:ascii="宋体" w:hAnsi="宋体" w:eastAsia="宋体" w:cs="宋体"/>
          <w:color w:val="auto"/>
          <w:sz w:val="22"/>
          <w:szCs w:val="22"/>
          <w:highlight w:val="none"/>
          <w:lang w:val="zh-CN" w:eastAsia="zh-CN"/>
        </w:rPr>
        <w:t xml:space="preserve">。</w:t>
      </w:r>
      <w:r/>
    </w:p>
    <w:p>
      <w:pPr>
        <w:ind w:firstLine="482"/>
        <w:jc w:val="left"/>
        <w:spacing w:line="360" w:lineRule="auto"/>
        <w:widowControl/>
        <w:rPr>
          <w:rFonts w:hint="eastAsia" w:ascii="宋体" w:hAnsi="宋体" w:eastAsia="宋体" w:cs="宋体"/>
          <w:color w:val="auto"/>
          <w:sz w:val="22"/>
          <w:highlight w:val="none"/>
          <w:lang w:val="zh-CN"/>
        </w:rPr>
      </w:pPr>
      <w:r>
        <w:rPr>
          <w:rFonts w:hint="eastAsia" w:hAnsi="宋体" w:cs="宋体"/>
          <w:color w:val="auto"/>
          <w:sz w:val="22"/>
          <w:szCs w:val="22"/>
          <w:highlight w:val="none"/>
          <w:lang w:val="en-US" w:eastAsia="zh-CN"/>
        </w:rPr>
        <w:t xml:space="preserve">6、</w:t>
      </w:r>
      <w:r>
        <w:rPr>
          <w:rFonts w:hint="eastAsia" w:ascii="宋体" w:hAnsi="宋体" w:eastAsia="宋体" w:cs="宋体"/>
          <w:color w:val="auto"/>
          <w:sz w:val="22"/>
          <w:highlight w:val="none"/>
          <w:lang w:val="zh-CN" w:bidi="ar"/>
        </w:rPr>
        <w:t xml:space="preserve">本项目不接受联合体投标。</w:t>
      </w:r>
      <w:r/>
    </w:p>
    <w:p>
      <w:pPr>
        <w:ind w:firstLine="442"/>
        <w:spacing w:line="360" w:lineRule="auto"/>
        <w:widowControl/>
        <w:rPr>
          <w:rStyle w:val="868"/>
          <w:b/>
          <w:bCs/>
          <w:color w:val="auto"/>
          <w:sz w:val="22"/>
          <w:highlight w:val="none"/>
        </w:rPr>
      </w:pPr>
      <w:r/>
      <w:bookmarkStart w:id="2" w:name="_Hlk113550566"/>
      <w:r>
        <w:rPr>
          <w:rStyle w:val="868"/>
          <w:rFonts w:hint="eastAsia"/>
          <w:b/>
          <w:bCs/>
          <w:color w:val="auto"/>
          <w:sz w:val="22"/>
          <w:highlight w:val="none"/>
          <w:lang w:val="zh-CN"/>
        </w:rPr>
        <w:t xml:space="preserve">二、</w:t>
      </w:r>
      <w:r>
        <w:rPr>
          <w:rStyle w:val="868"/>
          <w:rFonts w:hint="eastAsia"/>
          <w:b/>
          <w:bCs/>
          <w:color w:val="auto"/>
          <w:sz w:val="22"/>
          <w:highlight w:val="none"/>
        </w:rPr>
        <w:t xml:space="preserve">申请人的资格条件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（一）满足《中华人民共和国政府采购法》第二十二条规定:</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1、具有独立承担民事责任的能力。</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2、具有良好的商业信誉和健全的财务会计制度（承诺制）。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3、具有履行合同所必需的设备和专业技术能力（承诺制）。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4、有依法缴纳税收和社会保障资金的良好记录（承诺制）。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5、参加政府采购活动前三年内，在经营活动中没有重大违法记录（承诺制）。</w:t>
      </w:r>
      <w:r/>
    </w:p>
    <w:p>
      <w:pPr>
        <w:ind w:firstLine="440"/>
        <w:jc w:val="left"/>
        <w:spacing w:line="360" w:lineRule="auto"/>
        <w:widowControl/>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(二)落实政府采购政策需满足的资格要求:</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根据苏财购[2021]34号文关于“转发财政部 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spacing w:line="360" w:lineRule="auto"/>
        <w:widowControl/>
        <w:rPr>
          <w:rFonts w:hint="eastAsia" w:ascii="宋体" w:hAnsi="宋体" w:cs="宋体"/>
          <w:color w:val="auto"/>
          <w:highlight w:val="none"/>
          <w:lang w:val="zh-CN"/>
        </w:rPr>
      </w:pPr>
      <w:r>
        <w:rPr>
          <w:rFonts w:hint="eastAsia" w:ascii="宋体" w:hAnsi="宋体" w:cs="宋体"/>
          <w:color w:val="auto"/>
          <w:sz w:val="22"/>
          <w:szCs w:val="22"/>
          <w:highlight w:val="none"/>
          <w:lang w:val="zh-CN"/>
        </w:rPr>
        <w:t xml:space="preserve">注：中小企业划分标准参照：工信部联企业[2011]300号文件规定。本项目所属行业为“建筑业”。</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(三)本项目的特定资格要求:</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（1）具有有效的建设行政主管部门颁发的</w:t>
      </w:r>
      <w:r>
        <w:rPr>
          <w:rFonts w:hint="eastAsia" w:ascii="宋体" w:hAnsi="宋体" w:cs="宋体"/>
          <w:color w:val="auto"/>
          <w:sz w:val="22"/>
          <w:szCs w:val="22"/>
          <w:highlight w:val="none"/>
          <w:lang w:val="zh-CN" w:eastAsia="zh-CN"/>
        </w:rPr>
        <w:t xml:space="preserve">[施工总承包·建筑工程·建筑工程三级](含)以上资质</w:t>
      </w:r>
      <w:r>
        <w:rPr>
          <w:rFonts w:hint="eastAsia" w:ascii="宋体" w:hAnsi="宋体" w:cs="宋体"/>
          <w:color w:val="auto"/>
          <w:sz w:val="22"/>
          <w:szCs w:val="22"/>
          <w:highlight w:val="none"/>
          <w:lang w:val="zh-CN"/>
        </w:rPr>
        <w:t xml:space="preserve">；</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（2）具备有效的建筑施工企业安全生产许可证；</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（3）项目负责人具备有效的</w:t>
      </w:r>
      <w:r>
        <w:rPr>
          <w:rFonts w:hint="eastAsia" w:ascii="宋体" w:hAnsi="宋体" w:cs="宋体"/>
          <w:color w:val="auto"/>
          <w:sz w:val="22"/>
          <w:szCs w:val="22"/>
          <w:highlight w:val="none"/>
          <w:lang w:val="zh-CN" w:eastAsia="zh-CN"/>
        </w:rPr>
        <w:t xml:space="preserve">[注册二级建造师·建筑工程](含)以上执业资格</w:t>
      </w:r>
      <w:r>
        <w:rPr>
          <w:rFonts w:hint="eastAsia" w:ascii="宋体" w:hAnsi="宋体" w:cs="宋体"/>
          <w:color w:val="auto"/>
          <w:sz w:val="22"/>
          <w:szCs w:val="22"/>
          <w:highlight w:val="none"/>
          <w:lang w:val="zh-CN"/>
        </w:rPr>
        <w:t xml:space="preserve">且同时具备有效的安全生产考核合格证书（B 证）；须具有在供应商处缴纳的社保证明（提供近1个月投标供应商为其缴纳的社保证明，响应截止日前成立不足3个月的新办企业只需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（4）项目负责人不得同时在两个或者两个以上单位受聘或者执业，包括但不限于以下情形：</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①同时在两个及以上单位签订劳动合同或缴纳社会保险；</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②将本人执（职）业资格证书同时注册在两个及以上单位；</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③在其他企业担任法定代表人。</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动态考核:评标当日，投标人投标所用资质核查结果为不达标的，视为投标人资质条件不符合国家有关规定，或不满足招标文件规定的资格条件。动态监管不合格资质查询网址:（http://49.77.204.6:17001/Website/#/company/consCorpList）</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（四）供应商有下列情形之一的，不得参加本采购项目政府采购活动：</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（1）为本项目提供整体设计、规范编制或者项目管理、监理、检测等服务的供应商；</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（2）单位负责人为同一人或者存在直接控股、管理关系的不同供应商；</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（3）被各级财政主管部门取消参加采购项目所在地的政府采购资格且处于有效期内；</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（4）被责令停业，暂扣或吊销营业执照，或吊销资质证书；</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（5）在中国政府采购网(www.ccgp.gov.cn)中被列入《政府采购严重违法失信行为记录名单》；</w:t>
      </w:r>
      <w:r/>
    </w:p>
    <w:p>
      <w:pPr>
        <w:ind w:firstLine="440"/>
        <w:jc w:val="left"/>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（6）在“信用中国”网站（http://www.creditchina.gov.cn/）中被列入《失信惩戒对象名单》或《重大税收违法案件当事人名单》；</w:t>
      </w:r>
      <w:r/>
    </w:p>
    <w:p>
      <w:pPr>
        <w:ind w:firstLine="440"/>
        <w:jc w:val="left"/>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szCs w:val="22"/>
          <w:highlight w:val="none"/>
          <w:lang w:val="zh-CN"/>
        </w:rPr>
        <w:t xml:space="preserve">（7）进入清算程序，或被宣告破产，或其他丧失履约能力的情形</w:t>
      </w:r>
      <w:r>
        <w:rPr>
          <w:rFonts w:hint="eastAsia" w:ascii="宋体" w:hAnsi="宋体" w:cs="宋体"/>
          <w:color w:val="auto"/>
          <w:sz w:val="22"/>
          <w:szCs w:val="22"/>
          <w:highlight w:val="none"/>
          <w:lang w:eastAsia="zh-CN"/>
        </w:rPr>
        <w:t xml:space="preserve">。</w:t>
      </w:r>
      <w:bookmarkEnd w:id="0"/>
      <w:r/>
      <w:bookmarkEnd w:id="2"/>
      <w:r/>
      <w:r/>
    </w:p>
    <w:p>
      <w:pPr>
        <w:ind w:firstLine="442"/>
        <w:jc w:val="left"/>
        <w:spacing w:line="360" w:lineRule="auto"/>
        <w:widowControl/>
        <w:rPr>
          <w:rFonts w:ascii="宋体" w:hAnsi="宋体" w:cs="宋体"/>
          <w:color w:val="auto"/>
          <w:sz w:val="22"/>
          <w:highlight w:val="none"/>
          <w:lang w:bidi="ar"/>
        </w:rPr>
      </w:pPr>
      <w:r>
        <w:rPr>
          <w:rStyle w:val="868"/>
          <w:rFonts w:hint="eastAsia"/>
          <w:b/>
          <w:bCs/>
          <w:color w:val="auto"/>
          <w:sz w:val="22"/>
          <w:highlight w:val="none"/>
        </w:rPr>
        <w:t xml:space="preserve">三、获取招标文件</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时间:自招标文件公告发布之日起3个工作日</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地点:“苏采云”系统(http://jszfcg.jsczt.cn)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方式:“苏采云”系统(http://jszfcg.jsczt.cn)</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售价:0.00元。</w:t>
      </w:r>
      <w:r/>
    </w:p>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四、响应文件递交</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val="zh-CN" w:bidi="ar"/>
        </w:rPr>
        <w:t xml:space="preserve">截止时间：202</w:t>
      </w:r>
      <w:r>
        <w:rPr>
          <w:rFonts w:hint="eastAsia" w:ascii="宋体" w:hAnsi="宋体" w:cs="宋体"/>
          <w:color w:val="auto"/>
          <w:sz w:val="22"/>
          <w:highlight w:val="none"/>
          <w:lang w:val="en-US" w:eastAsia="zh-CN" w:bidi="ar"/>
        </w:rPr>
        <w:t xml:space="preserve">6</w:t>
      </w:r>
      <w:r>
        <w:rPr>
          <w:rFonts w:hint="eastAsia" w:ascii="宋体" w:hAnsi="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val="zh-CN" w:bidi="ar"/>
        </w:rPr>
        <w:t xml:space="preserve">月</w:t>
      </w:r>
      <w:r>
        <w:rPr>
          <w:rFonts w:hint="eastAsia" w:ascii="宋体" w:hAnsi="宋体" w:cs="宋体"/>
          <w:color w:val="auto"/>
          <w:sz w:val="22"/>
          <w:highlight w:val="none"/>
          <w:lang w:val="en-US" w:eastAsia="zh-CN" w:bidi="ar"/>
        </w:rPr>
        <w:t xml:space="preserve">8</w:t>
      </w:r>
      <w:r>
        <w:rPr>
          <w:rFonts w:hint="eastAsia" w:ascii="宋体" w:hAnsi="宋体" w:cs="宋体"/>
          <w:color w:val="auto"/>
          <w:sz w:val="22"/>
          <w:highlight w:val="none"/>
          <w:lang w:val="zh-CN" w:bidi="ar"/>
        </w:rPr>
        <w:t xml:space="preserve">日14:30（</w:t>
      </w:r>
      <w:r>
        <w:rPr>
          <w:rFonts w:hint="eastAsia" w:ascii="宋体" w:hAnsi="宋体" w:cs="宋体"/>
          <w:color w:val="auto"/>
          <w:sz w:val="22"/>
          <w:highlight w:val="none"/>
          <w:lang w:bidi="ar"/>
        </w:rPr>
        <w:t xml:space="preserve">北京时间）</w:t>
      </w:r>
      <w:r/>
    </w:p>
    <w:p>
      <w:pPr>
        <w:ind w:firstLine="440"/>
        <w:jc w:val="left"/>
        <w:spacing w:line="360" w:lineRule="auto"/>
        <w:widowControl/>
        <w:rPr>
          <w:rFonts w:ascii="宋体" w:hAnsi="宋体" w:cs="宋体"/>
          <w:color w:val="auto"/>
          <w:sz w:val="22"/>
          <w:highlight w:val="none"/>
        </w:rPr>
      </w:pPr>
      <w:r>
        <w:rPr>
          <w:rFonts w:hint="eastAsia" w:ascii="宋体" w:hAnsi="宋体" w:cs="宋体"/>
          <w:color w:val="auto"/>
          <w:sz w:val="22"/>
          <w:highlight w:val="none"/>
          <w:lang w:bidi="ar"/>
        </w:rPr>
        <w:t xml:space="preserve">地    点：“</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(http://jszfcg.jsczt.cn)</w:t>
      </w:r>
      <w:r/>
    </w:p>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五、开启</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时间:202</w:t>
      </w:r>
      <w:r>
        <w:rPr>
          <w:rFonts w:hint="eastAsia" w:ascii="宋体" w:hAnsi="宋体" w:cs="宋体"/>
          <w:color w:val="auto"/>
          <w:sz w:val="22"/>
          <w:highlight w:val="none"/>
          <w:lang w:val="en-US" w:eastAsia="zh-CN" w:bidi="ar"/>
        </w:rPr>
        <w:t xml:space="preserve">6</w:t>
      </w:r>
      <w:r>
        <w:rPr>
          <w:rFonts w:hint="eastAsia" w:ascii="宋体" w:hAnsi="宋体" w:eastAsia="宋体" w:cs="宋体"/>
          <w:color w:val="auto"/>
          <w:sz w:val="22"/>
          <w:highlight w:val="none"/>
          <w:lang w:val="zh-CN" w:bidi="ar"/>
        </w:rPr>
        <w:t xml:space="preserve">年</w:t>
      </w:r>
      <w:r>
        <w:rPr>
          <w:rFonts w:hint="eastAsia" w:ascii="宋体" w:hAnsi="宋体" w:cs="宋体"/>
          <w:color w:val="auto"/>
          <w:sz w:val="22"/>
          <w:highlight w:val="none"/>
          <w:lang w:val="en-US" w:eastAsia="zh-CN" w:bidi="ar"/>
        </w:rPr>
        <w:t xml:space="preserve">5</w:t>
      </w:r>
      <w:r>
        <w:rPr>
          <w:rFonts w:hint="eastAsia" w:ascii="宋体" w:hAnsi="宋体" w:eastAsia="宋体" w:cs="宋体"/>
          <w:color w:val="auto"/>
          <w:sz w:val="22"/>
          <w:highlight w:val="none"/>
          <w:lang w:val="zh-CN" w:bidi="ar"/>
        </w:rPr>
        <w:t xml:space="preserve">月</w:t>
      </w:r>
      <w:r>
        <w:rPr>
          <w:rFonts w:hint="eastAsia" w:ascii="宋体" w:hAnsi="宋体" w:cs="宋体"/>
          <w:color w:val="auto"/>
          <w:sz w:val="22"/>
          <w:highlight w:val="none"/>
          <w:lang w:val="en-US" w:eastAsia="zh-CN" w:bidi="ar"/>
        </w:rPr>
        <w:t xml:space="preserve">8</w:t>
      </w:r>
      <w:r>
        <w:rPr>
          <w:rFonts w:hint="eastAsia" w:ascii="宋体" w:hAnsi="宋体" w:eastAsia="宋体" w:cs="宋体"/>
          <w:color w:val="auto"/>
          <w:sz w:val="22"/>
          <w:highlight w:val="none"/>
          <w:lang w:val="zh-CN" w:bidi="ar"/>
        </w:rPr>
        <w:t xml:space="preserve">日14:30 (北京时间)。</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地点:靖江市公共资源交易中心开标室</w:t>
      </w:r>
      <w:r/>
    </w:p>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六、公告期限</w:t>
      </w:r>
      <w:r/>
    </w:p>
    <w:p>
      <w:pPr>
        <w:ind w:firstLine="440"/>
        <w:jc w:val="left"/>
        <w:spacing w:line="360" w:lineRule="auto"/>
        <w:widowControl/>
        <w:rPr>
          <w:rStyle w:val="1163"/>
          <w:rFonts w:ascii="宋体" w:hAnsi="宋体" w:cs="宋体"/>
          <w:color w:val="auto"/>
          <w:sz w:val="22"/>
          <w:highlight w:val="none"/>
          <w:lang w:val="zh-CN" w:bidi="ar"/>
        </w:rPr>
      </w:pPr>
      <w:r>
        <w:rPr>
          <w:rStyle w:val="1163"/>
          <w:rFonts w:hint="eastAsia" w:ascii="宋体" w:hAnsi="宋体" w:cs="宋体"/>
          <w:color w:val="auto"/>
          <w:sz w:val="22"/>
          <w:highlight w:val="none"/>
          <w:lang w:val="zh-CN" w:bidi="ar"/>
        </w:rPr>
        <w:t xml:space="preserve">自本公告发布之日起</w:t>
      </w:r>
      <w:r>
        <w:rPr>
          <w:rStyle w:val="1163"/>
          <w:rFonts w:hint="eastAsia" w:ascii="宋体" w:hAnsi="宋体" w:cs="宋体"/>
          <w:color w:val="auto"/>
          <w:sz w:val="22"/>
          <w:highlight w:val="none"/>
          <w:lang w:bidi="ar"/>
        </w:rPr>
        <w:t xml:space="preserve">3</w:t>
      </w:r>
      <w:r>
        <w:rPr>
          <w:rStyle w:val="1163"/>
          <w:rFonts w:hint="eastAsia" w:ascii="宋体" w:hAnsi="宋体" w:cs="宋体"/>
          <w:color w:val="auto"/>
          <w:sz w:val="22"/>
          <w:highlight w:val="none"/>
          <w:lang w:val="zh-CN" w:bidi="ar"/>
        </w:rPr>
        <w:t xml:space="preserve">个工作日</w:t>
      </w:r>
      <w:r>
        <w:rPr>
          <w:rFonts w:hint="eastAsia" w:ascii="宋体" w:hAnsi="宋体" w:cs="宋体"/>
          <w:color w:val="auto"/>
          <w:sz w:val="22"/>
          <w:highlight w:val="none"/>
          <w:lang w:val="zh-CN" w:bidi="ar"/>
        </w:rPr>
        <w:t xml:space="preserve">。</w:t>
      </w:r>
      <w:r/>
    </w:p>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七、其他补充事宜</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1.本项目采用全流程电子化方式，潜在投标人访问电子招标投标交易平台的网络地址和方法:</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(1)登录 http://jszfcg.jsczt.cn/，点击“苏采云”进入系统;</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zh-CN" w:bidi="ar"/>
        </w:rPr>
        <w:t xml:space="preserve">3.如在制作电子投标文件中有任何疑问，请拨打电子化政府采购技术支持电话:0523-86897512。</w:t>
      </w:r>
      <w:r/>
    </w:p>
    <w:p>
      <w:pPr>
        <w:pStyle w:val="863"/>
        <w:ind w:firstLine="420"/>
        <w:jc w:val="both"/>
        <w:rPr>
          <w:rFonts w:hint="eastAsia" w:ascii="宋体" w:hAnsi="宋体" w:eastAsia="宋体" w:cs="宋体"/>
          <w:bCs w:val="0"/>
          <w:color w:val="auto"/>
          <w:sz w:val="22"/>
          <w:szCs w:val="22"/>
          <w:highlight w:val="none"/>
          <w:lang w:val="en-US" w:eastAsia="zh-CN" w:bidi="ar"/>
        </w:rPr>
      </w:pPr>
      <w:r>
        <w:rPr>
          <w:rFonts w:hint="eastAsia" w:ascii="宋体" w:hAnsi="宋体" w:eastAsia="宋体" w:cs="宋体"/>
          <w:bCs w:val="0"/>
          <w:color w:val="auto"/>
          <w:sz w:val="22"/>
          <w:szCs w:val="22"/>
          <w:highlight w:val="none"/>
          <w:lang w:val="zh-CN" w:eastAsia="zh-CN" w:bidi="ar"/>
        </w:rPr>
        <w:t xml:space="preserve">4.</w:t>
      </w:r>
      <w:r>
        <w:rPr>
          <w:rFonts w:hint="eastAsia" w:ascii="宋体" w:hAnsi="宋体" w:eastAsia="宋体" w:cs="宋体"/>
          <w:bCs w:val="0"/>
          <w:color w:val="auto"/>
          <w:sz w:val="22"/>
          <w:szCs w:val="22"/>
          <w:highlight w:val="none"/>
          <w:lang w:val="en-US" w:eastAsia="zh-CN" w:bidi="ar"/>
        </w:rPr>
        <w:t xml:space="preserve">发布媒介：江苏省政府采购网（http://www.ccgp-jiangsu.gov.cn/）</w:t>
      </w:r>
      <w:r/>
    </w:p>
    <w:p>
      <w:pPr>
        <w:ind w:firstLine="440"/>
        <w:jc w:val="left"/>
        <w:spacing w:line="360" w:lineRule="auto"/>
        <w:widowControl/>
        <w:rPr>
          <w:rFonts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val="zh-CN" w:bidi="ar"/>
        </w:rPr>
        <w:t xml:space="preserve">如潜在投标人未按上述要求操作，将自行承担所产生的风险。</w:t>
      </w:r>
      <w:r/>
    </w:p>
    <w:p>
      <w:pPr>
        <w:ind w:firstLine="442"/>
        <w:spacing w:line="360" w:lineRule="auto"/>
        <w:widowControl/>
        <w:rPr>
          <w:rStyle w:val="868"/>
          <w:b/>
          <w:bCs/>
          <w:color w:val="auto"/>
          <w:sz w:val="22"/>
          <w:highlight w:val="none"/>
        </w:rPr>
      </w:pPr>
      <w:r>
        <w:rPr>
          <w:rStyle w:val="868"/>
          <w:rFonts w:hint="eastAsia"/>
          <w:b/>
          <w:bCs/>
          <w:color w:val="auto"/>
          <w:sz w:val="22"/>
          <w:highlight w:val="none"/>
        </w:rPr>
        <w:t xml:space="preserve">八、凡对本次采购提出询问，请按以下方式联系。</w:t>
      </w:r>
      <w:r/>
    </w:p>
    <w:p>
      <w:pPr>
        <w:ind w:firstLine="440"/>
        <w:spacing w:line="360" w:lineRule="auto"/>
        <w:widowControl/>
        <w:rPr>
          <w:rFonts w:ascii="宋体" w:hAnsi="宋体" w:cs="宋体"/>
          <w:color w:val="auto"/>
          <w:sz w:val="22"/>
          <w:highlight w:val="none"/>
          <w:lang w:val="zh-CN"/>
        </w:rPr>
      </w:pPr>
      <w:r>
        <w:rPr>
          <w:rFonts w:hint="eastAsia" w:ascii="宋体" w:hAnsi="宋体" w:cs="宋体"/>
          <w:color w:val="auto"/>
          <w:sz w:val="22"/>
          <w:highlight w:val="none"/>
          <w:lang w:val="zh-CN"/>
        </w:rPr>
        <w:t xml:space="preserve">1.采购人信息</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靖江市实验学校</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缪先生</w:t>
      </w:r>
      <w:r/>
    </w:p>
    <w:p>
      <w:pPr>
        <w:ind w:firstLine="440"/>
        <w:keepLines w:val="0"/>
        <w:keepNext w:val="0"/>
        <w:pageBreakBefore w:val="0"/>
        <w:spacing w:afterAutospacing="0"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靖江市</w:t>
      </w:r>
      <w:r>
        <w:rPr>
          <w:rFonts w:hint="eastAsia" w:ascii="宋体" w:hAnsi="宋体" w:cs="宋体"/>
          <w:color w:val="auto"/>
          <w:sz w:val="22"/>
          <w:szCs w:val="22"/>
          <w:highlight w:val="none"/>
          <w:lang w:val="en-US" w:eastAsia="zh-CN"/>
        </w:rPr>
        <w:t xml:space="preserve">朱大路</w:t>
      </w:r>
      <w:r/>
    </w:p>
    <w:p>
      <w:pPr>
        <w:ind w:firstLine="440"/>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电话：13812392796</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2.采购代理机构信息</w:t>
      </w:r>
      <w:r/>
    </w:p>
    <w:p>
      <w:pPr>
        <w:ind w:firstLine="440"/>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t xml:space="preserve">名   称：中证房地产评估造价集团有限公司</w:t>
      </w:r>
      <w:r/>
    </w:p>
    <w:p>
      <w:pPr>
        <w:ind w:firstLine="440"/>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eastAsia="zh-CN"/>
        </w:rPr>
        <w:t xml:space="preserve">靖江市工农路11号五交化大厦5楼</w:t>
      </w:r>
      <w:r/>
    </w:p>
    <w:p>
      <w:pPr>
        <w:ind w:firstLine="440"/>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t xml:space="preserve">联系方式：0523-84887798</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联 系 人：</w:t>
      </w:r>
      <w:r>
        <w:rPr>
          <w:rFonts w:hint="eastAsia" w:ascii="宋体" w:hAnsi="宋体" w:cs="宋体"/>
          <w:color w:val="auto"/>
          <w:sz w:val="22"/>
          <w:highlight w:val="none"/>
          <w:lang w:val="en-US" w:eastAsia="zh-CN"/>
        </w:rPr>
        <w:t xml:space="preserve">钟</w:t>
      </w:r>
      <w:r>
        <w:rPr>
          <w:rFonts w:hint="eastAsia" w:ascii="宋体" w:hAnsi="宋体" w:cs="宋体"/>
          <w:color w:val="auto"/>
          <w:sz w:val="22"/>
          <w:highlight w:val="none"/>
        </w:rPr>
        <w:t xml:space="preserve">女士       </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3.项目联系方式</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项目联系人：</w:t>
      </w:r>
      <w:r>
        <w:rPr>
          <w:rFonts w:hint="eastAsia" w:ascii="宋体" w:hAnsi="宋体" w:cs="宋体"/>
          <w:color w:val="auto"/>
          <w:sz w:val="22"/>
          <w:highlight w:val="none"/>
          <w:lang w:val="en-US" w:eastAsia="zh-CN"/>
        </w:rPr>
        <w:t xml:space="preserve">钟</w:t>
      </w:r>
      <w:r>
        <w:rPr>
          <w:rFonts w:hint="eastAsia" w:ascii="宋体" w:hAnsi="宋体" w:cs="宋体"/>
          <w:color w:val="auto"/>
          <w:sz w:val="22"/>
          <w:highlight w:val="none"/>
        </w:rPr>
        <w:t xml:space="preserve">女士</w:t>
      </w:r>
      <w:r/>
    </w:p>
    <w:p>
      <w:pPr>
        <w:ind w:firstLine="440"/>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电　话：0523-84887798 </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360" w:lineRule="auto"/>
        <w:widowControl/>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pStyle w:val="854"/>
        <w:rPr>
          <w:rFonts w:ascii="宋体" w:hAnsi="宋体" w:cs="宋体"/>
          <w:color w:val="auto"/>
          <w:sz w:val="22"/>
          <w:highlight w:val="none"/>
        </w:rPr>
      </w:pPr>
      <w:r>
        <w:rPr>
          <w:rFonts w:ascii="宋体" w:hAnsi="宋体" w:cs="宋体"/>
          <w:color w:val="auto"/>
          <w:sz w:val="22"/>
          <w:highlight w:val="none"/>
        </w:rPr>
      </w:r>
      <w:r/>
    </w:p>
    <w:p>
      <w:pPr>
        <w:ind w:firstLine="44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ind w:firstLine="440"/>
        <w:spacing w:line="420" w:lineRule="exact"/>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p>
    <w:p>
      <w:pPr>
        <w:pStyle w:val="1154"/>
        <w:jc w:val="center"/>
        <w:rPr>
          <w:rFonts w:cs="宋体"/>
          <w:color w:val="auto"/>
          <w:sz w:val="32"/>
          <w:szCs w:val="32"/>
          <w:highlight w:val="none"/>
        </w:rPr>
      </w:pPr>
      <w:r/>
      <w:bookmarkStart w:id="3" w:name="_Toc2"/>
      <w:r>
        <w:rPr>
          <w:rFonts w:hint="eastAsia" w:ascii="宋体" w:hAnsi="宋体" w:eastAsia="宋体" w:cs="宋体"/>
          <w:color w:val="auto"/>
          <w:sz w:val="36"/>
          <w:szCs w:val="36"/>
          <w:highlight w:val="none"/>
        </w:rPr>
        <w:t xml:space="preserve">第二章 供应商须知</w:t>
      </w:r>
      <w:bookmarkEnd w:id="3"/>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34"/>
        <w:tblW w:w="9038"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5822"/>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5822"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5822" w:type="dxa"/>
            <w:vAlign w:val="center"/>
            <w:textDirection w:val="lrTb"/>
            <w:noWrap w:val="false"/>
          </w:tcPr>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采购人：</w:t>
            </w:r>
            <w:r>
              <w:rPr>
                <w:rFonts w:hint="eastAsia" w:ascii="宋体" w:hAnsi="宋体" w:cs="宋体"/>
                <w:color w:val="auto"/>
                <w:sz w:val="22"/>
                <w:szCs w:val="22"/>
                <w:highlight w:val="none"/>
                <w:lang w:val="zh-CN" w:eastAsia="zh-CN"/>
              </w:rPr>
              <w:t xml:space="preserve">靖江市实验学校</w:t>
            </w:r>
            <w:r/>
          </w:p>
          <w:p>
            <w:pPr>
              <w:ind w:firstLine="0"/>
              <w:keepLines w:val="0"/>
              <w:keepNext w:val="0"/>
              <w:pageBreakBefore w:val="0"/>
              <w:spacing w:afterAutospacing="0" w:line="24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highlight w:val="none"/>
                <w:lang w:val="en-US" w:eastAsia="zh-CN"/>
              </w:rPr>
              <w:t xml:space="preserve">缪先生</w:t>
            </w:r>
            <w:r/>
          </w:p>
          <w:p>
            <w:pPr>
              <w:ind w:firstLine="0"/>
              <w:keepLines w:val="0"/>
              <w:keepNext w:val="0"/>
              <w:pageBreakBefore w:val="0"/>
              <w:spacing w:afterAutospacing="0"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地  址：</w:t>
            </w:r>
            <w:r>
              <w:rPr>
                <w:rFonts w:hint="eastAsia" w:ascii="宋体" w:hAnsi="宋体" w:cs="宋体"/>
                <w:color w:val="auto"/>
                <w:sz w:val="22"/>
                <w:szCs w:val="22"/>
                <w:highlight w:val="none"/>
                <w:lang w:eastAsia="zh-CN"/>
              </w:rPr>
              <w:t xml:space="preserve">靖江市</w:t>
            </w:r>
            <w:r>
              <w:rPr>
                <w:rFonts w:hint="eastAsia" w:ascii="宋体" w:hAnsi="宋体" w:cs="宋体"/>
                <w:color w:val="auto"/>
                <w:sz w:val="22"/>
                <w:szCs w:val="22"/>
                <w:highlight w:val="none"/>
                <w:lang w:val="en-US" w:eastAsia="zh-CN"/>
              </w:rPr>
              <w:t xml:space="preserve">朱大路</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color w:val="auto"/>
                <w:sz w:val="22"/>
                <w:szCs w:val="22"/>
                <w:highlight w:val="none"/>
              </w:rPr>
              <w:t xml:space="preserve">电  话：13812392796</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5822"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t xml:space="preserve">名</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称：中证房地产评估造价集团有限公司</w:t>
            </w:r>
            <w:r/>
          </w:p>
          <w:p>
            <w:pPr>
              <w:rPr>
                <w:rFonts w:hint="eastAsia" w:ascii="宋体" w:hAnsi="宋体" w:cs="宋体"/>
                <w:color w:val="auto"/>
                <w:sz w:val="22"/>
                <w:highlight w:val="none"/>
                <w:lang w:eastAsia="zh-CN"/>
              </w:rPr>
            </w:pPr>
            <w:r>
              <w:rPr>
                <w:rFonts w:hint="eastAsia" w:ascii="宋体" w:hAnsi="宋体" w:cs="宋体"/>
                <w:color w:val="auto"/>
                <w:sz w:val="22"/>
                <w:highlight w:val="none"/>
              </w:rPr>
              <w:t xml:space="preserve">地</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址：</w:t>
            </w:r>
            <w:r>
              <w:rPr>
                <w:rFonts w:hint="eastAsia" w:ascii="宋体" w:hAnsi="宋体" w:cs="宋体"/>
                <w:color w:val="auto"/>
                <w:sz w:val="22"/>
                <w:highlight w:val="none"/>
                <w:lang w:eastAsia="zh-CN"/>
              </w:rPr>
              <w:t xml:space="preserve">靖江市工农路11号五交化大厦5楼</w:t>
            </w:r>
            <w:r/>
          </w:p>
          <w:p>
            <w:pPr>
              <w:rPr>
                <w:rFonts w:ascii="宋体" w:hAnsi="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val="en-US" w:eastAsia="zh-CN"/>
              </w:rPr>
              <w:t xml:space="preserve">钟</w:t>
            </w:r>
            <w:r>
              <w:rPr>
                <w:rFonts w:hint="eastAsia" w:ascii="宋体" w:hAnsi="宋体" w:cs="宋体"/>
                <w:color w:val="auto"/>
                <w:sz w:val="22"/>
                <w:highlight w:val="none"/>
              </w:rPr>
              <w:t xml:space="preserve">女士</w:t>
            </w:r>
            <w:r/>
          </w:p>
          <w:p>
            <w:pPr>
              <w:rPr>
                <w:rFonts w:hint="default" w:ascii="宋体" w:eastAsia="宋体"/>
                <w:color w:val="auto"/>
                <w:sz w:val="22"/>
                <w:highlight w:val="none"/>
                <w:lang w:val="en-US" w:eastAsia="zh-CN"/>
              </w:rPr>
            </w:pPr>
            <w:r>
              <w:rPr>
                <w:rFonts w:hint="eastAsia" w:ascii="宋体" w:hAnsi="宋体" w:cs="宋体"/>
                <w:color w:val="auto"/>
                <w:sz w:val="22"/>
                <w:highlight w:val="none"/>
              </w:rPr>
              <w:t xml:space="preserve">电</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话：</w:t>
            </w:r>
            <w:r>
              <w:rPr>
                <w:rFonts w:hint="eastAsia" w:ascii="宋体" w:hAnsi="宋体" w:cs="宋体"/>
                <w:color w:val="auto"/>
                <w:sz w:val="22"/>
                <w:highlight w:val="none"/>
                <w:lang w:val="en-US" w:eastAsia="zh-CN"/>
              </w:rPr>
              <w:t xml:space="preserve">0523-84887798</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5822" w:type="dxa"/>
            <w:vAlign w:val="center"/>
            <w:textDirection w:val="lrTb"/>
            <w:noWrap w:val="false"/>
          </w:tcPr>
          <w:p>
            <w:pPr>
              <w:ind w:firstLine="0"/>
              <w:jc w:val="both"/>
              <w:spacing w:line="360" w:lineRule="exact"/>
              <w:widowControl/>
              <w:rPr>
                <w:rFonts w:ascii="宋体" w:hAnsi="宋体" w:eastAsia="宋体" w:cs="宋体"/>
                <w:color w:val="auto"/>
                <w:sz w:val="22"/>
                <w:highlight w:val="none"/>
              </w:rPr>
            </w:pPr>
            <w:r>
              <w:rPr>
                <w:rFonts w:ascii="宋体" w:hAnsi="宋体" w:eastAsia="宋体" w:cs="宋体"/>
                <w:color w:val="auto"/>
                <w:sz w:val="22"/>
                <w:highlight w:val="none"/>
                <w:lang w:val="zh-CN"/>
              </w:rPr>
              <w:t xml:space="preserve">项目编号：</w:t>
            </w:r>
            <w:r>
              <w:rPr>
                <w:rFonts w:hint="eastAsia" w:ascii="宋体" w:hAnsi="宋体" w:cs="宋体"/>
                <w:color w:val="auto"/>
                <w:sz w:val="22"/>
                <w:szCs w:val="22"/>
                <w:highlight w:val="none"/>
                <w:lang w:val="zh-CN"/>
              </w:rPr>
              <w:t xml:space="preserve">JSZC-321282-ZZJT-T2026-0009</w:t>
            </w:r>
            <w:r/>
          </w:p>
          <w:p>
            <w:pPr>
              <w:jc w:val="left"/>
              <w:spacing w:line="360" w:lineRule="exact"/>
              <w:widowControl/>
              <w:rPr>
                <w:rFonts w:hint="eastAsia" w:ascii="宋体" w:hAnsi="宋体" w:eastAsia="宋体" w:cs="宋体"/>
                <w:color w:val="auto"/>
                <w:sz w:val="22"/>
                <w:highlight w:val="none"/>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靖江市实验学校内外墙复新项目（政府采购工程） </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5822" w:type="dxa"/>
            <w:vAlign w:val="center"/>
            <w:textDirection w:val="lrTb"/>
            <w:noWrap w:val="false"/>
          </w:tcPr>
          <w:p>
            <w:pPr>
              <w:spacing w:line="360" w:lineRule="exact"/>
              <w:rPr>
                <w:rFonts w:ascii="宋体"/>
                <w:color w:val="auto"/>
                <w:sz w:val="22"/>
                <w:szCs w:val="22"/>
                <w:highlight w:val="none"/>
              </w:rPr>
            </w:pPr>
            <w:r>
              <w:rPr>
                <w:rFonts w:hint="eastAsia" w:ascii="宋体" w:hAnsi="宋体" w:cs="宋体"/>
                <w:color w:val="auto"/>
                <w:sz w:val="22"/>
                <w:szCs w:val="22"/>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5822" w:type="dxa"/>
            <w:vAlign w:val="center"/>
            <w:textDirection w:val="lrTb"/>
            <w:noWrap w:val="false"/>
          </w:tcPr>
          <w:p>
            <w:pPr>
              <w:spacing w:line="36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竞争性</w:t>
            </w:r>
            <w:r>
              <w:rPr>
                <w:rFonts w:hint="eastAsia" w:ascii="宋体" w:hAnsi="宋体" w:cs="宋体"/>
                <w:color w:val="auto"/>
                <w:sz w:val="22"/>
                <w:szCs w:val="22"/>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5822" w:type="dxa"/>
            <w:vAlign w:val="center"/>
            <w:textDirection w:val="lrTb"/>
            <w:noWrap w:val="false"/>
          </w:tcPr>
          <w:p>
            <w:pPr>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采购预算</w:t>
            </w:r>
            <w:r>
              <w:rPr>
                <w:rFonts w:hint="eastAsia" w:ascii="宋体" w:hAnsi="宋体" w:cs="宋体"/>
                <w:color w:val="auto"/>
                <w:sz w:val="22"/>
                <w:highlight w:val="none"/>
                <w:lang w:eastAsia="zh-CN"/>
              </w:rPr>
              <w:t xml:space="preserve">：</w:t>
            </w:r>
            <w:r>
              <w:rPr>
                <w:rFonts w:hint="eastAsia" w:ascii="宋体" w:hAnsi="宋体" w:cs="宋体"/>
                <w:color w:val="auto"/>
                <w:sz w:val="22"/>
                <w:szCs w:val="22"/>
                <w:highlight w:val="none"/>
                <w:lang w:val="zh-CN" w:eastAsia="zh-CN"/>
              </w:rPr>
              <w:t xml:space="preserve">1384244.24</w:t>
            </w:r>
            <w:r>
              <w:rPr>
                <w:rFonts w:hint="eastAsia" w:ascii="宋体" w:hAnsi="宋体" w:cs="宋体"/>
                <w:color w:val="auto"/>
                <w:sz w:val="22"/>
                <w:highlight w:val="none"/>
                <w:lang w:eastAsia="zh-CN"/>
              </w:rPr>
              <w:t xml:space="preserve">元；</w:t>
            </w:r>
            <w:r/>
          </w:p>
          <w:p>
            <w:pPr>
              <w:spacing w:line="360" w:lineRule="exact"/>
              <w:rPr>
                <w:rFonts w:hint="eastAsia" w:ascii="宋体" w:hAnsi="宋体" w:cs="宋体"/>
                <w:color w:val="auto"/>
                <w:sz w:val="22"/>
                <w:szCs w:val="22"/>
                <w:highlight w:val="none"/>
                <w:lang w:eastAsia="zh-CN"/>
              </w:rPr>
            </w:pPr>
            <w:r>
              <w:rPr>
                <w:rFonts w:hint="eastAsia" w:ascii="宋体" w:hAnsi="宋体" w:cs="宋体"/>
                <w:color w:val="auto"/>
                <w:sz w:val="22"/>
                <w:highlight w:val="none"/>
              </w:rPr>
              <w:t xml:space="preserve">最高限价</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1274304.70</w:t>
            </w:r>
            <w:r>
              <w:rPr>
                <w:rFonts w:hint="eastAsia" w:ascii="宋体" w:hAnsi="宋体" w:eastAsia="宋体" w:cs="宋体"/>
                <w:color w:val="auto"/>
                <w:sz w:val="22"/>
                <w:highlight w:val="none"/>
                <w:lang w:val="zh-CN"/>
              </w:rPr>
              <w:t xml:space="preserve">元</w:t>
            </w:r>
            <w:r>
              <w:rPr>
                <w:rFonts w:hint="eastAsia" w:ascii="宋体" w:hAnsi="宋体" w:cs="宋体"/>
                <w:color w:val="auto"/>
                <w:sz w:val="22"/>
                <w:highlight w:val="none"/>
                <w:lang w:val="zh-CN"/>
              </w:rPr>
              <w:t xml:space="preserve">，其中暂列金额为</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0000.00元。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合同履行期限</w:t>
            </w:r>
            <w:r/>
          </w:p>
        </w:tc>
        <w:tc>
          <w:tcPr>
            <w:tcW w:w="5822"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sz w:val="22"/>
                <w:highlight w:val="none"/>
                <w:lang w:val="en-US" w:eastAsia="zh-CN"/>
              </w:rPr>
              <w:t xml:space="preserve">35日历天</w:t>
            </w:r>
            <w:r/>
          </w:p>
        </w:tc>
      </w:tr>
      <w:tr>
        <w:trPr>
          <w:trHeight w:val="510"/>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1.2.2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5822"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见</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5822"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5822"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5822"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5822"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时间：202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日14:30 </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60"/>
                <w:rFonts w:ascii="宋体" w:hAnsi="宋体" w:cs="宋体"/>
                <w:color w:val="auto"/>
                <w:sz w:val="22"/>
                <w:highlight w:val="none"/>
                <w:lang w:val="en-US" w:bidi="ar"/>
              </w:rPr>
              <w:t xml:space="preserve">http://jszfcg.jsczt.cn/)“</w:t>
            </w:r>
            <w:r>
              <w:rPr>
                <w:rStyle w:val="1060"/>
                <w:rFonts w:hint="eastAsia" w:ascii="宋体" w:hAnsi="宋体" w:cs="宋体"/>
                <w:color w:val="auto"/>
                <w:sz w:val="22"/>
                <w:highlight w:val="none"/>
                <w:lang w:val="zh-CN" w:bidi="ar"/>
              </w:rPr>
              <w:t xml:space="preserve">开标大厅</w:t>
            </w:r>
            <w:r>
              <w:rPr>
                <w:rStyle w:val="1060"/>
                <w:rFonts w:hint="eastAsia" w:ascii="宋体" w:hAnsi="宋体" w:cs="宋体"/>
                <w:color w:val="auto"/>
                <w:sz w:val="22"/>
                <w:highlight w:val="none"/>
                <w:lang w:val="en-US" w:bidi="ar"/>
              </w:rPr>
              <w:t xml:space="preserve">”，</w:t>
            </w:r>
            <w:r>
              <w:rPr>
                <w:rStyle w:val="1060"/>
                <w:rFonts w:hint="eastAsia" w:ascii="宋体" w:hAnsi="宋体" w:cs="宋体"/>
                <w:color w:val="auto"/>
                <w:sz w:val="22"/>
                <w:highlight w:val="none"/>
                <w:lang w:val="zh-CN" w:bidi="ar"/>
              </w:rPr>
              <w:t xml:space="preserve">点击</w:t>
            </w:r>
            <w:r>
              <w:rPr>
                <w:rStyle w:val="1060"/>
                <w:rFonts w:hint="eastAsia" w:ascii="宋体" w:hAnsi="宋体" w:cs="宋体"/>
                <w:color w:val="auto"/>
                <w:sz w:val="22"/>
                <w:highlight w:val="none"/>
                <w:lang w:val="en-US" w:bidi="ar"/>
              </w:rPr>
              <w:t xml:space="preserve">“</w:t>
            </w:r>
            <w:r>
              <w:rPr>
                <w:rStyle w:val="1060"/>
                <w:rFonts w:hint="eastAsia" w:ascii="宋体" w:hAnsi="宋体" w:cs="宋体"/>
                <w:color w:val="auto"/>
                <w:sz w:val="22"/>
                <w:highlight w:val="none"/>
                <w:lang w:val="zh-CN" w:bidi="ar"/>
              </w:rPr>
              <w:t xml:space="preserve">苏采云</w:t>
            </w:r>
            <w:r>
              <w:rPr>
                <w:rStyle w:val="1060"/>
                <w:rFonts w:hint="eastAsia" w:ascii="宋体" w:hAnsi="宋体" w:cs="宋体"/>
                <w:color w:val="auto"/>
                <w:sz w:val="22"/>
                <w:highlight w:val="none"/>
                <w:lang w:val="en-US" w:bidi="ar"/>
              </w:rPr>
              <w:t xml:space="preserve">”</w:t>
            </w:r>
            <w:r>
              <w:rPr>
                <w:rStyle w:val="1060"/>
                <w:rFonts w:hint="eastAsia" w:ascii="宋体" w:hAnsi="宋体" w:cs="宋体"/>
                <w:color w:val="auto"/>
                <w:sz w:val="22"/>
                <w:highlight w:val="none"/>
                <w:lang w:val="zh-CN" w:bidi="ar"/>
              </w:rPr>
              <w:t xml:space="preserve">进入系统</w:t>
            </w:r>
            <w:r>
              <w:rPr>
                <w:rStyle w:val="1060"/>
                <w:rFonts w:hint="eastAsia" w:ascii="宋体" w:hAnsi="宋体" w:cs="宋体"/>
                <w:color w:val="auto"/>
                <w:sz w:val="22"/>
                <w:highlight w:val="none"/>
                <w:lang w:val="en-US" w:bidi="ar"/>
              </w:rPr>
              <w:t xml:space="preserve">“</w:t>
            </w:r>
            <w:r>
              <w:rPr>
                <w:rStyle w:val="1060"/>
                <w:rFonts w:hint="eastAsia" w:ascii="宋体" w:hAnsi="宋体" w:cs="宋体"/>
                <w:color w:val="auto"/>
                <w:sz w:val="22"/>
                <w:highlight w:val="none"/>
                <w:lang w:val="zh-CN" w:bidi="ar"/>
              </w:rPr>
              <w:t xml:space="preserve">开标大厅</w:t>
            </w:r>
            <w:r>
              <w:rPr>
                <w:rStyle w:val="1060"/>
                <w:rFonts w:hint="eastAsia" w:ascii="宋体" w:hAnsi="宋体" w:cs="宋体"/>
                <w:color w:val="auto"/>
                <w:sz w:val="22"/>
                <w:highlight w:val="none"/>
                <w:lang w:val="en-US" w:bidi="ar"/>
              </w:rPr>
              <w:t xml:space="preserve">”</w:t>
            </w:r>
            <w:r>
              <w:rPr>
                <w:rStyle w:val="1060"/>
                <w:rFonts w:hint="eastAsia" w:ascii="宋体" w:hAnsi="宋体" w:cs="宋体"/>
                <w:color w:val="auto"/>
                <w:sz w:val="22"/>
                <w:highlight w:val="none"/>
                <w:lang w:val="zh-CN" w:bidi="ar"/>
              </w:rPr>
              <w:t xml:space="preserve">。</w:t>
            </w:r>
            <w:r>
              <w:rPr>
                <w:rStyle w:val="1060"/>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5822"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60"/>
                <w:rFonts w:hint="eastAsia" w:ascii="宋体" w:hAnsi="宋体" w:cs="宋体"/>
                <w:color w:val="auto"/>
                <w:sz w:val="22"/>
                <w:highlight w:val="none"/>
                <w:lang w:bidi="ar"/>
              </w:rPr>
              <w:t xml:space="preserve">http://jszfcg.jsczt.cn/)“</w:t>
            </w:r>
            <w:r>
              <w:rPr>
                <w:rStyle w:val="1060"/>
                <w:rFonts w:hint="eastAsia" w:ascii="宋体" w:hAnsi="宋体" w:cs="宋体"/>
                <w:color w:val="auto"/>
                <w:sz w:val="22"/>
                <w:highlight w:val="none"/>
                <w:lang w:val="zh-CN" w:bidi="ar"/>
              </w:rPr>
              <w:t xml:space="preserve">开标大厅</w:t>
            </w:r>
            <w:r>
              <w:rPr>
                <w:rStyle w:val="1060"/>
                <w:rFonts w:hint="eastAsia" w:ascii="宋体" w:hAnsi="宋体" w:cs="宋体"/>
                <w:color w:val="auto"/>
                <w:sz w:val="22"/>
                <w:highlight w:val="none"/>
                <w:lang w:bidi="ar"/>
              </w:rPr>
              <w:t xml:space="preserve">”，</w:t>
            </w:r>
            <w:r>
              <w:rPr>
                <w:rStyle w:val="1060"/>
                <w:rFonts w:hint="eastAsia" w:ascii="宋体" w:hAnsi="宋体" w:cs="宋体"/>
                <w:color w:val="auto"/>
                <w:sz w:val="22"/>
                <w:highlight w:val="none"/>
                <w:lang w:val="zh-CN" w:bidi="ar"/>
              </w:rPr>
              <w:t xml:space="preserve">点击</w:t>
            </w:r>
            <w:r>
              <w:rPr>
                <w:rStyle w:val="1060"/>
                <w:rFonts w:hint="eastAsia" w:ascii="宋体" w:hAnsi="宋体" w:cs="宋体"/>
                <w:color w:val="auto"/>
                <w:sz w:val="22"/>
                <w:highlight w:val="none"/>
                <w:lang w:bidi="ar"/>
              </w:rPr>
              <w:t xml:space="preserve">“</w:t>
            </w:r>
            <w:r>
              <w:rPr>
                <w:rStyle w:val="1060"/>
                <w:rFonts w:hint="eastAsia" w:ascii="宋体" w:hAnsi="宋体" w:cs="宋体"/>
                <w:color w:val="auto"/>
                <w:sz w:val="22"/>
                <w:highlight w:val="none"/>
                <w:lang w:val="zh-CN" w:bidi="ar"/>
              </w:rPr>
              <w:t xml:space="preserve">苏采云</w:t>
            </w:r>
            <w:r>
              <w:rPr>
                <w:rStyle w:val="1060"/>
                <w:rFonts w:hint="eastAsia" w:ascii="宋体" w:hAnsi="宋体" w:cs="宋体"/>
                <w:color w:val="auto"/>
                <w:sz w:val="22"/>
                <w:highlight w:val="none"/>
                <w:lang w:bidi="ar"/>
              </w:rPr>
              <w:t xml:space="preserve">”</w:t>
            </w:r>
            <w:r>
              <w:rPr>
                <w:rStyle w:val="1060"/>
                <w:rFonts w:hint="eastAsia" w:ascii="宋体" w:hAnsi="宋体" w:cs="宋体"/>
                <w:color w:val="auto"/>
                <w:sz w:val="22"/>
                <w:highlight w:val="none"/>
                <w:lang w:val="zh-CN" w:bidi="ar"/>
              </w:rPr>
              <w:t xml:space="preserve">进入系统</w:t>
            </w:r>
            <w:r>
              <w:rPr>
                <w:rStyle w:val="1060"/>
                <w:rFonts w:hint="eastAsia" w:ascii="宋体" w:hAnsi="宋体" w:cs="宋体"/>
                <w:color w:val="auto"/>
                <w:sz w:val="22"/>
                <w:highlight w:val="none"/>
                <w:lang w:bidi="ar"/>
              </w:rPr>
              <w:t xml:space="preserve">“</w:t>
            </w:r>
            <w:r>
              <w:rPr>
                <w:rStyle w:val="1060"/>
                <w:rFonts w:hint="eastAsia" w:ascii="宋体" w:hAnsi="宋体" w:cs="宋体"/>
                <w:color w:val="auto"/>
                <w:sz w:val="22"/>
                <w:highlight w:val="none"/>
                <w:lang w:val="zh-CN" w:bidi="ar"/>
              </w:rPr>
              <w:t xml:space="preserve">开标大厅</w:t>
            </w:r>
            <w:r>
              <w:rPr>
                <w:rStyle w:val="1060"/>
                <w:rFonts w:hint="eastAsia" w:ascii="宋体" w:hAnsi="宋体" w:cs="宋体"/>
                <w:color w:val="auto"/>
                <w:sz w:val="22"/>
                <w:highlight w:val="none"/>
                <w:lang w:bidi="ar"/>
              </w:rPr>
              <w:t xml:space="preserve">”</w:t>
            </w:r>
            <w:r>
              <w:rPr>
                <w:rStyle w:val="1060"/>
                <w:rFonts w:hint="eastAsia" w:ascii="宋体" w:hAnsi="宋体" w:cs="宋体"/>
                <w:color w:val="auto"/>
                <w:sz w:val="22"/>
                <w:highlight w:val="none"/>
                <w:lang w:val="zh-CN" w:bidi="ar"/>
              </w:rPr>
              <w:t xml:space="preserve">。</w:t>
            </w:r>
            <w:r>
              <w:rPr>
                <w:rStyle w:val="1060"/>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4.3.2</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5822"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11</w:t>
            </w:r>
            <w:r>
              <w:rPr>
                <w:rFonts w:hint="eastAsia" w:ascii="宋体" w:hAnsi="宋体" w:cs="宋体"/>
                <w:color w:val="auto"/>
                <w:sz w:val="22"/>
                <w:highlight w:val="none"/>
              </w:rPr>
              <w:t xml:space="preserve">）</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5822"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u w:val="none"/>
                <w:lang w:val="en-US" w:eastAsia="zh-CN"/>
              </w:rPr>
              <w:t xml:space="preserve">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5822"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5822"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 w:val="22"/>
                <w:szCs w:val="22"/>
                <w:highlight w:val="none"/>
              </w:rPr>
            </w:pPr>
            <w:r>
              <w:rPr>
                <w:rFonts w:hint="eastAsia" w:ascii="宋体" w:hAnsi="宋体" w:cs="宋体"/>
                <w:color w:val="auto"/>
                <w:sz w:val="22"/>
                <w:szCs w:val="22"/>
                <w:highlight w:val="none"/>
              </w:rPr>
              <w:t xml:space="preserve">履约担保金额：</w:t>
            </w:r>
            <w:r>
              <w:rPr>
                <w:rFonts w:hint="eastAsia" w:ascii="宋体" w:hAnsi="宋体" w:eastAsia="宋体" w:cs="宋体"/>
                <w:b w:val="0"/>
                <w:bCs/>
                <w:color w:val="auto"/>
                <w:sz w:val="22"/>
                <w:szCs w:val="22"/>
                <w:highlight w:val="none"/>
                <w:u w:val="none"/>
                <w:lang w:val="en-US" w:eastAsia="zh-CN"/>
              </w:rPr>
              <w:t xml:space="preserve">合同价</w:t>
            </w:r>
            <w:r>
              <w:rPr>
                <w:rFonts w:hint="eastAsia" w:ascii="宋体" w:hAnsi="宋体" w:cs="宋体"/>
                <w:b w:val="0"/>
                <w:bCs/>
                <w:color w:val="auto"/>
                <w:sz w:val="22"/>
                <w:szCs w:val="22"/>
                <w:highlight w:val="none"/>
                <w:u w:val="single"/>
                <w:lang w:val="en-US" w:eastAsia="zh-CN"/>
              </w:rPr>
              <w:t xml:space="preserve">10</w:t>
            </w:r>
            <w:r>
              <w:rPr>
                <w:rFonts w:hint="eastAsia" w:ascii="宋体" w:hAnsi="宋体" w:eastAsia="宋体" w:cs="宋体"/>
                <w:b w:val="0"/>
                <w:bCs/>
                <w:color w:val="auto"/>
                <w:sz w:val="22"/>
                <w:szCs w:val="22"/>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rPr>
              <w:t xml:space="preserve">履约担保形式：</w:t>
            </w:r>
            <w:r>
              <w:rPr>
                <w:rFonts w:hint="eastAsia" w:ascii="宋体" w:hAnsi="宋体" w:cs="宋体"/>
                <w:color w:val="auto"/>
                <w:sz w:val="22"/>
                <w:szCs w:val="22"/>
                <w:highlight w:val="none"/>
                <w:u w:val="single"/>
              </w:rPr>
              <w:t xml:space="preserve">现金或银行保函或保证保险</w:t>
            </w:r>
            <w:r>
              <w:rPr>
                <w:rFonts w:hint="eastAsia" w:ascii="宋体" w:hAnsi="宋体" w:cs="宋体"/>
                <w:color w:val="auto"/>
                <w:sz w:val="22"/>
                <w:szCs w:val="22"/>
                <w:highlight w:val="none"/>
                <w:u w:val="single"/>
                <w:lang w:eastAsia="zh-CN"/>
              </w:rPr>
              <w:t xml:space="preserve">或电子履约保函（保险）</w:t>
            </w:r>
            <w:r>
              <w:rPr>
                <w:rFonts w:hint="eastAsia" w:ascii="宋体" w:hAnsi="宋体" w:cs="宋体"/>
                <w:color w:val="auto"/>
                <w:sz w:val="22"/>
                <w:szCs w:val="22"/>
                <w:highlight w:val="none"/>
                <w:u w:val="none"/>
                <w:lang w:val="en-US" w:eastAsia="zh-CN"/>
              </w:rPr>
              <w:t xml:space="preserve">,</w:t>
            </w:r>
            <w:r>
              <w:rPr>
                <w:rFonts w:hint="eastAsia" w:ascii="宋体" w:hAnsi="宋体" w:eastAsia="宋体" w:cs="宋体"/>
                <w:color w:val="auto"/>
                <w:sz w:val="22"/>
                <w:szCs w:val="22"/>
                <w:highlight w:val="none"/>
                <w:lang w:val="en-US" w:eastAsia="zh-CN"/>
              </w:rPr>
              <w:t xml:space="preserve">采购</w:t>
            </w:r>
            <w:r>
              <w:rPr>
                <w:rFonts w:hint="eastAsia" w:ascii="宋体" w:hAnsi="宋体" w:eastAsia="宋体" w:cs="宋体"/>
                <w:color w:val="auto"/>
                <w:sz w:val="22"/>
                <w:szCs w:val="22"/>
                <w:highlight w:val="none"/>
              </w:rPr>
              <w:t xml:space="preserve">人接受上述任意履约担保形式。</w:t>
            </w:r>
            <w:r/>
          </w:p>
          <w:p>
            <w:pPr>
              <w:spacing w:line="32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的有效期</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eastAsia="宋体" w:cs="宋体"/>
                <w:color w:val="auto"/>
                <w:sz w:val="22"/>
                <w:szCs w:val="22"/>
                <w:highlight w:val="none"/>
                <w:u w:val="single"/>
              </w:rPr>
              <w:t xml:space="preserve">(履约保函)的有效期至双方签署验收合格之日。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 w:val="22"/>
                <w:szCs w:val="22"/>
                <w:highlight w:val="none"/>
                <w:u w:val="none"/>
              </w:rPr>
              <w:t xml:space="preserve">履约</w:t>
            </w:r>
            <w:r>
              <w:rPr>
                <w:rFonts w:hint="eastAsia" w:ascii="宋体" w:hAnsi="宋体" w:eastAsia="宋体" w:cs="宋体"/>
                <w:color w:val="auto"/>
                <w:sz w:val="22"/>
                <w:szCs w:val="22"/>
                <w:highlight w:val="none"/>
                <w:u w:val="none"/>
                <w:lang w:val="en-US" w:eastAsia="zh-CN"/>
              </w:rPr>
              <w:t xml:space="preserve">担保</w:t>
            </w:r>
            <w:r>
              <w:rPr>
                <w:rFonts w:hint="eastAsia" w:ascii="宋体" w:hAnsi="宋体" w:eastAsia="宋体" w:cs="宋体"/>
                <w:color w:val="auto"/>
                <w:sz w:val="22"/>
                <w:szCs w:val="22"/>
                <w:highlight w:val="none"/>
                <w:u w:val="none"/>
              </w:rPr>
              <w:t xml:space="preserve">的</w:t>
            </w:r>
            <w:r>
              <w:rPr>
                <w:rFonts w:hint="eastAsia" w:ascii="宋体" w:hAnsi="宋体" w:eastAsia="宋体" w:cs="宋体"/>
                <w:color w:val="auto"/>
                <w:sz w:val="22"/>
                <w:szCs w:val="22"/>
                <w:highlight w:val="none"/>
                <w:u w:val="none"/>
                <w:lang w:val="en-US" w:eastAsia="zh-CN"/>
              </w:rPr>
              <w:t xml:space="preserve">退还：</w:t>
            </w:r>
            <w:r>
              <w:rPr>
                <w:rFonts w:hint="eastAsia" w:ascii="宋体" w:hAnsi="宋体" w:eastAsia="宋体" w:cs="宋体"/>
                <w:color w:val="auto"/>
                <w:sz w:val="22"/>
                <w:szCs w:val="22"/>
                <w:highlight w:val="none"/>
                <w:u w:val="single"/>
              </w:rPr>
              <w:t xml:space="preserve">履约</w:t>
            </w:r>
            <w:r>
              <w:rPr>
                <w:rFonts w:hint="eastAsia" w:ascii="宋体" w:hAnsi="宋体" w:eastAsia="宋体" w:cs="宋体"/>
                <w:color w:val="auto"/>
                <w:sz w:val="22"/>
                <w:szCs w:val="22"/>
                <w:highlight w:val="none"/>
                <w:u w:val="single"/>
                <w:lang w:val="en-US" w:eastAsia="zh-CN"/>
              </w:rPr>
              <w:t xml:space="preserve">担保</w:t>
            </w:r>
            <w:r>
              <w:rPr>
                <w:rFonts w:hint="eastAsia" w:ascii="宋体" w:hAnsi="宋体" w:eastAsia="宋体" w:cs="宋体"/>
                <w:color w:val="auto"/>
                <w:sz w:val="22"/>
                <w:szCs w:val="22"/>
                <w:highlight w:val="none"/>
                <w:u w:val="single"/>
              </w:rPr>
              <w:t xml:space="preserve">(履约保函)在双方签署验收合格后退还中标人。</w:t>
            </w:r>
            <w:r/>
          </w:p>
        </w:tc>
      </w:tr>
      <w:tr>
        <w:trPr>
          <w:trHeight w:val="971"/>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5822"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代理服务费用标准：收取标准参照苏政采协【2024】20号文工程采购收费标准收取。</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5822"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1146"/>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5822" w:type="dxa"/>
            <w:vAlign w:val="center"/>
            <w:textDirection w:val="lrTb"/>
            <w:noWrap w:val="false"/>
          </w:tcPr>
          <w:p>
            <w:pPr>
              <w:pStyle w:val="1146"/>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贰</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1146"/>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cs="宋体"/>
                <w:color w:val="auto"/>
                <w:sz w:val="22"/>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1146"/>
              <w:rPr>
                <w:rFonts w:hint="default" w:eastAsia="宋体"/>
                <w:color w:val="auto"/>
                <w:lang w:val="en-US" w:eastAsia="zh-CN"/>
              </w:rPr>
            </w:pPr>
            <w:r>
              <w:rPr>
                <w:rFonts w:hint="eastAsia" w:ascii="宋体" w:hAnsi="宋体" w:cs="宋体"/>
                <w:color w:val="auto"/>
                <w:sz w:val="22"/>
                <w:highlight w:val="none"/>
                <w:lang w:val="en-US" w:eastAsia="zh-CN"/>
              </w:rPr>
              <w:t xml:space="preserve">3.竣工验收后，中标单位需配合审计工作，提供相应材料。</w:t>
            </w:r>
            <w:r/>
          </w:p>
        </w:tc>
      </w:tr>
    </w:tbl>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02"/>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1002"/>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1002"/>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中被列入《政府采购严重违法失信行为记录名单》（以资格评审时采购人查询为准）；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）在“信用中国”网站（</w:t>
      </w:r>
      <w:r>
        <w:rPr>
          <w:rFonts w:ascii="宋体" w:hAnsi="宋体" w:cs="宋体"/>
          <w:color w:val="auto"/>
          <w:sz w:val="22"/>
          <w:highlight w:val="none"/>
        </w:rPr>
        <w:t xml:space="preserve">http://www.creditchina.gov.cn/</w:t>
      </w:r>
      <w:r>
        <w:rPr>
          <w:rFonts w:hint="eastAsia" w:ascii="宋体" w:hAnsi="宋体" w:cs="宋体"/>
          <w:color w:val="auto"/>
          <w:sz w:val="22"/>
          <w:highlight w:val="none"/>
        </w:rPr>
        <w:t xml:space="preserve">）中被列入《严重失信主体名单》或《重大税收违法失信主体名单》（以资格评审时采购人查询为准）；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）进入清算程序，或被宣告破产，或其他丧失履约能力的情形。。</w:t>
      </w:r>
      <w:r/>
    </w:p>
    <w:p>
      <w:pPr>
        <w:pStyle w:val="1002"/>
        <w:ind w:firstLine="442"/>
        <w:spacing w:line="500" w:lineRule="exact"/>
        <w:rPr>
          <w:rFonts w:ascii="宋体"/>
          <w:color w:val="auto"/>
          <w:sz w:val="22"/>
          <w:szCs w:val="22"/>
          <w:highlight w:val="none"/>
        </w:rPr>
      </w:pPr>
      <w:r/>
      <w:bookmarkStart w:id="7" w:name="_Toc6"/>
      <w:r>
        <w:rPr>
          <w:rFonts w:ascii="宋体" w:hAnsi="宋体" w:cs="宋体"/>
          <w:color w:val="auto"/>
          <w:sz w:val="22"/>
          <w:szCs w:val="22"/>
          <w:highlight w:val="none"/>
        </w:rPr>
        <w:t xml:space="preserve">1.4.</w:t>
      </w:r>
      <w:r>
        <w:rPr>
          <w:rFonts w:hint="eastAsia" w:ascii="宋体" w:hAnsi="宋体" w:cs="宋体"/>
          <w:color w:val="auto"/>
          <w:sz w:val="22"/>
          <w:szCs w:val="22"/>
          <w:highlight w:val="none"/>
        </w:rPr>
        <w:t xml:space="preserve">政府采购政策</w:t>
      </w:r>
      <w:bookmarkEnd w:id="7"/>
      <w:r/>
      <w:r/>
    </w:p>
    <w:p>
      <w:pPr>
        <w:ind w:left="480" w:right="0" w:firstLine="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1.4.1落实政府采购政策的价格调整</w:t>
      </w:r>
      <w:r/>
    </w:p>
    <w:p>
      <w:pPr>
        <w:ind w:left="0" w:right="0" w:firstLine="442"/>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.1.1小微型企业价格扣除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（1）本项目对小型和微型企业产品给予10%的扣除价格，用扣除后的价格参与评审。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（2）投标人需按照采购文件的要求提供相应的《中小微企业声明函》。</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.1.2残疾人福利单位价格扣除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（1）本项目对残疾人福利性单位视同小型、微型企业，给予10%的价格扣除，用扣除后的价格参与评审。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（2）残疾人福利单位需按照采购文件的要求提供《残疾人福利性单位声明函》。</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（3）残疾人福利单位标准请参照《关于促进残疾人就业政府采购政策的通知》（财库〔2017〕141号）。</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.1.3监狱和戒毒企业价格扣除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（1）本项目对监狱和戒毒企业（简称监狱企业）视同小型、微型企业，给予10%的价格扣除，用扣除后的价格参与评审。</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（2）监狱企业参加政府采购活动时，需提供由省级以上监狱管理局、戒毒管理局</w:t>
      </w:r>
      <w:r>
        <w:rPr>
          <w:rFonts w:hint="eastAsia" w:ascii="宋体" w:hAnsi="宋体" w:cs="宋体"/>
          <w:color w:val="auto"/>
          <w:sz w:val="22"/>
          <w:lang w:eastAsia="zh-CN"/>
        </w:rPr>
        <w:t xml:space="preserve">（</w:t>
      </w:r>
      <w:r>
        <w:rPr>
          <w:rFonts w:hint="eastAsia" w:ascii="宋体" w:hAnsi="宋体" w:cs="宋体"/>
          <w:color w:val="auto"/>
          <w:sz w:val="22"/>
        </w:rPr>
        <w:t xml:space="preserve">含新疆生产建设兵团</w:t>
      </w:r>
      <w:r>
        <w:rPr>
          <w:rFonts w:hint="eastAsia" w:ascii="宋体" w:hAnsi="宋体" w:cs="宋体"/>
          <w:color w:val="auto"/>
          <w:sz w:val="22"/>
          <w:lang w:eastAsia="zh-CN"/>
        </w:rPr>
        <w:t xml:space="preserve">）</w:t>
      </w:r>
      <w:r>
        <w:rPr>
          <w:rFonts w:hint="eastAsia" w:ascii="宋体" w:hAnsi="宋体" w:cs="宋体"/>
          <w:color w:val="auto"/>
          <w:sz w:val="22"/>
        </w:rPr>
        <w:t xml:space="preserve">出具的属于监狱企业的证明文件。投标人如不提供上述证明文件，价格将不做相应扣除。</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（3）监狱企业标准请参照《关于政府采购支持监狱企业发展有关问题的通知》（</w:t>
      </w:r>
      <w:r>
        <w:rPr>
          <w:rFonts w:ascii="宋体" w:hAnsi="宋体" w:cs="宋体"/>
          <w:color w:val="auto"/>
          <w:sz w:val="22"/>
        </w:rPr>
        <w:t xml:space="preserve">财库</w:t>
      </w:r>
      <w:r>
        <w:rPr>
          <w:rFonts w:hint="eastAsia" w:ascii="宋体" w:hAnsi="宋体" w:cs="宋体"/>
          <w:color w:val="auto"/>
          <w:sz w:val="22"/>
        </w:rPr>
        <w:t xml:space="preserve">〔</w:t>
      </w:r>
      <w:r>
        <w:rPr>
          <w:rFonts w:ascii="宋体" w:hAnsi="宋体" w:cs="宋体"/>
          <w:color w:val="auto"/>
          <w:sz w:val="22"/>
        </w:rPr>
        <w:t xml:space="preserve">2014</w:t>
      </w:r>
      <w:r>
        <w:rPr>
          <w:rFonts w:hint="eastAsia" w:ascii="宋体" w:hAnsi="宋体" w:cs="宋体"/>
          <w:color w:val="auto"/>
          <w:sz w:val="22"/>
        </w:rPr>
        <w:t xml:space="preserve">〕</w:t>
      </w:r>
      <w:r>
        <w:rPr>
          <w:rFonts w:ascii="宋体" w:hAnsi="宋体" w:cs="宋体"/>
          <w:color w:val="auto"/>
          <w:sz w:val="22"/>
        </w:rPr>
        <w:t xml:space="preserve">68号</w:t>
      </w:r>
      <w:r>
        <w:rPr>
          <w:rFonts w:hint="eastAsia" w:ascii="宋体" w:hAnsi="宋体" w:cs="宋体"/>
          <w:color w:val="auto"/>
          <w:sz w:val="22"/>
        </w:rPr>
        <w:t xml:space="preserve">）。</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.1.4残疾人福利单位、监狱企业属于小型、微型企业的，不重复享受政策。</w:t>
      </w:r>
      <w:r/>
    </w:p>
    <w:p>
      <w:pPr>
        <w:ind w:firstLine="440"/>
        <w:jc w:val="left"/>
        <w:spacing w:line="360" w:lineRule="auto"/>
        <w:rPr>
          <w:rFonts w:ascii="宋体" w:hAnsi="宋体" w:cs="宋体"/>
          <w:color w:val="auto"/>
          <w:sz w:val="22"/>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.1.5如本项目同意联合体投标或同意分包履行合同的</w:t>
      </w:r>
      <w:r>
        <w:rPr>
          <w:rFonts w:hint="eastAsia" w:ascii="宋体" w:hAnsi="宋体" w:cs="宋体"/>
          <w:color w:val="auto"/>
          <w:sz w:val="22"/>
          <w:lang w:eastAsia="zh-CN"/>
        </w:rPr>
        <w:t xml:space="preserve">，</w:t>
      </w:r>
      <w:r>
        <w:rPr>
          <w:rFonts w:hint="eastAsia" w:ascii="宋体" w:hAnsi="宋体" w:cs="宋体"/>
          <w:color w:val="auto"/>
          <w:sz w:val="22"/>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2"/>
        </w:rPr>
        <w:t xml:space="preserve">4</w:t>
      </w:r>
      <w:r>
        <w:rPr>
          <w:rFonts w:hint="eastAsia" w:ascii="宋体" w:hAnsi="宋体" w:cs="宋体"/>
          <w:color w:val="auto"/>
          <w:sz w:val="22"/>
        </w:rPr>
        <w:t xml:space="preserve">%的价格扣除，用扣除后的价格参与评审。</w:t>
      </w:r>
      <w:r/>
    </w:p>
    <w:p>
      <w:pPr>
        <w:ind w:left="0" w:right="0" w:firstLine="440"/>
        <w:jc w:val="both"/>
        <w:spacing w:before="0" w:after="0" w:line="519" w:lineRule="atLeast"/>
        <w:rPr>
          <w:rFonts w:hint="eastAsia"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w:t>
      </w:r>
      <w:r>
        <w:rPr>
          <w:rFonts w:hint="eastAsia" w:ascii="宋体" w:hAnsi="宋体" w:cs="宋体"/>
          <w:color w:val="auto"/>
          <w:sz w:val="22"/>
          <w:lang w:val="en-US" w:eastAsia="zh-CN"/>
        </w:rPr>
        <w:t xml:space="preserve">4</w:t>
      </w:r>
      <w:r>
        <w:rPr>
          <w:rFonts w:hint="eastAsia" w:ascii="宋体" w:hAnsi="宋体" w:cs="宋体"/>
          <w:color w:val="auto"/>
          <w:sz w:val="22"/>
        </w:rPr>
        <w:t xml:space="preserve">.1.6联合体各方均为小型、微型企业（残疾人福利单位、监狱企业）的，联合体享受10%价格扣除，用扣除后的价格参与评审。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1002"/>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02"/>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1002"/>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1002"/>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1002"/>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2.2.3供应商均有义务定期登录采购人公布的网站获取相关信息，采购人发布在上述网站的答疑、澄清、修改和补充等视为已送达各供应商且已为各供应商知悉，请各供应商密切关注。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1002"/>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1002"/>
        <w:ind w:firstLine="442"/>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 为含税全包价。</w:t>
      </w:r>
      <w:r>
        <w:rPr>
          <w:rFonts w:hint="eastAsia" w:ascii="宋体" w:hAnsi="宋体" w:eastAsia="宋体" w:cs="宋体"/>
          <w:color w:val="auto"/>
          <w:sz w:val="22"/>
          <w:highlight w:val="none"/>
        </w:rPr>
        <w:t xml:space="preserve">投标报价除标的物的价款外还应包括运输（含送货到点的运输费、装卸费、码放）、保险、 售后服务、税费、各类风险费用、采购代理服务费等全部项目的费用。</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02"/>
        <w:ind w:firstLine="442"/>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文件止未到达采购人指定账户的，响应文件将被作无效响应文件处理。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1002"/>
        <w:ind w:firstLine="442"/>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1002"/>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1002"/>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43"/>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43"/>
        <w:ind w:firstLine="497"/>
        <w:spacing w:before="0" w:after="0" w:line="500" w:lineRule="exact"/>
        <w:rPr>
          <w:rFonts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1002"/>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1002"/>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30分钟</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1002"/>
        <w:spacing w:line="500" w:lineRule="exact"/>
        <w:rPr>
          <w:rFonts w:ascii="宋体" w:hAnsi="宋体" w:cs="宋体"/>
          <w:color w:val="auto"/>
          <w:sz w:val="22"/>
          <w:szCs w:val="22"/>
          <w:highlight w:val="none"/>
        </w:rPr>
      </w:pPr>
      <w:r/>
      <w:bookmarkStart w:id="23" w:name="_Toc22"/>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1002"/>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1002"/>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color w:val="auto"/>
          <w:sz w:val="22"/>
          <w:highlight w:val="none"/>
        </w:rPr>
        <w:t xml:space="preserve">供应商应就实质性变动内容及时登录不见面开标系统并进行线上答复，重新提交相应的响应材料，供应商的答复应当由其单位加盖电子签章，未加盖电子签章的响应无效。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w:t>
      </w:r>
      <w:r>
        <w:rPr>
          <w:rFonts w:hint="eastAsia" w:ascii="宋体" w:hAnsi="宋体" w:cs="宋体"/>
          <w:color w:val="auto"/>
          <w:sz w:val="22"/>
          <w:highlight w:val="none"/>
        </w:rPr>
        <w:t xml:space="preserve">一次评审的时长不确定，请投标供应商自行关注报价系统</w:t>
      </w:r>
      <w:r>
        <w:rPr>
          <w:rFonts w:hint="eastAsia" w:ascii="宋体" w:hAnsi="宋体" w:cs="宋体"/>
          <w:color w:val="auto"/>
          <w:sz w:val="22"/>
          <w:highlight w:val="none"/>
          <w:lang w:eastAsia="zh-CN"/>
        </w:rPr>
        <w:t xml:space="preserve">，</w:t>
      </w:r>
      <w:r>
        <w:rPr>
          <w:rFonts w:hint="eastAsia" w:ascii="宋体" w:hAnsi="宋体" w:cs="宋体"/>
          <w:b/>
          <w:bCs/>
          <w:color w:val="auto"/>
          <w:sz w:val="22"/>
          <w:highlight w:val="none"/>
          <w:lang w:val="en-US" w:eastAsia="zh-CN"/>
        </w:rPr>
        <w:t xml:space="preserve">供应商应</w:t>
      </w:r>
      <w:r>
        <w:rPr>
          <w:rFonts w:ascii="宋体" w:hAnsi="宋体" w:cs="宋体"/>
          <w:b/>
          <w:bCs/>
          <w:color w:val="auto"/>
          <w:sz w:val="22"/>
          <w:highlight w:val="none"/>
        </w:rPr>
        <w:t xml:space="preserve">在系统规定时间</w:t>
      </w:r>
      <w:r>
        <w:rPr>
          <w:rFonts w:hint="eastAsia" w:ascii="宋体" w:hAnsi="宋体" w:cs="宋体"/>
          <w:b/>
          <w:bCs/>
          <w:color w:val="auto"/>
          <w:sz w:val="22"/>
          <w:highlight w:val="none"/>
          <w:lang w:val="en-US" w:eastAsia="zh-CN"/>
        </w:rPr>
        <w:t xml:space="preserve">15分钟</w:t>
      </w:r>
      <w:r>
        <w:rPr>
          <w:rFonts w:ascii="宋体" w:hAnsi="宋体" w:cs="宋体"/>
          <w:b/>
          <w:bCs/>
          <w:color w:val="auto"/>
          <w:sz w:val="22"/>
          <w:highlight w:val="none"/>
        </w:rPr>
        <w:t xml:space="preserve">内（此处规定时间的计算以采购系统中的倒计时间为准）</w:t>
      </w:r>
      <w:r>
        <w:rPr>
          <w:rFonts w:hint="eastAsia" w:ascii="宋体" w:hAnsi="宋体" w:cs="宋体"/>
          <w:b/>
          <w:bCs/>
          <w:color w:val="auto"/>
          <w:sz w:val="22"/>
          <w:highlight w:val="none"/>
          <w:lang w:val="en-US" w:eastAsia="zh-CN"/>
        </w:rPr>
        <w:t xml:space="preserve">进行最后报价（二次报价），</w:t>
      </w:r>
      <w:r>
        <w:rPr>
          <w:rFonts w:ascii="宋体" w:hAnsi="宋体" w:cs="宋体"/>
          <w:color w:val="auto"/>
          <w:sz w:val="22"/>
          <w:highlight w:val="none"/>
        </w:rPr>
        <w:t xml:space="preserve">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8"/>
        <w:ind w:firstLine="422"/>
        <w:spacing w:line="500" w:lineRule="exact"/>
        <w:rPr>
          <w:b/>
          <w:color w:val="auto"/>
          <w:sz w:val="21"/>
          <w:highlight w:val="none"/>
        </w:rPr>
      </w:pPr>
      <w:r>
        <w:rPr>
          <w:b/>
          <w:color w:val="auto"/>
          <w:sz w:val="21"/>
          <w:highlight w:val="none"/>
        </w:rPr>
        <w:t xml:space="preserve">*供应商应登录</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8"/>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60"/>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1002"/>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szCs w:val="22"/>
          <w:highlight w:val="none"/>
          <w:lang w:val="en-US" w:eastAsia="zh-CN"/>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（一）评审过程中出现下列情形之一的，评标委员会应当启动异常低价投标审查程序：</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1.投标（响应）报价低于全部通过符合性审查供应商投标（响应）报价平均值</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全部通过符合性审查供应商投标（响应）报价平均值×</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2.投标（响应）报价低于通过符合性审查的次低报价供应商投标（响应）报价</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通过符合性审查的次低报价供应商投标（响应）报价×</w:t>
      </w:r>
      <w:r>
        <w:rPr>
          <w:rFonts w:hint="eastAsia" w:ascii="宋体" w:cs="宋体"/>
          <w:b w:val="0"/>
          <w:bCs w:val="0"/>
          <w:color w:val="auto"/>
          <w:sz w:val="22"/>
          <w:szCs w:val="28"/>
          <w:lang w:val="en-US" w:eastAsia="zh-CN"/>
        </w:rPr>
        <w:t xml:space="preserve">6</w:t>
      </w:r>
      <w:r>
        <w:rPr>
          <w:rFonts w:ascii="宋体" w:cs="宋体"/>
          <w:b w:val="0"/>
          <w:bCs w:val="0"/>
          <w:color w:val="auto"/>
          <w:sz w:val="22"/>
          <w:szCs w:val="28"/>
        </w:rPr>
        <w:t xml:space="preserve">0%；</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3.投标（响应）报价低于采购项目最高限价</w:t>
      </w:r>
      <w:r>
        <w:rPr>
          <w:rFonts w:hint="eastAsia" w:ascii="宋体" w:cs="宋体"/>
          <w:b w:val="0"/>
          <w:bCs w:val="0"/>
          <w:color w:val="auto"/>
          <w:sz w:val="22"/>
          <w:szCs w:val="28"/>
          <w:lang w:val="en-US" w:eastAsia="zh-CN"/>
        </w:rPr>
        <w:t xml:space="preserve">5</w:t>
      </w:r>
      <w:r>
        <w:rPr>
          <w:rFonts w:ascii="宋体" w:cs="宋体"/>
          <w:b w:val="0"/>
          <w:bCs w:val="0"/>
          <w:color w:val="auto"/>
          <w:sz w:val="22"/>
          <w:szCs w:val="28"/>
        </w:rPr>
        <w:t xml:space="preserve">5%的，即投标（响应）报价</w:t>
      </w:r>
      <w:r>
        <w:rPr>
          <w:rFonts w:hint="eastAsia" w:ascii="宋体" w:cs="宋体"/>
          <w:b w:val="0"/>
          <w:bCs w:val="0"/>
          <w:color w:val="auto"/>
          <w:sz w:val="22"/>
          <w:szCs w:val="28"/>
          <w:lang w:eastAsia="zh-CN"/>
        </w:rPr>
        <w:t xml:space="preserve">〈</w:t>
      </w:r>
      <w:r>
        <w:rPr>
          <w:rFonts w:ascii="宋体" w:cs="宋体"/>
          <w:b w:val="0"/>
          <w:bCs w:val="0"/>
          <w:color w:val="auto"/>
          <w:sz w:val="22"/>
          <w:szCs w:val="28"/>
        </w:rPr>
        <w:t xml:space="preserve">采购项目最高限价×</w:t>
      </w:r>
      <w:r>
        <w:rPr>
          <w:rFonts w:hint="eastAsia" w:ascii="宋体" w:cs="宋体"/>
          <w:b w:val="0"/>
          <w:bCs w:val="0"/>
          <w:color w:val="auto"/>
          <w:sz w:val="22"/>
          <w:szCs w:val="28"/>
          <w:lang w:val="en-US" w:eastAsia="zh-CN"/>
        </w:rPr>
        <w:t xml:space="preserve">5</w:t>
      </w:r>
      <w:r>
        <w:rPr>
          <w:rFonts w:ascii="宋体" w:cs="宋体"/>
          <w:b w:val="0"/>
          <w:bCs w:val="0"/>
          <w:color w:val="auto"/>
          <w:sz w:val="22"/>
          <w:szCs w:val="28"/>
        </w:rPr>
        <w:t xml:space="preserve">5%；</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4.评审委员会基于专业判断，认为供应商报价过低，有可能影响产品质量或者不能诚信履约的其他情形。</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提醒：采购人可以结合具体项目实际情况，提高上述第1项至第3项中启动异常低价投标（响应）审查的数值标准，但是最高不得超过65%。</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相关法律法规对供应商报价有规定的，从其规定。</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3"/>
        <w:ind w:firstLine="480"/>
        <w:jc w:val="both"/>
        <w:spacing w:beforeAutospacing="0" w:afterAutospacing="0" w:line="360" w:lineRule="auto"/>
        <w:rPr>
          <w:rFonts w:hint="default" w:ascii="宋体" w:cs="宋体"/>
          <w:b w:val="0"/>
          <w:bCs w:val="0"/>
          <w:color w:val="auto"/>
          <w:sz w:val="22"/>
          <w:szCs w:val="28"/>
        </w:rPr>
      </w:pPr>
      <w:r>
        <w:rPr>
          <w:rFonts w:ascii="宋体" w:cs="宋体"/>
          <w:b w:val="0"/>
          <w:bCs w:val="0"/>
          <w:color w:val="auto"/>
          <w:sz w:val="22"/>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before="120" w:line="400" w:lineRule="exact"/>
        <w:rPr>
          <w:rFonts w:ascii="宋体" w:hAnsi="宋体" w:cs="宋体"/>
          <w:color w:val="auto"/>
          <w:sz w:val="24"/>
          <w:szCs w:val="24"/>
          <w:highlight w:val="none"/>
          <w:lang w:val="en-US" w:eastAsia="zh-CN"/>
        </w:rPr>
      </w:pPr>
      <w:r>
        <w:rPr>
          <w:rFonts w:hint="eastAsia" w:ascii="宋体" w:hAnsi="宋体" w:cs="宋体"/>
          <w:b w:val="0"/>
          <w:bCs w:val="0"/>
          <w:color w:val="auto"/>
          <w:sz w:val="22"/>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1002"/>
        <w:jc w:val="center"/>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02"/>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002"/>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1002"/>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1002"/>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1002"/>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1002"/>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1002"/>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pStyle w:val="867"/>
        <w:spacing w:line="500" w:lineRule="exact"/>
        <w:rPr>
          <w:color w:val="auto"/>
          <w:highlight w:val="none"/>
        </w:rPr>
      </w:pPr>
      <w:r>
        <w:rPr>
          <w:color w:val="auto"/>
          <w:highlight w:val="none"/>
        </w:rPr>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采购人或者采购代理机构在收到对采购文件的质疑书后七个工作日内作出书面答复，并以书面形式通知质疑人和其他有关供应商；但答复不得涉及商业秘密。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质疑人对采购人、采购代理机构的答复不满意或者采购人、采购代理机构未在规定的时间内作出答复的，可以在答复期满后十五个工作日内向同级财政部门投诉。</w:t>
      </w:r>
      <w:r/>
    </w:p>
    <w:p>
      <w:pPr>
        <w:pStyle w:val="1002"/>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号令）以及相关的法律、法规及规定，质疑人对采购人、采购代理机构的答复不满意或者采购人、采购代理机构未在规定的时间内作出答复的，可以在答复期满后十五个工作日内向同级财政部门投诉。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1002"/>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8"/>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1、满足《中华人民共和国政府采购法》第二十二条规定，并提供下列材料：</w:t>
      </w:r>
      <w:r/>
    </w:p>
    <w:p>
      <w:pPr>
        <w:ind w:firstLine="440"/>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zh-CN"/>
        </w:rPr>
        <w:t xml:space="preserve">提供供应商202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年度已审财务报告或202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w:t>
      </w:r>
      <w:r>
        <w:rPr>
          <w:rFonts w:hint="eastAsia" w:ascii="宋体" w:cs="宋体"/>
          <w:color w:val="auto"/>
          <w:sz w:val="22"/>
          <w:szCs w:val="22"/>
          <w:highlight w:val="none"/>
        </w:rPr>
        <w:t xml:space="preserve">上</w:t>
      </w:r>
      <w:r>
        <w:rPr>
          <w:rFonts w:hint="eastAsia" w:ascii="宋体" w:cs="宋体"/>
          <w:color w:val="auto"/>
          <w:sz w:val="22"/>
          <w:szCs w:val="22"/>
          <w:highlight w:val="none"/>
          <w:lang w:val="zh-CN"/>
        </w:rPr>
        <w:t xml:space="preserve">半年度报告摘要或</w:t>
      </w:r>
      <w:r>
        <w:rPr>
          <w:rFonts w:hint="eastAsia" w:ascii="宋体" w:cs="宋体"/>
          <w:color w:val="auto"/>
          <w:sz w:val="22"/>
          <w:szCs w:val="22"/>
          <w:highlight w:val="none"/>
        </w:rPr>
        <w:t xml:space="preserve">投标</w:t>
      </w:r>
      <w:r>
        <w:rPr>
          <w:rFonts w:hint="eastAsia" w:ascii="宋体" w:cs="宋体"/>
          <w:color w:val="auto"/>
          <w:sz w:val="22"/>
          <w:szCs w:val="22"/>
          <w:highlight w:val="none"/>
          <w:lang w:val="zh-CN"/>
        </w:rPr>
        <w:t xml:space="preserve">前3个月任意一个月的财务状况报表（至少应包括资产负债表和利润表）</w:t>
      </w:r>
      <w:r>
        <w:rPr>
          <w:rFonts w:hint="eastAsia" w:asci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w:t>
      </w:r>
      <w:r>
        <w:rPr>
          <w:rFonts w:hint="eastAsia" w:ascii="宋体" w:cs="宋体"/>
          <w:color w:val="auto"/>
          <w:sz w:val="22"/>
          <w:szCs w:val="22"/>
          <w:highlight w:val="none"/>
          <w:lang w:val="zh-CN"/>
        </w:rPr>
        <w:t xml:space="preserve">（加盖电子签</w:t>
      </w:r>
      <w:r>
        <w:rPr>
          <w:rFonts w:hint="eastAsia" w:ascii="宋体" w:cs="宋体"/>
          <w:color w:val="auto"/>
          <w:sz w:val="22"/>
          <w:szCs w:val="22"/>
          <w:highlight w:val="none"/>
        </w:rPr>
        <w:t xml:space="preserve">章</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提供投标截止日当月或前3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⑥</w:t>
      </w:r>
      <w:r>
        <w:rPr>
          <w:rFonts w:hint="eastAsia" w:ascii="宋体" w:hAnsi="宋体" w:cs="宋体"/>
          <w:color w:val="auto"/>
          <w:sz w:val="22"/>
          <w:szCs w:val="22"/>
          <w:highlight w:val="none"/>
          <w:lang w:val="zh-CN"/>
        </w:rPr>
        <w:t xml:space="preserve">具有有效的建设行政主管部门颁发的</w:t>
      </w:r>
      <w:r>
        <w:rPr>
          <w:rFonts w:hint="eastAsia" w:ascii="宋体" w:hAnsi="宋体" w:cs="宋体"/>
          <w:color w:val="auto"/>
          <w:sz w:val="22"/>
          <w:szCs w:val="22"/>
          <w:highlight w:val="none"/>
          <w:lang w:val="zh-CN" w:eastAsia="zh-CN"/>
        </w:rPr>
        <w:t xml:space="preserve">[施工总承包·建筑工程·建筑工程三级](含)以上资质</w:t>
      </w:r>
      <w:r>
        <w:rPr>
          <w:rFonts w:hint="eastAsia" w:ascii="宋体" w:hAnsi="宋体" w:cs="宋体"/>
          <w:color w:val="auto"/>
          <w:sz w:val="22"/>
          <w:szCs w:val="22"/>
          <w:highlight w:val="none"/>
          <w:lang w:val="zh-CN"/>
        </w:rPr>
        <w:t xml:space="preserve">；</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⑦</w:t>
      </w:r>
      <w:r>
        <w:rPr>
          <w:rFonts w:hint="eastAsia" w:ascii="宋体" w:hAnsi="宋体" w:cs="宋体"/>
          <w:color w:val="auto"/>
          <w:sz w:val="22"/>
          <w:szCs w:val="22"/>
          <w:highlight w:val="none"/>
          <w:lang w:val="zh-CN"/>
        </w:rPr>
        <w:t xml:space="preserve">具备有效的建筑施工企业安全生产许可证；</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⑧</w:t>
      </w:r>
      <w:r>
        <w:rPr>
          <w:rFonts w:hint="eastAsia" w:ascii="宋体" w:hAnsi="宋体" w:cs="宋体"/>
          <w:color w:val="auto"/>
          <w:sz w:val="22"/>
          <w:szCs w:val="22"/>
          <w:highlight w:val="none"/>
          <w:lang w:val="zh-CN"/>
        </w:rPr>
        <w:t xml:space="preserve">项目负责人具备有效的</w:t>
      </w:r>
      <w:r>
        <w:rPr>
          <w:rFonts w:hint="eastAsia" w:ascii="宋体" w:hAnsi="宋体" w:cs="宋体"/>
          <w:color w:val="auto"/>
          <w:sz w:val="22"/>
          <w:szCs w:val="22"/>
          <w:highlight w:val="none"/>
          <w:lang w:val="zh-CN" w:eastAsia="zh-CN"/>
        </w:rPr>
        <w:t xml:space="preserve">[注册二级建造师·建筑工程]</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含)以上执业资格且同时具备有效的安全生产考核合格证书（B 证）；需具有在供应商处缴纳的社保证明（提供近1个月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同时在两个及以上单位签订劳动合同或缴纳社会保险；</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http://49.77.204.6:17001/Website/#/company/consCorpList）</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⑫未被发现在资格审查过程中存在弄虚作假、行贿或有其他违法违规行为。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“其他未列明行业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收到评标委员会澄清要求的供应商应派人按评标委员会规定的时间和格式在“苏采云”系统中作出澄清，澄清的内容作为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接到评标委员会澄清要求的供应商如未按规定作出澄清，其风险由供应商自行承担。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24"/>
        <w:jc w:val="center"/>
        <w:rPr>
          <w:rFonts w:hint="eastAsia" w:ascii="宋体" w:hAnsi="宋体" w:cs="宋体"/>
          <w:color w:val="auto"/>
          <w:sz w:val="36"/>
          <w:szCs w:val="36"/>
          <w:highlight w:val="none"/>
        </w:rPr>
      </w:pPr>
      <w:r/>
      <w:bookmarkStart w:id="39" w:name="_Toc38"/>
      <w:r>
        <w:rPr>
          <w:rFonts w:hint="eastAsia" w:ascii="宋体" w:hAnsi="宋体" w:eastAsia="宋体" w:cs="宋体"/>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1"/>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响应文件满足谈判文件的实质性要求。</w:t>
      </w:r>
      <w:r/>
    </w:p>
    <w:p>
      <w:pPr>
        <w:ind w:firstLine="420"/>
        <w:spacing w:line="360" w:lineRule="auto"/>
        <w:tabs>
          <w:tab w:val="left" w:pos="2870" w:leader="none"/>
        </w:tabs>
        <w:rPr>
          <w:rFonts w:ascii="宋体" w:hAnsi="宋体" w:eastAsia="宋体" w:cs="Times New Roman"/>
          <w:color w:val="auto"/>
          <w:sz w:val="21"/>
          <w:szCs w:val="21"/>
          <w:highlight w:val="none"/>
        </w:rPr>
      </w:pPr>
      <w:r>
        <w:rPr>
          <w:rFonts w:hint="default" w:ascii="Cambria Math" w:hAnsi="Cambria Math" w:eastAsia="Cambria Math" w:cs="Cambria Math"/>
          <w:color w:val="auto"/>
          <w:sz w:val="21"/>
          <w:szCs w:val="24"/>
          <w:highlight w:val="none"/>
        </w:rPr>
        <w:t xml:space="preserve">⑪</w:t>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候选供应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hint="eastAsia" w:ascii="宋体" w:hAnsi="宋体" w:eastAsia="宋体" w:cs="Times New Roman"/>
          <w:color w:val="auto"/>
          <w:sz w:val="21"/>
          <w:szCs w:val="24"/>
          <w:highlight w:val="none"/>
        </w:rPr>
        <w:t xml:space="preserve">（</w:t>
      </w:r>
      <w:r>
        <w:rPr>
          <w:rFonts w:ascii="宋体" w:hAnsi="宋体" w:eastAsia="宋体" w:cs="Times New Roman"/>
          <w:color w:val="auto"/>
          <w:sz w:val="21"/>
          <w:szCs w:val="24"/>
          <w:highlight w:val="none"/>
        </w:rPr>
        <w:t xml:space="preserve">3</w:t>
      </w:r>
      <w:r>
        <w:rPr>
          <w:rFonts w:hint="eastAsia" w:ascii="宋体" w:hAnsi="宋体" w:eastAsia="宋体" w:cs="Times New Roman"/>
          <w:color w:val="auto"/>
          <w:sz w:val="21"/>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24"/>
        <w:jc w:val="center"/>
        <w:rPr>
          <w:rFonts w:ascii="宋体" w:hAnsi="宋体" w:cs="宋体"/>
          <w:color w:val="auto"/>
          <w:sz w:val="36"/>
          <w:szCs w:val="36"/>
          <w:highlight w:val="none"/>
        </w:rPr>
      </w:pPr>
      <w:r/>
      <w:bookmarkStart w:id="40" w:name="_Toc39"/>
      <w:r>
        <w:rPr>
          <w:rFonts w:hint="eastAsia" w:ascii="宋体" w:hAnsi="宋体" w:eastAsia="宋体" w:cs="宋体"/>
          <w:color w:val="auto"/>
          <w:sz w:val="36"/>
          <w:szCs w:val="36"/>
          <w:highlight w:val="none"/>
        </w:rPr>
        <w:t xml:space="preserve">第五章 合同格式及条款</w:t>
      </w:r>
      <w:bookmarkEnd w:id="40"/>
      <w:r/>
      <w:r/>
    </w:p>
    <w:p>
      <w:pPr>
        <w:pStyle w:val="867"/>
        <w:rPr>
          <w:color w:val="auto"/>
          <w:highlight w:val="none"/>
        </w:rPr>
      </w:pPr>
      <w:r>
        <w:rPr>
          <w:color w:val="auto"/>
          <w:highlight w:val="none"/>
        </w:rPr>
      </w:r>
      <w:r/>
    </w:p>
    <w:p>
      <w:pPr>
        <w:ind w:left="-199" w:right="-313"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发 包 人：</w:t>
      </w:r>
      <w:r>
        <w:rPr>
          <w:rFonts w:hint="eastAsia"/>
          <w:color w:val="auto"/>
          <w:sz w:val="30"/>
          <w:szCs w:val="30"/>
          <w:highlight w:val="none"/>
          <w:lang w:eastAsia="zh-CN"/>
        </w:rPr>
        <w:t xml:space="preserve">靖江市实验学校</w:t>
      </w:r>
      <w:r/>
    </w:p>
    <w:p>
      <w:pPr>
        <w:ind w:firstLine="45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工程名称</w:t>
      </w:r>
      <w:r>
        <w:rPr>
          <w:rFonts w:hint="eastAsia"/>
          <w:color w:val="auto"/>
          <w:spacing w:val="-20"/>
          <w:sz w:val="30"/>
          <w:szCs w:val="30"/>
          <w:highlight w:val="none"/>
        </w:rPr>
        <w:t xml:space="preserve">：</w:t>
      </w:r>
      <w:r>
        <w:rPr>
          <w:rFonts w:hint="eastAsia"/>
          <w:color w:val="auto"/>
          <w:spacing w:val="-20"/>
          <w:sz w:val="30"/>
          <w:szCs w:val="30"/>
          <w:highlight w:val="none"/>
          <w:lang w:eastAsia="zh-CN"/>
        </w:rPr>
        <w:t xml:space="preserve">靖江市实验学校内外墙复新项目（政府采购工程） </w:t>
      </w:r>
      <w:r>
        <w:rPr>
          <w:rFonts w:hint="eastAsia"/>
          <w:color w:val="auto"/>
          <w:spacing w:val="0"/>
          <w:sz w:val="30"/>
          <w:szCs w:val="30"/>
          <w:highlight w:val="none"/>
          <w:lang w:eastAsia="zh-CN"/>
        </w:rPr>
        <w:t xml:space="preserve"> </w:t>
      </w:r>
      <w:r/>
    </w:p>
    <w:p>
      <w:pPr>
        <w:ind w:firstLine="450"/>
        <w:spacing w:line="480" w:lineRule="auto"/>
        <w:rPr>
          <w:color w:val="auto"/>
          <w:sz w:val="30"/>
          <w:szCs w:val="30"/>
          <w:highlight w:val="none"/>
        </w:rPr>
      </w:pPr>
      <w:r>
        <w:rPr>
          <w:rFonts w:hint="eastAsia"/>
          <w:color w:val="auto"/>
          <w:sz w:val="30"/>
          <w:szCs w:val="30"/>
          <w:highlight w:val="none"/>
        </w:rPr>
        <w:t xml:space="preserve">承 包 人： </w:t>
      </w:r>
      <w:r/>
    </w:p>
    <w:p>
      <w:pPr>
        <w:ind w:firstLine="450"/>
        <w:spacing w:line="480" w:lineRule="auto"/>
        <w:rPr>
          <w:color w:val="auto"/>
          <w:sz w:val="30"/>
          <w:szCs w:val="30"/>
          <w:highlight w:val="none"/>
        </w:rPr>
      </w:pPr>
      <w:r>
        <w:rPr>
          <w:rFonts w:hint="eastAsia"/>
          <w:color w:val="auto"/>
          <w:sz w:val="30"/>
          <w:szCs w:val="30"/>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45"/>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color w:val="auto"/>
          <w:highlight w:val="none"/>
          <w:u w:val="single"/>
        </w:rPr>
      </w:pPr>
      <w:r>
        <w:rPr>
          <w:rFonts w:hint="eastAsia"/>
          <w:color w:val="auto"/>
          <w:highlight w:val="none"/>
        </w:rPr>
        <w:t xml:space="preserve">发包人（全称）：</w:t>
      </w:r>
      <w:r>
        <w:rPr>
          <w:rFonts w:hint="eastAsia"/>
          <w:color w:val="auto"/>
          <w:highlight w:val="none"/>
          <w:u w:val="single"/>
        </w:rPr>
        <w:t xml:space="preserve">  </w:t>
      </w:r>
      <w:r>
        <w:rPr>
          <w:rFonts w:hint="eastAsia"/>
          <w:color w:val="auto"/>
          <w:highlight w:val="none"/>
          <w:u w:val="single"/>
          <w:lang w:eastAsia="zh-CN"/>
        </w:rPr>
        <w:t xml:space="preserve">靖江市实验学校</w:t>
      </w:r>
      <w:r>
        <w:rPr>
          <w:rFonts w:hint="eastAsia"/>
          <w:color w:val="auto"/>
          <w:highlight w:val="none"/>
          <w:u w:val="single"/>
        </w:rPr>
        <w:t xml:space="preserve"> </w:t>
      </w:r>
      <w:r/>
    </w:p>
    <w:p>
      <w:pPr>
        <w:ind w:firstLine="405"/>
        <w:spacing w:line="460" w:lineRule="exact"/>
        <w:rPr>
          <w:color w:val="auto"/>
          <w:highlight w:val="none"/>
          <w:u w:val="single"/>
        </w:rPr>
      </w:pPr>
      <w:r>
        <w:rPr>
          <w:rFonts w:hint="eastAsia"/>
          <w:color w:val="auto"/>
          <w:highlight w:val="none"/>
        </w:rPr>
        <w:t xml:space="preserve">承包人（全称）：</w:t>
      </w:r>
      <w:r>
        <w:rPr>
          <w:rFonts w:hint="eastAsia"/>
          <w:color w:val="auto"/>
          <w:highlight w:val="none"/>
          <w:u w:val="single"/>
        </w:rPr>
        <w:t xml:space="preserve">      </w:t>
      </w:r>
      <w:r/>
    </w:p>
    <w:p>
      <w:pPr>
        <w:ind w:firstLine="405"/>
        <w:spacing w:line="460" w:lineRule="exact"/>
        <w:rPr>
          <w:color w:val="auto"/>
          <w:highlight w:val="none"/>
        </w:rPr>
      </w:pPr>
      <w:r>
        <w:rPr>
          <w:rFonts w:hint="eastAsia"/>
          <w:color w:val="auto"/>
          <w:highlight w:val="none"/>
        </w:rPr>
        <w:t xml:space="preserve">依照《中华人民共和国</w:t>
      </w:r>
      <w:r>
        <w:rPr>
          <w:rFonts w:hint="eastAsia"/>
          <w:color w:val="auto"/>
          <w:highlight w:val="none"/>
          <w:lang w:eastAsia="zh-CN"/>
        </w:rPr>
        <w:t xml:space="preserve">民法典</w:t>
      </w:r>
      <w:r>
        <w:rPr>
          <w:rFonts w:hint="eastAsia"/>
          <w:color w:val="auto"/>
          <w:highlight w:val="none"/>
        </w:rPr>
        <w:t xml:space="preserve">》、《中华人民共和国建筑法》及其他有关法律、行政法规、遵循平等、自愿、公平和诚实信用的原则，双方就本建设工程施工事项协商一致，订立本合同。</w:t>
      </w:r>
      <w:r/>
    </w:p>
    <w:p>
      <w:pPr>
        <w:spacing w:line="460" w:lineRule="exact"/>
        <w:rPr>
          <w:color w:val="auto"/>
          <w:highlight w:val="none"/>
        </w:rPr>
      </w:pPr>
      <w:r>
        <w:rPr>
          <w:rFonts w:hint="eastAsia"/>
          <w:color w:val="auto"/>
          <w:highlight w:val="none"/>
        </w:rPr>
        <w:t xml:space="preserve">一、工程概况</w:t>
      </w:r>
      <w:r/>
    </w:p>
    <w:p>
      <w:pPr>
        <w:ind w:firstLine="420"/>
        <w:spacing w:line="460" w:lineRule="exact"/>
        <w:rPr>
          <w:color w:val="auto"/>
          <w:highlight w:val="none"/>
          <w:u w:val="single"/>
        </w:rPr>
      </w:pPr>
      <w:r>
        <w:rPr>
          <w:rFonts w:hint="eastAsia"/>
          <w:color w:val="auto"/>
          <w:highlight w:val="none"/>
        </w:rPr>
        <w:t xml:space="preserve">工程名称：</w:t>
      </w:r>
      <w:r>
        <w:rPr>
          <w:rFonts w:hint="eastAsia"/>
          <w:color w:val="auto"/>
          <w:highlight w:val="none"/>
          <w:u w:val="single"/>
        </w:rPr>
        <w:t xml:space="preserve"> </w:t>
      </w:r>
      <w:r>
        <w:rPr>
          <w:rFonts w:hint="eastAsia"/>
          <w:color w:val="auto"/>
          <w:highlight w:val="none"/>
          <w:u w:val="single"/>
          <w:lang w:eastAsia="zh-CN"/>
        </w:rPr>
        <w:t xml:space="preserve">靖江市实验学校内外墙复新项目（政府采购工程）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w:t>
      </w:r>
      <w:r>
        <w:rPr>
          <w:rFonts w:hint="eastAsia"/>
          <w:color w:val="auto"/>
          <w:highlight w:val="none"/>
          <w:u w:val="single"/>
          <w:lang w:val="en-US" w:eastAsia="zh-CN"/>
        </w:rPr>
        <w:t xml:space="preserve">市实验学校</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lang w:eastAsia="zh-CN"/>
        </w:rPr>
        <w:t xml:space="preserve">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lang w:eastAsia="zh-CN"/>
        </w:rPr>
        <w:t xml:space="preserve">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color w:val="auto"/>
          <w:highlight w:val="none"/>
        </w:rPr>
      </w:pPr>
      <w:r>
        <w:rPr>
          <w:rFonts w:hint="eastAsia"/>
          <w:color w:val="auto"/>
          <w:highlight w:val="none"/>
        </w:rPr>
        <w:t xml:space="preserve">　　合同工期总日历天数</w:t>
      </w:r>
      <w:r>
        <w:rPr>
          <w:rFonts w:hint="eastAsia"/>
          <w:color w:val="auto"/>
          <w:highlight w:val="none"/>
          <w:u w:val="single"/>
        </w:rPr>
        <w:t xml:space="preserve">    </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spacing w:line="460" w:lineRule="exact"/>
        <w:rPr>
          <w:rFonts w:hint="eastAsia"/>
          <w:color w:val="auto"/>
          <w:highlight w:val="none"/>
        </w:rPr>
      </w:pPr>
      <w:r>
        <w:rPr>
          <w:rFonts w:hint="eastAsia"/>
          <w:color w:val="auto"/>
          <w:highlight w:val="none"/>
          <w:lang w:eastAsia="zh-CN"/>
        </w:rPr>
        <w:t xml:space="preserve">五、履约保证金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pStyle w:val="1047"/>
        <w:spacing w:line="360" w:lineRule="auto"/>
        <w:tabs>
          <w:tab w:val="left" w:pos="567" w:leader="none"/>
        </w:tabs>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3、履约保证金的缴纳形式：银行电汇或网上银行支付、银行保函、保证保险。银行保函的有效截止期应不少于合同有效期。</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、履约保证金的有效期:自提交之日起至项目完成止。</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若乙方未能履行合同规定的义务，甲方有权从履约保证金中取得补偿。履约保证金不足时，甲方有权通知中标单位补足履约保证金，如拒缴或长时间不缴(以甲方开具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、履约保证金退还时间：履约保证金在项目验收合格后且服务期满后的三十日内退还。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55"/>
        <w:rPr>
          <w:rFonts w:hint="default"/>
          <w:color w:val="auto"/>
          <w:highlight w:val="none"/>
          <w:lang w:val="en-US" w:eastAsia="zh-CN"/>
        </w:rPr>
      </w:pPr>
      <w:r>
        <w:rPr>
          <w:rFonts w:hint="eastAsia"/>
          <w:color w:val="auto"/>
          <w:highlight w:val="none"/>
          <w:lang w:val="en-US" w:eastAsia="zh-CN"/>
        </w:rPr>
        <w:t xml:space="preserve">10、逾期退还履约保证金的违约责任:甲方逾期退还履约保证金的，每逾期一日支付乙方</w:t>
      </w:r>
      <w:r>
        <w:rPr>
          <w:rFonts w:hint="eastAsia"/>
          <w:color w:val="auto"/>
          <w:highlight w:val="none"/>
          <w:u w:val="single"/>
          <w:lang w:val="en-US" w:eastAsia="zh-CN"/>
        </w:rPr>
        <w:t xml:space="preserve">     </w:t>
      </w:r>
      <w:r>
        <w:rPr>
          <w:rFonts w:hint="eastAsia"/>
          <w:color w:val="auto"/>
          <w:highlight w:val="none"/>
          <w:lang w:val="en-US" w:eastAsia="zh-CN"/>
        </w:rPr>
        <w:t xml:space="preserve">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34"/>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64"/>
                <w:rFonts w:hint="eastAsia" w:ascii="宋体" w:hAnsi="宋体" w:eastAsia="宋体" w:cs="宋体"/>
                <w:color w:val="auto"/>
                <w:sz w:val="24"/>
                <w:szCs w:val="24"/>
                <w:highlight w:val="none"/>
              </w:rPr>
              <w:t xml:space="preserve">_</w:t>
            </w:r>
            <w:r>
              <w:rPr>
                <w:rStyle w:val="1164"/>
                <w:rFonts w:hint="eastAsia" w:cs="宋体"/>
                <w:color w:val="auto"/>
                <w:sz w:val="24"/>
                <w:szCs w:val="24"/>
                <w:highlight w:val="none"/>
                <w:lang w:val="en-US"/>
              </w:rPr>
              <w:t xml:space="preserve">3</w:t>
            </w:r>
            <w:r>
              <w:rPr>
                <w:rStyle w:val="1164"/>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64"/>
                <w:rFonts w:hint="eastAsia" w:ascii="宋体" w:hAnsi="宋体" w:eastAsia="宋体" w:cs="宋体"/>
                <w:color w:val="auto"/>
                <w:sz w:val="24"/>
                <w:szCs w:val="24"/>
                <w:highlight w:val="none"/>
              </w:rPr>
              <w:t xml:space="preserve">_</w:t>
            </w:r>
            <w:r>
              <w:rPr>
                <w:rStyle w:val="1164"/>
                <w:rFonts w:hint="eastAsia" w:cs="宋体"/>
                <w:color w:val="auto"/>
                <w:sz w:val="24"/>
                <w:szCs w:val="24"/>
                <w:highlight w:val="none"/>
                <w:lang w:val="en-US"/>
              </w:rPr>
              <w:t xml:space="preserve">2</w:t>
            </w:r>
            <w:r>
              <w:rPr>
                <w:rStyle w:val="1164"/>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rPr>
          <w:rStyle w:val="1003"/>
          <w:color w:val="auto"/>
          <w:sz w:val="36"/>
          <w:szCs w:val="36"/>
          <w:highlight w:val="none"/>
        </w:rPr>
      </w:pPr>
      <w:r>
        <w:rPr>
          <w:color w:val="auto"/>
          <w:sz w:val="36"/>
          <w:szCs w:val="36"/>
          <w:highlight w:val="none"/>
        </w:rPr>
      </w:r>
      <w:r/>
    </w:p>
    <w:p>
      <w:pPr>
        <w:pStyle w:val="724"/>
        <w:jc w:val="center"/>
        <w:rPr>
          <w:rStyle w:val="1003"/>
          <w:color w:val="auto"/>
          <w:highlight w:val="none"/>
        </w:rPr>
      </w:pPr>
      <w:r/>
      <w:bookmarkStart w:id="41" w:name="_Toc40"/>
      <w:r>
        <w:rPr>
          <w:rStyle w:val="1003"/>
          <w:rFonts w:ascii="宋体" w:hAnsi="宋体" w:eastAsia="宋体" w:cs="宋体"/>
          <w:color w:val="auto"/>
          <w:sz w:val="36"/>
          <w:szCs w:val="36"/>
          <w:highlight w:val="none"/>
        </w:rPr>
        <w:t xml:space="preserve">第六章 项目技术要求和有关说明</w:t>
      </w:r>
      <w:bookmarkEnd w:id="41"/>
      <w:r/>
      <w:r/>
    </w:p>
    <w:p>
      <w:pPr>
        <w:jc w:val="center"/>
        <w:rPr>
          <w:b w:val="0"/>
          <w:bCs w:val="0"/>
          <w:i/>
          <w:color w:val="auto"/>
          <w:u w:val="single"/>
        </w:rPr>
      </w:pPr>
      <w:r>
        <w:rPr>
          <w:b w:val="0"/>
          <w:bCs w:val="0"/>
          <w:i/>
          <w:iCs/>
          <w:color w:val="auto"/>
          <w:u w:val="single"/>
        </w:rPr>
        <w:t xml:space="preserve">（</w:t>
      </w:r>
      <w:r>
        <w:rPr>
          <w:rFonts w:ascii="宋体" w:hAnsi="宋体" w:eastAsia="宋体" w:cs="Times New Roman"/>
          <w:b w:val="0"/>
          <w:bCs w:val="0"/>
          <w:i/>
          <w:iCs/>
          <w:color w:val="auto"/>
          <w:sz w:val="21"/>
          <w:szCs w:val="24"/>
          <w:highlight w:val="none"/>
          <w:u w:val="single"/>
        </w:rPr>
        <w:t xml:space="preserve">斜体并标下划线的部分为实质性要求</w:t>
      </w:r>
      <w:r>
        <w:rPr>
          <w:b w:val="0"/>
          <w:bCs w:val="0"/>
          <w:i/>
          <w:iCs/>
          <w:color w:val="auto"/>
          <w:u w:val="single"/>
        </w:rPr>
        <w:t xml:space="preserve">内容）</w:t>
      </w:r>
      <w:r/>
    </w:p>
    <w:p>
      <w:pPr>
        <w:spacing w:before="120" w:after="120"/>
        <w:rPr>
          <w:rFonts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一、项目情况</w:t>
      </w:r>
      <w:r/>
    </w:p>
    <w:p>
      <w:pPr>
        <w:ind w:firstLine="482"/>
        <w:jc w:val="both"/>
        <w:spacing w:line="360" w:lineRule="auto"/>
        <w:widowControl/>
        <w:rPr>
          <w:rFonts w:hint="eastAsia" w:ascii="宋体" w:hAnsi="宋体" w:eastAsia="宋体" w:cs="宋体"/>
          <w:color w:val="auto"/>
          <w:sz w:val="22"/>
          <w:highlight w:val="none"/>
          <w:lang w:val="zh-CN"/>
        </w:rPr>
      </w:pPr>
      <w:r>
        <w:rPr>
          <w:rFonts w:hint="eastAsia" w:ascii="宋体" w:hAnsi="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项目编号：</w:t>
      </w:r>
      <w:r>
        <w:rPr>
          <w:rFonts w:hint="eastAsia" w:ascii="宋体" w:hAnsi="宋体" w:cs="宋体"/>
          <w:b w:val="0"/>
          <w:bCs w:val="0"/>
          <w:color w:val="auto"/>
          <w:sz w:val="22"/>
          <w:szCs w:val="22"/>
          <w:highlight w:val="none"/>
          <w:lang w:val="zh-CN"/>
        </w:rPr>
        <w:t xml:space="preserve">JSZC-321282-ZZJT-T2026-0009</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2</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val="zh-CN"/>
        </w:rPr>
        <w:t xml:space="preserve">靖江市实验学校内外墙复新项目（政府采购工程） </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3</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采购方式：竞争性</w:t>
      </w:r>
      <w:r>
        <w:rPr>
          <w:rFonts w:hint="eastAsia" w:ascii="宋体" w:hAnsi="宋体" w:cs="宋体"/>
          <w:color w:val="auto"/>
          <w:sz w:val="22"/>
          <w:highlight w:val="none"/>
          <w:lang w:val="zh-CN"/>
        </w:rPr>
        <w:t xml:space="preserve">谈判</w:t>
      </w:r>
      <w:r>
        <w:rPr>
          <w:rFonts w:hint="eastAsia" w:ascii="宋体" w:hAnsi="宋体" w:eastAsia="宋体" w:cs="宋体"/>
          <w:color w:val="auto"/>
          <w:sz w:val="22"/>
          <w:highlight w:val="none"/>
          <w:lang w:val="zh-CN"/>
        </w:rPr>
        <w:t xml:space="preserve">；</w:t>
      </w:r>
      <w:r/>
    </w:p>
    <w:p>
      <w:pPr>
        <w:ind w:firstLine="482"/>
        <w:jc w:val="both"/>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rPr>
        <w:t xml:space="preserve">4</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采购预算价：</w:t>
      </w:r>
      <w:r>
        <w:rPr>
          <w:rFonts w:hint="eastAsia" w:ascii="宋体" w:hAnsi="宋体" w:eastAsia="宋体" w:cs="宋体"/>
          <w:color w:val="auto"/>
          <w:sz w:val="22"/>
          <w:highlight w:val="none"/>
          <w:lang w:val="zh-CN" w:eastAsia="zh-CN"/>
        </w:rPr>
        <w:t xml:space="preserve">1384244.24</w:t>
      </w:r>
      <w:r>
        <w:rPr>
          <w:rFonts w:hint="eastAsia" w:ascii="宋体" w:hAnsi="宋体" w:eastAsia="宋体" w:cs="宋体"/>
          <w:color w:val="auto"/>
          <w:sz w:val="22"/>
          <w:highlight w:val="none"/>
          <w:lang w:val="zh-CN"/>
        </w:rPr>
        <w:t xml:space="preserve">元；最高限价</w:t>
      </w: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1274304.70</w:t>
      </w:r>
      <w:r>
        <w:rPr>
          <w:rFonts w:hint="eastAsia" w:ascii="宋体" w:hAnsi="宋体" w:eastAsia="宋体" w:cs="宋体"/>
          <w:color w:val="auto"/>
          <w:sz w:val="22"/>
          <w:highlight w:val="none"/>
          <w:lang w:val="zh-CN"/>
        </w:rPr>
        <w:t xml:space="preserve">元；</w:t>
      </w:r>
      <w:r/>
    </w:p>
    <w:p>
      <w:pPr>
        <w:ind w:firstLine="482"/>
        <w:jc w:val="both"/>
        <w:spacing w:line="360"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highlight w:val="none"/>
          <w:lang w:val="zh-CN"/>
        </w:rPr>
        <w:t xml:space="preserve">5</w:t>
      </w:r>
      <w:r>
        <w:rPr>
          <w:rFonts w:hint="eastAsia" w:ascii="宋体" w:hAnsi="宋体" w:cs="宋体"/>
          <w:color w:val="auto"/>
          <w:sz w:val="22"/>
          <w:highlight w:val="none"/>
          <w:lang w:val="en-US" w:eastAsia="zh-CN"/>
        </w:rPr>
        <w:t xml:space="preserve">.</w:t>
      </w:r>
      <w:r>
        <w:rPr>
          <w:rFonts w:hint="eastAsia" w:ascii="宋体" w:hAnsi="宋体" w:eastAsia="宋体" w:cs="宋体"/>
          <w:color w:val="auto"/>
          <w:sz w:val="22"/>
          <w:highlight w:val="none"/>
          <w:lang w:val="zh-CN"/>
        </w:rPr>
        <w:t xml:space="preserve">采购需求：</w:t>
      </w:r>
      <w:r>
        <w:rPr>
          <w:rFonts w:hint="eastAsia" w:ascii="宋体" w:hAnsi="宋体" w:cs="宋体"/>
          <w:color w:val="auto"/>
          <w:sz w:val="22"/>
          <w:highlight w:val="none"/>
          <w:lang w:val="en-US" w:eastAsia="zh-CN"/>
        </w:rPr>
        <w:t xml:space="preserve">详见工程量清单及图纸内容</w:t>
      </w:r>
      <w:r/>
    </w:p>
    <w:p>
      <w:pPr>
        <w:ind w:firstLine="482"/>
        <w:jc w:val="both"/>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highlight w:val="none"/>
          <w:lang w:val="zh-CN"/>
        </w:rPr>
        <w:t xml:space="preserve">6</w:t>
      </w:r>
      <w:r>
        <w:rPr>
          <w:rFonts w:hint="eastAsia" w:ascii="宋体" w:hAnsi="宋体" w:cs="宋体"/>
          <w:color w:val="auto"/>
          <w:sz w:val="22"/>
          <w:highlight w:val="none"/>
          <w:lang w:val="en-US" w:eastAsia="zh-CN"/>
        </w:rPr>
        <w:t xml:space="preserve">.合同履行期限</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en-US" w:eastAsia="zh-CN"/>
        </w:rPr>
        <w:t xml:space="preserve">35日历天</w:t>
      </w:r>
      <w:r>
        <w:rPr>
          <w:rFonts w:hint="eastAsia" w:ascii="宋体" w:hAnsi="宋体" w:eastAsia="宋体" w:cs="宋体"/>
          <w:color w:val="auto"/>
          <w:sz w:val="22"/>
          <w:szCs w:val="22"/>
          <w:highlight w:val="none"/>
          <w:lang w:val="zh-CN" w:eastAsia="zh-CN"/>
        </w:rPr>
        <w:t xml:space="preserve">。</w:t>
      </w:r>
      <w:r/>
    </w:p>
    <w:p>
      <w:pPr>
        <w:ind w:firstLine="482"/>
        <w:jc w:val="both"/>
        <w:spacing w:line="360" w:lineRule="auto"/>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7.付款方式：合同签订后，招标人支付合同价(扣除预留金和暂列金)的10%作为预付款,承包人需提交完整的竣工资料方可申请竣工验收。工程竣工验收合格后按审计价一次性付清。</w:t>
      </w:r>
      <w:r>
        <w:rPr>
          <w:rFonts w:hint="eastAsia" w:ascii="宋体" w:hAnsi="宋体" w:cs="宋体"/>
          <w:b/>
          <w:bCs/>
          <w:color w:val="auto"/>
          <w:sz w:val="22"/>
          <w:szCs w:val="22"/>
          <w:highlight w:val="none"/>
          <w:lang w:val="en-US" w:eastAsia="zh-CN"/>
        </w:rPr>
        <w:t xml:space="preserve">（注：在签订合同时，供应商明确表示无需预付款或者主动要求降低预付款比例的，采购人可不适用预付规定。）</w:t>
      </w:r>
      <w:r/>
    </w:p>
    <w:p>
      <w:pPr>
        <w:keepLines w:val="0"/>
        <w:keepNext w:val="0"/>
        <w:pageBreakBefore w:val="0"/>
        <w:spacing w:line="440" w:lineRule="exact"/>
        <w:widowControl w:val="off"/>
        <w:rPr>
          <w:rFonts w:hint="eastAsia" w:ascii="宋体" w:hAnsi="宋体"/>
          <w:b/>
          <w:color w:val="auto"/>
          <w:sz w:val="22"/>
          <w:szCs w:val="22"/>
          <w:highlight w:val="none"/>
          <w:lang w:val="en-US" w:eastAsia="zh-CN"/>
        </w:rPr>
      </w:pPr>
      <w:r>
        <w:rPr>
          <w:rFonts w:hint="eastAsia" w:ascii="宋体" w:hAnsi="宋体"/>
          <w:b/>
          <w:color w:val="auto"/>
          <w:sz w:val="22"/>
          <w:szCs w:val="22"/>
          <w:highlight w:val="none"/>
          <w:lang w:val="en-US" w:eastAsia="zh-CN"/>
        </w:rPr>
        <w:t xml:space="preserve">二、采购内容</w:t>
      </w:r>
      <w:bookmarkStart w:id="47" w:name="_GoBack"/>
      <w:r/>
      <w:bookmarkEnd w:id="47"/>
      <w:r/>
      <w:r/>
    </w:p>
    <w:p>
      <w:pPr>
        <w:pStyle w:val="755"/>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详见工程量清单，工程量清单请至百度网盘下载相关附件：</w:t>
      </w:r>
      <w:r/>
    </w:p>
    <w:p>
      <w:pPr>
        <w:pStyle w:val="755"/>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链接：https://pan.baidu.com/s/13l7RQYNjJdmO2vXRZxhF8g?pwd=a4k3  </w:t>
      </w:r>
      <w:r/>
    </w:p>
    <w:p>
      <w:pPr>
        <w:pStyle w:val="755"/>
        <w:ind w:left="0" w:firstLine="480"/>
        <w:keepLines w:val="0"/>
        <w:keepNext w:val="0"/>
        <w:pageBreakBefore w:val="0"/>
        <w:spacing w:line="440" w:lineRule="exact"/>
        <w:widowControl w:val="off"/>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提取码：a4k3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三、项目要求：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1.承包方式：包工包料；</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2.质量标准：合格；</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Times New Roman"/>
          <w:color w:val="auto"/>
          <w:sz w:val="22"/>
          <w:szCs w:val="22"/>
          <w:highlight w:val="none"/>
          <w:lang w:val="en-US" w:eastAsia="zh-CN" w:bidi="zh-CN"/>
        </w:rPr>
        <w:t xml:space="preserve">工程量清单</w:t>
      </w:r>
      <w:r>
        <w:rPr>
          <w:rFonts w:hint="eastAsia" w:ascii="宋体" w:hAnsi="宋体" w:eastAsia="宋体" w:cs="Times New Roman"/>
          <w:color w:val="auto"/>
          <w:sz w:val="22"/>
          <w:szCs w:val="22"/>
          <w:highlight w:val="none"/>
          <w:lang w:val="en-US" w:eastAsia="zh-CN" w:bidi="zh-CN"/>
        </w:rPr>
        <w:t xml:space="preserve">及国家有关规定执行。</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四、</w:t>
      </w:r>
      <w:r>
        <w:rPr>
          <w:rFonts w:hint="eastAsia" w:ascii="宋体" w:hAnsi="宋体" w:cs="Times New Roman"/>
          <w:b/>
          <w:bCs/>
          <w:color w:val="auto"/>
          <w:sz w:val="22"/>
          <w:szCs w:val="22"/>
          <w:highlight w:val="none"/>
          <w:lang w:val="en-US" w:eastAsia="zh-CN" w:bidi="zh-CN"/>
        </w:rPr>
        <w:t xml:space="preserve">谈判</w:t>
      </w:r>
      <w:r>
        <w:rPr>
          <w:rFonts w:hint="eastAsia" w:ascii="宋体" w:hAnsi="宋体" w:eastAsia="宋体" w:cs="Times New Roman"/>
          <w:b/>
          <w:bCs/>
          <w:color w:val="auto"/>
          <w:sz w:val="22"/>
          <w:szCs w:val="22"/>
          <w:highlight w:val="none"/>
          <w:lang w:val="en-US" w:eastAsia="zh-CN" w:bidi="zh-CN"/>
        </w:rPr>
        <w:t xml:space="preserve">报价说明：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1.计价方式：本工程项目采用下列第（1）种计价方式。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（1）工程量清单计价方式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（2）计价表计价方式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2.报价方式：本工程项目采用下列第（2）种报价方式。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（2）固定单价报价。</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供应商应充分考虑施工期间各类建材的市场风险和国家政策性调整风险系数，具体按照国家和</w:t>
      </w:r>
      <w:r>
        <w:rPr>
          <w:rFonts w:hint="eastAsia" w:ascii="宋体" w:hAnsi="宋体" w:cs="Times New Roman"/>
          <w:color w:val="auto"/>
          <w:sz w:val="22"/>
          <w:szCs w:val="22"/>
          <w:highlight w:val="none"/>
          <w:lang w:val="en-US" w:eastAsia="zh-CN" w:bidi="zh-CN"/>
        </w:rPr>
        <w:t xml:space="preserve">泰州</w:t>
      </w:r>
      <w:r>
        <w:rPr>
          <w:rFonts w:hint="eastAsia" w:ascii="宋体" w:hAnsi="宋体" w:eastAsia="宋体" w:cs="Times New Roman"/>
          <w:color w:val="auto"/>
          <w:sz w:val="22"/>
          <w:szCs w:val="22"/>
          <w:highlight w:val="none"/>
          <w:lang w:val="en-US" w:eastAsia="zh-CN" w:bidi="zh-CN"/>
        </w:rPr>
        <w:t xml:space="preserve">市相关文件执行。本工程的具体结算方式在合同条款中约定。执行固定单价报价的基本规定：</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①</w:t>
      </w:r>
      <w:r>
        <w:rPr>
          <w:rFonts w:hint="eastAsia" w:ascii="宋体" w:hAnsi="宋体" w:cs="Times New Roman"/>
          <w:i/>
          <w:iCs/>
          <w:color w:val="auto"/>
          <w:sz w:val="22"/>
          <w:szCs w:val="22"/>
          <w:highlight w:val="none"/>
          <w:u w:val="single"/>
          <w:lang w:val="en-US" w:eastAsia="zh-CN" w:bidi="zh-CN"/>
        </w:rPr>
        <w:t xml:space="preserve">谈判</w:t>
      </w:r>
      <w:r>
        <w:rPr>
          <w:rFonts w:hint="eastAsia" w:ascii="宋体" w:hAnsi="宋体" w:eastAsia="宋体" w:cs="Times New Roman"/>
          <w:i/>
          <w:iCs/>
          <w:color w:val="auto"/>
          <w:sz w:val="22"/>
          <w:szCs w:val="22"/>
          <w:highlight w:val="none"/>
          <w:u w:val="single"/>
          <w:lang w:val="en-US" w:eastAsia="zh-CN" w:bidi="zh-CN"/>
        </w:rPr>
        <w:t xml:space="preserve">供应商报价时，必须按统一的工程量清单报价</w:t>
      </w:r>
      <w:r>
        <w:rPr>
          <w:rFonts w:hint="eastAsia" w:ascii="宋体" w:hAnsi="宋体" w:eastAsia="宋体" w:cs="Times New Roman"/>
          <w:color w:val="auto"/>
          <w:sz w:val="22"/>
          <w:szCs w:val="22"/>
          <w:highlight w:val="none"/>
          <w:lang w:val="en-US"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②</w:t>
      </w:r>
      <w:r>
        <w:rPr>
          <w:rFonts w:hint="eastAsia" w:ascii="宋体" w:hAnsi="宋体" w:eastAsia="宋体" w:cs="宋体"/>
          <w:color w:val="auto"/>
          <w:sz w:val="22"/>
          <w:szCs w:val="22"/>
          <w:highlight w:val="none"/>
          <w:lang w:val="en-US" w:eastAsia="zh-CN"/>
        </w:rPr>
        <w:t xml:space="preserve">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③本工程在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文件中已明确的各项施工措施费，均包含在合同总价中。其他在</w:t>
      </w:r>
      <w:r>
        <w:rPr>
          <w:rFonts w:hint="eastAsia" w:ascii="宋体" w:hAnsi="宋体" w:cs="Times New Roman"/>
          <w:color w:val="auto"/>
          <w:sz w:val="22"/>
          <w:szCs w:val="22"/>
          <w:highlight w:val="none"/>
          <w:lang w:val="en-US" w:eastAsia="zh-CN" w:bidi="zh-CN"/>
        </w:rPr>
        <w:t xml:space="preserve">谈判</w:t>
      </w:r>
      <w:r>
        <w:rPr>
          <w:rFonts w:hint="eastAsia" w:ascii="宋体" w:hAnsi="宋体" w:eastAsia="宋体" w:cs="Times New Roman"/>
          <w:color w:val="auto"/>
          <w:sz w:val="22"/>
          <w:szCs w:val="22"/>
          <w:highlight w:val="none"/>
          <w:lang w:val="en-US" w:eastAsia="zh-CN" w:bidi="zh-CN"/>
        </w:rPr>
        <w:t xml:space="preserve">文件和答疑中未提及、未明确部分的施工措施费项目，可以根据相关资料按实调整，并做相应的下浮。</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3.</w:t>
      </w:r>
      <w:r>
        <w:rPr>
          <w:rFonts w:hint="eastAsia" w:ascii="宋体" w:hAnsi="宋体" w:eastAsia="宋体" w:cs="Times New Roman"/>
          <w:i/>
          <w:iCs/>
          <w:color w:val="auto"/>
          <w:sz w:val="22"/>
          <w:szCs w:val="22"/>
          <w:highlight w:val="none"/>
          <w:u w:val="single"/>
          <w:lang w:val="en-US" w:eastAsia="zh-CN" w:bidi="zh-CN"/>
        </w:rPr>
        <w:t xml:space="preserve">报价时，不可竞争费用均按规定计算，不得让利或随意调整计算标准，否则报价无效。不可竞争费详见工程量清单</w:t>
      </w:r>
      <w:r>
        <w:rPr>
          <w:rFonts w:hint="eastAsia" w:ascii="宋体" w:hAnsi="宋体" w:eastAsia="宋体" w:cs="Times New Roman"/>
          <w:color w:val="auto"/>
          <w:sz w:val="22"/>
          <w:szCs w:val="22"/>
          <w:highlight w:val="none"/>
          <w:lang w:val="en-US" w:eastAsia="zh-CN" w:bidi="zh-CN"/>
        </w:rPr>
        <w:t xml:space="preserve">。</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pStyle w:val="760"/>
        <w:ind w:left="0" w:firstLine="440"/>
        <w:keepLines w:val="0"/>
        <w:keepNext w:val="0"/>
        <w:pageBreakBefore w:val="0"/>
        <w:spacing w:line="440" w:lineRule="exact"/>
        <w:widowControl/>
        <w:rPr>
          <w:rFonts w:hint="default" w:ascii="宋体" w:hAnsi="宋体" w:eastAsia="宋体" w:cs="Times New Roman"/>
          <w:color w:val="auto"/>
          <w:sz w:val="22"/>
          <w:szCs w:val="22"/>
          <w:highlight w:val="none"/>
          <w:lang w:val="en-US" w:eastAsia="zh-CN" w:bidi="zh-CN"/>
        </w:rPr>
      </w:pPr>
      <w:r>
        <w:rPr>
          <w:rFonts w:hint="eastAsia"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采购人签证后确定全部使用、部分使用或不使用。暂列金不计入工程款付款的基数 。</w:t>
      </w:r>
      <w:r/>
    </w:p>
    <w:p>
      <w:pPr>
        <w:keepLines w:val="0"/>
        <w:keepNext w:val="0"/>
        <w:pageBreakBefore w:val="0"/>
        <w:spacing w:line="440" w:lineRule="exact"/>
        <w:widowControl w:val="off"/>
        <w:rPr>
          <w:rFonts w:hint="eastAsia" w:ascii="宋体" w:hAnsi="宋体" w:eastAsia="宋体" w:cs="Times New Roman"/>
          <w:b/>
          <w:bCs/>
          <w:color w:val="auto"/>
          <w:sz w:val="22"/>
          <w:szCs w:val="22"/>
          <w:highlight w:val="none"/>
          <w:lang w:val="en-US" w:eastAsia="zh-CN" w:bidi="zh-CN"/>
        </w:rPr>
      </w:pPr>
      <w:r>
        <w:rPr>
          <w:rFonts w:hint="eastAsia" w:ascii="宋体" w:hAnsi="宋体" w:eastAsia="宋体" w:cs="Times New Roman"/>
          <w:b/>
          <w:bCs/>
          <w:color w:val="auto"/>
          <w:sz w:val="22"/>
          <w:szCs w:val="22"/>
          <w:highlight w:val="none"/>
          <w:lang w:val="en-US" w:eastAsia="zh-CN" w:bidi="zh-CN"/>
        </w:rPr>
        <w:t xml:space="preserve">五、其他要求：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1.响应单位</w:t>
      </w:r>
      <w:r>
        <w:rPr>
          <w:rFonts w:hint="eastAsia" w:ascii="宋体" w:hAnsi="宋体" w:eastAsia="宋体" w:cs="Times New Roman"/>
          <w:color w:val="auto"/>
          <w:sz w:val="22"/>
          <w:szCs w:val="22"/>
          <w:highlight w:val="none"/>
          <w:lang w:val="en-US" w:eastAsia="zh-CN" w:bidi="zh-CN"/>
        </w:rPr>
        <w:t xml:space="preserve">成交后，在施工期间，成交供应商应无条件地遵守施工现场的各项规章制度。</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项目班子主要成员、项目负责人及相应的专业技。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所有施工材料质量及施工质量必须严格按照国家规范及江苏省、泰州市相应地方规范、招标文件、材料厂家的技术规范的有关要求执行；</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4</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成交供应商应对施工质量、安全全面负责，如因供应商原因造成质量、安全事故、供应商承担一切经济法律责任；</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5</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6</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成交供应商必须按照工程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和技术标准施工，不得擅自修改工程</w:t>
      </w:r>
      <w:r>
        <w:rPr>
          <w:rFonts w:hint="eastAsia" w:ascii="宋体" w:hAnsi="宋体" w:cs="Times New Roman"/>
          <w:color w:val="auto"/>
          <w:sz w:val="22"/>
          <w:szCs w:val="22"/>
          <w:highlight w:val="none"/>
          <w:lang w:val="en-US" w:eastAsia="zh-CN" w:bidi="zh-CN"/>
        </w:rPr>
        <w:t xml:space="preserve">量清单</w:t>
      </w:r>
      <w:r>
        <w:rPr>
          <w:rFonts w:hint="eastAsia" w:ascii="宋体" w:hAnsi="宋体" w:eastAsia="宋体" w:cs="Times New Roman"/>
          <w:color w:val="auto"/>
          <w:sz w:val="22"/>
          <w:szCs w:val="22"/>
          <w:highlight w:val="none"/>
          <w:lang w:val="en-US" w:eastAsia="zh-CN" w:bidi="zh-CN"/>
        </w:rPr>
        <w:t xml:space="preserve">，不得偷工减料；</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7</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8.结算方式：</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bidi="zh-CN"/>
        </w:rPr>
        <w:t xml:space="preserve">成交供应商在项目审计时必须按采购人委托的审计单位要求提供</w:t>
      </w:r>
      <w:r>
        <w:rPr>
          <w:rFonts w:hint="eastAsia" w:ascii="宋体" w:hAnsi="宋体" w:cs="Times New Roman"/>
          <w:color w:val="auto"/>
          <w:sz w:val="22"/>
          <w:szCs w:val="22"/>
          <w:highlight w:val="none"/>
          <w:lang w:val="en-US" w:eastAsia="zh-CN" w:bidi="zh-CN"/>
        </w:rPr>
        <w:t xml:space="preserve">竣工图及相关</w:t>
      </w:r>
      <w:r>
        <w:rPr>
          <w:rFonts w:hint="eastAsia" w:ascii="宋体" w:hAnsi="宋体" w:eastAsia="宋体" w:cs="Times New Roman"/>
          <w:color w:val="auto"/>
          <w:sz w:val="22"/>
          <w:szCs w:val="22"/>
          <w:highlight w:val="none"/>
          <w:lang w:val="en-US" w:eastAsia="zh-CN" w:bidi="zh-CN"/>
        </w:rPr>
        <w:t xml:space="preserve">资料，否则成交供应商自行承担相应责任。</w:t>
      </w:r>
      <w:r/>
    </w:p>
    <w:p>
      <w:pPr>
        <w:ind w:firstLine="440"/>
        <w:keepLines w:val="0"/>
        <w:keepNext w:val="0"/>
        <w:pageBreakBefore w:val="0"/>
        <w:spacing w:line="440" w:lineRule="exact"/>
        <w:widowControl w:val="off"/>
        <w:rPr>
          <w:rFonts w:hint="eastAsia" w:ascii="宋体" w:hAnsi="宋体" w:cs="Times New Roman"/>
          <w:color w:val="auto"/>
          <w:sz w:val="22"/>
          <w:szCs w:val="22"/>
          <w:highlight w:val="none"/>
        </w:rPr>
      </w:pPr>
      <w:r>
        <w:rPr>
          <w:rFonts w:hint="eastAsia" w:ascii="宋体" w:hAnsi="宋体" w:cs="Times New Roman"/>
          <w:color w:val="auto"/>
          <w:sz w:val="22"/>
          <w:szCs w:val="22"/>
          <w:highlight w:val="none"/>
          <w:lang w:val="en-US" w:eastAsia="zh-CN" w:bidi="zh-CN"/>
        </w:rPr>
        <w:t xml:space="preserve">9.其他说明：</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（1）</w:t>
      </w:r>
      <w:r>
        <w:rPr>
          <w:rFonts w:hint="eastAsia" w:ascii="宋体" w:hAnsi="宋体" w:eastAsia="宋体" w:cs="Times New Roman"/>
          <w:color w:val="auto"/>
          <w:sz w:val="22"/>
          <w:szCs w:val="22"/>
          <w:highlight w:val="none"/>
          <w:lang w:val="en-US" w:eastAsia="zh-CN" w:bidi="zh-CN"/>
        </w:rPr>
        <w:t xml:space="preserve">在合同承包期间，由于承包人原因管理不善或作业过程操作不规范、安全警示措施不到位、违章施工等因素造成的质量事故、安全事故或所造成的财产损失，承包人承担事故处理的一切费用及工程的恢复费用；</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（2）</w:t>
      </w:r>
      <w:r>
        <w:rPr>
          <w:rFonts w:hint="eastAsia" w:ascii="宋体" w:hAnsi="宋体" w:eastAsia="宋体" w:cs="Times New Roman"/>
          <w:color w:val="auto"/>
          <w:sz w:val="22"/>
          <w:szCs w:val="22"/>
          <w:highlight w:val="none"/>
          <w:lang w:val="en-US" w:eastAsia="zh-CN" w:bidi="zh-CN"/>
        </w:rPr>
        <w:t xml:space="preserve">中标人应本着实事求是的原则编制竣工结算送审文件，并对结算送审资料的真实性和完整性负责，结算审计核减超过 10%（含 10%），施工单位承担支付审计违约金（核减额</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3.5%），核增部分的审计费也由施工单位承担（核增额</w:t>
      </w:r>
      <w:r>
        <w:rPr>
          <w:rFonts w:hint="eastAsia" w:ascii="宋体" w:hAnsi="宋体" w:cs="Times New Roman"/>
          <w:color w:val="auto"/>
          <w:sz w:val="22"/>
          <w:szCs w:val="22"/>
          <w:highlight w:val="none"/>
          <w:lang w:val="en-US" w:eastAsia="zh-CN" w:bidi="zh-CN"/>
        </w:rPr>
        <w:t xml:space="preserve">×</w:t>
      </w:r>
      <w:r>
        <w:rPr>
          <w:rFonts w:hint="eastAsia" w:ascii="宋体" w:hAnsi="宋体" w:eastAsia="宋体" w:cs="Times New Roman"/>
          <w:color w:val="auto"/>
          <w:sz w:val="22"/>
          <w:szCs w:val="22"/>
          <w:highlight w:val="none"/>
          <w:lang w:val="en-US" w:eastAsia="zh-CN" w:bidi="zh-CN"/>
        </w:rPr>
        <w:t xml:space="preserve">3.5%）；</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（3）</w:t>
      </w:r>
      <w:r>
        <w:rPr>
          <w:rFonts w:hint="eastAsia" w:ascii="宋体" w:hAnsi="宋体" w:eastAsia="宋体" w:cs="Times New Roman"/>
          <w:color w:val="auto"/>
          <w:sz w:val="22"/>
          <w:szCs w:val="22"/>
          <w:highlight w:val="none"/>
          <w:lang w:val="en-US" w:eastAsia="zh-CN" w:bidi="zh-CN"/>
        </w:rPr>
        <w:t xml:space="preserve">建筑垃圾、施工扬尘、施工噪音、固废处理等必须符合江苏省及泰州市相关规定要求；</w:t>
      </w:r>
      <w:r/>
    </w:p>
    <w:p>
      <w:pPr>
        <w:ind w:firstLine="440"/>
        <w:keepLines w:val="0"/>
        <w:keepNext w:val="0"/>
        <w:pageBreakBefore w:val="0"/>
        <w:spacing w:line="440" w:lineRule="exact"/>
        <w:widowControl w:val="off"/>
        <w:rPr>
          <w:rFonts w:hint="eastAsia" w:ascii="宋体" w:hAnsi="宋体" w:eastAsia="宋体" w:cs="Times New Roman"/>
          <w:color w:val="auto"/>
          <w:sz w:val="22"/>
          <w:szCs w:val="22"/>
          <w:highlight w:val="none"/>
          <w:lang w:val="en-US" w:eastAsia="zh-CN" w:bidi="zh-CN"/>
        </w:rPr>
      </w:pPr>
      <w:r>
        <w:rPr>
          <w:rFonts w:hint="eastAsia" w:ascii="宋体" w:hAnsi="宋体" w:cs="Times New Roman"/>
          <w:color w:val="auto"/>
          <w:sz w:val="22"/>
          <w:szCs w:val="22"/>
          <w:highlight w:val="none"/>
          <w:lang w:val="en-US" w:eastAsia="zh-CN" w:bidi="zh-CN"/>
        </w:rPr>
        <w:t xml:space="preserve">（4）</w:t>
      </w:r>
      <w:r>
        <w:rPr>
          <w:rFonts w:hint="eastAsia" w:ascii="宋体" w:hAnsi="宋体" w:eastAsia="宋体" w:cs="Times New Roman"/>
          <w:color w:val="auto"/>
          <w:sz w:val="22"/>
          <w:szCs w:val="22"/>
          <w:highlight w:val="none"/>
          <w:lang w:val="en-US" w:eastAsia="zh-CN" w:bidi="zh-CN"/>
        </w:rPr>
        <w:t xml:space="preserve">本工程施工过程中临时接水接电等相关费用由投标单位承担；</w:t>
      </w:r>
      <w:r/>
    </w:p>
    <w:p>
      <w:pPr>
        <w:ind w:firstLine="440"/>
        <w:keepLines w:val="0"/>
        <w:keepNext w:val="0"/>
        <w:pageBreakBefore w:val="0"/>
        <w:spacing w:line="440" w:lineRule="exact"/>
        <w:widowControl w:val="off"/>
        <w:rPr>
          <w:rFonts w:hint="eastAsia" w:cs="宋体"/>
          <w:color w:val="auto"/>
          <w:sz w:val="36"/>
          <w:szCs w:val="36"/>
          <w:highlight w:val="none"/>
        </w:rPr>
      </w:pPr>
      <w:r>
        <w:rPr>
          <w:rFonts w:hint="eastAsia" w:ascii="宋体" w:hAnsi="宋体" w:cs="Times New Roman"/>
          <w:color w:val="auto"/>
          <w:sz w:val="22"/>
          <w:szCs w:val="22"/>
          <w:highlight w:val="none"/>
          <w:lang w:val="en-US" w:eastAsia="zh-CN" w:bidi="zh-CN"/>
        </w:rPr>
        <w:t xml:space="preserve">（5）</w:t>
      </w:r>
      <w:r>
        <w:rPr>
          <w:rFonts w:hint="eastAsia" w:ascii="宋体" w:hAnsi="宋体" w:eastAsia="宋体" w:cs="Times New Roman"/>
          <w:color w:val="auto"/>
          <w:sz w:val="22"/>
          <w:szCs w:val="22"/>
          <w:highlight w:val="none"/>
          <w:lang w:val="en-US" w:eastAsia="zh-CN" w:bidi="zh-CN"/>
        </w:rPr>
        <w:t xml:space="preserve">图纸与工程量清单不一致的地方，最终以建设单位指令为准。中标人在进场施工时，必须提交符合现场实际的施工方案报监理和建设单位审批，审批同意后方可组织施工。涉及项目沿线的现场二次种植补偿费用和地方矛盾均由中标人自行协调处理，招标人不另行支付费用。</w:t>
      </w:r>
      <w:r>
        <w:rPr>
          <w:rFonts w:hint="eastAsia" w:cs="宋体"/>
          <w:color w:val="auto"/>
          <w:sz w:val="36"/>
          <w:szCs w:val="36"/>
          <w:highlight w:val="none"/>
        </w:rPr>
        <w:br w:type="page" w:clear="all"/>
      </w:r>
      <w:r/>
    </w:p>
    <w:p>
      <w:pPr>
        <w:pStyle w:val="798"/>
        <w:jc w:val="center"/>
        <w:rPr>
          <w:rFonts w:ascii="宋体" w:hAnsi="宋体" w:cs="宋体"/>
          <w:color w:val="auto"/>
          <w:sz w:val="36"/>
          <w:szCs w:val="36"/>
          <w:highlight w:val="none"/>
        </w:rPr>
      </w:pPr>
      <w:r/>
      <w:bookmarkStart w:id="42" w:name="_Toc41"/>
      <w:r>
        <w:rPr>
          <w:rFonts w:hint="eastAsia" w:ascii="宋体" w:hAnsi="宋体" w:eastAsia="宋体" w:cs="宋体"/>
          <w:color w:val="auto"/>
          <w:sz w:val="36"/>
          <w:szCs w:val="36"/>
          <w:highlight w:val="none"/>
        </w:rPr>
        <w:t xml:space="preserve">第七章 响应文件格式及内容</w:t>
      </w:r>
      <w:bookmarkEnd w:id="42"/>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63"/>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63"/>
        <w:rPr>
          <w:color w:val="auto"/>
          <w:highlight w:val="none"/>
        </w:rPr>
      </w:pPr>
      <w:r>
        <w:rPr>
          <w:color w:val="auto"/>
          <w:highlight w:val="none"/>
        </w:rPr>
      </w:r>
      <w:r/>
    </w:p>
    <w:p>
      <w:pPr>
        <w:pStyle w:val="867"/>
        <w:rPr>
          <w:color w:val="auto"/>
          <w:highlight w:val="none"/>
        </w:rPr>
      </w:pPr>
      <w:r>
        <w:rPr>
          <w:color w:val="auto"/>
          <w:highlight w:val="none"/>
        </w:rPr>
      </w:r>
      <w:r/>
    </w:p>
    <w:p>
      <w:pPr>
        <w:pStyle w:val="867"/>
        <w:rPr>
          <w:color w:val="auto"/>
          <w:highlight w:val="none"/>
        </w:rPr>
      </w:pPr>
      <w:r>
        <w:rPr>
          <w:color w:val="auto"/>
          <w:highlight w:val="none"/>
        </w:rPr>
      </w:r>
      <w:r/>
    </w:p>
    <w:p>
      <w:pPr>
        <w:pStyle w:val="724"/>
        <w:jc w:val="center"/>
        <w:rPr>
          <w:rFonts w:hint="eastAsia"/>
          <w:b/>
          <w:bCs/>
          <w:color w:val="auto"/>
          <w:lang w:val="en-US" w:eastAsia="zh-CN"/>
        </w:rPr>
      </w:pPr>
      <w:r>
        <w:rPr>
          <w:rFonts w:hint="eastAsia"/>
          <w:b/>
          <w:bCs/>
          <w:color w:val="auto"/>
          <w:lang w:val="en-US" w:eastAsia="zh-CN"/>
        </w:rPr>
        <w:t xml:space="preserve">一、基本目录</w:t>
      </w:r>
      <w:r/>
    </w:p>
    <w:p>
      <w:pPr>
        <w:pStyle w:val="724"/>
        <w:jc w:val="center"/>
        <w:rPr>
          <w:rFonts w:hint="eastAsia"/>
          <w:b/>
          <w:bCs/>
          <w:color w:val="auto"/>
          <w:lang w:val="en-US" w:eastAsia="zh-CN"/>
        </w:rPr>
      </w:pPr>
      <w:r>
        <w:rPr>
          <w:rFonts w:hint="eastAsia"/>
          <w:b/>
          <w:bCs/>
          <w:color w:val="auto"/>
          <w:lang w:val="en-US" w:eastAsia="zh-CN"/>
        </w:rPr>
        <w:t xml:space="preserve">（一）谈判报价表</w:t>
      </w:r>
      <w:r/>
    </w:p>
    <w:p>
      <w:pPr>
        <w:pStyle w:val="863"/>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34"/>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63"/>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63"/>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63"/>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63"/>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63"/>
        <w:ind w:right="-512"/>
        <w:rPr>
          <w:rFonts w:ascii="宋体" w:hAnsi="宋体"/>
          <w:color w:val="auto"/>
          <w:szCs w:val="21"/>
          <w:highlight w:val="none"/>
        </w:rPr>
      </w:pPr>
      <w:r>
        <w:rPr>
          <w:rFonts w:ascii="宋体" w:hAnsi="宋体"/>
          <w:color w:val="auto"/>
          <w:szCs w:val="21"/>
          <w:highlight w:val="none"/>
        </w:rPr>
      </w:r>
      <w:r/>
    </w:p>
    <w:p>
      <w:pPr>
        <w:pStyle w:val="867"/>
        <w:rPr>
          <w:color w:val="auto"/>
          <w:highlight w:val="none"/>
        </w:rPr>
      </w:pPr>
      <w:r>
        <w:rPr>
          <w:color w:val="auto"/>
          <w:highlight w:val="none"/>
        </w:rPr>
      </w:r>
      <w:r/>
    </w:p>
    <w:p>
      <w:pPr>
        <w:pStyle w:val="867"/>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7"/>
        <w:rPr>
          <w:rFonts w:ascii="宋体" w:hAnsi="宋体"/>
          <w:color w:val="auto"/>
          <w:szCs w:val="21"/>
          <w:highlight w:val="none"/>
        </w:rPr>
      </w:pPr>
      <w:r>
        <w:rPr>
          <w:rFonts w:ascii="宋体" w:hAnsi="宋体"/>
          <w:color w:val="auto"/>
          <w:szCs w:val="21"/>
          <w:highlight w:val="none"/>
        </w:rPr>
      </w:r>
      <w:r/>
    </w:p>
    <w:p>
      <w:pPr>
        <w:pStyle w:val="827"/>
        <w:rPr>
          <w:rFonts w:ascii="宋体" w:hAnsi="宋体"/>
          <w:color w:val="auto"/>
          <w:szCs w:val="21"/>
          <w:highlight w:val="none"/>
        </w:rPr>
      </w:pPr>
      <w:r>
        <w:rPr>
          <w:rFonts w:ascii="宋体" w:hAnsi="宋体"/>
          <w:color w:val="auto"/>
          <w:szCs w:val="21"/>
          <w:highlight w:val="none"/>
        </w:rPr>
      </w:r>
      <w:r/>
    </w:p>
    <w:p>
      <w:pPr>
        <w:pStyle w:val="827"/>
        <w:rPr>
          <w:rFonts w:ascii="宋体" w:hAnsi="宋体"/>
          <w:color w:val="auto"/>
          <w:szCs w:val="21"/>
          <w:highlight w:val="none"/>
        </w:rPr>
      </w:pPr>
      <w:r>
        <w:rPr>
          <w:rFonts w:ascii="宋体" w:hAnsi="宋体"/>
          <w:color w:val="auto"/>
          <w:szCs w:val="21"/>
          <w:highlight w:val="none"/>
        </w:rPr>
      </w:r>
      <w:r/>
    </w:p>
    <w:p>
      <w:pPr>
        <w:pStyle w:val="827"/>
        <w:rPr>
          <w:rFonts w:ascii="宋体" w:hAnsi="宋体"/>
          <w:color w:val="auto"/>
          <w:szCs w:val="21"/>
          <w:highlight w:val="none"/>
        </w:rPr>
      </w:pPr>
      <w:r>
        <w:rPr>
          <w:rFonts w:ascii="宋体" w:hAnsi="宋体"/>
          <w:color w:val="auto"/>
          <w:szCs w:val="21"/>
          <w:highlight w:val="none"/>
        </w:rPr>
      </w:r>
      <w:r/>
    </w:p>
    <w:p>
      <w:pPr>
        <w:pStyle w:val="827"/>
        <w:rPr>
          <w:rFonts w:ascii="宋体" w:hAnsi="宋体"/>
          <w:color w:val="auto"/>
          <w:szCs w:val="21"/>
          <w:highlight w:val="none"/>
        </w:rPr>
      </w:pPr>
      <w:r>
        <w:rPr>
          <w:rFonts w:ascii="宋体" w:hAnsi="宋体"/>
          <w:color w:val="auto"/>
          <w:szCs w:val="21"/>
          <w:highlight w:val="none"/>
        </w:rPr>
      </w:r>
      <w:r/>
    </w:p>
    <w:p>
      <w:pPr>
        <w:pStyle w:val="724"/>
        <w:jc w:val="center"/>
        <w:rPr>
          <w:rFonts w:hint="eastAsia"/>
          <w:b/>
          <w:bCs/>
          <w:color w:val="auto"/>
        </w:rPr>
      </w:pPr>
      <w:r>
        <w:rPr>
          <w:rFonts w:hint="eastAsia"/>
          <w:b/>
          <w:bCs/>
          <w:color w:val="auto"/>
          <w:lang w:eastAsia="zh-CN"/>
        </w:rPr>
        <w:t xml:space="preserve">（二）</w:t>
      </w:r>
      <w:r>
        <w:rPr>
          <w:rFonts w:hint="eastAsia"/>
          <w:b/>
          <w:bCs/>
          <w:color w:val="auto"/>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34"/>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pStyle w:val="724"/>
        <w:jc w:val="center"/>
        <w:rPr>
          <w:b/>
          <w:bCs/>
          <w:color w:val="auto"/>
        </w:rPr>
      </w:pPr>
      <w:r>
        <w:rPr>
          <w:rFonts w:hint="eastAsia"/>
          <w:b/>
          <w:bCs/>
          <w:color w:val="auto"/>
          <w:lang w:eastAsia="zh-CN"/>
        </w:rPr>
        <w:t xml:space="preserve">（三）</w:t>
      </w:r>
      <w:r>
        <w:rPr>
          <w:rFonts w:hint="eastAsia"/>
          <w:b/>
          <w:bCs/>
          <w:color w:val="auto"/>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pStyle w:val="863"/>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pStyle w:val="827"/>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7"/>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63"/>
        <w:rPr>
          <w:color w:val="auto"/>
          <w:highlight w:val="none"/>
        </w:rPr>
      </w:pPr>
      <w:r>
        <w:rPr>
          <w:color w:val="auto"/>
          <w:highlight w:val="none"/>
        </w:rPr>
      </w:r>
      <w:r/>
    </w:p>
    <w:tbl>
      <w:tblPr>
        <w:tblStyle w:val="734"/>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34"/>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63"/>
        <w:rPr>
          <w:rFonts w:ascii="宋体" w:cs="宋体"/>
          <w:color w:val="auto"/>
          <w:sz w:val="24"/>
          <w:highlight w:val="none"/>
        </w:rPr>
      </w:pPr>
      <w:r>
        <w:rPr>
          <w:rFonts w:ascii="宋体" w:cs="宋体"/>
          <w:color w:val="auto"/>
          <w:sz w:val="24"/>
          <w:highlight w:val="none"/>
        </w:rPr>
      </w:r>
      <w:r/>
    </w:p>
    <w:p>
      <w:pPr>
        <w:pStyle w:val="863"/>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63"/>
        <w:rPr>
          <w:rFonts w:ascii="宋体" w:cs="宋体"/>
          <w:color w:val="auto"/>
          <w:sz w:val="24"/>
          <w:highlight w:val="none"/>
        </w:rPr>
      </w:pPr>
      <w:r>
        <w:rPr>
          <w:rFonts w:ascii="宋体" w:cs="宋体"/>
          <w:color w:val="auto"/>
          <w:sz w:val="24"/>
          <w:highlight w:val="none"/>
        </w:rPr>
      </w:r>
      <w:r/>
    </w:p>
    <w:p>
      <w:pPr>
        <w:pStyle w:val="863"/>
        <w:rPr>
          <w:rFonts w:ascii="宋体" w:cs="宋体"/>
          <w:color w:val="auto"/>
          <w:sz w:val="24"/>
          <w:highlight w:val="none"/>
        </w:rPr>
      </w:pPr>
      <w:r>
        <w:rPr>
          <w:rFonts w:ascii="宋体" w:cs="宋体"/>
          <w:color w:val="auto"/>
          <w:sz w:val="24"/>
          <w:highlight w:val="none"/>
        </w:rPr>
      </w:r>
      <w:r/>
    </w:p>
    <w:tbl>
      <w:tblPr>
        <w:tblStyle w:val="734"/>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7"/>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pStyle w:val="724"/>
        <w:jc w:val="center"/>
        <w:rPr>
          <w:b/>
          <w:bCs/>
          <w:color w:val="auto"/>
        </w:rPr>
      </w:pPr>
      <w:r>
        <w:rPr>
          <w:rFonts w:hint="eastAsia"/>
          <w:b/>
          <w:bCs/>
          <w:color w:val="auto"/>
          <w:lang w:eastAsia="zh-CN"/>
        </w:rPr>
        <w:t xml:space="preserve">二、</w:t>
      </w:r>
      <w:r>
        <w:rPr>
          <w:rFonts w:hint="eastAsia"/>
          <w:b/>
          <w:bCs/>
          <w:color w:val="auto"/>
        </w:rPr>
        <w:t xml:space="preserve">资格条件</w:t>
      </w:r>
      <w:r/>
    </w:p>
    <w:p>
      <w:pPr>
        <w:pStyle w:val="724"/>
        <w:jc w:val="center"/>
        <w:rPr>
          <w:b/>
          <w:bCs/>
          <w:color w:val="auto"/>
        </w:rPr>
      </w:pPr>
      <w:r>
        <w:rPr>
          <w:rFonts w:hint="eastAsia"/>
          <w:b/>
          <w:bCs/>
          <w:color w:val="auto"/>
        </w:rPr>
        <w:t xml:space="preserve">（一）具有独立承担民事责任的能力</w:t>
      </w:r>
      <w:r/>
    </w:p>
    <w:p>
      <w:pPr>
        <w:pStyle w:val="863"/>
        <w:ind w:firstLine="562"/>
        <w:rPr>
          <w:rFonts w:ascii="宋体" w:hAnsi="宋体" w:cs="宋体"/>
          <w:b/>
          <w:color w:val="auto"/>
          <w:szCs w:val="28"/>
          <w:highlight w:val="none"/>
        </w:rPr>
      </w:pPr>
      <w:r>
        <w:rPr>
          <w:rFonts w:ascii="宋体" w:hAnsi="宋体" w:cs="宋体"/>
          <w:b/>
          <w:color w:val="auto"/>
          <w:szCs w:val="28"/>
          <w:highlight w:val="none"/>
        </w:rPr>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3"/>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Cs w:val="28"/>
          <w:highlight w:val="none"/>
        </w:rPr>
      </w:pPr>
      <w:r>
        <w:rPr>
          <w:rFonts w:ascii="黑体" w:hAnsi="黑体" w:eastAsia="黑体"/>
          <w:color w:val="auto"/>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pStyle w:val="724"/>
        <w:jc w:val="center"/>
        <w:rPr>
          <w:b/>
          <w:bCs/>
          <w:color w:val="auto"/>
        </w:rPr>
      </w:pPr>
      <w:r>
        <w:rPr>
          <w:rFonts w:hint="eastAsia"/>
          <w:b/>
          <w:bCs/>
          <w:color w:val="auto"/>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项目招标文件，我单位在此郑重承诺如下：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我单位具有良好的商业信誉和健全的财务会计制度；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我单位具有履行合同所必需的设备和专业技术能力；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我单位有依法缴纳税收和社会保障资金的良好记录；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我单位参加政府采购活动前三年内，在经营活动中没有重大违法记录；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1146"/>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6"/>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6"/>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6"/>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pStyle w:val="724"/>
        <w:jc w:val="center"/>
        <w:rPr>
          <w:b/>
          <w:bCs/>
          <w:color w:val="auto"/>
        </w:rPr>
      </w:pPr>
      <w:r>
        <w:rPr>
          <w:b/>
          <w:bCs/>
          <w:color w:val="auto"/>
        </w:rPr>
        <w:t xml:space="preserve">（</w:t>
      </w:r>
      <w:r>
        <w:rPr>
          <w:rFonts w:hint="eastAsia"/>
          <w:b/>
          <w:bCs/>
          <w:color w:val="auto"/>
        </w:rPr>
        <w:t xml:space="preserve">三</w:t>
      </w:r>
      <w:r>
        <w:rPr>
          <w:b/>
          <w:bCs/>
          <w:color w:val="auto"/>
        </w:rPr>
        <w:t xml:space="preserve">）</w:t>
      </w:r>
      <w:r>
        <w:rPr>
          <w:rFonts w:hint="eastAsia"/>
          <w:b/>
          <w:bCs/>
          <w:color w:val="auto"/>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u w:val="singl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 </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已详细阅读了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项目招标文件，自愿参加本次投标，我单位在此郑重承诺：投标截止日当日，我单位不得存在下列情形之一：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1067"/>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1067"/>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szCs w:val="24"/>
          <w:highlight w:val="none"/>
        </w:rPr>
        <w:t xml:space="preserve">在“中国政府采购网”（www.ccgp.gov.cn）中被列入政府采购严重违法失信行为记录名单</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.在“信用中国”网站（www.creditchina.gov.cn）中被列入失信惩戒对象、重大税收违法案件当事人名单；</w:t>
      </w:r>
      <w:r/>
    </w:p>
    <w:p>
      <w:pPr>
        <w:pStyle w:val="1067"/>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38"/>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szCs w:val="24"/>
          <w:highlight w:val="none"/>
        </w:rPr>
      </w:pPr>
      <w:r>
        <w:rPr>
          <w:color w:val="auto"/>
          <w:sz w:val="24"/>
          <w:szCs w:val="24"/>
          <w:highlight w:val="none"/>
        </w:rPr>
      </w:r>
      <w:r/>
    </w:p>
    <w:p>
      <w:pPr>
        <w:ind w:firstLine="5040"/>
        <w:rPr>
          <w:color w:val="auto"/>
          <w:sz w:val="24"/>
          <w:szCs w:val="24"/>
          <w:highlight w:val="none"/>
        </w:rPr>
      </w:pPr>
      <w:r>
        <w:rPr>
          <w:rFonts w:hint="eastAsia"/>
          <w:color w:val="auto"/>
          <w:sz w:val="24"/>
          <w:szCs w:val="24"/>
          <w:highlight w:val="none"/>
        </w:rPr>
        <w:t xml:space="preserve">供应商名称（电子签章）：</w:t>
      </w:r>
      <w:r/>
    </w:p>
    <w:p>
      <w:pPr>
        <w:pStyle w:val="1146"/>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6"/>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1146"/>
        <w:rPr>
          <w:rFonts w:ascii="宋体" w:hAnsi="宋体" w:eastAsia="宋体"/>
          <w:color w:val="auto"/>
          <w:sz w:val="24"/>
          <w:szCs w:val="24"/>
          <w:highlight w:val="none"/>
        </w:rPr>
      </w:pPr>
      <w:r>
        <w:rPr>
          <w:rFonts w:ascii="宋体" w:hAnsi="宋体" w:eastAsia="宋体"/>
          <w:color w:val="auto"/>
          <w:sz w:val="24"/>
          <w:szCs w:val="24"/>
          <w:highlight w:val="none"/>
        </w:rPr>
      </w:r>
      <w:r/>
    </w:p>
    <w:p>
      <w:pPr>
        <w:pStyle w:val="1146"/>
        <w:ind w:firstLine="504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pStyle w:val="738"/>
        <w:spacing w:line="360" w:lineRule="auto"/>
        <w:rPr>
          <w:color w:val="auto"/>
          <w:sz w:val="24"/>
          <w:szCs w:val="24"/>
          <w:highlight w:val="none"/>
        </w:rPr>
      </w:pPr>
      <w:r>
        <w:rPr>
          <w:color w:val="auto"/>
          <w:sz w:val="24"/>
          <w:szCs w:val="24"/>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24"/>
        <w:jc w:val="center"/>
        <w:rPr>
          <w:b/>
          <w:bCs/>
          <w:color w:val="auto"/>
        </w:rPr>
      </w:pPr>
      <w:r>
        <w:rPr>
          <w:rFonts w:hint="eastAsia"/>
          <w:b/>
          <w:bCs/>
          <w:color w:val="auto"/>
        </w:rPr>
        <w:t xml:space="preserve">（四）声明函</w:t>
      </w:r>
      <w:r/>
    </w:p>
    <w:p>
      <w:pPr>
        <w:jc w:val="left"/>
        <w:spacing w:after="320" w:line="360" w:lineRule="auto"/>
        <w:rPr>
          <w:b/>
          <w:bCs/>
          <w:color w:val="auto"/>
          <w:sz w:val="28"/>
          <w:szCs w:val="28"/>
          <w:highlight w:val="none"/>
        </w:rPr>
      </w:pPr>
      <w:r/>
      <w:bookmarkStart w:id="43" w:name="_Hlk110869052"/>
      <w:r>
        <w:rPr>
          <w:b/>
          <w:bCs/>
          <w:color w:val="auto"/>
          <w:sz w:val="28"/>
          <w:szCs w:val="28"/>
          <w:highlight w:val="none"/>
        </w:rPr>
        <w:t xml:space="preserve">4-1</w:t>
      </w:r>
      <w:bookmarkEnd w:id="43"/>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9"/>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u w:val="single"/>
          <w:lang w:val="en-US" w:eastAsia="zh-CN" w:bidi="ar"/>
        </w:rPr>
        <w:t xml:space="preserve">（采购文件中明确的所属行业）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44" w:name="OLE_LINK14"/>
      <w:r/>
      <w:bookmarkStart w:id="45" w:name="OLE_LINK13"/>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44"/>
      <w:r/>
      <w:bookmarkEnd w:id="45"/>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38"/>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146"/>
        <w:spacing w:line="360" w:lineRule="exact"/>
        <w:rPr>
          <w:rFonts w:ascii="宋体" w:hAnsi="宋体" w:eastAsia="宋体"/>
          <w:b/>
          <w:color w:val="auto"/>
          <w:sz w:val="28"/>
          <w:szCs w:val="28"/>
          <w:highlight w:val="none"/>
        </w:rPr>
        <w:outlineLvl w:val="1"/>
      </w:pPr>
      <w:r/>
      <w:bookmarkStart w:id="46"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46"/>
      <w:r/>
      <w:r/>
    </w:p>
    <w:p>
      <w:pPr>
        <w:pStyle w:val="1146"/>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38"/>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8"/>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pStyle w:val="724"/>
        <w:jc w:val="center"/>
        <w:rPr>
          <w:rFonts w:hint="eastAsia"/>
          <w:b/>
          <w:bCs/>
          <w:color w:val="auto"/>
        </w:rPr>
      </w:pPr>
      <w:r>
        <w:rPr>
          <w:rFonts w:hint="eastAsia"/>
          <w:b/>
          <w:bCs/>
          <w:color w:val="auto"/>
          <w:lang w:eastAsia="zh-CN"/>
        </w:rPr>
        <w:t xml:space="preserve">（五）</w:t>
      </w:r>
      <w:r>
        <w:rPr>
          <w:rFonts w:hint="eastAsia"/>
          <w:b/>
          <w:bCs/>
          <w:color w:val="auto"/>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3"/>
        <w:rPr>
          <w:rFonts w:ascii="黑体" w:hAnsi="黑体" w:eastAsia="黑体"/>
          <w:color w:val="auto"/>
          <w:szCs w:val="28"/>
          <w:highlight w:val="none"/>
        </w:rPr>
      </w:pPr>
      <w:r>
        <w:rPr>
          <w:rFonts w:ascii="黑体" w:hAnsi="黑体" w:eastAsia="黑体"/>
          <w:color w:val="auto"/>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7"/>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pStyle w:val="724"/>
        <w:jc w:val="center"/>
        <w:rPr>
          <w:b/>
          <w:bCs/>
          <w:color w:val="auto"/>
        </w:rPr>
      </w:pPr>
      <w:r>
        <w:rPr>
          <w:rFonts w:hint="eastAsia"/>
          <w:b/>
          <w:bCs/>
          <w:color w:val="auto"/>
        </w:rPr>
        <w:t xml:space="preserve">三、符合证明文件</w:t>
      </w:r>
      <w:r/>
    </w:p>
    <w:p>
      <w:pPr>
        <w:pStyle w:val="724"/>
        <w:jc w:val="center"/>
        <w:rPr>
          <w:rFonts w:hint="eastAsia"/>
          <w:b/>
          <w:bCs/>
          <w:color w:val="auto"/>
          <w:lang w:eastAsia="zh-CN"/>
        </w:rPr>
      </w:pPr>
      <w:r>
        <w:rPr>
          <w:rFonts w:hint="eastAsia"/>
          <w:b/>
          <w:bCs/>
          <w:color w:val="auto"/>
        </w:rPr>
        <w:t xml:space="preserve">（一）</w:t>
      </w:r>
      <w:r>
        <w:rPr>
          <w:rFonts w:hint="eastAsia"/>
          <w:b/>
          <w:bCs/>
          <w:color w:val="auto"/>
          <w:lang w:eastAsia="zh-CN"/>
        </w:rPr>
        <w:t xml:space="preserve">工程量清单明细表</w:t>
      </w:r>
      <w:r/>
    </w:p>
    <w:p>
      <w:pPr>
        <w:pStyle w:val="867"/>
        <w:rPr>
          <w:rFonts w:hAnsi="宋体" w:cs="宋体"/>
          <w:b/>
          <w:bCs/>
          <w:color w:val="auto"/>
          <w:sz w:val="28"/>
          <w:szCs w:val="28"/>
          <w:highlight w:val="none"/>
        </w:rPr>
      </w:pPr>
      <w:r>
        <w:rPr>
          <w:rFonts w:hAnsi="宋体" w:cs="宋体"/>
          <w:b/>
          <w:bCs/>
          <w:color w:val="auto"/>
          <w:sz w:val="28"/>
          <w:szCs w:val="28"/>
          <w:highlight w:val="none"/>
        </w:rPr>
      </w:r>
      <w:r/>
    </w:p>
    <w:p>
      <w:pPr>
        <w:pStyle w:val="1143"/>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本次为首次报价</w:t>
      </w:r>
      <w:r/>
    </w:p>
    <w:p>
      <w:pPr>
        <w:pStyle w:val="1144"/>
        <w:rPr>
          <w:color w:val="auto"/>
        </w:rPr>
      </w:pPr>
      <w:r>
        <w:rPr>
          <w:rFonts w:ascii="宋体" w:hAnsi="宋体" w:cs="宋体"/>
          <w:color w:val="auto"/>
          <w:sz w:val="22"/>
          <w:szCs w:val="22"/>
        </w:rPr>
        <w:t xml:space="preserve">包含</w:t>
      </w:r>
      <w:r>
        <w:rPr>
          <w:rFonts w:hint="eastAsia" w:ascii="宋体" w:hAnsi="宋体" w:cs="宋体"/>
          <w:color w:val="auto"/>
          <w:sz w:val="22"/>
          <w:szCs w:val="22"/>
        </w:rPr>
        <w:t xml:space="preserve">：</w:t>
      </w:r>
      <w:r/>
    </w:p>
    <w:p>
      <w:pPr>
        <w:pStyle w:val="1143"/>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              </w:t>
      </w:r>
      <w:r/>
    </w:p>
    <w:p>
      <w:pPr>
        <w:pStyle w:val="1166"/>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1）</w:t>
      </w:r>
      <w:r>
        <w:rPr>
          <w:rFonts w:hint="eastAsia" w:cs="仿宋_GB2312"/>
          <w:color w:val="auto"/>
          <w:sz w:val="22"/>
          <w:szCs w:val="22"/>
        </w:rPr>
        <w:t xml:space="preserve">工程项目总价表</w:t>
      </w:r>
      <w:r/>
    </w:p>
    <w:p>
      <w:pPr>
        <w:pStyle w:val="1166"/>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2）分部分项</w:t>
      </w:r>
      <w:r>
        <w:rPr>
          <w:rFonts w:hint="eastAsia" w:cs="仿宋_GB2312"/>
          <w:color w:val="auto"/>
          <w:sz w:val="22"/>
          <w:szCs w:val="22"/>
        </w:rPr>
        <w:t xml:space="preserve">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p>
    <w:p>
      <w:pPr>
        <w:pStyle w:val="1166"/>
        <w:numPr>
          <w:ilvl w:val="0"/>
          <w:numId w:val="0"/>
        </w:numPr>
        <w:ind w:left="1140"/>
        <w:spacing w:after="0" w:line="360" w:lineRule="exact"/>
        <w:rPr>
          <w:rFonts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3）总价</w:t>
      </w:r>
      <w:r>
        <w:rPr>
          <w:rFonts w:hint="eastAsia" w:cs="仿宋_GB2312"/>
          <w:color w:val="auto"/>
          <w:sz w:val="22"/>
          <w:szCs w:val="22"/>
        </w:rPr>
        <w:t xml:space="preserve">措施项目清单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rPr>
          <w:rFonts w:hint="eastAsia" w:cs="仿宋_GB2312"/>
          <w:color w:val="auto"/>
          <w:sz w:val="22"/>
          <w:szCs w:val="22"/>
          <w:lang w:val="en-US" w:eastAsia="zh-CN"/>
        </w:rPr>
        <w:t xml:space="preserve"> </w:t>
      </w:r>
      <w:r/>
    </w:p>
    <w:p>
      <w:pPr>
        <w:pStyle w:val="1166"/>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4）</w:t>
      </w:r>
      <w:r>
        <w:rPr>
          <w:rFonts w:hint="eastAsia" w:cs="仿宋_GB2312"/>
          <w:color w:val="auto"/>
          <w:sz w:val="22"/>
          <w:szCs w:val="22"/>
        </w:rPr>
        <w:t xml:space="preserve">其他项目清单</w:t>
      </w:r>
      <w:r>
        <w:rPr>
          <w:rFonts w:hint="eastAsia" w:cs="仿宋_GB2312"/>
          <w:color w:val="auto"/>
          <w:sz w:val="22"/>
          <w:szCs w:val="22"/>
          <w:lang w:val="en-US" w:eastAsia="zh-CN"/>
        </w:rPr>
        <w:t xml:space="preserve">与</w:t>
      </w:r>
      <w:r>
        <w:rPr>
          <w:rFonts w:hint="eastAsia" w:cs="仿宋_GB2312"/>
          <w:color w:val="auto"/>
          <w:sz w:val="22"/>
          <w:szCs w:val="22"/>
        </w:rPr>
        <w:t xml:space="preserve">计价表</w:t>
      </w:r>
      <w:r/>
    </w:p>
    <w:p>
      <w:pPr>
        <w:pStyle w:val="1166"/>
        <w:numPr>
          <w:ilvl w:val="0"/>
          <w:numId w:val="0"/>
        </w:numPr>
        <w:ind w:left="1140"/>
        <w:spacing w:after="0" w:line="360" w:lineRule="exact"/>
        <w:rPr>
          <w:rFonts w:hint="eastAsia" w:cs="仿宋_GB2312"/>
          <w:color w:val="auto"/>
          <w:sz w:val="22"/>
          <w:szCs w:val="22"/>
        </w:rPr>
      </w:pPr>
      <w:r>
        <w:rPr>
          <w:rFonts w:hint="eastAsia" w:cs="仿宋_GB2312"/>
          <w:color w:val="auto"/>
          <w:sz w:val="22"/>
          <w:szCs w:val="22"/>
          <w:lang w:val="en-US" w:eastAsia="zh-CN"/>
        </w:rPr>
        <w:t xml:space="preserve">（5）暂列金额明细表</w:t>
      </w:r>
      <w:r/>
    </w:p>
    <w:p>
      <w:pPr>
        <w:ind w:firstLine="1100"/>
        <w:rPr>
          <w:rFonts w:hint="eastAsia" w:cs="仿宋_GB2312"/>
          <w:color w:val="auto"/>
          <w:sz w:val="22"/>
          <w:szCs w:val="22"/>
          <w:lang w:val="en-US" w:eastAsia="zh-CN"/>
        </w:rPr>
      </w:pPr>
      <w:r>
        <w:rPr>
          <w:rFonts w:hint="eastAsia" w:cs="仿宋_GB2312"/>
          <w:color w:val="auto"/>
          <w:sz w:val="22"/>
          <w:szCs w:val="22"/>
          <w:lang w:eastAsia="zh-CN"/>
        </w:rPr>
        <w:t xml:space="preserve">（</w:t>
      </w:r>
      <w:r>
        <w:rPr>
          <w:rFonts w:hint="eastAsia" w:cs="仿宋_GB2312"/>
          <w:color w:val="auto"/>
          <w:sz w:val="22"/>
          <w:szCs w:val="22"/>
          <w:lang w:val="en-US" w:eastAsia="zh-CN"/>
        </w:rPr>
        <w:t xml:space="preserve">6）规费、税金项目计价表</w:t>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ind w:firstLine="1100"/>
        <w:rPr>
          <w:rFonts w:hint="eastAsia" w:cs="仿宋_GB2312"/>
          <w:color w:val="auto"/>
          <w:sz w:val="22"/>
          <w:szCs w:val="22"/>
        </w:rPr>
      </w:pPr>
      <w:r>
        <w:rPr>
          <w:rFonts w:hint="eastAsia" w:cs="仿宋_GB2312"/>
          <w:color w:val="auto"/>
          <w:sz w:val="22"/>
          <w:szCs w:val="22"/>
        </w:rPr>
      </w:r>
      <w:r/>
    </w:p>
    <w:p>
      <w:pPr>
        <w:pStyle w:val="1143"/>
        <w:ind w:right="29" w:firstLine="480"/>
        <w:spacing w:before="0" w:after="0" w:line="360" w:lineRule="exact"/>
        <w:rPr>
          <w:rFonts w:hint="eastAsia" w:ascii="宋体" w:hAnsi="宋体" w:cs="宋体"/>
          <w:color w:val="auto"/>
          <w:sz w:val="22"/>
          <w:szCs w:val="22"/>
        </w:rPr>
      </w:pPr>
      <w:r>
        <w:rPr>
          <w:rFonts w:hint="eastAsia" w:ascii="宋体" w:hAnsi="宋体" w:cs="宋体"/>
          <w:color w:val="auto"/>
          <w:sz w:val="22"/>
          <w:szCs w:val="22"/>
        </w:rPr>
        <w:t xml:space="preserve">投标人名称（加盖CA电子公章）</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            </w:t>
      </w:r>
      <w:r/>
    </w:p>
    <w:p>
      <w:pPr>
        <w:pStyle w:val="1143"/>
        <w:ind w:right="29"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法定代表人或授权代表（</w:t>
      </w:r>
      <w:r>
        <w:rPr>
          <w:rFonts w:hint="eastAsia" w:ascii="宋体" w:hAnsi="宋体" w:cs="宋体"/>
          <w:color w:val="auto"/>
          <w:sz w:val="22"/>
          <w:szCs w:val="22"/>
          <w:lang w:eastAsia="zh-CN"/>
        </w:rPr>
        <w:t xml:space="preserve">电子签章或签名）</w:t>
      </w:r>
      <w:r>
        <w:rPr>
          <w:rFonts w:hint="eastAsia" w:ascii="宋体" w:hAnsi="宋体" w:cs="宋体"/>
          <w:color w:val="auto"/>
          <w:sz w:val="22"/>
          <w:szCs w:val="22"/>
        </w:rPr>
        <w:t xml:space="preserve">：           </w:t>
      </w:r>
      <w:r/>
    </w:p>
    <w:p>
      <w:pPr>
        <w:pStyle w:val="1143"/>
        <w:spacing w:before="0" w:after="0" w:line="360" w:lineRule="exact"/>
        <w:rPr>
          <w:rFonts w:hint="eastAsia" w:ascii="宋体" w:hAnsi="宋体" w:cs="宋体"/>
          <w:color w:val="auto"/>
          <w:sz w:val="22"/>
          <w:szCs w:val="22"/>
        </w:rPr>
      </w:pPr>
      <w:r>
        <w:rPr>
          <w:rFonts w:hint="eastAsia" w:ascii="宋体" w:hAnsi="宋体" w:cs="宋体"/>
          <w:color w:val="auto"/>
          <w:sz w:val="22"/>
          <w:szCs w:val="22"/>
        </w:rPr>
      </w:r>
      <w:r/>
    </w:p>
    <w:p>
      <w:pPr>
        <w:pStyle w:val="1143"/>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注：1．如果按单价计算的结果与总价不一致，以总价为准。</w:t>
      </w:r>
      <w:r/>
    </w:p>
    <w:p>
      <w:pPr>
        <w:pStyle w:val="1143"/>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2．如果不提供详细分项报价将视为没有实质性响应。</w:t>
      </w:r>
      <w:r/>
    </w:p>
    <w:p>
      <w:pPr>
        <w:pStyle w:val="1143"/>
        <w:ind w:firstLine="480"/>
        <w:spacing w:before="0" w:after="0" w:line="360" w:lineRule="exact"/>
        <w:rPr>
          <w:rFonts w:ascii="宋体" w:hAnsi="宋体" w:cs="宋体"/>
          <w:color w:val="auto"/>
          <w:sz w:val="22"/>
          <w:szCs w:val="22"/>
        </w:rPr>
      </w:pPr>
      <w:r>
        <w:rPr>
          <w:rFonts w:hint="eastAsia" w:ascii="宋体" w:hAnsi="宋体" w:cs="宋体"/>
          <w:color w:val="auto"/>
          <w:sz w:val="22"/>
          <w:szCs w:val="22"/>
        </w:rPr>
        <w:t xml:space="preserve">3. 供应商对以上数据的真实性负责。</w:t>
      </w:r>
      <w:r/>
    </w:p>
    <w:p>
      <w:pPr>
        <w:rPr>
          <w:rFonts w:hint="eastAsia" w:ascii="宋体" w:hAnsi="宋体" w:cs="宋体"/>
          <w:color w:val="auto"/>
          <w:sz w:val="22"/>
          <w:szCs w:val="22"/>
        </w:rPr>
      </w:pPr>
      <w:r>
        <w:rPr>
          <w:rFonts w:hint="eastAsia" w:ascii="宋体" w:hAnsi="宋体" w:cs="宋体"/>
          <w:color w:val="auto"/>
          <w:sz w:val="22"/>
          <w:szCs w:val="22"/>
        </w:rPr>
      </w:r>
      <w:r/>
    </w:p>
    <w:p>
      <w:pPr>
        <w:rPr>
          <w:rFonts w:hint="eastAsia" w:ascii="宋体" w:hAnsi="宋体" w:cs="宋体"/>
          <w:color w:val="auto"/>
          <w:sz w:val="22"/>
          <w:szCs w:val="22"/>
        </w:rPr>
      </w:pPr>
      <w:r>
        <w:rPr>
          <w:rFonts w:hint="eastAsia" w:ascii="宋体" w:hAnsi="宋体" w:cs="宋体"/>
          <w:color w:val="auto"/>
          <w:sz w:val="22"/>
          <w:szCs w:val="22"/>
        </w:rPr>
      </w:r>
      <w:r/>
    </w:p>
    <w:p>
      <w:pPr>
        <w:jc w:val="right"/>
        <w:rPr>
          <w:rFonts w:hint="eastAsia" w:ascii="宋体" w:hAnsi="宋体" w:cs="宋体"/>
          <w:b/>
          <w:bCs/>
          <w:color w:val="auto"/>
          <w:sz w:val="28"/>
          <w:szCs w:val="28"/>
          <w:highlight w:val="none"/>
          <w:lang w:eastAsia="zh-CN"/>
        </w:rPr>
      </w:pPr>
      <w:r>
        <w:rPr>
          <w:rFonts w:hint="eastAsia" w:ascii="宋体" w:hAnsi="宋体" w:cs="宋体"/>
          <w:color w:val="auto"/>
          <w:sz w:val="22"/>
          <w:szCs w:val="22"/>
        </w:rPr>
        <w:t xml:space="preserve">日期：</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政府采购诚信承诺书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我公司（供应商名称）已详细阅读了项目（项目编号：）招标文件，自愿参加本次投标，现就有关事项作出郑重承诺如下：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1、所提供的一切资料都是真实、准确、完整的；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2、不以他人名义投标或以其他方式弄虚作假，骗取中标；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3、不与其他供应商相互串通投标；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4、不向采购人或评标委员会行贿以谋取中标；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5、在领取招标文件后，准时参加开标；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6、在以往的招标采购活动中，无重大违法、违规的不良记录；或虽有不良记录，但已超过处理期限；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7、未被地市级及以上行政主管部门做出取消投标资格的处罚</w:t>
      </w:r>
      <w:r>
        <w:rPr>
          <w:rFonts w:hint="eastAsia" w:ascii="宋体" w:hAnsi="宋体" w:eastAsia="宋体" w:cs="宋体"/>
          <w:color w:val="auto"/>
          <w:sz w:val="24"/>
          <w:szCs w:val="24"/>
          <w:highlight w:val="none"/>
          <w:lang w:val="en-US" w:eastAsia="zh-CN"/>
        </w:rPr>
        <w:t xml:space="preserve">或有</w:t>
      </w:r>
      <w:r>
        <w:rPr>
          <w:rFonts w:hint="eastAsia" w:ascii="宋体" w:hAnsi="宋体" w:eastAsia="宋体" w:cs="宋体"/>
          <w:color w:val="auto"/>
          <w:sz w:val="24"/>
          <w:szCs w:val="24"/>
          <w:highlight w:val="none"/>
        </w:rPr>
        <w:t xml:space="preserve">处罚</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在有效期内的；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8、本单位一旦中标，将严格按照投标文件所承诺的报价、质量、工期、投标方案等内容组织实施；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9、本单位一旦中标，将按规定及时与采购人签订合同；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10、本单位保证中标后不转包，若有分包须征得采购人同意；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11、本承诺书将成为本单位投标文件的一部分，与投标文件具有同等的法律效力。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724"/>
        <w:jc w:val="center"/>
        <w:rPr>
          <w:rFonts w:hint="eastAsia"/>
          <w:color w:val="auto"/>
          <w:lang w:val="en-US" w:eastAsia="zh-CN"/>
        </w:rPr>
      </w:pPr>
      <w:r>
        <w:rPr>
          <w:rFonts w:hint="eastAsia"/>
          <w:color w:val="auto"/>
          <w:lang w:val="en-US" w:eastAsia="zh-CN"/>
        </w:rPr>
        <w:t xml:space="preserve">（三）谈判响应函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致：（采购人名称）</w:t>
      </w:r>
      <w:r/>
    </w:p>
    <w:p>
      <w:pPr>
        <w:ind w:firstLine="330"/>
        <w:spacing w:line="360" w:lineRule="auto"/>
        <w:rPr>
          <w:rFonts w:ascii="宋体"/>
          <w:color w:val="auto"/>
          <w:sz w:val="24"/>
          <w:szCs w:val="24"/>
          <w:highlight w:val="none"/>
          <w:u w:val="single"/>
        </w:rPr>
      </w:pPr>
      <w:r>
        <w:rPr>
          <w:rFonts w:hint="eastAsia" w:ascii="宋体" w:hAnsi="宋体" w:cs="宋体"/>
          <w:color w:val="auto"/>
          <w:sz w:val="24"/>
          <w:szCs w:val="24"/>
          <w:highlight w:val="none"/>
        </w:rPr>
        <w:t xml:space="preserve">我方收到贵单位</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文件，经仔细阅读和研究，我方决定参加本项目的竞争性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、我方已仔细研究了</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文件的全部内容，愿意按竞争性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文件的规定履行合同责任和义务。</w:t>
      </w:r>
      <w:r/>
    </w:p>
    <w:p>
      <w:pPr>
        <w:ind w:firstLine="440"/>
        <w:spacing w:line="360" w:lineRule="auto"/>
        <w:rPr>
          <w:rFonts w:ascii="宋体"/>
          <w:color w:val="auto"/>
          <w:sz w:val="24"/>
          <w:szCs w:val="24"/>
          <w:highlight w:val="none"/>
          <w:u w:val="singl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、我方愿意按</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文件规定和</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小组要求提交最后报价完成采购范围内的全部服务工作。</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、我方承诺在竞争性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有效期内不修改、撤销响应文件。</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、我方无供应商须知第</w:t>
      </w:r>
      <w:r>
        <w:rPr>
          <w:rFonts w:ascii="宋体" w:hAnsi="宋体" w:cs="宋体"/>
          <w:color w:val="auto"/>
          <w:sz w:val="24"/>
          <w:szCs w:val="24"/>
          <w:highlight w:val="none"/>
        </w:rPr>
        <w:t xml:space="preserve">1.3.3</w:t>
      </w:r>
      <w:r>
        <w:rPr>
          <w:rFonts w:hint="eastAsia" w:ascii="宋体" w:hAnsi="宋体" w:cs="宋体"/>
          <w:color w:val="auto"/>
          <w:sz w:val="24"/>
          <w:szCs w:val="24"/>
          <w:highlight w:val="none"/>
        </w:rPr>
        <w:t xml:space="preserve">项的情形之一。</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、我方承诺遵守《中华人民共和国政府采购法》的有关规定，保证在获得成交资格后，按照</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其他补充说明（如有）</w:t>
      </w:r>
      <w:r>
        <w:rPr>
          <w:rFonts w:hint="eastAsia" w:ascii="宋体" w:hAnsi="宋体" w:cs="宋体"/>
          <w:color w:val="auto"/>
          <w:sz w:val="24"/>
          <w:szCs w:val="24"/>
          <w:highlight w:val="none"/>
        </w:rPr>
        <w:t xml:space="preserve">。</w:t>
      </w:r>
      <w:r/>
    </w:p>
    <w:p>
      <w:pPr>
        <w:ind w:firstLine="44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color w:val="auto"/>
          <w:sz w:val="24"/>
          <w:szCs w:val="24"/>
          <w:highlight w:val="none"/>
        </w:rPr>
      </w:r>
      <w:r/>
    </w:p>
    <w:p>
      <w:pPr>
        <w:ind w:firstLine="660"/>
        <w:jc w:val="center"/>
        <w:spacing w:line="440" w:lineRule="exact"/>
        <w:rPr>
          <w:rFonts w:ascii="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pStyle w:val="724"/>
        <w:jc w:val="center"/>
        <w:rPr>
          <w:rFonts w:hint="eastAsia"/>
          <w:color w:val="auto"/>
          <w:lang w:eastAsia="zh-CN"/>
        </w:rPr>
      </w:pPr>
      <w:r>
        <w:rPr>
          <w:rFonts w:hint="eastAsia"/>
          <w:color w:val="auto"/>
          <w:lang w:eastAsia="zh-CN"/>
        </w:rPr>
        <w:t xml:space="preserve">（四）诚信投标承诺书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我单位自愿参加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（标段名称）的投标活动，并做如下承诺：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1.在本项目的投标活动中，自觉遵守相关法律法规的规定，遵循诚实信用的原则。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2.投标文件中所有内容均为我单位真实意思表达，且均已核实并保证真实有效。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3.无法律、法规及招标文件中规定的限制参加投标的行为。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4.不以他人名义投标或者以其他方式弄虚作假，骗取中标。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5.不与招标人（招标代理）或其他投标人相互串通投标，损害国家利益、社会公共利益或者他人的合法权益。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6.公平竞争，不背后搞小动作，无恶意投诉、诋毁、排挤其他投标人的行为。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7.不向招标人（招标代理）或者评标委员会成员行贿、打招呼，以谋取中标。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8.中标后在招标文件规定的时间内依法与招标人签订合同。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9.不进行缺乏事实根据或法律依据的投诉。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10.本公司拟派往本工程的项目负责人现阶段没有担任其他在建工程项目的项目经理。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11.本公司拟派往本工程的项目负责人未同时在两个或者两个以上单位受聘或者执业。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12.无建筑市场不良行为在江苏省建设工程招标网、泰州市住房和城乡建设局官网、泰州市公共资源交易平台上被曝光。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13.不存在招标文件第二章投标人须知中“投标人不得存在的情形之一”的情形。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14.项目负责人是非变更后无在建工程，或项目负责人是变更后无</w:t>
      </w:r>
      <w:r>
        <w:rPr>
          <w:rFonts w:hint="eastAsia" w:ascii="宋体" w:hAnsi="宋体" w:eastAsia="宋体" w:cs="宋体"/>
          <w:color w:val="auto"/>
          <w:sz w:val="24"/>
          <w:szCs w:val="24"/>
        </w:rPr>
        <w:t xml:space="preserve">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eastAsia="zh-CN"/>
        </w:rPr>
        <w:t xml:space="preserve">电子签章或签名）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right="1"/>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（五）</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34"/>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35日历天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合同签订后，招标人支付合同价(扣除预留金和暂列金)的10%作为预付款,承包人需提交完整的竣工资料方可申请竣工验收。工程竣工验收合格后按审计价一次性付清。</w:t>
            </w:r>
            <w:r>
              <w:rPr>
                <w:rFonts w:hint="eastAsia" w:ascii="宋体" w:hAnsi="宋体" w:cs="宋体"/>
                <w:b/>
                <w:bCs/>
                <w:color w:val="auto"/>
                <w:sz w:val="22"/>
                <w:szCs w:val="22"/>
                <w:highlight w:val="none"/>
                <w:lang w:val="en-US" w:eastAsia="zh-CN"/>
              </w:rPr>
              <w:t xml:space="preserve">（注：在签订合同时，供应商明确表示无需预付款或者主动要求降低预付款比例的，采购人可不适用预付规定。）</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eastAsia="zh-CN"/>
              </w:rPr>
              <w:t xml:space="preserve">明”。</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38"/>
        </w:trPr>
        <w:tc>
          <w:tcPr>
            <w:tcW w:w="6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缺陷责任期</w:t>
            </w:r>
            <w:r/>
          </w:p>
        </w:tc>
        <w:tc>
          <w:tcPr>
            <w:tcW w:w="301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2年</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br w:type="page" w:clear="all"/>
      </w:r>
      <w:r/>
    </w:p>
    <w:p>
      <w:pPr>
        <w:pStyle w:val="755"/>
        <w:keepLines w:val="0"/>
        <w:keepNext w:val="0"/>
        <w:pageBreakBefore w:val="0"/>
        <w:spacing w:line="480" w:lineRule="auto"/>
        <w:rPr>
          <w:color w:val="auto"/>
        </w:rPr>
      </w:pPr>
      <w:r>
        <w:rPr>
          <w:color w:val="auto"/>
        </w:rPr>
      </w:r>
      <w:r/>
    </w:p>
    <w:p>
      <w:pPr>
        <w:jc w:val="center"/>
        <w:keepLines w:val="0"/>
        <w:keepNext w:val="0"/>
        <w:pageBreakBefore w:val="0"/>
        <w:spacing w:line="48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pStyle w:val="760"/>
        <w:jc w:val="center"/>
        <w:keepLines w:val="0"/>
        <w:keepNext w:val="0"/>
        <w:pageBreakBefore w:val="0"/>
        <w:spacing w:line="480" w:lineRule="auto"/>
        <w:rPr>
          <w:rFonts w:ascii="Segoe UI" w:hAnsi="Segoe UI" w:cs="Segoe UI"/>
          <w:b/>
          <w:bCs/>
          <w:color w:val="auto"/>
          <w:sz w:val="40"/>
          <w:szCs w:val="40"/>
          <w:highlight w:val="none"/>
          <w:shd w:val="clear" w:color="auto" w:fill="ffffff"/>
        </w:rPr>
      </w:pPr>
      <w:r>
        <w:rPr>
          <w:rFonts w:hint="eastAsia" w:ascii="Segoe UI" w:hAnsi="Segoe UI" w:cs="Segoe UI"/>
          <w:b/>
          <w:bCs/>
          <w:color w:val="auto"/>
          <w:sz w:val="40"/>
          <w:szCs w:val="40"/>
          <w:highlight w:val="none"/>
          <w:shd w:val="clear" w:color="auto" w:fill="ffffff"/>
        </w:rPr>
        <w:t xml:space="preserve">以上内容，如含有排除或限制市场竞争的内容，请与我单位反映。</w:t>
      </w:r>
      <w:r/>
    </w:p>
    <w:p>
      <w:pPr>
        <w:pStyle w:val="863"/>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 w:val="22"/>
          <w:szCs w:val="22"/>
          <w:highlight w:val="none"/>
        </w:rPr>
      </w:pPr>
      <w:r>
        <w:rPr>
          <w:rFonts w:ascii="Segoe UI" w:hAnsi="Segoe UI" w:cs="Segoe UI"/>
          <w:color w:val="auto"/>
          <w:sz w:val="22"/>
          <w:szCs w:val="22"/>
          <w:highlight w:val="none"/>
        </w:rPr>
      </w:r>
      <w:r/>
    </w:p>
    <w:sectPr>
      <w:headerReference w:type="default" r:id="rId10"/>
      <w:footerReference w:type="default" r:id="rId13"/>
      <w:footnotePr/>
      <w:endnotePr/>
      <w:type w:val="continuous"/>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mbria Math">
    <w:panose1 w:val="0204050305040603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30"/>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8"/>
      </w:pPr>
      <w:r>
        <w:rPr>
          <w:rStyle w:val="759"/>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60"/>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link w:val="11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4">
    <w:name w:val="Heading 1"/>
    <w:basedOn w:val="723"/>
    <w:next w:val="723"/>
    <w:link w:val="761"/>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62"/>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63"/>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64"/>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65"/>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66"/>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68"/>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69"/>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customStyle="1">
    <w:name w:val="标题 211"/>
    <w:basedOn w:val="723"/>
    <w:next w:val="723"/>
    <w:link w:val="809"/>
    <w:uiPriority w:val="9"/>
    <w:unhideWhenUsed/>
    <w:qFormat/>
    <w:pPr>
      <w:keepLines/>
      <w:keepNext/>
      <w:spacing w:before="360" w:after="200"/>
      <w:outlineLvl w:val="1"/>
    </w:pPr>
    <w:rPr>
      <w:rFonts w:ascii="Arial" w:hAnsi="Arial" w:eastAsia="Arial" w:cs="Arial"/>
      <w:sz w:val="34"/>
    </w:rPr>
  </w:style>
  <w:style w:type="paragraph" w:styleId="736">
    <w:name w:val="toc 7"/>
    <w:basedOn w:val="723"/>
    <w:next w:val="723"/>
    <w:uiPriority w:val="39"/>
    <w:unhideWhenUsed/>
    <w:qFormat/>
    <w:pPr>
      <w:ind w:left="1701" w:right="0" w:firstLine="0"/>
      <w:spacing w:after="57"/>
    </w:pPr>
  </w:style>
  <w:style w:type="paragraph" w:styleId="737">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Body Text"/>
    <w:basedOn w:val="723"/>
    <w:uiPriority w:val="1"/>
    <w:qFormat/>
  </w:style>
  <w:style w:type="paragraph" w:styleId="739">
    <w:name w:val="toc 5"/>
    <w:basedOn w:val="723"/>
    <w:next w:val="723"/>
    <w:uiPriority w:val="39"/>
    <w:unhideWhenUsed/>
    <w:qFormat/>
    <w:pPr>
      <w:ind w:left="1134" w:right="0" w:firstLine="0"/>
      <w:spacing w:after="57"/>
    </w:pPr>
  </w:style>
  <w:style w:type="paragraph" w:styleId="740">
    <w:name w:val="toc 3"/>
    <w:basedOn w:val="723"/>
    <w:next w:val="723"/>
    <w:uiPriority w:val="39"/>
    <w:unhideWhenUsed/>
    <w:qFormat/>
    <w:pPr>
      <w:ind w:left="567" w:right="0" w:firstLine="0"/>
      <w:spacing w:after="57"/>
    </w:pPr>
  </w:style>
  <w:style w:type="paragraph" w:styleId="741">
    <w:name w:val="toc 8"/>
    <w:basedOn w:val="723"/>
    <w:next w:val="723"/>
    <w:uiPriority w:val="39"/>
    <w:unhideWhenUsed/>
    <w:qFormat/>
    <w:pPr>
      <w:ind w:left="1984" w:right="0" w:firstLine="0"/>
      <w:spacing w:after="57"/>
    </w:pPr>
  </w:style>
  <w:style w:type="paragraph" w:styleId="742">
    <w:name w:val="endnote text"/>
    <w:basedOn w:val="723"/>
    <w:link w:val="796"/>
    <w:uiPriority w:val="99"/>
    <w:semiHidden/>
    <w:unhideWhenUsed/>
    <w:qFormat/>
    <w:pPr>
      <w:spacing w:after="0" w:line="240" w:lineRule="auto"/>
    </w:pPr>
    <w:rPr>
      <w:sz w:val="20"/>
    </w:rPr>
  </w:style>
  <w:style w:type="paragraph" w:styleId="743">
    <w:name w:val="Footer"/>
    <w:basedOn w:val="723"/>
    <w:link w:val="775"/>
    <w:uiPriority w:val="99"/>
    <w:unhideWhenUsed/>
    <w:qFormat/>
    <w:pPr>
      <w:spacing w:after="0" w:line="240" w:lineRule="auto"/>
      <w:tabs>
        <w:tab w:val="center" w:pos="7143" w:leader="none"/>
        <w:tab w:val="right" w:pos="14287" w:leader="none"/>
      </w:tabs>
    </w:pPr>
  </w:style>
  <w:style w:type="paragraph" w:styleId="744">
    <w:name w:val="Header"/>
    <w:basedOn w:val="723"/>
    <w:link w:val="774"/>
    <w:uiPriority w:val="99"/>
    <w:unhideWhenUsed/>
    <w:qFormat/>
    <w:pPr>
      <w:spacing w:after="0" w:line="240" w:lineRule="auto"/>
      <w:tabs>
        <w:tab w:val="center" w:pos="7143" w:leader="none"/>
        <w:tab w:val="right" w:pos="14287" w:leader="none"/>
      </w:tabs>
    </w:pPr>
  </w:style>
  <w:style w:type="paragraph" w:styleId="745">
    <w:name w:val="toc 1"/>
    <w:basedOn w:val="723"/>
    <w:next w:val="723"/>
    <w:uiPriority w:val="39"/>
    <w:unhideWhenUsed/>
    <w:qFormat/>
    <w:pPr>
      <w:ind w:left="0" w:right="0" w:firstLine="0"/>
      <w:spacing w:after="57"/>
    </w:pPr>
  </w:style>
  <w:style w:type="paragraph" w:styleId="746">
    <w:name w:val="toc 4"/>
    <w:basedOn w:val="723"/>
    <w:next w:val="723"/>
    <w:uiPriority w:val="39"/>
    <w:unhideWhenUsed/>
    <w:qFormat/>
    <w:pPr>
      <w:ind w:left="850" w:right="0" w:firstLine="0"/>
      <w:spacing w:after="57"/>
    </w:pPr>
  </w:style>
  <w:style w:type="paragraph" w:styleId="747">
    <w:name w:val="Subtitle"/>
    <w:basedOn w:val="723"/>
    <w:next w:val="723"/>
    <w:link w:val="771"/>
    <w:uiPriority w:val="11"/>
    <w:qFormat/>
    <w:pPr>
      <w:spacing w:before="200" w:after="200"/>
    </w:pPr>
    <w:rPr>
      <w:sz w:val="24"/>
      <w:szCs w:val="24"/>
    </w:rPr>
  </w:style>
  <w:style w:type="paragraph" w:styleId="748">
    <w:name w:val="footnote text"/>
    <w:basedOn w:val="723"/>
    <w:link w:val="795"/>
    <w:uiPriority w:val="99"/>
    <w:semiHidden/>
    <w:unhideWhenUsed/>
    <w:qFormat/>
    <w:pPr>
      <w:spacing w:after="40" w:line="240" w:lineRule="auto"/>
    </w:pPr>
    <w:rPr>
      <w:sz w:val="18"/>
    </w:rPr>
  </w:style>
  <w:style w:type="paragraph" w:styleId="749">
    <w:name w:val="toc 6"/>
    <w:basedOn w:val="723"/>
    <w:next w:val="723"/>
    <w:uiPriority w:val="39"/>
    <w:unhideWhenUsed/>
    <w:qFormat/>
    <w:pPr>
      <w:ind w:left="1417" w:right="0" w:firstLine="0"/>
      <w:spacing w:after="57"/>
    </w:pPr>
  </w:style>
  <w:style w:type="paragraph" w:styleId="750">
    <w:name w:val="table of figures"/>
    <w:basedOn w:val="723"/>
    <w:next w:val="723"/>
    <w:uiPriority w:val="99"/>
    <w:unhideWhenUsed/>
    <w:qFormat/>
    <w:pPr>
      <w:spacing w:after="0" w:afterAutospacing="0"/>
    </w:pPr>
  </w:style>
  <w:style w:type="paragraph" w:styleId="751">
    <w:name w:val="toc 2"/>
    <w:basedOn w:val="723"/>
    <w:next w:val="723"/>
    <w:uiPriority w:val="39"/>
    <w:unhideWhenUsed/>
    <w:qFormat/>
    <w:pPr>
      <w:ind w:left="283" w:right="0" w:firstLine="0"/>
      <w:spacing w:after="57"/>
    </w:pPr>
  </w:style>
  <w:style w:type="paragraph" w:styleId="752">
    <w:name w:val="toc 9"/>
    <w:basedOn w:val="723"/>
    <w:next w:val="723"/>
    <w:uiPriority w:val="39"/>
    <w:unhideWhenUsed/>
    <w:qFormat/>
    <w:pPr>
      <w:ind w:left="2268" w:right="0" w:firstLine="0"/>
      <w:spacing w:after="57"/>
    </w:pPr>
  </w:style>
  <w:style w:type="paragraph" w:styleId="753">
    <w:name w:val="Normal (Web)"/>
    <w:basedOn w:val="723"/>
    <w:uiPriority w:val="0"/>
    <w:qFormat/>
    <w:pPr>
      <w:jc w:val="left"/>
      <w:spacing w:before="100" w:beforeAutospacing="1" w:after="100" w:afterAutospacing="1"/>
      <w:widowControl/>
    </w:pPr>
    <w:rPr>
      <w:rFonts w:hint="eastAsia" w:hAnsi="宋体"/>
      <w:szCs w:val="24"/>
    </w:rPr>
  </w:style>
  <w:style w:type="paragraph" w:styleId="754">
    <w:name w:val="Title"/>
    <w:basedOn w:val="723"/>
    <w:next w:val="723"/>
    <w:link w:val="770"/>
    <w:uiPriority w:val="10"/>
    <w:qFormat/>
    <w:pPr>
      <w:contextualSpacing/>
      <w:spacing w:before="300" w:after="200"/>
    </w:pPr>
    <w:rPr>
      <w:sz w:val="48"/>
      <w:szCs w:val="48"/>
    </w:rPr>
  </w:style>
  <w:style w:type="paragraph" w:styleId="755">
    <w:name w:val="Body Text First Indent"/>
    <w:basedOn w:val="738"/>
    <w:uiPriority w:val="99"/>
    <w:qFormat/>
    <w:pPr>
      <w:ind w:firstLine="420"/>
      <w:tabs>
        <w:tab w:val="left" w:pos="567" w:leader="none"/>
      </w:tabs>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basedOn w:val="733"/>
    <w:uiPriority w:val="99"/>
    <w:unhideWhenUsed/>
    <w:qFormat/>
    <w:rPr>
      <w:vertAlign w:val="superscript"/>
    </w:rPr>
  </w:style>
  <w:style w:type="paragraph" w:styleId="760" w:customStyle="1">
    <w:name w:val="段"/>
    <w:next w:val="723"/>
    <w:uiPriority w:val="0"/>
    <w:qFormat/>
    <w:pPr>
      <w:ind w:firstLine="200"/>
      <w:jc w:val="both"/>
    </w:pPr>
    <w:rPr>
      <w:rFonts w:hint="default" w:ascii="宋体" w:hAnsi="Times New Roman" w:eastAsia="宋体" w:cs="Times New Roman"/>
      <w:sz w:val="21"/>
      <w:lang w:val="en-US" w:eastAsia="zh-CN" w:bidi="ar-SA"/>
    </w:rPr>
  </w:style>
  <w:style w:type="character" w:styleId="761" w:customStyle="1">
    <w:name w:val="Heading 1 Char"/>
    <w:link w:val="724"/>
    <w:uiPriority w:val="9"/>
    <w:qFormat/>
    <w:rPr>
      <w:rFonts w:ascii="Arial" w:hAnsi="Arial" w:eastAsia="Arial" w:cs="Arial"/>
      <w:sz w:val="40"/>
      <w:szCs w:val="40"/>
    </w:rPr>
  </w:style>
  <w:style w:type="character" w:styleId="762" w:customStyle="1">
    <w:name w:val="Heading 2 Char"/>
    <w:link w:val="725"/>
    <w:uiPriority w:val="9"/>
    <w:qFormat/>
    <w:rPr>
      <w:rFonts w:ascii="Arial" w:hAnsi="Arial" w:eastAsia="Arial" w:cs="Arial"/>
      <w:sz w:val="34"/>
    </w:rPr>
  </w:style>
  <w:style w:type="character" w:styleId="763" w:customStyle="1">
    <w:name w:val="Heading 3 Char"/>
    <w:link w:val="726"/>
    <w:uiPriority w:val="9"/>
    <w:qFormat/>
    <w:rPr>
      <w:rFonts w:ascii="Arial" w:hAnsi="Arial" w:eastAsia="Arial" w:cs="Arial"/>
      <w:sz w:val="30"/>
      <w:szCs w:val="30"/>
    </w:rPr>
  </w:style>
  <w:style w:type="character" w:styleId="764" w:customStyle="1">
    <w:name w:val="Heading 4 Char"/>
    <w:link w:val="727"/>
    <w:uiPriority w:val="9"/>
    <w:qFormat/>
    <w:rPr>
      <w:rFonts w:ascii="Arial" w:hAnsi="Arial" w:eastAsia="Arial" w:cs="Arial"/>
      <w:b/>
      <w:bCs/>
      <w:sz w:val="26"/>
      <w:szCs w:val="26"/>
    </w:rPr>
  </w:style>
  <w:style w:type="character" w:styleId="765" w:customStyle="1">
    <w:name w:val="Heading 5 Char"/>
    <w:link w:val="728"/>
    <w:uiPriority w:val="9"/>
    <w:qFormat/>
    <w:rPr>
      <w:rFonts w:ascii="Arial" w:hAnsi="Arial" w:eastAsia="Arial" w:cs="Arial"/>
      <w:b/>
      <w:bCs/>
      <w:sz w:val="24"/>
      <w:szCs w:val="24"/>
    </w:rPr>
  </w:style>
  <w:style w:type="character" w:styleId="766" w:customStyle="1">
    <w:name w:val="Heading 6 Char"/>
    <w:link w:val="729"/>
    <w:uiPriority w:val="9"/>
    <w:qFormat/>
    <w:rPr>
      <w:rFonts w:ascii="Arial" w:hAnsi="Arial" w:eastAsia="Arial" w:cs="Arial"/>
      <w:b/>
      <w:bCs/>
      <w:sz w:val="22"/>
      <w:szCs w:val="22"/>
    </w:rPr>
  </w:style>
  <w:style w:type="character" w:styleId="767" w:customStyle="1">
    <w:name w:val="Heading 7 Char"/>
    <w:link w:val="730"/>
    <w:uiPriority w:val="9"/>
    <w:qFormat/>
    <w:rPr>
      <w:rFonts w:ascii="Arial" w:hAnsi="Arial" w:eastAsia="Arial" w:cs="Arial"/>
      <w:b/>
      <w:bCs/>
      <w:i/>
      <w:iCs/>
      <w:sz w:val="22"/>
      <w:szCs w:val="22"/>
    </w:rPr>
  </w:style>
  <w:style w:type="character" w:styleId="768" w:customStyle="1">
    <w:name w:val="Heading 8 Char"/>
    <w:link w:val="731"/>
    <w:uiPriority w:val="9"/>
    <w:qFormat/>
    <w:rPr>
      <w:rFonts w:ascii="Arial" w:hAnsi="Arial" w:eastAsia="Arial" w:cs="Arial"/>
      <w:i/>
      <w:iCs/>
      <w:sz w:val="22"/>
      <w:szCs w:val="22"/>
    </w:rPr>
  </w:style>
  <w:style w:type="character" w:styleId="769" w:customStyle="1">
    <w:name w:val="Heading 9 Char"/>
    <w:link w:val="732"/>
    <w:uiPriority w:val="9"/>
    <w:qFormat/>
    <w:rPr>
      <w:rFonts w:ascii="Arial" w:hAnsi="Arial" w:eastAsia="Arial" w:cs="Arial"/>
      <w:i/>
      <w:iCs/>
      <w:sz w:val="21"/>
      <w:szCs w:val="21"/>
    </w:rPr>
  </w:style>
  <w:style w:type="character" w:styleId="770" w:customStyle="1">
    <w:name w:val="Title Char"/>
    <w:link w:val="754"/>
    <w:uiPriority w:val="10"/>
    <w:qFormat/>
    <w:rPr>
      <w:sz w:val="48"/>
      <w:szCs w:val="48"/>
    </w:rPr>
  </w:style>
  <w:style w:type="character" w:styleId="771" w:customStyle="1">
    <w:name w:val="Subtitle Char"/>
    <w:link w:val="747"/>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link w:val="744"/>
    <w:uiPriority w:val="99"/>
    <w:qFormat/>
  </w:style>
  <w:style w:type="character" w:styleId="775" w:customStyle="1">
    <w:name w:val="Caption Char"/>
    <w:link w:val="743"/>
    <w:uiPriority w:val="99"/>
    <w:qFormat/>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link w:val="748"/>
    <w:uiPriority w:val="99"/>
    <w:qFormat/>
    <w:rPr>
      <w:sz w:val="18"/>
    </w:rPr>
  </w:style>
  <w:style w:type="character" w:styleId="796" w:customStyle="1">
    <w:name w:val="Endnote Text Char"/>
    <w:link w:val="742"/>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23"/>
    <w:next w:val="723"/>
    <w:link w:val="808"/>
    <w:uiPriority w:val="9"/>
    <w:qFormat/>
    <w:pPr>
      <w:keepLines/>
      <w:keepNext/>
      <w:spacing w:before="480" w:after="200"/>
      <w:outlineLvl w:val="0"/>
    </w:pPr>
    <w:rPr>
      <w:rFonts w:ascii="Arial" w:hAnsi="Arial" w:eastAsia="Arial" w:cs="Arial"/>
      <w:sz w:val="40"/>
      <w:szCs w:val="40"/>
    </w:rPr>
  </w:style>
  <w:style w:type="paragraph" w:styleId="799" w:customStyle="1">
    <w:name w:val="标题 311"/>
    <w:basedOn w:val="723"/>
    <w:next w:val="723"/>
    <w:link w:val="810"/>
    <w:uiPriority w:val="9"/>
    <w:unhideWhenUsed/>
    <w:qFormat/>
    <w:pPr>
      <w:keepLines/>
      <w:keepNext/>
      <w:spacing w:before="320" w:after="200"/>
      <w:outlineLvl w:val="2"/>
    </w:pPr>
    <w:rPr>
      <w:rFonts w:ascii="Arial" w:hAnsi="Arial" w:eastAsia="Arial" w:cs="Arial"/>
      <w:sz w:val="30"/>
      <w:szCs w:val="30"/>
    </w:rPr>
  </w:style>
  <w:style w:type="paragraph" w:styleId="800" w:customStyle="1">
    <w:name w:val="标题 412"/>
    <w:basedOn w:val="723"/>
    <w:next w:val="723"/>
    <w:link w:val="811"/>
    <w:uiPriority w:val="9"/>
    <w:unhideWhenUsed/>
    <w:qFormat/>
    <w:pPr>
      <w:keepLines/>
      <w:keepNext/>
      <w:spacing w:before="320" w:after="200"/>
      <w:outlineLvl w:val="3"/>
    </w:pPr>
    <w:rPr>
      <w:rFonts w:ascii="Arial" w:hAnsi="Arial" w:eastAsia="Arial" w:cs="Arial"/>
      <w:b/>
      <w:bCs/>
      <w:sz w:val="26"/>
      <w:szCs w:val="26"/>
    </w:rPr>
  </w:style>
  <w:style w:type="paragraph" w:styleId="801" w:customStyle="1">
    <w:name w:val="标题 51"/>
    <w:basedOn w:val="723"/>
    <w:next w:val="723"/>
    <w:link w:val="812"/>
    <w:uiPriority w:val="9"/>
    <w:unhideWhenUsed/>
    <w:qFormat/>
    <w:pPr>
      <w:keepLines/>
      <w:keepNext/>
      <w:spacing w:before="320" w:after="200"/>
      <w:outlineLvl w:val="4"/>
    </w:pPr>
    <w:rPr>
      <w:rFonts w:ascii="Arial" w:hAnsi="Arial" w:eastAsia="Arial" w:cs="Arial"/>
      <w:b/>
      <w:bCs/>
      <w:sz w:val="24"/>
      <w:szCs w:val="24"/>
    </w:rPr>
  </w:style>
  <w:style w:type="paragraph" w:styleId="802" w:customStyle="1">
    <w:name w:val="标题 61"/>
    <w:basedOn w:val="723"/>
    <w:next w:val="723"/>
    <w:link w:val="813"/>
    <w:uiPriority w:val="9"/>
    <w:unhideWhenUsed/>
    <w:qFormat/>
    <w:pPr>
      <w:keepLines/>
      <w:keepNext/>
      <w:spacing w:before="320" w:after="200"/>
      <w:outlineLvl w:val="5"/>
    </w:pPr>
    <w:rPr>
      <w:rFonts w:ascii="Arial" w:hAnsi="Arial" w:eastAsia="Arial" w:cs="Arial"/>
      <w:b/>
      <w:bCs/>
      <w:sz w:val="22"/>
    </w:rPr>
  </w:style>
  <w:style w:type="paragraph" w:styleId="803" w:customStyle="1">
    <w:name w:val="标题 71"/>
    <w:basedOn w:val="723"/>
    <w:next w:val="723"/>
    <w:link w:val="814"/>
    <w:uiPriority w:val="9"/>
    <w:unhideWhenUsed/>
    <w:qFormat/>
    <w:pPr>
      <w:keepLines/>
      <w:keepNext/>
      <w:spacing w:before="320" w:after="200"/>
      <w:outlineLvl w:val="6"/>
    </w:pPr>
    <w:rPr>
      <w:rFonts w:ascii="Arial" w:hAnsi="Arial" w:eastAsia="Arial" w:cs="Arial"/>
      <w:b/>
      <w:bCs/>
      <w:i/>
      <w:iCs/>
      <w:sz w:val="22"/>
    </w:rPr>
  </w:style>
  <w:style w:type="paragraph" w:styleId="804" w:customStyle="1">
    <w:name w:val="标题 81"/>
    <w:basedOn w:val="723"/>
    <w:next w:val="723"/>
    <w:link w:val="815"/>
    <w:uiPriority w:val="9"/>
    <w:unhideWhenUsed/>
    <w:qFormat/>
    <w:pPr>
      <w:keepLines/>
      <w:keepNext/>
      <w:spacing w:before="320" w:after="200"/>
      <w:outlineLvl w:val="7"/>
    </w:pPr>
    <w:rPr>
      <w:rFonts w:ascii="Arial" w:hAnsi="Arial" w:eastAsia="Arial" w:cs="Arial"/>
      <w:i/>
      <w:iCs/>
      <w:sz w:val="22"/>
    </w:rPr>
  </w:style>
  <w:style w:type="paragraph" w:styleId="805" w:customStyle="1">
    <w:name w:val="标题 91"/>
    <w:basedOn w:val="723"/>
    <w:next w:val="723"/>
    <w:link w:val="816"/>
    <w:uiPriority w:val="9"/>
    <w:unhideWhenUsed/>
    <w:qFormat/>
    <w:pPr>
      <w:keepLines/>
      <w:keepNext/>
      <w:spacing w:before="320" w:after="200"/>
      <w:outlineLvl w:val="8"/>
    </w:pPr>
    <w:rPr>
      <w:rFonts w:ascii="Arial" w:hAnsi="Arial" w:eastAsia="Arial" w:cs="Arial"/>
      <w:i/>
      <w:iCs/>
      <w:szCs w:val="21"/>
    </w:rPr>
  </w:style>
  <w:style w:type="character" w:styleId="806" w:customStyle="1">
    <w:name w:val="默认段落字体111"/>
    <w:link w:val="723"/>
    <w:uiPriority w:val="1"/>
    <w:unhideWhenUsed/>
    <w:qFormat/>
  </w:style>
  <w:style w:type="table" w:styleId="807" w:customStyle="1">
    <w:name w:val="普通表格11"/>
    <w:uiPriority w:val="99"/>
    <w:unhideWhenUsed/>
    <w:qFormat/>
    <w:tblPr/>
  </w:style>
  <w:style w:type="character" w:styleId="808" w:customStyle="1">
    <w:name w:val="标题 1 字符"/>
    <w:link w:val="798"/>
    <w:uiPriority w:val="9"/>
    <w:qFormat/>
    <w:rPr>
      <w:rFonts w:ascii="Arial" w:hAnsi="Arial" w:eastAsia="Arial" w:cs="Arial"/>
      <w:sz w:val="40"/>
      <w:szCs w:val="40"/>
    </w:rPr>
  </w:style>
  <w:style w:type="character" w:styleId="809" w:customStyle="1">
    <w:name w:val="标题 2 字符"/>
    <w:link w:val="735"/>
    <w:uiPriority w:val="9"/>
    <w:qFormat/>
    <w:rPr>
      <w:rFonts w:ascii="Arial" w:hAnsi="Arial" w:eastAsia="Arial" w:cs="Arial"/>
      <w:sz w:val="34"/>
    </w:rPr>
  </w:style>
  <w:style w:type="character" w:styleId="810" w:customStyle="1">
    <w:name w:val="标题 3 字符"/>
    <w:link w:val="799"/>
    <w:uiPriority w:val="9"/>
    <w:qFormat/>
    <w:rPr>
      <w:rFonts w:ascii="Arial" w:hAnsi="Arial" w:eastAsia="Arial" w:cs="Arial"/>
      <w:sz w:val="30"/>
      <w:szCs w:val="30"/>
    </w:rPr>
  </w:style>
  <w:style w:type="character" w:styleId="811" w:customStyle="1">
    <w:name w:val="标题 4 字符"/>
    <w:link w:val="800"/>
    <w:uiPriority w:val="9"/>
    <w:qFormat/>
    <w:rPr>
      <w:rFonts w:ascii="Arial" w:hAnsi="Arial" w:eastAsia="Arial" w:cs="Arial"/>
      <w:b/>
      <w:bCs/>
      <w:sz w:val="26"/>
      <w:szCs w:val="26"/>
    </w:rPr>
  </w:style>
  <w:style w:type="character" w:styleId="812" w:customStyle="1">
    <w:name w:val="标题 5 字符"/>
    <w:link w:val="801"/>
    <w:uiPriority w:val="9"/>
    <w:qFormat/>
    <w:rPr>
      <w:rFonts w:ascii="Arial" w:hAnsi="Arial" w:eastAsia="Arial" w:cs="Arial"/>
      <w:b/>
      <w:bCs/>
      <w:sz w:val="24"/>
      <w:szCs w:val="24"/>
    </w:rPr>
  </w:style>
  <w:style w:type="character" w:styleId="813" w:customStyle="1">
    <w:name w:val="标题 6 字符"/>
    <w:link w:val="802"/>
    <w:uiPriority w:val="9"/>
    <w:qFormat/>
    <w:rPr>
      <w:rFonts w:ascii="Arial" w:hAnsi="Arial" w:eastAsia="Arial" w:cs="Arial"/>
      <w:b/>
      <w:bCs/>
      <w:sz w:val="22"/>
      <w:szCs w:val="22"/>
    </w:rPr>
  </w:style>
  <w:style w:type="character" w:styleId="814" w:customStyle="1">
    <w:name w:val="标题 7 字符"/>
    <w:link w:val="803"/>
    <w:uiPriority w:val="9"/>
    <w:qFormat/>
    <w:rPr>
      <w:rFonts w:ascii="Arial" w:hAnsi="Arial" w:eastAsia="Arial" w:cs="Arial"/>
      <w:b/>
      <w:bCs/>
      <w:i/>
      <w:iCs/>
      <w:sz w:val="22"/>
      <w:szCs w:val="22"/>
    </w:rPr>
  </w:style>
  <w:style w:type="character" w:styleId="815" w:customStyle="1">
    <w:name w:val="标题 8 字符"/>
    <w:link w:val="804"/>
    <w:uiPriority w:val="9"/>
    <w:qFormat/>
    <w:rPr>
      <w:rFonts w:ascii="Arial" w:hAnsi="Arial" w:eastAsia="Arial" w:cs="Arial"/>
      <w:i/>
      <w:iCs/>
      <w:sz w:val="22"/>
      <w:szCs w:val="22"/>
    </w:rPr>
  </w:style>
  <w:style w:type="character" w:styleId="816" w:customStyle="1">
    <w:name w:val="标题 9 字符"/>
    <w:link w:val="805"/>
    <w:uiPriority w:val="9"/>
    <w:qFormat/>
    <w:rPr>
      <w:rFonts w:ascii="Arial" w:hAnsi="Arial" w:eastAsia="Arial" w:cs="Arial"/>
      <w:i/>
      <w:iCs/>
      <w:sz w:val="21"/>
      <w:szCs w:val="21"/>
    </w:rPr>
  </w:style>
  <w:style w:type="paragraph" w:styleId="817" w:customStyle="1">
    <w:name w:val="目录 711"/>
    <w:basedOn w:val="723"/>
    <w:next w:val="723"/>
    <w:uiPriority w:val="39"/>
    <w:unhideWhenUsed/>
    <w:qFormat/>
    <w:pPr>
      <w:ind w:left="1701"/>
      <w:spacing w:after="57"/>
    </w:pPr>
  </w:style>
  <w:style w:type="paragraph" w:styleId="818" w:customStyle="1">
    <w:name w:val="正文缩进12"/>
    <w:basedOn w:val="723"/>
    <w:next w:val="723"/>
    <w:uiPriority w:val="0"/>
    <w:qFormat/>
    <w:pPr>
      <w:ind w:firstLine="420"/>
      <w:jc w:val="left"/>
    </w:pPr>
    <w:rPr>
      <w:rFonts w:ascii="Times New Roman" w:hAnsi="Times New Roman" w:eastAsia="宋体" w:cs="Times New Roman"/>
      <w:sz w:val="24"/>
      <w:szCs w:val="21"/>
    </w:rPr>
  </w:style>
  <w:style w:type="paragraph" w:styleId="819" w:customStyle="1">
    <w:name w:val="题注11"/>
    <w:basedOn w:val="723"/>
    <w:next w:val="723"/>
    <w:uiPriority w:val="35"/>
    <w:unhideWhenUsed/>
    <w:qFormat/>
    <w:pPr>
      <w:spacing w:line="276" w:lineRule="auto"/>
    </w:pPr>
    <w:rPr>
      <w:b/>
      <w:bCs/>
      <w:color w:val="4f81bd"/>
      <w:sz w:val="18"/>
      <w:szCs w:val="18"/>
    </w:rPr>
  </w:style>
  <w:style w:type="paragraph" w:styleId="820" w:customStyle="1">
    <w:name w:val="文档结构图11"/>
    <w:basedOn w:val="723"/>
    <w:uiPriority w:val="0"/>
    <w:semiHidden/>
    <w:qFormat/>
    <w:pPr>
      <w:shd w:val="clear" w:color="auto" w:fill="000080"/>
    </w:pPr>
  </w:style>
  <w:style w:type="paragraph" w:styleId="821" w:customStyle="1">
    <w:name w:val="批注文字11"/>
    <w:basedOn w:val="723"/>
    <w:link w:val="822"/>
    <w:uiPriority w:val="99"/>
    <w:unhideWhenUsed/>
    <w:qFormat/>
    <w:pPr>
      <w:jc w:val="left"/>
    </w:pPr>
  </w:style>
  <w:style w:type="character" w:styleId="822" w:customStyle="1">
    <w:name w:val="批注文字 字符"/>
    <w:basedOn w:val="806"/>
    <w:link w:val="821"/>
    <w:uiPriority w:val="99"/>
    <w:semiHidden/>
    <w:qFormat/>
    <w:rPr>
      <w:sz w:val="21"/>
      <w:szCs w:val="22"/>
    </w:rPr>
  </w:style>
  <w:style w:type="paragraph" w:styleId="823" w:customStyle="1">
    <w:name w:val="正文文本11"/>
    <w:basedOn w:val="723"/>
    <w:next w:val="824"/>
    <w:uiPriority w:val="0"/>
    <w:qFormat/>
    <w:pPr>
      <w:tabs>
        <w:tab w:val="left" w:pos="5250" w:leader="none"/>
      </w:tabs>
    </w:pPr>
    <w:rPr>
      <w:sz w:val="28"/>
    </w:rPr>
  </w:style>
  <w:style w:type="paragraph" w:styleId="824" w:customStyle="1">
    <w:name w:val="目录 511"/>
    <w:basedOn w:val="723"/>
    <w:next w:val="723"/>
    <w:uiPriority w:val="39"/>
    <w:unhideWhenUsed/>
    <w:qFormat/>
    <w:pPr>
      <w:ind w:left="1134"/>
      <w:spacing w:after="57"/>
    </w:pPr>
  </w:style>
  <w:style w:type="paragraph" w:styleId="825" w:customStyle="1">
    <w:name w:val="正文文本缩进12"/>
    <w:basedOn w:val="723"/>
    <w:next w:val="826"/>
    <w:uiPriority w:val="0"/>
    <w:qFormat/>
    <w:pPr>
      <w:ind w:left="420"/>
      <w:spacing w:after="120"/>
    </w:pPr>
    <w:rPr>
      <w:szCs w:val="21"/>
    </w:rPr>
  </w:style>
  <w:style w:type="paragraph" w:styleId="826" w:customStyle="1">
    <w:name w:val="寄信人地址12"/>
    <w:basedOn w:val="723"/>
    <w:uiPriority w:val="0"/>
    <w:qFormat/>
    <w:pPr>
      <w:ind w:firstLine="200"/>
      <w:spacing w:line="360" w:lineRule="auto"/>
    </w:pPr>
    <w:rPr>
      <w:rFonts w:ascii="Arial" w:hAnsi="Arial" w:eastAsia="仿宋_GB2312" w:cs="Arial"/>
      <w:sz w:val="24"/>
    </w:rPr>
  </w:style>
  <w:style w:type="paragraph" w:styleId="827" w:customStyle="1">
    <w:name w:val="文本块1"/>
    <w:basedOn w:val="723"/>
    <w:uiPriority w:val="0"/>
    <w:qFormat/>
    <w:pPr>
      <w:ind w:left="420" w:right="33"/>
      <w:jc w:val="left"/>
    </w:pPr>
    <w:rPr>
      <w:sz w:val="24"/>
    </w:rPr>
  </w:style>
  <w:style w:type="paragraph" w:styleId="828" w:customStyle="1">
    <w:name w:val="目录 311"/>
    <w:basedOn w:val="723"/>
    <w:next w:val="723"/>
    <w:uiPriority w:val="39"/>
    <w:unhideWhenUsed/>
    <w:qFormat/>
    <w:pPr>
      <w:ind w:left="567"/>
      <w:spacing w:after="57"/>
    </w:pPr>
  </w:style>
  <w:style w:type="paragraph" w:styleId="829" w:customStyle="1">
    <w:name w:val="纯文本1112"/>
    <w:basedOn w:val="723"/>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30" w:customStyle="1">
    <w:name w:val="目录 811"/>
    <w:basedOn w:val="723"/>
    <w:next w:val="723"/>
    <w:uiPriority w:val="39"/>
    <w:unhideWhenUsed/>
    <w:qFormat/>
    <w:pPr>
      <w:ind w:left="1984"/>
      <w:spacing w:after="57"/>
    </w:pPr>
  </w:style>
  <w:style w:type="paragraph" w:styleId="831" w:customStyle="1">
    <w:name w:val="尾注文本1"/>
    <w:basedOn w:val="723"/>
    <w:link w:val="832"/>
    <w:uiPriority w:val="99"/>
    <w:unhideWhenUsed/>
    <w:qFormat/>
    <w:rPr>
      <w:sz w:val="20"/>
    </w:rPr>
  </w:style>
  <w:style w:type="character" w:styleId="832" w:customStyle="1">
    <w:name w:val="尾注文本 字符"/>
    <w:link w:val="831"/>
    <w:uiPriority w:val="99"/>
    <w:qFormat/>
    <w:rPr>
      <w:sz w:val="20"/>
    </w:rPr>
  </w:style>
  <w:style w:type="paragraph" w:styleId="833" w:customStyle="1">
    <w:name w:val="批注框文本11"/>
    <w:basedOn w:val="723"/>
    <w:link w:val="834"/>
    <w:uiPriority w:val="99"/>
    <w:unhideWhenUsed/>
    <w:qFormat/>
    <w:rPr>
      <w:sz w:val="18"/>
      <w:szCs w:val="18"/>
    </w:rPr>
  </w:style>
  <w:style w:type="character" w:styleId="834" w:customStyle="1">
    <w:name w:val="批注框文本 字符"/>
    <w:basedOn w:val="806"/>
    <w:link w:val="833"/>
    <w:uiPriority w:val="99"/>
    <w:semiHidden/>
    <w:qFormat/>
    <w:rPr>
      <w:sz w:val="18"/>
      <w:szCs w:val="18"/>
    </w:rPr>
  </w:style>
  <w:style w:type="paragraph" w:styleId="835" w:customStyle="1">
    <w:name w:val="页脚11"/>
    <w:basedOn w:val="723"/>
    <w:link w:val="836"/>
    <w:uiPriority w:val="99"/>
    <w:unhideWhenUsed/>
    <w:qFormat/>
    <w:pPr>
      <w:tabs>
        <w:tab w:val="center" w:pos="7143" w:leader="none"/>
        <w:tab w:val="right" w:pos="14287" w:leader="none"/>
      </w:tabs>
    </w:pPr>
  </w:style>
  <w:style w:type="character" w:styleId="836" w:customStyle="1">
    <w:name w:val="页脚 字符"/>
    <w:link w:val="835"/>
    <w:uiPriority w:val="99"/>
    <w:qFormat/>
  </w:style>
  <w:style w:type="paragraph" w:styleId="837" w:customStyle="1">
    <w:name w:val="页眉11"/>
    <w:basedOn w:val="723"/>
    <w:link w:val="838"/>
    <w:uiPriority w:val="99"/>
    <w:unhideWhenUsed/>
    <w:qFormat/>
    <w:pPr>
      <w:tabs>
        <w:tab w:val="center" w:pos="7143" w:leader="none"/>
        <w:tab w:val="right" w:pos="14287" w:leader="none"/>
      </w:tabs>
    </w:pPr>
  </w:style>
  <w:style w:type="character" w:styleId="838" w:customStyle="1">
    <w:name w:val="页眉 字符"/>
    <w:link w:val="837"/>
    <w:uiPriority w:val="99"/>
    <w:qFormat/>
  </w:style>
  <w:style w:type="paragraph" w:styleId="839" w:customStyle="1">
    <w:name w:val="目录 112"/>
    <w:basedOn w:val="723"/>
    <w:next w:val="723"/>
    <w:uiPriority w:val="39"/>
    <w:unhideWhenUsed/>
    <w:qFormat/>
    <w:pPr>
      <w:spacing w:after="57"/>
    </w:pPr>
  </w:style>
  <w:style w:type="paragraph" w:styleId="840" w:customStyle="1">
    <w:name w:val="目录 411"/>
    <w:basedOn w:val="723"/>
    <w:next w:val="723"/>
    <w:uiPriority w:val="39"/>
    <w:unhideWhenUsed/>
    <w:qFormat/>
    <w:pPr>
      <w:ind w:left="850"/>
      <w:spacing w:after="57"/>
    </w:pPr>
  </w:style>
  <w:style w:type="paragraph" w:styleId="841" w:customStyle="1">
    <w:name w:val="副标题1"/>
    <w:basedOn w:val="723"/>
    <w:next w:val="723"/>
    <w:link w:val="842"/>
    <w:uiPriority w:val="11"/>
    <w:qFormat/>
    <w:pPr>
      <w:spacing w:before="200" w:after="200"/>
    </w:pPr>
    <w:rPr>
      <w:sz w:val="24"/>
      <w:szCs w:val="24"/>
    </w:rPr>
  </w:style>
  <w:style w:type="character" w:styleId="842" w:customStyle="1">
    <w:name w:val="副标题 字符"/>
    <w:link w:val="841"/>
    <w:uiPriority w:val="11"/>
    <w:qFormat/>
    <w:rPr>
      <w:sz w:val="24"/>
      <w:szCs w:val="24"/>
    </w:rPr>
  </w:style>
  <w:style w:type="paragraph" w:styleId="843" w:customStyle="1">
    <w:name w:val="脚注文本11"/>
    <w:basedOn w:val="723"/>
    <w:link w:val="844"/>
    <w:uiPriority w:val="99"/>
    <w:unhideWhenUsed/>
    <w:qFormat/>
    <w:pPr>
      <w:spacing w:after="40"/>
    </w:pPr>
    <w:rPr>
      <w:sz w:val="18"/>
    </w:rPr>
  </w:style>
  <w:style w:type="character" w:styleId="844" w:customStyle="1">
    <w:name w:val="脚注文本 字符"/>
    <w:link w:val="843"/>
    <w:uiPriority w:val="99"/>
    <w:qFormat/>
    <w:rPr>
      <w:sz w:val="18"/>
    </w:rPr>
  </w:style>
  <w:style w:type="paragraph" w:styleId="845" w:customStyle="1">
    <w:name w:val="目录 611"/>
    <w:basedOn w:val="723"/>
    <w:next w:val="723"/>
    <w:uiPriority w:val="39"/>
    <w:unhideWhenUsed/>
    <w:qFormat/>
    <w:pPr>
      <w:ind w:left="1417"/>
      <w:spacing w:after="57"/>
    </w:pPr>
  </w:style>
  <w:style w:type="paragraph" w:styleId="846" w:customStyle="1">
    <w:name w:val="图表目录1"/>
    <w:basedOn w:val="723"/>
    <w:next w:val="723"/>
    <w:uiPriority w:val="99"/>
    <w:unhideWhenUsed/>
    <w:qFormat/>
  </w:style>
  <w:style w:type="paragraph" w:styleId="847" w:customStyle="1">
    <w:name w:val="目录 211"/>
    <w:basedOn w:val="723"/>
    <w:next w:val="723"/>
    <w:uiPriority w:val="39"/>
    <w:unhideWhenUsed/>
    <w:qFormat/>
    <w:pPr>
      <w:ind w:left="283"/>
      <w:spacing w:after="57"/>
    </w:pPr>
  </w:style>
  <w:style w:type="paragraph" w:styleId="848" w:customStyle="1">
    <w:name w:val="目录 911"/>
    <w:basedOn w:val="723"/>
    <w:next w:val="723"/>
    <w:uiPriority w:val="39"/>
    <w:unhideWhenUsed/>
    <w:qFormat/>
    <w:pPr>
      <w:ind w:left="2268"/>
      <w:spacing w:after="57"/>
    </w:pPr>
  </w:style>
  <w:style w:type="paragraph" w:styleId="849" w:customStyle="1">
    <w:name w:val="普通(网站)11"/>
    <w:basedOn w:val="723"/>
    <w:uiPriority w:val="99"/>
    <w:unhideWhenUsed/>
    <w:qFormat/>
    <w:rPr>
      <w:sz w:val="24"/>
    </w:rPr>
  </w:style>
  <w:style w:type="paragraph" w:styleId="850" w:customStyle="1">
    <w:name w:val="标题11"/>
    <w:basedOn w:val="723"/>
    <w:next w:val="723"/>
    <w:link w:val="851"/>
    <w:uiPriority w:val="10"/>
    <w:qFormat/>
    <w:pPr>
      <w:contextualSpacing/>
      <w:spacing w:before="300" w:after="200"/>
    </w:pPr>
    <w:rPr>
      <w:sz w:val="48"/>
      <w:szCs w:val="48"/>
    </w:rPr>
  </w:style>
  <w:style w:type="character" w:styleId="851" w:customStyle="1">
    <w:name w:val="标题 字符"/>
    <w:link w:val="850"/>
    <w:uiPriority w:val="10"/>
    <w:qFormat/>
    <w:rPr>
      <w:sz w:val="48"/>
      <w:szCs w:val="48"/>
    </w:rPr>
  </w:style>
  <w:style w:type="paragraph" w:styleId="852" w:customStyle="1">
    <w:name w:val="批注主题11"/>
    <w:basedOn w:val="821"/>
    <w:next w:val="821"/>
    <w:link w:val="853"/>
    <w:uiPriority w:val="99"/>
    <w:unhideWhenUsed/>
    <w:qFormat/>
    <w:rPr>
      <w:b/>
      <w:bCs/>
    </w:rPr>
  </w:style>
  <w:style w:type="character" w:styleId="853" w:customStyle="1">
    <w:name w:val="批注主题 字符"/>
    <w:basedOn w:val="822"/>
    <w:link w:val="852"/>
    <w:uiPriority w:val="99"/>
    <w:semiHidden/>
    <w:qFormat/>
    <w:rPr>
      <w:b/>
      <w:bCs/>
      <w:sz w:val="21"/>
      <w:szCs w:val="22"/>
    </w:rPr>
  </w:style>
  <w:style w:type="paragraph" w:styleId="854" w:customStyle="1">
    <w:name w:val="正文首行缩进11"/>
    <w:basedOn w:val="823"/>
    <w:uiPriority w:val="0"/>
    <w:qFormat/>
    <w:pPr>
      <w:ind w:firstLine="420"/>
    </w:pPr>
  </w:style>
  <w:style w:type="table" w:styleId="855" w:customStyle="1">
    <w:name w:val="网格型11"/>
    <w:uiPriority w:val="59"/>
    <w:qFormat/>
    <w:tblPr/>
  </w:style>
  <w:style w:type="character" w:styleId="856" w:customStyle="1">
    <w:name w:val="尾注引用1"/>
    <w:link w:val="723"/>
    <w:uiPriority w:val="99"/>
    <w:unhideWhenUsed/>
    <w:qFormat/>
    <w:rPr>
      <w:vertAlign w:val="superscript"/>
    </w:rPr>
  </w:style>
  <w:style w:type="character" w:styleId="857" w:customStyle="1">
    <w:name w:val="已访问的超链接11"/>
    <w:basedOn w:val="806"/>
    <w:link w:val="723"/>
    <w:uiPriority w:val="99"/>
    <w:unhideWhenUsed/>
    <w:qFormat/>
    <w:rPr>
      <w:color w:val="333333"/>
      <w:u w:val="none"/>
    </w:rPr>
  </w:style>
  <w:style w:type="character" w:styleId="858" w:customStyle="1">
    <w:name w:val="超链接11"/>
    <w:basedOn w:val="806"/>
    <w:link w:val="723"/>
    <w:uiPriority w:val="99"/>
    <w:unhideWhenUsed/>
    <w:qFormat/>
    <w:rPr>
      <w:color w:val="333333"/>
      <w:u w:val="none"/>
    </w:rPr>
  </w:style>
  <w:style w:type="character" w:styleId="859" w:customStyle="1">
    <w:name w:val="批注引用11"/>
    <w:basedOn w:val="806"/>
    <w:link w:val="723"/>
    <w:uiPriority w:val="99"/>
    <w:unhideWhenUsed/>
    <w:qFormat/>
    <w:rPr>
      <w:sz w:val="21"/>
      <w:szCs w:val="21"/>
    </w:rPr>
  </w:style>
  <w:style w:type="character" w:styleId="860" w:customStyle="1">
    <w:name w:val="脚注引用11"/>
    <w:link w:val="723"/>
    <w:uiPriority w:val="99"/>
    <w:unhideWhenUsed/>
    <w:qFormat/>
    <w:rPr>
      <w:vertAlign w:val="superscript"/>
    </w:rPr>
  </w:style>
  <w:style w:type="character" w:styleId="861" w:customStyle="1">
    <w:name w:val="标题 3 Char"/>
    <w:link w:val="862"/>
    <w:uiPriority w:val="99"/>
    <w:qFormat/>
    <w:rPr>
      <w:rFonts w:ascii="Times New Roman" w:hAnsi="黑体" w:eastAsia="黑体" w:cs="Times New Roman"/>
      <w:sz w:val="24"/>
      <w:szCs w:val="24"/>
    </w:rPr>
  </w:style>
  <w:style w:type="paragraph" w:styleId="862" w:customStyle="1">
    <w:name w:val="标题 31"/>
    <w:basedOn w:val="723"/>
    <w:next w:val="723"/>
    <w:link w:val="861"/>
    <w:uiPriority w:val="99"/>
    <w:qFormat/>
    <w:pPr>
      <w:ind w:firstLine="137"/>
      <w:keepLines/>
      <w:keepNext/>
      <w:spacing w:before="20" w:after="20" w:line="415" w:lineRule="auto"/>
      <w:outlineLvl w:val="2"/>
    </w:pPr>
    <w:rPr>
      <w:rFonts w:hAnsi="黑体" w:eastAsia="黑体"/>
      <w:sz w:val="24"/>
      <w:szCs w:val="24"/>
    </w:rPr>
  </w:style>
  <w:style w:type="paragraph" w:styleId="863" w:customStyle="1">
    <w:name w:val="正文文本1"/>
    <w:basedOn w:val="723"/>
    <w:next w:val="864"/>
    <w:link w:val="866"/>
    <w:uiPriority w:val="99"/>
    <w:qFormat/>
    <w:rPr>
      <w:rFonts w:ascii="华文中宋" w:hAnsi="Calibri" w:eastAsia="华文中宋"/>
      <w:bCs/>
      <w:sz w:val="28"/>
      <w:szCs w:val="24"/>
    </w:rPr>
  </w:style>
  <w:style w:type="paragraph" w:styleId="864" w:customStyle="1">
    <w:name w:val="一级条标题"/>
    <w:basedOn w:val="865"/>
    <w:next w:val="760"/>
    <w:uiPriority w:val="0"/>
    <w:qFormat/>
    <w:pPr>
      <w:tabs>
        <w:tab w:val="left" w:pos="1200" w:leader="none"/>
      </w:tabs>
      <w:outlineLvl w:val="2"/>
    </w:pPr>
    <w:rPr>
      <w:rFonts w:eastAsia="黑体"/>
      <w:sz w:val="21"/>
      <w:lang w:val="en-US" w:eastAsia="zh-CN" w:bidi="ar-SA"/>
    </w:rPr>
  </w:style>
  <w:style w:type="paragraph" w:styleId="865" w:customStyle="1">
    <w:name w:val="章标题"/>
    <w:next w:val="72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6" w:customStyle="1">
    <w:name w:val="正文文本 Char"/>
    <w:link w:val="863"/>
    <w:uiPriority w:val="99"/>
    <w:qFormat/>
    <w:rPr>
      <w:rFonts w:ascii="华文中宋" w:hAnsi="Calibri" w:eastAsia="华文中宋" w:cs="Times New Roman"/>
      <w:bCs/>
      <w:sz w:val="28"/>
      <w:szCs w:val="24"/>
    </w:rPr>
  </w:style>
  <w:style w:type="paragraph" w:styleId="867"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8" w:customStyle="1">
    <w:name w:val="NormalCharacter1"/>
    <w:link w:val="723"/>
    <w:uiPriority w:val="0"/>
    <w:qFormat/>
    <w:rPr>
      <w:rFonts w:ascii="Times New Roman" w:hAnsi="Times New Roman" w:eastAsia="宋体" w:cs="Times New Roman"/>
      <w:sz w:val="21"/>
      <w:szCs w:val="22"/>
      <w:lang w:val="en-US" w:eastAsia="zh-CN" w:bidi="ar-SA"/>
    </w:rPr>
  </w:style>
  <w:style w:type="paragraph" w:styleId="869">
    <w:name w:val="List Paragraph"/>
    <w:basedOn w:val="723"/>
    <w:uiPriority w:val="34"/>
    <w:qFormat/>
    <w:pPr>
      <w:contextualSpacing/>
      <w:ind w:left="720"/>
    </w:pPr>
  </w:style>
  <w:style w:type="paragraph" w:styleId="870">
    <w:name w:val="No Spacing"/>
    <w:uiPriority w:val="1"/>
    <w:qFormat/>
    <w:rPr>
      <w:rFonts w:hint="default" w:ascii="Times New Roman" w:hAnsi="Times New Roman" w:eastAsia="宋体" w:cs="Times New Roman"/>
      <w:lang w:val="en-US" w:eastAsia="zh-CN" w:bidi="ar-SA"/>
    </w:rPr>
  </w:style>
  <w:style w:type="paragraph" w:styleId="871">
    <w:name w:val="Quote"/>
    <w:basedOn w:val="723"/>
    <w:next w:val="723"/>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723"/>
    <w:next w:val="723"/>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Footer Char"/>
    <w:link w:val="723"/>
    <w:uiPriority w:val="99"/>
    <w:qFormat/>
  </w:style>
  <w:style w:type="table" w:styleId="876" w:customStyle="1">
    <w:name w:val="Table Grid Light"/>
    <w:uiPriority w:val="59"/>
    <w:qFormat/>
    <w:tblPr/>
  </w:style>
  <w:style w:type="table" w:styleId="877" w:customStyle="1">
    <w:name w:val="无格式表格 11"/>
    <w:uiPriority w:val="59"/>
    <w:qFormat/>
    <w:tblPr/>
  </w:style>
  <w:style w:type="table" w:styleId="878" w:customStyle="1">
    <w:name w:val="无格式表格 21"/>
    <w:uiPriority w:val="59"/>
    <w:qFormat/>
    <w:tblPr/>
  </w:style>
  <w:style w:type="table" w:styleId="879" w:customStyle="1">
    <w:name w:val="无格式表格 31"/>
    <w:uiPriority w:val="99"/>
    <w:qFormat/>
    <w:tblPr/>
  </w:style>
  <w:style w:type="table" w:styleId="880" w:customStyle="1">
    <w:name w:val="无格式表格 41"/>
    <w:uiPriority w:val="99"/>
    <w:qFormat/>
    <w:tblPr/>
  </w:style>
  <w:style w:type="table" w:styleId="881" w:customStyle="1">
    <w:name w:val="无格式表格 51"/>
    <w:uiPriority w:val="99"/>
    <w:qFormat/>
    <w:tblPr/>
  </w:style>
  <w:style w:type="table" w:styleId="882" w:customStyle="1">
    <w:name w:val="网格表 1 浅色1"/>
    <w:uiPriority w:val="99"/>
    <w:qFormat/>
    <w:tblPr/>
  </w:style>
  <w:style w:type="table" w:styleId="883" w:customStyle="1">
    <w:name w:val="Grid Table 1 Light - Accent 1"/>
    <w:uiPriority w:val="99"/>
    <w:qFormat/>
    <w:tblPr/>
  </w:style>
  <w:style w:type="table" w:styleId="884" w:customStyle="1">
    <w:name w:val="Grid Table 1 Light - Accent 2"/>
    <w:uiPriority w:val="99"/>
    <w:qFormat/>
    <w:tblPr/>
  </w:style>
  <w:style w:type="table" w:styleId="885" w:customStyle="1">
    <w:name w:val="Grid Table 1 Light - Accent 3"/>
    <w:uiPriority w:val="99"/>
    <w:qFormat/>
    <w:tblPr/>
  </w:style>
  <w:style w:type="table" w:styleId="886" w:customStyle="1">
    <w:name w:val="Grid Table 1 Light - Accent 4"/>
    <w:uiPriority w:val="99"/>
    <w:qFormat/>
    <w:tblPr/>
  </w:style>
  <w:style w:type="table" w:styleId="887" w:customStyle="1">
    <w:name w:val="Grid Table 1 Light - Accent 5"/>
    <w:uiPriority w:val="99"/>
    <w:qFormat/>
    <w:tblPr/>
  </w:style>
  <w:style w:type="table" w:styleId="888" w:customStyle="1">
    <w:name w:val="Grid Table 1 Light - Accent 6"/>
    <w:uiPriority w:val="99"/>
    <w:qFormat/>
    <w:tblPr/>
  </w:style>
  <w:style w:type="table" w:styleId="889" w:customStyle="1">
    <w:name w:val="网格表 21"/>
    <w:uiPriority w:val="99"/>
    <w:qFormat/>
    <w:tblPr/>
  </w:style>
  <w:style w:type="table" w:styleId="890" w:customStyle="1">
    <w:name w:val="Grid Table 2 - Accent 1"/>
    <w:uiPriority w:val="99"/>
    <w:qFormat/>
    <w:tblPr/>
  </w:style>
  <w:style w:type="table" w:styleId="891" w:customStyle="1">
    <w:name w:val="Grid Table 2 - Accent 2"/>
    <w:uiPriority w:val="99"/>
    <w:qFormat/>
    <w:tblPr/>
  </w:style>
  <w:style w:type="table" w:styleId="892" w:customStyle="1">
    <w:name w:val="Grid Table 2 - Accent 3"/>
    <w:uiPriority w:val="99"/>
    <w:qFormat/>
    <w:tblPr/>
  </w:style>
  <w:style w:type="table" w:styleId="893" w:customStyle="1">
    <w:name w:val="Grid Table 2 - Accent 4"/>
    <w:uiPriority w:val="99"/>
    <w:qFormat/>
    <w:tblPr/>
  </w:style>
  <w:style w:type="table" w:styleId="894" w:customStyle="1">
    <w:name w:val="Grid Table 2 - Accent 5"/>
    <w:uiPriority w:val="99"/>
    <w:qFormat/>
    <w:tblPr/>
  </w:style>
  <w:style w:type="table" w:styleId="895" w:customStyle="1">
    <w:name w:val="Grid Table 2 - Accent 6"/>
    <w:uiPriority w:val="99"/>
    <w:qFormat/>
    <w:tblPr/>
  </w:style>
  <w:style w:type="table" w:styleId="896" w:customStyle="1">
    <w:name w:val="网格表 31"/>
    <w:uiPriority w:val="99"/>
    <w:qFormat/>
    <w:tblPr/>
  </w:style>
  <w:style w:type="table" w:styleId="897" w:customStyle="1">
    <w:name w:val="Grid Table 3 - Accent 1"/>
    <w:uiPriority w:val="99"/>
    <w:qFormat/>
    <w:tblPr/>
  </w:style>
  <w:style w:type="table" w:styleId="898" w:customStyle="1">
    <w:name w:val="Grid Table 3 - Accent 2"/>
    <w:uiPriority w:val="99"/>
    <w:qFormat/>
    <w:tblPr/>
  </w:style>
  <w:style w:type="table" w:styleId="899" w:customStyle="1">
    <w:name w:val="Grid Table 3 - Accent 3"/>
    <w:uiPriority w:val="99"/>
    <w:qFormat/>
    <w:tblPr/>
  </w:style>
  <w:style w:type="table" w:styleId="900" w:customStyle="1">
    <w:name w:val="Grid Table 3 - Accent 4"/>
    <w:uiPriority w:val="99"/>
    <w:qFormat/>
    <w:tblPr/>
  </w:style>
  <w:style w:type="table" w:styleId="901" w:customStyle="1">
    <w:name w:val="Grid Table 3 - Accent 5"/>
    <w:uiPriority w:val="99"/>
    <w:qFormat/>
    <w:tblPr/>
  </w:style>
  <w:style w:type="table" w:styleId="902" w:customStyle="1">
    <w:name w:val="Grid Table 3 - Accent 6"/>
    <w:uiPriority w:val="99"/>
    <w:qFormat/>
    <w:tblPr/>
  </w:style>
  <w:style w:type="table" w:styleId="903" w:customStyle="1">
    <w:name w:val="网格表 41"/>
    <w:uiPriority w:val="59"/>
    <w:qFormat/>
    <w:tblPr/>
  </w:style>
  <w:style w:type="table" w:styleId="904" w:customStyle="1">
    <w:name w:val="Grid Table 4 - Accent 1"/>
    <w:uiPriority w:val="59"/>
    <w:qFormat/>
    <w:tblPr/>
  </w:style>
  <w:style w:type="table" w:styleId="905" w:customStyle="1">
    <w:name w:val="Grid Table 4 - Accent 2"/>
    <w:uiPriority w:val="59"/>
    <w:qFormat/>
    <w:tblPr/>
  </w:style>
  <w:style w:type="table" w:styleId="906" w:customStyle="1">
    <w:name w:val="Grid Table 4 - Accent 3"/>
    <w:uiPriority w:val="59"/>
    <w:qFormat/>
    <w:tblPr/>
  </w:style>
  <w:style w:type="table" w:styleId="907" w:customStyle="1">
    <w:name w:val="Grid Table 4 - Accent 4"/>
    <w:uiPriority w:val="59"/>
    <w:qFormat/>
    <w:tblPr/>
  </w:style>
  <w:style w:type="table" w:styleId="908" w:customStyle="1">
    <w:name w:val="Grid Table 4 - Accent 5"/>
    <w:uiPriority w:val="59"/>
    <w:qFormat/>
    <w:tblPr/>
  </w:style>
  <w:style w:type="table" w:styleId="909" w:customStyle="1">
    <w:name w:val="Grid Table 4 - Accent 6"/>
    <w:uiPriority w:val="59"/>
    <w:qFormat/>
    <w:tblPr/>
  </w:style>
  <w:style w:type="table" w:styleId="910" w:customStyle="1">
    <w:name w:val="网格表 5 深色1"/>
    <w:uiPriority w:val="99"/>
    <w:qFormat/>
    <w:tblPr/>
  </w:style>
  <w:style w:type="table" w:styleId="911" w:customStyle="1">
    <w:name w:val="Grid Table 5 Dark- Accent 1"/>
    <w:uiPriority w:val="99"/>
    <w:qFormat/>
    <w:tblPr/>
  </w:style>
  <w:style w:type="table" w:styleId="912" w:customStyle="1">
    <w:name w:val="Grid Table 5 Dark - Accent 2"/>
    <w:uiPriority w:val="99"/>
    <w:qFormat/>
    <w:tblPr/>
  </w:style>
  <w:style w:type="table" w:styleId="913" w:customStyle="1">
    <w:name w:val="Grid Table 5 Dark - Accent 3"/>
    <w:uiPriority w:val="99"/>
    <w:qFormat/>
    <w:tblPr/>
  </w:style>
  <w:style w:type="table" w:styleId="914" w:customStyle="1">
    <w:name w:val="Grid Table 5 Dark- Accent 4"/>
    <w:uiPriority w:val="99"/>
    <w:qFormat/>
    <w:tblPr/>
  </w:style>
  <w:style w:type="table" w:styleId="915" w:customStyle="1">
    <w:name w:val="Grid Table 5 Dark - Accent 5"/>
    <w:uiPriority w:val="99"/>
    <w:qFormat/>
    <w:tblPr/>
  </w:style>
  <w:style w:type="table" w:styleId="916" w:customStyle="1">
    <w:name w:val="Grid Table 5 Dark - Accent 6"/>
    <w:uiPriority w:val="99"/>
    <w:qFormat/>
    <w:tblPr/>
  </w:style>
  <w:style w:type="table" w:styleId="917" w:customStyle="1">
    <w:name w:val="网格表 6 彩色1"/>
    <w:uiPriority w:val="99"/>
    <w:qFormat/>
    <w:tblPr/>
  </w:style>
  <w:style w:type="table" w:styleId="918" w:customStyle="1">
    <w:name w:val="Grid Table 6 Colorful - Accent 1"/>
    <w:uiPriority w:val="99"/>
    <w:qFormat/>
    <w:tblPr/>
  </w:style>
  <w:style w:type="table" w:styleId="919" w:customStyle="1">
    <w:name w:val="Grid Table 6 Colorful - Accent 2"/>
    <w:uiPriority w:val="99"/>
    <w:qFormat/>
    <w:tblPr/>
  </w:style>
  <w:style w:type="table" w:styleId="920" w:customStyle="1">
    <w:name w:val="Grid Table 6 Colorful - Accent 3"/>
    <w:uiPriority w:val="99"/>
    <w:qFormat/>
    <w:tblPr/>
  </w:style>
  <w:style w:type="table" w:styleId="921" w:customStyle="1">
    <w:name w:val="Grid Table 6 Colorful - Accent 4"/>
    <w:uiPriority w:val="99"/>
    <w:qFormat/>
    <w:tblPr/>
  </w:style>
  <w:style w:type="table" w:styleId="922" w:customStyle="1">
    <w:name w:val="Grid Table 6 Colorful - Accent 5"/>
    <w:uiPriority w:val="99"/>
    <w:qFormat/>
    <w:tblPr/>
  </w:style>
  <w:style w:type="table" w:styleId="923" w:customStyle="1">
    <w:name w:val="Grid Table 6 Colorful - Accent 6"/>
    <w:uiPriority w:val="99"/>
    <w:qFormat/>
    <w:tblPr/>
  </w:style>
  <w:style w:type="table" w:styleId="924" w:customStyle="1">
    <w:name w:val="网格表 7 彩色1"/>
    <w:uiPriority w:val="99"/>
    <w:qFormat/>
    <w:tblPr/>
  </w:style>
  <w:style w:type="table" w:styleId="925" w:customStyle="1">
    <w:name w:val="Grid Table 7 Colorful - Accent 1"/>
    <w:uiPriority w:val="99"/>
    <w:qFormat/>
    <w:tblPr/>
  </w:style>
  <w:style w:type="table" w:styleId="926" w:customStyle="1">
    <w:name w:val="Grid Table 7 Colorful - Accent 2"/>
    <w:uiPriority w:val="99"/>
    <w:qFormat/>
    <w:tblPr/>
  </w:style>
  <w:style w:type="table" w:styleId="927" w:customStyle="1">
    <w:name w:val="Grid Table 7 Colorful - Accent 3"/>
    <w:uiPriority w:val="99"/>
    <w:qFormat/>
    <w:tblPr/>
  </w:style>
  <w:style w:type="table" w:styleId="928" w:customStyle="1">
    <w:name w:val="Grid Table 7 Colorful - Accent 4"/>
    <w:uiPriority w:val="99"/>
    <w:qFormat/>
    <w:tblPr/>
  </w:style>
  <w:style w:type="table" w:styleId="929" w:customStyle="1">
    <w:name w:val="Grid Table 7 Colorful - Accent 5"/>
    <w:uiPriority w:val="99"/>
    <w:qFormat/>
    <w:tblPr/>
  </w:style>
  <w:style w:type="table" w:styleId="930" w:customStyle="1">
    <w:name w:val="Grid Table 7 Colorful - Accent 6"/>
    <w:uiPriority w:val="99"/>
    <w:qFormat/>
    <w:tblPr/>
  </w:style>
  <w:style w:type="table" w:styleId="931" w:customStyle="1">
    <w:name w:val="清单表 1 浅色1"/>
    <w:uiPriority w:val="99"/>
    <w:qFormat/>
    <w:tblPr/>
  </w:style>
  <w:style w:type="table" w:styleId="932" w:customStyle="1">
    <w:name w:val="List Table 1 Light - Accent 1"/>
    <w:uiPriority w:val="99"/>
    <w:qFormat/>
    <w:tblPr/>
  </w:style>
  <w:style w:type="table" w:styleId="933" w:customStyle="1">
    <w:name w:val="List Table 1 Light - Accent 2"/>
    <w:uiPriority w:val="99"/>
    <w:qFormat/>
    <w:tblPr/>
  </w:style>
  <w:style w:type="table" w:styleId="934" w:customStyle="1">
    <w:name w:val="List Table 1 Light - Accent 3"/>
    <w:uiPriority w:val="99"/>
    <w:qFormat/>
    <w:tblPr/>
  </w:style>
  <w:style w:type="table" w:styleId="935" w:customStyle="1">
    <w:name w:val="List Table 1 Light - Accent 4"/>
    <w:uiPriority w:val="99"/>
    <w:qFormat/>
    <w:tblPr/>
  </w:style>
  <w:style w:type="table" w:styleId="936" w:customStyle="1">
    <w:name w:val="List Table 1 Light - Accent 5"/>
    <w:uiPriority w:val="99"/>
    <w:qFormat/>
    <w:tblPr/>
  </w:style>
  <w:style w:type="table" w:styleId="937" w:customStyle="1">
    <w:name w:val="List Table 1 Light - Accent 6"/>
    <w:uiPriority w:val="99"/>
    <w:qFormat/>
    <w:tblPr/>
  </w:style>
  <w:style w:type="table" w:styleId="938" w:customStyle="1">
    <w:name w:val="清单表 21"/>
    <w:uiPriority w:val="99"/>
    <w:qFormat/>
    <w:tblPr/>
  </w:style>
  <w:style w:type="table" w:styleId="939" w:customStyle="1">
    <w:name w:val="List Table 2 - Accent 1"/>
    <w:uiPriority w:val="99"/>
    <w:qFormat/>
    <w:tblPr/>
  </w:style>
  <w:style w:type="table" w:styleId="940" w:customStyle="1">
    <w:name w:val="List Table 2 - Accent 2"/>
    <w:uiPriority w:val="99"/>
    <w:qFormat/>
    <w:tblPr/>
  </w:style>
  <w:style w:type="table" w:styleId="941" w:customStyle="1">
    <w:name w:val="List Table 2 - Accent 3"/>
    <w:uiPriority w:val="99"/>
    <w:qFormat/>
    <w:tblPr/>
  </w:style>
  <w:style w:type="table" w:styleId="942" w:customStyle="1">
    <w:name w:val="List Table 2 - Accent 4"/>
    <w:uiPriority w:val="99"/>
    <w:qFormat/>
    <w:tblPr/>
  </w:style>
  <w:style w:type="table" w:styleId="943" w:customStyle="1">
    <w:name w:val="List Table 2 - Accent 5"/>
    <w:uiPriority w:val="99"/>
    <w:qFormat/>
    <w:tblPr/>
  </w:style>
  <w:style w:type="table" w:styleId="944" w:customStyle="1">
    <w:name w:val="List Table 2 - Accent 6"/>
    <w:uiPriority w:val="99"/>
    <w:qFormat/>
    <w:tblPr/>
  </w:style>
  <w:style w:type="table" w:styleId="945" w:customStyle="1">
    <w:name w:val="清单表 31"/>
    <w:uiPriority w:val="99"/>
    <w:qFormat/>
    <w:tblPr/>
  </w:style>
  <w:style w:type="table" w:styleId="946" w:customStyle="1">
    <w:name w:val="List Table 3 - Accent 1"/>
    <w:uiPriority w:val="99"/>
    <w:qFormat/>
    <w:tblPr/>
  </w:style>
  <w:style w:type="table" w:styleId="947" w:customStyle="1">
    <w:name w:val="List Table 3 - Accent 2"/>
    <w:uiPriority w:val="99"/>
    <w:qFormat/>
    <w:tblPr/>
  </w:style>
  <w:style w:type="table" w:styleId="948" w:customStyle="1">
    <w:name w:val="List Table 3 - Accent 3"/>
    <w:uiPriority w:val="99"/>
    <w:qFormat/>
    <w:tblPr/>
  </w:style>
  <w:style w:type="table" w:styleId="949" w:customStyle="1">
    <w:name w:val="List Table 3 - Accent 4"/>
    <w:uiPriority w:val="99"/>
    <w:qFormat/>
    <w:tblPr/>
  </w:style>
  <w:style w:type="table" w:styleId="950" w:customStyle="1">
    <w:name w:val="List Table 3 - Accent 5"/>
    <w:uiPriority w:val="99"/>
    <w:qFormat/>
    <w:tblPr/>
  </w:style>
  <w:style w:type="table" w:styleId="951" w:customStyle="1">
    <w:name w:val="List Table 3 - Accent 6"/>
    <w:uiPriority w:val="99"/>
    <w:qFormat/>
    <w:tblPr/>
  </w:style>
  <w:style w:type="table" w:styleId="952" w:customStyle="1">
    <w:name w:val="清单表 41"/>
    <w:uiPriority w:val="99"/>
    <w:qFormat/>
    <w:tblPr/>
  </w:style>
  <w:style w:type="table" w:styleId="953" w:customStyle="1">
    <w:name w:val="List Table 4 - Accent 1"/>
    <w:uiPriority w:val="99"/>
    <w:qFormat/>
    <w:tblPr/>
  </w:style>
  <w:style w:type="table" w:styleId="954" w:customStyle="1">
    <w:name w:val="List Table 4 - Accent 2"/>
    <w:uiPriority w:val="99"/>
    <w:qFormat/>
    <w:tblPr/>
  </w:style>
  <w:style w:type="table" w:styleId="955" w:customStyle="1">
    <w:name w:val="List Table 4 - Accent 3"/>
    <w:uiPriority w:val="99"/>
    <w:qFormat/>
    <w:tblPr/>
  </w:style>
  <w:style w:type="table" w:styleId="956" w:customStyle="1">
    <w:name w:val="List Table 4 - Accent 4"/>
    <w:uiPriority w:val="99"/>
    <w:qFormat/>
    <w:tblPr/>
  </w:style>
  <w:style w:type="table" w:styleId="957" w:customStyle="1">
    <w:name w:val="List Table 4 - Accent 5"/>
    <w:uiPriority w:val="99"/>
    <w:qFormat/>
    <w:tblPr/>
  </w:style>
  <w:style w:type="table" w:styleId="958" w:customStyle="1">
    <w:name w:val="List Table 4 - Accent 6"/>
    <w:uiPriority w:val="99"/>
    <w:qFormat/>
    <w:tblPr/>
  </w:style>
  <w:style w:type="table" w:styleId="959" w:customStyle="1">
    <w:name w:val="清单表 5 深色1"/>
    <w:uiPriority w:val="99"/>
    <w:qFormat/>
    <w:tblPr/>
  </w:style>
  <w:style w:type="table" w:styleId="960" w:customStyle="1">
    <w:name w:val="List Table 5 Dark - Accent 1"/>
    <w:uiPriority w:val="99"/>
    <w:qFormat/>
    <w:tblPr/>
  </w:style>
  <w:style w:type="table" w:styleId="961" w:customStyle="1">
    <w:name w:val="List Table 5 Dark - Accent 2"/>
    <w:uiPriority w:val="99"/>
    <w:qFormat/>
    <w:tblPr/>
  </w:style>
  <w:style w:type="table" w:styleId="962" w:customStyle="1">
    <w:name w:val="List Table 5 Dark - Accent 3"/>
    <w:uiPriority w:val="99"/>
    <w:qFormat/>
    <w:tblPr/>
  </w:style>
  <w:style w:type="table" w:styleId="963" w:customStyle="1">
    <w:name w:val="List Table 5 Dark - Accent 4"/>
    <w:uiPriority w:val="99"/>
    <w:qFormat/>
    <w:tblPr/>
  </w:style>
  <w:style w:type="table" w:styleId="964" w:customStyle="1">
    <w:name w:val="List Table 5 Dark - Accent 5"/>
    <w:uiPriority w:val="99"/>
    <w:qFormat/>
    <w:tblPr/>
  </w:style>
  <w:style w:type="table" w:styleId="965" w:customStyle="1">
    <w:name w:val="List Table 5 Dark - Accent 6"/>
    <w:uiPriority w:val="99"/>
    <w:qFormat/>
    <w:tblPr/>
  </w:style>
  <w:style w:type="table" w:styleId="966" w:customStyle="1">
    <w:name w:val="清单表 6 彩色1"/>
    <w:uiPriority w:val="99"/>
    <w:qFormat/>
    <w:tblPr/>
  </w:style>
  <w:style w:type="table" w:styleId="967" w:customStyle="1">
    <w:name w:val="List Table 6 Colorful - Accent 1"/>
    <w:uiPriority w:val="99"/>
    <w:qFormat/>
    <w:tblPr/>
  </w:style>
  <w:style w:type="table" w:styleId="968" w:customStyle="1">
    <w:name w:val="List Table 6 Colorful - Accent 2"/>
    <w:uiPriority w:val="99"/>
    <w:qFormat/>
    <w:tblPr/>
  </w:style>
  <w:style w:type="table" w:styleId="969" w:customStyle="1">
    <w:name w:val="List Table 6 Colorful - Accent 3"/>
    <w:uiPriority w:val="99"/>
    <w:qFormat/>
    <w:tblPr/>
  </w:style>
  <w:style w:type="table" w:styleId="970" w:customStyle="1">
    <w:name w:val="List Table 6 Colorful - Accent 4"/>
    <w:uiPriority w:val="99"/>
    <w:qFormat/>
    <w:tblPr/>
  </w:style>
  <w:style w:type="table" w:styleId="971" w:customStyle="1">
    <w:name w:val="List Table 6 Colorful - Accent 5"/>
    <w:uiPriority w:val="99"/>
    <w:qFormat/>
    <w:tblPr/>
  </w:style>
  <w:style w:type="table" w:styleId="972" w:customStyle="1">
    <w:name w:val="List Table 6 Colorful - Accent 6"/>
    <w:uiPriority w:val="99"/>
    <w:qFormat/>
    <w:tblPr/>
  </w:style>
  <w:style w:type="table" w:styleId="973" w:customStyle="1">
    <w:name w:val="清单表 7 彩色1"/>
    <w:uiPriority w:val="99"/>
    <w:qFormat/>
    <w:tblPr/>
  </w:style>
  <w:style w:type="table" w:styleId="974" w:customStyle="1">
    <w:name w:val="List Table 7 Colorful - Accent 1"/>
    <w:uiPriority w:val="99"/>
    <w:qFormat/>
    <w:tblPr/>
  </w:style>
  <w:style w:type="table" w:styleId="975" w:customStyle="1">
    <w:name w:val="List Table 7 Colorful - Accent 2"/>
    <w:uiPriority w:val="99"/>
    <w:qFormat/>
    <w:tblPr/>
  </w:style>
  <w:style w:type="table" w:styleId="976" w:customStyle="1">
    <w:name w:val="List Table 7 Colorful - Accent 3"/>
    <w:uiPriority w:val="99"/>
    <w:qFormat/>
    <w:tblPr/>
  </w:style>
  <w:style w:type="table" w:styleId="977" w:customStyle="1">
    <w:name w:val="List Table 7 Colorful - Accent 4"/>
    <w:uiPriority w:val="99"/>
    <w:qFormat/>
    <w:tblPr/>
  </w:style>
  <w:style w:type="table" w:styleId="978" w:customStyle="1">
    <w:name w:val="List Table 7 Colorful - Accent 5"/>
    <w:uiPriority w:val="99"/>
    <w:qFormat/>
    <w:tblPr/>
  </w:style>
  <w:style w:type="table" w:styleId="979" w:customStyle="1">
    <w:name w:val="List Table 7 Colorful - Accent 6"/>
    <w:uiPriority w:val="99"/>
    <w:qFormat/>
    <w:tblPr/>
  </w:style>
  <w:style w:type="table" w:styleId="980" w:customStyle="1">
    <w:name w:val="Lined - Accent"/>
    <w:uiPriority w:val="99"/>
    <w:qFormat/>
    <w:rPr>
      <w:color w:val="404040"/>
    </w:rPr>
    <w:tblPr/>
  </w:style>
  <w:style w:type="table" w:styleId="981" w:customStyle="1">
    <w:name w:val="Lined - Accent 1"/>
    <w:uiPriority w:val="99"/>
    <w:qFormat/>
    <w:rPr>
      <w:color w:val="404040"/>
    </w:rPr>
    <w:tblPr/>
  </w:style>
  <w:style w:type="table" w:styleId="982" w:customStyle="1">
    <w:name w:val="Lined - Accent 2"/>
    <w:uiPriority w:val="99"/>
    <w:qFormat/>
    <w:rPr>
      <w:color w:val="404040"/>
    </w:rPr>
    <w:tblPr/>
  </w:style>
  <w:style w:type="table" w:styleId="983" w:customStyle="1">
    <w:name w:val="Lined - Accent 3"/>
    <w:uiPriority w:val="99"/>
    <w:qFormat/>
    <w:rPr>
      <w:color w:val="404040"/>
    </w:rPr>
    <w:tblPr/>
  </w:style>
  <w:style w:type="table" w:styleId="984" w:customStyle="1">
    <w:name w:val="Lined - Accent 4"/>
    <w:uiPriority w:val="99"/>
    <w:qFormat/>
    <w:rPr>
      <w:color w:val="404040"/>
    </w:rPr>
    <w:tblPr/>
  </w:style>
  <w:style w:type="table" w:styleId="985" w:customStyle="1">
    <w:name w:val="Lined - Accent 5"/>
    <w:uiPriority w:val="99"/>
    <w:qFormat/>
    <w:rPr>
      <w:color w:val="404040"/>
    </w:rPr>
    <w:tblPr/>
  </w:style>
  <w:style w:type="table" w:styleId="986" w:customStyle="1">
    <w:name w:val="Lined - Accent 6"/>
    <w:uiPriority w:val="99"/>
    <w:qFormat/>
    <w:rPr>
      <w:color w:val="404040"/>
    </w:rPr>
    <w:tblPr/>
  </w:style>
  <w:style w:type="table" w:styleId="987" w:customStyle="1">
    <w:name w:val="Bordered &amp; Lined - Accent"/>
    <w:uiPriority w:val="99"/>
    <w:qFormat/>
    <w:rPr>
      <w:color w:val="404040"/>
    </w:rPr>
    <w:tblPr/>
  </w:style>
  <w:style w:type="table" w:styleId="988" w:customStyle="1">
    <w:name w:val="Bordered &amp; Lined - Accent 1"/>
    <w:uiPriority w:val="99"/>
    <w:qFormat/>
    <w:rPr>
      <w:color w:val="404040"/>
    </w:rPr>
    <w:tblPr/>
  </w:style>
  <w:style w:type="table" w:styleId="989" w:customStyle="1">
    <w:name w:val="Bordered &amp; Lined - Accent 2"/>
    <w:uiPriority w:val="99"/>
    <w:qFormat/>
    <w:rPr>
      <w:color w:val="404040"/>
    </w:rPr>
    <w:tblPr/>
  </w:style>
  <w:style w:type="table" w:styleId="990" w:customStyle="1">
    <w:name w:val="Bordered &amp; Lined - Accent 3"/>
    <w:uiPriority w:val="99"/>
    <w:qFormat/>
    <w:rPr>
      <w:color w:val="404040"/>
    </w:rPr>
    <w:tblPr/>
  </w:style>
  <w:style w:type="table" w:styleId="991" w:customStyle="1">
    <w:name w:val="Bordered &amp; Lined - Accent 4"/>
    <w:uiPriority w:val="99"/>
    <w:qFormat/>
    <w:rPr>
      <w:color w:val="404040"/>
    </w:rPr>
    <w:tblPr/>
  </w:style>
  <w:style w:type="table" w:styleId="992" w:customStyle="1">
    <w:name w:val="Bordered &amp; Lined - Accent 5"/>
    <w:uiPriority w:val="99"/>
    <w:qFormat/>
    <w:rPr>
      <w:color w:val="404040"/>
    </w:rPr>
    <w:tblPr/>
  </w:style>
  <w:style w:type="table" w:styleId="993" w:customStyle="1">
    <w:name w:val="Bordered &amp; Lined - Accent 6"/>
    <w:uiPriority w:val="99"/>
    <w:qFormat/>
    <w:rPr>
      <w:color w:val="404040"/>
    </w:rPr>
    <w:tblPr/>
  </w:style>
  <w:style w:type="table" w:styleId="994" w:customStyle="1">
    <w:name w:val="Bordered"/>
    <w:uiPriority w:val="99"/>
    <w:qFormat/>
    <w:tblPr/>
  </w:style>
  <w:style w:type="table" w:styleId="995" w:customStyle="1">
    <w:name w:val="Bordered - Accent 1"/>
    <w:uiPriority w:val="99"/>
    <w:qFormat/>
    <w:tblPr/>
  </w:style>
  <w:style w:type="table" w:styleId="996" w:customStyle="1">
    <w:name w:val="Bordered - Accent 2"/>
    <w:uiPriority w:val="99"/>
    <w:qFormat/>
    <w:tblPr/>
  </w:style>
  <w:style w:type="table" w:styleId="997" w:customStyle="1">
    <w:name w:val="Bordered - Accent 3"/>
    <w:uiPriority w:val="99"/>
    <w:qFormat/>
    <w:tblPr/>
  </w:style>
  <w:style w:type="table" w:styleId="998" w:customStyle="1">
    <w:name w:val="Bordered - Accent 4"/>
    <w:uiPriority w:val="99"/>
    <w:qFormat/>
    <w:tblPr/>
  </w:style>
  <w:style w:type="table" w:styleId="999" w:customStyle="1">
    <w:name w:val="Bordered - Accent 5"/>
    <w:uiPriority w:val="99"/>
    <w:qFormat/>
    <w:tblPr/>
  </w:style>
  <w:style w:type="table" w:styleId="1000" w:customStyle="1">
    <w:name w:val="Bordered - Accent 6"/>
    <w:uiPriority w:val="99"/>
    <w:qFormat/>
    <w:tbl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标题 111"/>
    <w:basedOn w:val="723"/>
    <w:next w:val="723"/>
    <w:link w:val="1003"/>
    <w:uiPriority w:val="99"/>
    <w:qFormat/>
    <w:pPr>
      <w:jc w:val="left"/>
      <w:keepNext/>
      <w:outlineLvl w:val="0"/>
    </w:pPr>
    <w:rPr>
      <w:rFonts w:ascii="楷体_GB2312" w:hAnsi="楷体_GB2312" w:eastAsia="楷体_GB2312"/>
      <w:b/>
      <w:sz w:val="28"/>
      <w:szCs w:val="24"/>
    </w:rPr>
  </w:style>
  <w:style w:type="character" w:styleId="1003" w:customStyle="1">
    <w:name w:val="标题 1 Char"/>
    <w:link w:val="1002"/>
    <w:uiPriority w:val="99"/>
    <w:qFormat/>
    <w:rPr>
      <w:rFonts w:ascii="楷体_GB2312" w:hAnsi="楷体_GB2312" w:eastAsia="楷体_GB2312" w:cs="Times New Roman"/>
      <w:b/>
      <w:sz w:val="28"/>
      <w:szCs w:val="24"/>
    </w:rPr>
  </w:style>
  <w:style w:type="paragraph" w:styleId="1004" w:customStyle="1">
    <w:name w:val="标题 21"/>
    <w:basedOn w:val="723"/>
    <w:next w:val="723"/>
    <w:link w:val="1005"/>
    <w:uiPriority w:val="99"/>
    <w:qFormat/>
    <w:pPr>
      <w:keepLines/>
      <w:keepNext/>
      <w:spacing w:before="260" w:after="260" w:line="416" w:lineRule="auto"/>
      <w:outlineLvl w:val="1"/>
    </w:pPr>
    <w:rPr>
      <w:rFonts w:ascii="Arial" w:hAnsi="Arial" w:eastAsia="黑体"/>
      <w:b/>
      <w:bCs/>
      <w:sz w:val="32"/>
      <w:szCs w:val="32"/>
    </w:rPr>
  </w:style>
  <w:style w:type="character" w:styleId="1005" w:customStyle="1">
    <w:name w:val="标题 2 Char"/>
    <w:link w:val="1004"/>
    <w:uiPriority w:val="99"/>
    <w:qFormat/>
    <w:rPr>
      <w:rFonts w:ascii="Arial" w:hAnsi="Arial" w:eastAsia="黑体" w:cs="Arial"/>
      <w:b/>
      <w:bCs/>
      <w:sz w:val="32"/>
      <w:szCs w:val="32"/>
    </w:rPr>
  </w:style>
  <w:style w:type="paragraph" w:styleId="1006" w:customStyle="1">
    <w:name w:val="标题 411"/>
    <w:basedOn w:val="723"/>
    <w:next w:val="723"/>
    <w:link w:val="1007"/>
    <w:uiPriority w:val="0"/>
    <w:qFormat/>
    <w:pPr>
      <w:keepLines/>
      <w:keepNext/>
      <w:spacing w:before="280" w:after="290" w:line="376" w:lineRule="auto"/>
      <w:outlineLvl w:val="3"/>
    </w:pPr>
    <w:rPr>
      <w:rFonts w:ascii="Cambria" w:hAnsi="Cambria"/>
      <w:b/>
      <w:bCs/>
      <w:sz w:val="28"/>
      <w:szCs w:val="28"/>
    </w:rPr>
  </w:style>
  <w:style w:type="character" w:styleId="1007" w:customStyle="1">
    <w:name w:val="标题 4 Char"/>
    <w:link w:val="1006"/>
    <w:uiPriority w:val="0"/>
    <w:qFormat/>
    <w:rPr>
      <w:rFonts w:ascii="Cambria" w:hAnsi="Cambria" w:eastAsia="宋体" w:cs="Times New Roman"/>
      <w:b/>
      <w:bCs/>
      <w:sz w:val="28"/>
      <w:szCs w:val="28"/>
    </w:rPr>
  </w:style>
  <w:style w:type="character" w:styleId="1008" w:customStyle="1">
    <w:name w:val="默认段落字体1"/>
    <w:link w:val="723"/>
    <w:uiPriority w:val="1"/>
    <w:unhideWhenUsed/>
    <w:qFormat/>
  </w:style>
  <w:style w:type="table" w:styleId="1009" w:customStyle="1">
    <w:name w:val="普通表格1"/>
    <w:uiPriority w:val="99"/>
    <w:unhideWhenUsed/>
    <w:qFormat/>
    <w:tblPr/>
  </w:style>
  <w:style w:type="paragraph" w:styleId="1010" w:customStyle="1">
    <w:name w:val="目录 71"/>
    <w:basedOn w:val="723"/>
    <w:next w:val="723"/>
    <w:uiPriority w:val="99"/>
    <w:semiHidden/>
    <w:qFormat/>
    <w:pPr>
      <w:ind w:left="2520"/>
    </w:pPr>
    <w:rPr>
      <w:szCs w:val="21"/>
    </w:rPr>
  </w:style>
  <w:style w:type="paragraph" w:styleId="1011" w:customStyle="1">
    <w:name w:val="正文缩进11"/>
    <w:basedOn w:val="723"/>
    <w:next w:val="723"/>
    <w:uiPriority w:val="0"/>
    <w:qFormat/>
    <w:pPr>
      <w:ind w:firstLine="420"/>
      <w:jc w:val="left"/>
    </w:pPr>
    <w:rPr>
      <w:sz w:val="24"/>
      <w:szCs w:val="21"/>
    </w:rPr>
  </w:style>
  <w:style w:type="paragraph" w:styleId="1012" w:customStyle="1">
    <w:name w:val="题注1"/>
    <w:basedOn w:val="723"/>
    <w:next w:val="723"/>
    <w:uiPriority w:val="0"/>
    <w:qFormat/>
    <w:rPr>
      <w:rFonts w:ascii="Arial" w:hAnsi="Arial" w:eastAsia="黑体" w:cs="Arial"/>
      <w:sz w:val="20"/>
      <w:szCs w:val="20"/>
    </w:rPr>
  </w:style>
  <w:style w:type="paragraph" w:styleId="1013" w:customStyle="1">
    <w:name w:val="索引 51"/>
    <w:basedOn w:val="723"/>
    <w:next w:val="723"/>
    <w:uiPriority w:val="0"/>
    <w:qFormat/>
    <w:pPr>
      <w:ind w:left="798"/>
    </w:pPr>
    <w:rPr>
      <w:rFonts w:ascii="Calibri" w:hAnsi="Calibri"/>
      <w:szCs w:val="21"/>
    </w:rPr>
  </w:style>
  <w:style w:type="paragraph" w:styleId="1014" w:customStyle="1">
    <w:name w:val="文档结构图1"/>
    <w:basedOn w:val="723"/>
    <w:uiPriority w:val="0"/>
    <w:semiHidden/>
    <w:qFormat/>
    <w:pPr>
      <w:shd w:val="clear" w:color="auto" w:fill="000080"/>
    </w:pPr>
  </w:style>
  <w:style w:type="paragraph" w:styleId="1015" w:customStyle="1">
    <w:name w:val="批注文字1"/>
    <w:basedOn w:val="723"/>
    <w:link w:val="1016"/>
    <w:uiPriority w:val="99"/>
    <w:unhideWhenUsed/>
    <w:qFormat/>
    <w:pPr>
      <w:jc w:val="left"/>
    </w:pPr>
    <w:rPr>
      <w:sz w:val="20"/>
      <w:szCs w:val="20"/>
    </w:rPr>
  </w:style>
  <w:style w:type="character" w:styleId="1016" w:customStyle="1">
    <w:name w:val="批注文字 Char"/>
    <w:link w:val="1015"/>
    <w:uiPriority w:val="99"/>
    <w:semiHidden/>
    <w:qFormat/>
    <w:rPr>
      <w:rFonts w:ascii="Times New Roman" w:hAnsi="Times New Roman" w:eastAsia="宋体" w:cs="Times New Roman"/>
      <w:szCs w:val="20"/>
    </w:rPr>
  </w:style>
  <w:style w:type="paragraph" w:styleId="1017" w:customStyle="1">
    <w:name w:val="正文文本 31"/>
    <w:basedOn w:val="723"/>
    <w:link w:val="1018"/>
    <w:uiPriority w:val="99"/>
    <w:qFormat/>
    <w:rPr>
      <w:rFonts w:ascii="宋体"/>
      <w:sz w:val="24"/>
      <w:szCs w:val="24"/>
    </w:rPr>
  </w:style>
  <w:style w:type="character" w:styleId="1018" w:customStyle="1">
    <w:name w:val="正文文本 3 Char"/>
    <w:link w:val="1017"/>
    <w:uiPriority w:val="99"/>
    <w:qFormat/>
    <w:rPr>
      <w:rFonts w:ascii="宋体" w:hAnsi="Times New Roman" w:eastAsia="宋体" w:cs="宋体"/>
      <w:sz w:val="24"/>
      <w:szCs w:val="24"/>
    </w:rPr>
  </w:style>
  <w:style w:type="paragraph" w:styleId="1019" w:customStyle="1">
    <w:name w:val="正文文本缩进11"/>
    <w:basedOn w:val="723"/>
    <w:next w:val="1020"/>
    <w:link w:val="1021"/>
    <w:uiPriority w:val="0"/>
    <w:qFormat/>
    <w:pPr>
      <w:ind w:firstLine="630"/>
    </w:pPr>
    <w:rPr>
      <w:sz w:val="20"/>
      <w:szCs w:val="20"/>
    </w:rPr>
  </w:style>
  <w:style w:type="paragraph" w:styleId="1020" w:customStyle="1">
    <w:name w:val="寄信人地址11"/>
    <w:basedOn w:val="723"/>
    <w:uiPriority w:val="0"/>
    <w:qFormat/>
    <w:pPr>
      <w:ind w:firstLine="200"/>
      <w:spacing w:line="360" w:lineRule="auto"/>
    </w:pPr>
    <w:rPr>
      <w:rFonts w:ascii="Arial" w:hAnsi="Arial" w:eastAsia="仿宋_GB2312" w:cs="Arial"/>
      <w:sz w:val="24"/>
      <w:szCs w:val="21"/>
    </w:rPr>
  </w:style>
  <w:style w:type="character" w:styleId="1021" w:customStyle="1">
    <w:name w:val="正文文本缩进 Char"/>
    <w:link w:val="1019"/>
    <w:uiPriority w:val="0"/>
    <w:qFormat/>
    <w:rPr>
      <w:rFonts w:ascii="Times New Roman" w:hAnsi="Times New Roman" w:eastAsia="宋体" w:cs="Times New Roman"/>
      <w:szCs w:val="20"/>
    </w:rPr>
  </w:style>
  <w:style w:type="paragraph" w:styleId="1022" w:customStyle="1">
    <w:name w:val="目录 51"/>
    <w:basedOn w:val="723"/>
    <w:next w:val="723"/>
    <w:uiPriority w:val="99"/>
    <w:semiHidden/>
    <w:qFormat/>
    <w:pPr>
      <w:ind w:left="1680"/>
    </w:pPr>
    <w:rPr>
      <w:szCs w:val="21"/>
    </w:rPr>
  </w:style>
  <w:style w:type="paragraph" w:styleId="1023" w:customStyle="1">
    <w:name w:val="目录 31"/>
    <w:basedOn w:val="723"/>
    <w:next w:val="723"/>
    <w:uiPriority w:val="99"/>
    <w:semiHidden/>
    <w:qFormat/>
    <w:pPr>
      <w:ind w:left="840"/>
    </w:pPr>
    <w:rPr>
      <w:szCs w:val="21"/>
    </w:rPr>
  </w:style>
  <w:style w:type="paragraph" w:styleId="1024" w:customStyle="1">
    <w:name w:val="纯文本1111"/>
    <w:basedOn w:val="723"/>
    <w:next w:val="1011"/>
    <w:link w:val="1025"/>
    <w:uiPriority w:val="99"/>
    <w:qFormat/>
    <w:rPr>
      <w:rFonts w:ascii="宋体" w:hAnsi="Courier New"/>
      <w:sz w:val="20"/>
      <w:szCs w:val="21"/>
    </w:rPr>
  </w:style>
  <w:style w:type="character" w:styleId="1025" w:customStyle="1">
    <w:name w:val="纯文本 Char"/>
    <w:link w:val="1024"/>
    <w:uiPriority w:val="99"/>
    <w:qFormat/>
    <w:rPr>
      <w:rFonts w:ascii="宋体" w:hAnsi="Courier New" w:eastAsia="宋体" w:cs="宋体"/>
      <w:szCs w:val="21"/>
    </w:rPr>
  </w:style>
  <w:style w:type="paragraph" w:styleId="1026" w:customStyle="1">
    <w:name w:val="目录 81"/>
    <w:basedOn w:val="723"/>
    <w:next w:val="723"/>
    <w:uiPriority w:val="99"/>
    <w:semiHidden/>
    <w:qFormat/>
    <w:pPr>
      <w:ind w:left="2940"/>
    </w:pPr>
    <w:rPr>
      <w:szCs w:val="21"/>
    </w:rPr>
  </w:style>
  <w:style w:type="paragraph" w:styleId="1027" w:customStyle="1">
    <w:name w:val="正文文本缩进 21"/>
    <w:basedOn w:val="723"/>
    <w:uiPriority w:val="99"/>
    <w:qFormat/>
    <w:pPr>
      <w:ind w:left="630" w:firstLine="645"/>
    </w:pPr>
    <w:rPr>
      <w:szCs w:val="20"/>
    </w:rPr>
  </w:style>
  <w:style w:type="paragraph" w:styleId="1028" w:customStyle="1">
    <w:name w:val="批注框文本1"/>
    <w:basedOn w:val="723"/>
    <w:link w:val="1029"/>
    <w:uiPriority w:val="99"/>
    <w:semiHidden/>
    <w:qFormat/>
    <w:rPr>
      <w:sz w:val="18"/>
      <w:szCs w:val="18"/>
    </w:rPr>
  </w:style>
  <w:style w:type="character" w:styleId="1029" w:customStyle="1">
    <w:name w:val="批注框文本 Char"/>
    <w:link w:val="1028"/>
    <w:uiPriority w:val="99"/>
    <w:semiHidden/>
    <w:qFormat/>
    <w:rPr>
      <w:rFonts w:ascii="Times New Roman" w:hAnsi="Times New Roman" w:eastAsia="宋体" w:cs="Times New Roman"/>
      <w:sz w:val="18"/>
      <w:szCs w:val="18"/>
    </w:rPr>
  </w:style>
  <w:style w:type="paragraph" w:styleId="1030" w:customStyle="1">
    <w:name w:val="页脚1"/>
    <w:basedOn w:val="723"/>
    <w:link w:val="1031"/>
    <w:uiPriority w:val="99"/>
    <w:unhideWhenUsed/>
    <w:qFormat/>
    <w:pPr>
      <w:jc w:val="left"/>
      <w:tabs>
        <w:tab w:val="center" w:pos="4153" w:leader="none"/>
        <w:tab w:val="right" w:pos="8306" w:leader="none"/>
      </w:tabs>
    </w:pPr>
    <w:rPr>
      <w:rFonts w:ascii="Calibri" w:hAnsi="Calibri"/>
      <w:sz w:val="18"/>
      <w:szCs w:val="18"/>
    </w:rPr>
  </w:style>
  <w:style w:type="character" w:styleId="1031" w:customStyle="1">
    <w:name w:val="页脚 Char"/>
    <w:link w:val="1030"/>
    <w:uiPriority w:val="99"/>
    <w:qFormat/>
    <w:rPr>
      <w:rFonts w:ascii="Calibri" w:hAnsi="Calibri" w:eastAsia="宋体" w:cs="Times New Roman"/>
      <w:sz w:val="18"/>
      <w:szCs w:val="18"/>
    </w:rPr>
  </w:style>
  <w:style w:type="paragraph" w:styleId="1032" w:customStyle="1">
    <w:name w:val="页眉1"/>
    <w:basedOn w:val="723"/>
    <w:link w:val="1033"/>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3" w:customStyle="1">
    <w:name w:val="页眉 Char"/>
    <w:link w:val="1032"/>
    <w:uiPriority w:val="99"/>
    <w:qFormat/>
    <w:rPr>
      <w:rFonts w:ascii="Calibri" w:hAnsi="Calibri" w:eastAsia="宋体" w:cs="Times New Roman"/>
      <w:sz w:val="18"/>
      <w:szCs w:val="18"/>
    </w:rPr>
  </w:style>
  <w:style w:type="paragraph" w:styleId="1034" w:customStyle="1">
    <w:name w:val="目录 111"/>
    <w:basedOn w:val="723"/>
    <w:next w:val="723"/>
    <w:uiPriority w:val="99"/>
    <w:semiHidden/>
    <w:qFormat/>
    <w:rPr>
      <w:szCs w:val="21"/>
    </w:rPr>
  </w:style>
  <w:style w:type="paragraph" w:styleId="1035" w:customStyle="1">
    <w:name w:val="目录 41"/>
    <w:basedOn w:val="723"/>
    <w:next w:val="723"/>
    <w:uiPriority w:val="99"/>
    <w:semiHidden/>
    <w:qFormat/>
    <w:pPr>
      <w:ind w:left="1260"/>
    </w:pPr>
    <w:rPr>
      <w:szCs w:val="21"/>
    </w:rPr>
  </w:style>
  <w:style w:type="paragraph" w:styleId="1036" w:customStyle="1">
    <w:name w:val="脚注文本1"/>
    <w:basedOn w:val="723"/>
    <w:next w:val="1013"/>
    <w:link w:val="1037"/>
    <w:uiPriority w:val="99"/>
    <w:semiHidden/>
    <w:qFormat/>
    <w:pPr>
      <w:jc w:val="left"/>
    </w:pPr>
    <w:rPr>
      <w:sz w:val="18"/>
      <w:szCs w:val="18"/>
    </w:rPr>
  </w:style>
  <w:style w:type="character" w:styleId="1037" w:customStyle="1">
    <w:name w:val="脚注文本 Char"/>
    <w:link w:val="1036"/>
    <w:uiPriority w:val="99"/>
    <w:semiHidden/>
    <w:qFormat/>
    <w:rPr>
      <w:rFonts w:ascii="Times New Roman" w:hAnsi="Times New Roman" w:eastAsia="宋体" w:cs="Times New Roman"/>
      <w:sz w:val="18"/>
      <w:szCs w:val="18"/>
    </w:rPr>
  </w:style>
  <w:style w:type="paragraph" w:styleId="1038" w:customStyle="1">
    <w:name w:val="目录 61"/>
    <w:basedOn w:val="723"/>
    <w:next w:val="723"/>
    <w:uiPriority w:val="99"/>
    <w:semiHidden/>
    <w:qFormat/>
    <w:pPr>
      <w:ind w:left="2100"/>
    </w:pPr>
    <w:rPr>
      <w:szCs w:val="21"/>
    </w:rPr>
  </w:style>
  <w:style w:type="paragraph" w:styleId="1039" w:customStyle="1">
    <w:name w:val="正文文本缩进 31"/>
    <w:basedOn w:val="723"/>
    <w:uiPriority w:val="0"/>
    <w:qFormat/>
    <w:pPr>
      <w:ind w:firstLine="480"/>
      <w:jc w:val="left"/>
      <w:spacing w:line="440" w:lineRule="atLeast"/>
    </w:pPr>
    <w:rPr>
      <w:sz w:val="24"/>
    </w:rPr>
  </w:style>
  <w:style w:type="paragraph" w:styleId="1040" w:customStyle="1">
    <w:name w:val="目录 21"/>
    <w:basedOn w:val="723"/>
    <w:next w:val="723"/>
    <w:uiPriority w:val="99"/>
    <w:semiHidden/>
    <w:qFormat/>
    <w:pPr>
      <w:ind w:left="420"/>
    </w:pPr>
    <w:rPr>
      <w:szCs w:val="21"/>
    </w:rPr>
  </w:style>
  <w:style w:type="paragraph" w:styleId="1041" w:customStyle="1">
    <w:name w:val="目录 91"/>
    <w:basedOn w:val="723"/>
    <w:next w:val="723"/>
    <w:uiPriority w:val="99"/>
    <w:semiHidden/>
    <w:qFormat/>
    <w:pPr>
      <w:ind w:left="3360"/>
    </w:pPr>
    <w:rPr>
      <w:szCs w:val="21"/>
    </w:rPr>
  </w:style>
  <w:style w:type="paragraph" w:styleId="1042" w:customStyle="1">
    <w:name w:val="普通(网站)1"/>
    <w:basedOn w:val="723"/>
    <w:uiPriority w:val="99"/>
    <w:qFormat/>
    <w:rPr>
      <w:sz w:val="24"/>
      <w:szCs w:val="24"/>
    </w:rPr>
  </w:style>
  <w:style w:type="paragraph" w:styleId="1043" w:customStyle="1">
    <w:name w:val="标题1"/>
    <w:basedOn w:val="723"/>
    <w:next w:val="1019"/>
    <w:link w:val="1044"/>
    <w:uiPriority w:val="0"/>
    <w:qFormat/>
    <w:pPr>
      <w:jc w:val="center"/>
      <w:widowControl/>
    </w:pPr>
    <w:rPr>
      <w:b/>
      <w:sz w:val="24"/>
      <w:szCs w:val="20"/>
      <w:lang w:val="en-GB" w:eastAsia="en-GB"/>
    </w:rPr>
  </w:style>
  <w:style w:type="character" w:styleId="1044" w:customStyle="1">
    <w:name w:val="标题 Char"/>
    <w:link w:val="1043"/>
    <w:uiPriority w:val="0"/>
    <w:qFormat/>
    <w:rPr>
      <w:rFonts w:ascii="Times New Roman" w:hAnsi="Times New Roman" w:eastAsia="宋体" w:cs="Times New Roman"/>
      <w:b/>
      <w:sz w:val="24"/>
      <w:szCs w:val="20"/>
      <w:lang w:val="en-GB" w:eastAsia="en-GB"/>
    </w:rPr>
  </w:style>
  <w:style w:type="paragraph" w:styleId="1045" w:customStyle="1">
    <w:name w:val="批注主题1"/>
    <w:basedOn w:val="1015"/>
    <w:next w:val="1015"/>
    <w:link w:val="1046"/>
    <w:uiPriority w:val="99"/>
    <w:semiHidden/>
    <w:qFormat/>
    <w:rPr>
      <w:b/>
      <w:bCs/>
      <w:szCs w:val="21"/>
    </w:rPr>
  </w:style>
  <w:style w:type="character" w:styleId="1046" w:customStyle="1">
    <w:name w:val="批注主题 Char"/>
    <w:link w:val="1045"/>
    <w:uiPriority w:val="99"/>
    <w:semiHidden/>
    <w:qFormat/>
    <w:rPr>
      <w:rFonts w:ascii="Times New Roman" w:hAnsi="Times New Roman" w:eastAsia="宋体" w:cs="Times New Roman"/>
      <w:b/>
      <w:bCs/>
      <w:szCs w:val="21"/>
    </w:rPr>
  </w:style>
  <w:style w:type="paragraph" w:styleId="1047" w:customStyle="1">
    <w:name w:val="正文首行缩进1"/>
    <w:basedOn w:val="863"/>
    <w:next w:val="723"/>
    <w:link w:val="1048"/>
    <w:uiPriority w:val="0"/>
    <w:qFormat/>
    <w:pPr>
      <w:ind w:firstLine="420"/>
      <w:jc w:val="left"/>
      <w:widowControl/>
    </w:pPr>
    <w:rPr>
      <w:rFonts w:ascii="Times New Roman" w:hAnsi="Times New Roman" w:eastAsia="宋体"/>
      <w:bCs w:val="0"/>
      <w:szCs w:val="21"/>
    </w:rPr>
  </w:style>
  <w:style w:type="character" w:styleId="1048" w:customStyle="1">
    <w:name w:val="正文首行缩进 Char"/>
    <w:link w:val="1047"/>
    <w:uiPriority w:val="0"/>
    <w:qFormat/>
    <w:rPr>
      <w:rFonts w:ascii="Times New Roman" w:hAnsi="Times New Roman" w:eastAsia="宋体" w:cs="Times New Roman"/>
      <w:sz w:val="28"/>
      <w:szCs w:val="21"/>
    </w:rPr>
  </w:style>
  <w:style w:type="paragraph" w:styleId="1049" w:customStyle="1">
    <w:name w:val="正文首行缩进 211"/>
    <w:basedOn w:val="1019"/>
    <w:next w:val="723"/>
    <w:link w:val="1050"/>
    <w:uiPriority w:val="99"/>
    <w:unhideWhenUsed/>
    <w:qFormat/>
    <w:pPr>
      <w:ind w:left="420" w:firstLine="420"/>
      <w:spacing w:after="120"/>
    </w:pPr>
    <w:rPr>
      <w:szCs w:val="21"/>
    </w:rPr>
  </w:style>
  <w:style w:type="character" w:styleId="1050" w:customStyle="1">
    <w:name w:val="正文首行缩进 2 Char"/>
    <w:link w:val="1049"/>
    <w:uiPriority w:val="99"/>
    <w:qFormat/>
    <w:rPr>
      <w:rFonts w:ascii="Times New Roman" w:hAnsi="Times New Roman" w:eastAsia="宋体" w:cs="Times New Roman"/>
      <w:szCs w:val="21"/>
    </w:rPr>
  </w:style>
  <w:style w:type="table" w:styleId="1051" w:customStyle="1">
    <w:name w:val="网格型1"/>
    <w:basedOn w:val="1009"/>
    <w:uiPriority w:val="99"/>
    <w:qFormat/>
    <w:pPr>
      <w:jc w:val="both"/>
      <w:widowControl w:val="off"/>
    </w:pPr>
    <w:tblPr/>
  </w:style>
  <w:style w:type="character" w:styleId="1052" w:customStyle="1">
    <w:name w:val="要点1"/>
    <w:link w:val="723"/>
    <w:uiPriority w:val="99"/>
    <w:qFormat/>
    <w:rPr>
      <w:b/>
      <w:bCs/>
    </w:rPr>
  </w:style>
  <w:style w:type="character" w:styleId="1053" w:customStyle="1">
    <w:name w:val="页码1"/>
    <w:link w:val="723"/>
    <w:uiPriority w:val="0"/>
    <w:qFormat/>
  </w:style>
  <w:style w:type="character" w:styleId="1054" w:customStyle="1">
    <w:name w:val="已访问的超链接1"/>
    <w:link w:val="723"/>
    <w:uiPriority w:val="99"/>
    <w:qFormat/>
    <w:rPr>
      <w:color w:val="800080"/>
      <w:u w:val="none"/>
    </w:rPr>
  </w:style>
  <w:style w:type="character" w:styleId="1055" w:customStyle="1">
    <w:name w:val="强调1"/>
    <w:link w:val="723"/>
    <w:uiPriority w:val="99"/>
    <w:qFormat/>
    <w:rPr>
      <w:i/>
      <w:iCs/>
    </w:rPr>
  </w:style>
  <w:style w:type="character" w:styleId="1056" w:customStyle="1">
    <w:name w:val="HTML 定义1"/>
    <w:link w:val="723"/>
    <w:uiPriority w:val="99"/>
    <w:qFormat/>
  </w:style>
  <w:style w:type="character" w:styleId="1057" w:customStyle="1">
    <w:name w:val="HTML 打字机1"/>
    <w:link w:val="723"/>
    <w:uiPriority w:val="99"/>
    <w:unhideWhenUsed/>
    <w:qFormat/>
    <w:rPr>
      <w:rFonts w:ascii="monospace" w:hAnsi="monospace" w:eastAsia="monospace" w:cs="monospace"/>
      <w:sz w:val="20"/>
    </w:rPr>
  </w:style>
  <w:style w:type="character" w:styleId="1058" w:customStyle="1">
    <w:name w:val="HTML 缩写1"/>
    <w:link w:val="723"/>
    <w:uiPriority w:val="99"/>
    <w:qFormat/>
  </w:style>
  <w:style w:type="character" w:styleId="1059" w:customStyle="1">
    <w:name w:val="HTML 变量1"/>
    <w:link w:val="723"/>
    <w:uiPriority w:val="99"/>
    <w:qFormat/>
  </w:style>
  <w:style w:type="character" w:styleId="1060" w:customStyle="1">
    <w:name w:val="超链接1"/>
    <w:link w:val="723"/>
    <w:uiPriority w:val="99"/>
    <w:qFormat/>
    <w:rPr>
      <w:color w:val="000000"/>
      <w:u w:val="none"/>
    </w:rPr>
  </w:style>
  <w:style w:type="character" w:styleId="1061" w:customStyle="1">
    <w:name w:val="HTML 代码1"/>
    <w:link w:val="723"/>
    <w:uiPriority w:val="99"/>
    <w:qFormat/>
    <w:rPr>
      <w:rFonts w:ascii="monospace" w:hAnsi="monospace" w:cs="monospace"/>
      <w:color w:val="000000"/>
      <w:sz w:val="24"/>
      <w:szCs w:val="24"/>
      <w:u w:val="none"/>
    </w:rPr>
  </w:style>
  <w:style w:type="character" w:styleId="1062" w:customStyle="1">
    <w:name w:val="批注引用1"/>
    <w:link w:val="723"/>
    <w:uiPriority w:val="99"/>
    <w:unhideWhenUsed/>
    <w:qFormat/>
    <w:rPr>
      <w:sz w:val="21"/>
      <w:szCs w:val="21"/>
    </w:rPr>
  </w:style>
  <w:style w:type="character" w:styleId="1063" w:customStyle="1">
    <w:name w:val="HTML 引文1"/>
    <w:link w:val="723"/>
    <w:uiPriority w:val="99"/>
    <w:qFormat/>
  </w:style>
  <w:style w:type="character" w:styleId="1064" w:customStyle="1">
    <w:name w:val="脚注引用1"/>
    <w:link w:val="723"/>
    <w:uiPriority w:val="99"/>
    <w:semiHidden/>
    <w:qFormat/>
    <w:rPr>
      <w:vertAlign w:val="superscript"/>
    </w:rPr>
  </w:style>
  <w:style w:type="character" w:styleId="1065" w:customStyle="1">
    <w:name w:val="HTML 键盘1"/>
    <w:link w:val="723"/>
    <w:uiPriority w:val="99"/>
    <w:qFormat/>
    <w:rPr>
      <w:rFonts w:ascii="monospace" w:hAnsi="monospace" w:cs="monospace"/>
      <w:sz w:val="24"/>
      <w:szCs w:val="24"/>
    </w:rPr>
  </w:style>
  <w:style w:type="character" w:styleId="1066" w:customStyle="1">
    <w:name w:val="HTML 样本1"/>
    <w:link w:val="723"/>
    <w:uiPriority w:val="99"/>
    <w:qFormat/>
    <w:rPr>
      <w:rFonts w:ascii="monospace" w:hAnsi="monospace" w:cs="monospace"/>
      <w:sz w:val="24"/>
      <w:szCs w:val="24"/>
    </w:rPr>
  </w:style>
  <w:style w:type="paragraph" w:styleId="1067" w:customStyle="1">
    <w:name w:val="首行缩进"/>
    <w:basedOn w:val="723"/>
    <w:uiPriority w:val="0"/>
    <w:qFormat/>
    <w:pPr>
      <w:ind w:firstLine="480"/>
    </w:pPr>
    <w:rPr>
      <w:szCs w:val="20"/>
      <w:lang w:val="zh-CN"/>
    </w:rPr>
  </w:style>
  <w:style w:type="character" w:styleId="1068" w:customStyle="1">
    <w:name w:val="f-star"/>
    <w:link w:val="723"/>
    <w:uiPriority w:val="99"/>
    <w:qFormat/>
    <w:rPr>
      <w:color w:val="000000"/>
      <w:sz w:val="21"/>
      <w:szCs w:val="21"/>
    </w:rPr>
  </w:style>
  <w:style w:type="character" w:styleId="1069" w:customStyle="1">
    <w:name w:val="ui-bz-bg-hover"/>
    <w:link w:val="723"/>
    <w:uiPriority w:val="99"/>
    <w:qFormat/>
    <w:rPr>
      <w:shd w:val="clear" w:color="auto" w:fill="000000"/>
    </w:rPr>
  </w:style>
  <w:style w:type="character" w:styleId="1070" w:customStyle="1">
    <w:name w:val="ui-bz-bg-hover1"/>
    <w:link w:val="723"/>
    <w:uiPriority w:val="99"/>
    <w:qFormat/>
  </w:style>
  <w:style w:type="character" w:styleId="1071" w:customStyle="1">
    <w:name w:val="top-icon"/>
    <w:link w:val="723"/>
    <w:uiPriority w:val="99"/>
    <w:qFormat/>
  </w:style>
  <w:style w:type="character" w:styleId="1072" w:customStyle="1">
    <w:name w:val="ico-jiang"/>
    <w:link w:val="723"/>
    <w:uiPriority w:val="99"/>
    <w:qFormat/>
  </w:style>
  <w:style w:type="character" w:styleId="1073" w:customStyle="1">
    <w:name w:val="ico-jiang1"/>
    <w:link w:val="723"/>
    <w:uiPriority w:val="99"/>
    <w:qFormat/>
  </w:style>
  <w:style w:type="character" w:styleId="1074" w:customStyle="1">
    <w:name w:val="bds_more"/>
    <w:link w:val="723"/>
    <w:uiPriority w:val="99"/>
    <w:qFormat/>
    <w:rPr>
      <w:rFonts w:ascii="宋体" w:hAnsi="宋体" w:eastAsia="宋体" w:cs="宋体"/>
    </w:rPr>
  </w:style>
  <w:style w:type="character" w:styleId="1075" w:customStyle="1">
    <w:name w:val="bds_more1"/>
    <w:link w:val="723"/>
    <w:uiPriority w:val="99"/>
    <w:qFormat/>
  </w:style>
  <w:style w:type="character" w:styleId="1076" w:customStyle="1">
    <w:name w:val="bds_more2"/>
    <w:link w:val="723"/>
    <w:uiPriority w:val="99"/>
    <w:qFormat/>
  </w:style>
  <w:style w:type="character" w:styleId="1077" w:customStyle="1">
    <w:name w:val="no52"/>
    <w:link w:val="723"/>
    <w:uiPriority w:val="99"/>
    <w:qFormat/>
  </w:style>
  <w:style w:type="character" w:styleId="1078" w:customStyle="1">
    <w:name w:val="no42"/>
    <w:link w:val="723"/>
    <w:uiPriority w:val="99"/>
    <w:qFormat/>
  </w:style>
  <w:style w:type="character" w:styleId="1079" w:customStyle="1">
    <w:name w:val="no62"/>
    <w:link w:val="723"/>
    <w:uiPriority w:val="99"/>
    <w:qFormat/>
  </w:style>
  <w:style w:type="character" w:styleId="1080" w:customStyle="1">
    <w:name w:val="no72"/>
    <w:link w:val="723"/>
    <w:uiPriority w:val="99"/>
    <w:qFormat/>
  </w:style>
  <w:style w:type="character" w:styleId="1081" w:customStyle="1">
    <w:name w:val="t-tag"/>
    <w:link w:val="723"/>
    <w:uiPriority w:val="99"/>
    <w:qFormat/>
    <w:rPr>
      <w:color w:val="ffffff"/>
      <w:sz w:val="18"/>
      <w:szCs w:val="18"/>
      <w:shd w:val="clear" w:color="auto" w:fill="auto"/>
    </w:rPr>
  </w:style>
  <w:style w:type="character" w:styleId="1082" w:customStyle="1">
    <w:name w:val="org_name2"/>
    <w:link w:val="723"/>
    <w:uiPriority w:val="99"/>
    <w:qFormat/>
    <w:rPr>
      <w:color w:val="ff0000"/>
      <w:sz w:val="21"/>
      <w:szCs w:val="21"/>
    </w:rPr>
  </w:style>
  <w:style w:type="character" w:styleId="1083" w:customStyle="1">
    <w:name w:val="my-class"/>
    <w:link w:val="723"/>
    <w:uiPriority w:val="99"/>
    <w:qFormat/>
  </w:style>
  <w:style w:type="character" w:styleId="1084" w:customStyle="1">
    <w:name w:val="my-notice1"/>
    <w:link w:val="723"/>
    <w:uiPriority w:val="99"/>
    <w:qFormat/>
  </w:style>
  <w:style w:type="character" w:styleId="1085" w:customStyle="1">
    <w:name w:val="bds_nopic"/>
    <w:link w:val="723"/>
    <w:uiPriority w:val="99"/>
    <w:qFormat/>
  </w:style>
  <w:style w:type="character" w:styleId="1086" w:customStyle="1">
    <w:name w:val="bds_nopic1"/>
    <w:link w:val="723"/>
    <w:uiPriority w:val="99"/>
    <w:qFormat/>
  </w:style>
  <w:style w:type="character" w:styleId="1087" w:customStyle="1">
    <w:name w:val="bds_nopic2"/>
    <w:link w:val="723"/>
    <w:uiPriority w:val="99"/>
    <w:qFormat/>
  </w:style>
  <w:style w:type="character" w:styleId="1088" w:customStyle="1">
    <w:name w:val="tip7"/>
    <w:link w:val="723"/>
    <w:uiPriority w:val="99"/>
    <w:qFormat/>
    <w:rPr>
      <w:vanish/>
      <w:color w:val="ff0000"/>
      <w:sz w:val="18"/>
      <w:szCs w:val="18"/>
    </w:rPr>
  </w:style>
  <w:style w:type="character" w:styleId="1089" w:customStyle="1">
    <w:name w:val="orange6"/>
    <w:link w:val="723"/>
    <w:uiPriority w:val="99"/>
    <w:qFormat/>
    <w:rPr>
      <w:color w:val="000000"/>
    </w:rPr>
  </w:style>
  <w:style w:type="paragraph" w:styleId="1090" w:customStyle="1">
    <w:name w:val="样式"/>
    <w:uiPriority w:val="99"/>
    <w:qFormat/>
    <w:pPr>
      <w:widowControl w:val="off"/>
    </w:pPr>
    <w:rPr>
      <w:rFonts w:hint="default" w:ascii="宋体" w:hAnsi="宋体" w:eastAsia="宋体" w:cs="宋体"/>
      <w:sz w:val="24"/>
      <w:szCs w:val="24"/>
      <w:lang w:val="en-US" w:eastAsia="zh-CN" w:bidi="ar-SA"/>
    </w:rPr>
  </w:style>
  <w:style w:type="character" w:styleId="1091" w:customStyle="1">
    <w:name w:val="font21"/>
    <w:link w:val="723"/>
    <w:uiPriority w:val="99"/>
    <w:qFormat/>
    <w:rPr>
      <w:rFonts w:ascii="宋体" w:hAnsi="宋体" w:eastAsia="宋体" w:cs="宋体"/>
      <w:color w:val="000000"/>
      <w:sz w:val="24"/>
      <w:szCs w:val="24"/>
      <w:u w:val="none"/>
    </w:rPr>
  </w:style>
  <w:style w:type="character" w:styleId="1092" w:customStyle="1">
    <w:name w:val="font41"/>
    <w:link w:val="723"/>
    <w:uiPriority w:val="99"/>
    <w:qFormat/>
    <w:rPr>
      <w:rFonts w:ascii="宋体" w:hAnsi="宋体" w:eastAsia="宋体" w:cs="宋体"/>
      <w:color w:val="000000"/>
      <w:sz w:val="22"/>
      <w:szCs w:val="22"/>
      <w:u w:val="none"/>
    </w:rPr>
  </w:style>
  <w:style w:type="character" w:styleId="1093" w:customStyle="1">
    <w:name w:val="font31"/>
    <w:link w:val="723"/>
    <w:uiPriority w:val="99"/>
    <w:qFormat/>
    <w:rPr>
      <w:rFonts w:ascii="宋体" w:hAnsi="宋体" w:eastAsia="宋体" w:cs="宋体"/>
      <w:color w:val="000000"/>
      <w:sz w:val="22"/>
      <w:szCs w:val="22"/>
      <w:u w:val="none"/>
    </w:rPr>
  </w:style>
  <w:style w:type="character" w:styleId="1094" w:customStyle="1">
    <w:name w:val="font61"/>
    <w:link w:val="723"/>
    <w:uiPriority w:val="99"/>
    <w:qFormat/>
    <w:rPr>
      <w:rFonts w:ascii="宋体" w:hAnsi="宋体" w:eastAsia="宋体" w:cs="宋体"/>
      <w:color w:val="000000"/>
      <w:sz w:val="22"/>
      <w:szCs w:val="22"/>
      <w:u w:val="none"/>
    </w:rPr>
  </w:style>
  <w:style w:type="character" w:styleId="1095" w:customStyle="1">
    <w:name w:val="font01"/>
    <w:link w:val="723"/>
    <w:uiPriority w:val="99"/>
    <w:qFormat/>
    <w:rPr>
      <w:rFonts w:ascii="宋体" w:hAnsi="宋体" w:eastAsia="宋体" w:cs="宋体"/>
      <w:color w:val="000000"/>
      <w:sz w:val="22"/>
      <w:szCs w:val="22"/>
      <w:u w:val="none"/>
    </w:rPr>
  </w:style>
  <w:style w:type="paragraph" w:styleId="1096" w:customStyle="1">
    <w:name w:val="纯文本1"/>
    <w:basedOn w:val="723"/>
    <w:uiPriority w:val="99"/>
    <w:qFormat/>
    <w:rPr>
      <w:rFonts w:ascii="宋体" w:hAnsi="Courier New" w:cs="宋体"/>
      <w:sz w:val="28"/>
      <w:szCs w:val="28"/>
    </w:rPr>
  </w:style>
  <w:style w:type="paragraph" w:styleId="1097" w:customStyle="1">
    <w:name w:val="列出段落1"/>
    <w:basedOn w:val="723"/>
    <w:uiPriority w:val="99"/>
    <w:qFormat/>
    <w:pPr>
      <w:ind w:firstLine="420"/>
    </w:pPr>
    <w:rPr>
      <w:szCs w:val="21"/>
    </w:rPr>
  </w:style>
  <w:style w:type="paragraph" w:styleId="1098" w:customStyle="1">
    <w:name w:val="列出段落2"/>
    <w:basedOn w:val="723"/>
    <w:uiPriority w:val="99"/>
    <w:qFormat/>
    <w:pPr>
      <w:ind w:firstLine="420"/>
    </w:pPr>
    <w:rPr>
      <w:szCs w:val="21"/>
    </w:rPr>
  </w:style>
  <w:style w:type="character" w:styleId="1099" w:customStyle="1">
    <w:name w:val="font51"/>
    <w:link w:val="723"/>
    <w:uiPriority w:val="99"/>
    <w:qFormat/>
    <w:rPr>
      <w:rFonts w:ascii="楷体" w:hAnsi="楷体" w:eastAsia="楷体" w:cs="楷体"/>
      <w:color w:val="000000"/>
      <w:sz w:val="24"/>
      <w:szCs w:val="24"/>
      <w:u w:val="none"/>
    </w:rPr>
  </w:style>
  <w:style w:type="paragraph" w:styleId="1100" w:customStyle="1">
    <w:name w:val="列出段落3"/>
    <w:basedOn w:val="723"/>
    <w:uiPriority w:val="99"/>
    <w:qFormat/>
    <w:pPr>
      <w:ind w:firstLine="420"/>
    </w:pPr>
    <w:rPr>
      <w:szCs w:val="21"/>
    </w:rPr>
  </w:style>
  <w:style w:type="character" w:styleId="1101" w:customStyle="1">
    <w:name w:val="apple-converted-space"/>
    <w:link w:val="723"/>
    <w:uiPriority w:val="0"/>
    <w:qFormat/>
  </w:style>
  <w:style w:type="paragraph" w:styleId="1102" w:customStyle="1">
    <w:name w:val="纯文本11"/>
    <w:basedOn w:val="723"/>
    <w:uiPriority w:val="0"/>
    <w:qFormat/>
    <w:rPr>
      <w:rFonts w:ascii="宋体" w:hAnsi="宋体" w:eastAsia="楷体" w:cs="Courier New"/>
      <w:sz w:val="26"/>
      <w:szCs w:val="20"/>
    </w:rPr>
  </w:style>
  <w:style w:type="paragraph" w:styleId="1103" w:customStyle="1">
    <w:name w:val="Heading21"/>
    <w:basedOn w:val="723"/>
    <w:next w:val="723"/>
    <w:uiPriority w:val="0"/>
    <w:qFormat/>
    <w:pPr>
      <w:keepLines/>
      <w:keepNext/>
      <w:spacing w:before="260" w:after="260" w:line="416" w:lineRule="auto"/>
    </w:pPr>
    <w:rPr>
      <w:rFonts w:ascii="Arial" w:hAnsi="Arial" w:eastAsia="黑体"/>
      <w:b/>
      <w:bCs/>
      <w:sz w:val="32"/>
      <w:szCs w:val="32"/>
    </w:rPr>
  </w:style>
  <w:style w:type="paragraph" w:styleId="1104" w:customStyle="1">
    <w:name w:val="BodyText1"/>
    <w:basedOn w:val="723"/>
    <w:uiPriority w:val="0"/>
    <w:qFormat/>
    <w:pPr>
      <w:jc w:val="left"/>
    </w:pPr>
    <w:rPr>
      <w:szCs w:val="21"/>
    </w:rPr>
  </w:style>
  <w:style w:type="character" w:styleId="1105" w:customStyle="1">
    <w:name w:val="active13"/>
    <w:link w:val="723"/>
    <w:uiPriority w:val="0"/>
    <w:qFormat/>
    <w:rPr>
      <w:color w:val="ffffff"/>
      <w:shd w:val="clear" w:color="auto" w:fill="0f5bb9"/>
    </w:rPr>
  </w:style>
  <w:style w:type="paragraph" w:styleId="1106" w:customStyle="1">
    <w:name w:val="一级标题"/>
    <w:basedOn w:val="723"/>
    <w:next w:val="723"/>
    <w:uiPriority w:val="0"/>
    <w:qFormat/>
    <w:pPr>
      <w:jc w:val="center"/>
      <w:spacing w:before="300" w:line="500" w:lineRule="exact"/>
      <w:outlineLvl w:val="0"/>
    </w:pPr>
    <w:rPr>
      <w:rFonts w:ascii="Arial" w:hAnsi="Arial" w:eastAsia="黑体"/>
      <w:b/>
      <w:bCs/>
      <w:sz w:val="32"/>
      <w:szCs w:val="20"/>
    </w:rPr>
  </w:style>
  <w:style w:type="paragraph" w:styleId="1107" w:customStyle="1">
    <w:name w:val="二级标题"/>
    <w:basedOn w:val="1004"/>
    <w:uiPriority w:val="0"/>
    <w:qFormat/>
    <w:pPr>
      <w:spacing w:line="500" w:lineRule="exact"/>
    </w:pPr>
    <w:rPr>
      <w:rFonts w:ascii="Calibri" w:hAnsi="Calibri" w:eastAsia="宋体"/>
      <w:sz w:val="28"/>
    </w:rPr>
  </w:style>
  <w:style w:type="paragraph" w:styleId="1108" w:customStyle="1">
    <w:name w:val="样式 标题 3 + (中文) 黑体 小四 非加粗 段前: 7.8 磅 段后: 0 磅 行距: 固定值 20 磅"/>
    <w:basedOn w:val="862"/>
    <w:uiPriority w:val="0"/>
    <w:qFormat/>
    <w:pPr>
      <w:spacing w:before="0" w:after="0" w:line="400" w:lineRule="exact"/>
    </w:pPr>
    <w:rPr>
      <w:rFonts w:cs="宋体"/>
      <w:szCs w:val="20"/>
    </w:rPr>
  </w:style>
  <w:style w:type="character" w:styleId="1109" w:customStyle="1">
    <w:name w:val="hour_am"/>
    <w:link w:val="723"/>
    <w:uiPriority w:val="0"/>
    <w:qFormat/>
  </w:style>
  <w:style w:type="character" w:styleId="1110" w:customStyle="1">
    <w:name w:val="old"/>
    <w:link w:val="723"/>
    <w:uiPriority w:val="0"/>
    <w:qFormat/>
    <w:rPr>
      <w:color w:val="999999"/>
    </w:rPr>
  </w:style>
  <w:style w:type="character" w:styleId="1111" w:customStyle="1">
    <w:name w:val="hover"/>
    <w:link w:val="723"/>
    <w:uiPriority w:val="0"/>
    <w:qFormat/>
    <w:rPr>
      <w:shd w:val="clear" w:color="auto" w:fill="eeeeee"/>
    </w:rPr>
  </w:style>
  <w:style w:type="character" w:styleId="1112" w:customStyle="1">
    <w:name w:val="hover1"/>
    <w:link w:val="723"/>
    <w:uiPriority w:val="0"/>
    <w:qFormat/>
    <w:rPr>
      <w:color w:val="5fb878"/>
    </w:rPr>
  </w:style>
  <w:style w:type="character" w:styleId="1113" w:customStyle="1">
    <w:name w:val="hover2"/>
    <w:link w:val="723"/>
    <w:uiPriority w:val="0"/>
    <w:qFormat/>
    <w:rPr>
      <w:color w:val="5fb878"/>
    </w:rPr>
  </w:style>
  <w:style w:type="character" w:styleId="1114" w:customStyle="1">
    <w:name w:val="hover3"/>
    <w:link w:val="723"/>
    <w:uiPriority w:val="0"/>
    <w:qFormat/>
    <w:rPr>
      <w:color w:val="ffffff"/>
    </w:rPr>
  </w:style>
  <w:style w:type="character" w:styleId="1115" w:customStyle="1">
    <w:name w:val="glyphicon"/>
    <w:link w:val="723"/>
    <w:uiPriority w:val="0"/>
    <w:qFormat/>
  </w:style>
  <w:style w:type="character" w:styleId="1116" w:customStyle="1">
    <w:name w:val="hour_pm"/>
    <w:link w:val="723"/>
    <w:uiPriority w:val="0"/>
    <w:qFormat/>
  </w:style>
  <w:style w:type="character" w:styleId="1117" w:customStyle="1">
    <w:name w:val="active"/>
    <w:link w:val="723"/>
    <w:uiPriority w:val="0"/>
    <w:qFormat/>
    <w:rPr>
      <w:color w:val="ffffff"/>
      <w:shd w:val="clear" w:color="auto" w:fill="0f5bb9"/>
    </w:rPr>
  </w:style>
  <w:style w:type="character" w:styleId="1118" w:customStyle="1">
    <w:name w:val="active15"/>
    <w:link w:val="723"/>
    <w:uiPriority w:val="0"/>
    <w:qFormat/>
    <w:rPr>
      <w:color w:val="ffffff"/>
      <w:shd w:val="clear" w:color="auto" w:fill="0f5bb9"/>
    </w:rPr>
  </w:style>
  <w:style w:type="paragraph" w:styleId="1119" w:customStyle="1">
    <w:name w:val="z-窗体顶端1"/>
    <w:basedOn w:val="723"/>
    <w:next w:val="723"/>
    <w:link w:val="1120"/>
    <w:uiPriority w:val="0"/>
    <w:qFormat/>
    <w:pPr>
      <w:jc w:val="center"/>
      <w:pBdr>
        <w:bottom w:val="single" w:color="000000" w:sz="6" w:space="1"/>
      </w:pBdr>
    </w:pPr>
    <w:rPr>
      <w:rFonts w:ascii="Arial"/>
      <w:vanish/>
      <w:sz w:val="16"/>
      <w:szCs w:val="21"/>
    </w:rPr>
  </w:style>
  <w:style w:type="character" w:styleId="1120" w:customStyle="1">
    <w:name w:val="z-窗体顶端 Char"/>
    <w:link w:val="1119"/>
    <w:uiPriority w:val="0"/>
    <w:qFormat/>
    <w:rPr>
      <w:rFonts w:ascii="Arial" w:hAnsi="Times New Roman" w:eastAsia="宋体" w:cs="Times New Roman"/>
      <w:vanish/>
      <w:sz w:val="16"/>
      <w:szCs w:val="21"/>
    </w:rPr>
  </w:style>
  <w:style w:type="paragraph" w:styleId="1121" w:customStyle="1">
    <w:name w:val="z-窗体底端1"/>
    <w:basedOn w:val="723"/>
    <w:next w:val="723"/>
    <w:link w:val="1122"/>
    <w:uiPriority w:val="0"/>
    <w:qFormat/>
    <w:pPr>
      <w:jc w:val="center"/>
      <w:pBdr>
        <w:top w:val="single" w:color="000000" w:sz="6" w:space="1"/>
      </w:pBdr>
    </w:pPr>
    <w:rPr>
      <w:rFonts w:ascii="Arial"/>
      <w:vanish/>
      <w:sz w:val="16"/>
      <w:szCs w:val="21"/>
    </w:rPr>
  </w:style>
  <w:style w:type="character" w:styleId="1122" w:customStyle="1">
    <w:name w:val="z-窗体底端 Char"/>
    <w:link w:val="1121"/>
    <w:uiPriority w:val="0"/>
    <w:qFormat/>
    <w:rPr>
      <w:rFonts w:ascii="Arial" w:hAnsi="Times New Roman" w:eastAsia="宋体" w:cs="Times New Roman"/>
      <w:vanish/>
      <w:sz w:val="16"/>
      <w:szCs w:val="21"/>
    </w:rPr>
  </w:style>
  <w:style w:type="character" w:styleId="1123" w:customStyle="1">
    <w:name w:val="gjfg"/>
    <w:link w:val="723"/>
    <w:uiPriority w:val="0"/>
    <w:qFormat/>
  </w:style>
  <w:style w:type="character" w:styleId="1124" w:customStyle="1">
    <w:name w:val="cfdate"/>
    <w:link w:val="723"/>
    <w:uiPriority w:val="0"/>
    <w:qFormat/>
    <w:rPr>
      <w:color w:val="ba2636"/>
      <w:sz w:val="18"/>
      <w:szCs w:val="18"/>
      <w:u w:val="single"/>
    </w:rPr>
  </w:style>
  <w:style w:type="character" w:styleId="1125" w:customStyle="1">
    <w:name w:val="next"/>
    <w:link w:val="723"/>
    <w:uiPriority w:val="0"/>
    <w:qFormat/>
    <w:rPr>
      <w:rFonts w:ascii="微软雅黑" w:hAnsi="微软雅黑" w:eastAsia="微软雅黑" w:cs="微软雅黑"/>
      <w:sz w:val="21"/>
      <w:szCs w:val="21"/>
    </w:rPr>
  </w:style>
  <w:style w:type="character" w:styleId="1126" w:customStyle="1">
    <w:name w:val="next1"/>
    <w:link w:val="723"/>
    <w:uiPriority w:val="0"/>
    <w:qFormat/>
    <w:rPr>
      <w:color w:val="888888"/>
    </w:rPr>
  </w:style>
  <w:style w:type="character" w:styleId="1127" w:customStyle="1">
    <w:name w:val="prev"/>
    <w:link w:val="723"/>
    <w:uiPriority w:val="0"/>
    <w:qFormat/>
    <w:rPr>
      <w:rFonts w:hint="eastAsia" w:ascii="微软雅黑" w:hAnsi="微软雅黑" w:eastAsia="微软雅黑" w:cs="微软雅黑"/>
      <w:sz w:val="21"/>
      <w:szCs w:val="21"/>
    </w:rPr>
  </w:style>
  <w:style w:type="character" w:styleId="1128" w:customStyle="1">
    <w:name w:val="prev1"/>
    <w:link w:val="723"/>
    <w:uiPriority w:val="0"/>
    <w:qFormat/>
    <w:rPr>
      <w:color w:val="888888"/>
    </w:rPr>
  </w:style>
  <w:style w:type="character" w:styleId="1129" w:customStyle="1">
    <w:name w:val="qxdate"/>
    <w:link w:val="723"/>
    <w:uiPriority w:val="0"/>
    <w:qFormat/>
    <w:rPr>
      <w:color w:val="333333"/>
      <w:sz w:val="18"/>
      <w:szCs w:val="18"/>
    </w:rPr>
  </w:style>
  <w:style w:type="character" w:styleId="1130" w:customStyle="1">
    <w:name w:val="redfilefwwh"/>
    <w:link w:val="723"/>
    <w:uiPriority w:val="0"/>
    <w:qFormat/>
    <w:rPr>
      <w:color w:val="ba2636"/>
      <w:sz w:val="18"/>
      <w:szCs w:val="18"/>
    </w:rPr>
  </w:style>
  <w:style w:type="character" w:styleId="1131" w:customStyle="1">
    <w:name w:val="displayarti"/>
    <w:link w:val="723"/>
    <w:uiPriority w:val="0"/>
    <w:qFormat/>
    <w:rPr>
      <w:color w:val="ffffff"/>
      <w:shd w:val="clear" w:color="auto" w:fill="a00000"/>
    </w:rPr>
  </w:style>
  <w:style w:type="character" w:styleId="1132" w:customStyle="1">
    <w:name w:val="redfilenumber"/>
    <w:link w:val="723"/>
    <w:uiPriority w:val="0"/>
    <w:qFormat/>
    <w:rPr>
      <w:color w:val="ba2636"/>
      <w:sz w:val="18"/>
      <w:szCs w:val="18"/>
    </w:rPr>
  </w:style>
  <w:style w:type="character" w:styleId="1133" w:customStyle="1">
    <w:name w:val="before"/>
    <w:link w:val="723"/>
    <w:uiPriority w:val="0"/>
    <w:qFormat/>
    <w:rPr>
      <w:shd w:val="clear" w:color="auto" w:fill="e22323"/>
    </w:rPr>
  </w:style>
  <w:style w:type="character" w:styleId="1134" w:customStyle="1">
    <w:name w:val="active1"/>
    <w:link w:val="723"/>
    <w:uiPriority w:val="0"/>
    <w:qFormat/>
    <w:rPr>
      <w:color w:val="ffffff"/>
      <w:shd w:val="clear" w:color="auto" w:fill="e22323"/>
    </w:rPr>
  </w:style>
  <w:style w:type="character" w:styleId="1135" w:customStyle="1">
    <w:name w:val="margin_right202"/>
    <w:link w:val="723"/>
    <w:uiPriority w:val="0"/>
    <w:qFormat/>
  </w:style>
  <w:style w:type="character" w:styleId="1136" w:customStyle="1">
    <w:name w:val="rblist-section2-firstspan"/>
    <w:link w:val="723"/>
    <w:uiPriority w:val="0"/>
    <w:qFormat/>
  </w:style>
  <w:style w:type="character" w:styleId="1137" w:customStyle="1">
    <w:name w:val="margin_right20"/>
    <w:link w:val="723"/>
    <w:uiPriority w:val="0"/>
    <w:qFormat/>
  </w:style>
  <w:style w:type="character" w:styleId="1138" w:customStyle="1">
    <w:name w:val="hover5"/>
    <w:link w:val="723"/>
    <w:uiPriority w:val="0"/>
    <w:qFormat/>
    <w:rPr>
      <w:color w:val="0063ba"/>
    </w:rPr>
  </w:style>
  <w:style w:type="character" w:styleId="1139" w:customStyle="1">
    <w:name w:val="active5"/>
    <w:link w:val="723"/>
    <w:uiPriority w:val="0"/>
    <w:qFormat/>
    <w:rPr>
      <w:color w:val="ffffff"/>
      <w:shd w:val="clear" w:color="auto" w:fill="e22323"/>
    </w:rPr>
  </w:style>
  <w:style w:type="paragraph" w:styleId="1140" w:customStyle="1">
    <w:name w:val="Plain Text1"/>
    <w:basedOn w:val="723"/>
    <w:uiPriority w:val="0"/>
    <w:qFormat/>
    <w:rPr>
      <w:rFonts w:ascii="宋体" w:hAnsi="Courier New" w:eastAsia="楷体_GB2312"/>
      <w:sz w:val="26"/>
      <w:szCs w:val="21"/>
    </w:rPr>
  </w:style>
  <w:style w:type="paragraph" w:styleId="1141" w:customStyle="1">
    <w:name w:val="p0"/>
    <w:basedOn w:val="723"/>
    <w:uiPriority w:val="0"/>
    <w:qFormat/>
    <w:pPr>
      <w:ind w:firstLine="200"/>
      <w:spacing w:line="440" w:lineRule="exact"/>
      <w:widowControl/>
    </w:pPr>
    <w:rPr>
      <w:szCs w:val="21"/>
    </w:rPr>
  </w:style>
  <w:style w:type="paragraph" w:styleId="1142" w:customStyle="1">
    <w:name w:val="纯文本2"/>
    <w:basedOn w:val="723"/>
    <w:uiPriority w:val="0"/>
    <w:qFormat/>
    <w:rPr>
      <w:rFonts w:ascii="宋体" w:hAnsi="Courier New" w:eastAsia="楷体_GB2312"/>
      <w:sz w:val="26"/>
      <w:szCs w:val="20"/>
    </w:rPr>
  </w:style>
  <w:style w:type="paragraph" w:styleId="1143" w:customStyle="1">
    <w:name w:val="正文1"/>
    <w:basedOn w:val="723"/>
    <w:next w:val="1144"/>
    <w:uiPriority w:val="0"/>
    <w:qFormat/>
    <w:pPr>
      <w:spacing w:before="60" w:after="60" w:line="360" w:lineRule="auto"/>
      <w:outlineLvl w:val="6"/>
    </w:pPr>
    <w:rPr>
      <w:sz w:val="24"/>
    </w:rPr>
  </w:style>
  <w:style w:type="paragraph" w:styleId="1144" w:customStyle="1">
    <w:name w:val="正文111"/>
    <w:next w:val="114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5" w:customStyle="1">
    <w:name w:val="paragraphindent"/>
    <w:basedOn w:val="723"/>
    <w:uiPriority w:val="0"/>
    <w:qFormat/>
    <w:pPr>
      <w:jc w:val="left"/>
      <w:spacing w:before="100" w:beforeAutospacing="1" w:after="100" w:afterAutospacing="1"/>
      <w:widowControl/>
    </w:pPr>
    <w:rPr>
      <w:rFonts w:ascii="宋体" w:hAnsi="宋体" w:cs="宋体"/>
      <w:sz w:val="24"/>
    </w:rPr>
  </w:style>
  <w:style w:type="paragraph" w:styleId="1146" w:customStyle="1">
    <w:name w:val="正文11"/>
    <w:next w:val="11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目录 11"/>
    <w:basedOn w:val="1146"/>
    <w:next w:val="1146"/>
    <w:uiPriority w:val="0"/>
    <w:qFormat/>
    <w:pPr>
      <w:spacing w:line="360" w:lineRule="auto"/>
      <w:tabs>
        <w:tab w:val="right" w:pos="9060" w:leader="dot"/>
      </w:tabs>
    </w:pPr>
    <w:rPr>
      <w:sz w:val="24"/>
      <w:szCs w:val="24"/>
    </w:rPr>
  </w:style>
  <w:style w:type="paragraph" w:styleId="1148"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9" w:customStyle="1">
    <w:name w:val="Heading41"/>
    <w:basedOn w:val="723"/>
    <w:next w:val="723"/>
    <w:uiPriority w:val="0"/>
    <w:qFormat/>
    <w:pPr>
      <w:keepLines/>
      <w:keepNext/>
      <w:spacing w:before="120" w:after="120" w:line="300" w:lineRule="auto"/>
    </w:pPr>
    <w:rPr>
      <w:rFonts w:ascii="Arial" w:hAnsi="Arial" w:eastAsia="黑体"/>
      <w:b/>
      <w:bCs/>
      <w:sz w:val="28"/>
      <w:szCs w:val="28"/>
    </w:rPr>
  </w:style>
  <w:style w:type="paragraph" w:styleId="1150" w:customStyle="1">
    <w:name w:val="纯文本5"/>
    <w:basedOn w:val="723"/>
    <w:uiPriority w:val="0"/>
    <w:qFormat/>
    <w:rPr>
      <w:rFonts w:ascii="宋体" w:hAnsi="Courier New" w:eastAsia="楷体_GB2312"/>
      <w:sz w:val="26"/>
    </w:rPr>
  </w:style>
  <w:style w:type="paragraph" w:styleId="1151" w:customStyle="1">
    <w:name w:val="正文（缩进）"/>
    <w:basedOn w:val="723"/>
    <w:next w:val="723"/>
    <w:uiPriority w:val="0"/>
    <w:qFormat/>
    <w:pPr>
      <w:ind w:firstLine="200"/>
      <w:spacing w:line="360" w:lineRule="auto"/>
    </w:pPr>
    <w:rPr>
      <w:rFonts w:ascii="宋体" w:hAnsi="宋体"/>
    </w:rPr>
  </w:style>
  <w:style w:type="paragraph" w:styleId="1152" w:customStyle="1">
    <w:name w:val="Definition Term"/>
    <w:basedOn w:val="723"/>
    <w:next w:val="1153"/>
    <w:uiPriority w:val="0"/>
    <w:qFormat/>
  </w:style>
  <w:style w:type="paragraph" w:styleId="1153" w:customStyle="1">
    <w:name w:val="Definition List"/>
    <w:basedOn w:val="723"/>
    <w:next w:val="1152"/>
    <w:uiPriority w:val="0"/>
    <w:qFormat/>
    <w:pPr>
      <w:ind w:left="360"/>
    </w:pPr>
  </w:style>
  <w:style w:type="paragraph" w:styleId="1154" w:customStyle="1">
    <w:name w:val="标题 11"/>
    <w:basedOn w:val="1146"/>
    <w:next w:val="1146"/>
    <w:uiPriority w:val="0"/>
    <w:qFormat/>
    <w:pPr>
      <w:keepLines/>
      <w:keepNext/>
      <w:spacing w:before="340" w:after="330" w:line="576" w:lineRule="auto"/>
      <w:outlineLvl w:val="0"/>
    </w:pPr>
    <w:rPr>
      <w:b/>
      <w:sz w:val="44"/>
      <w:szCs w:val="20"/>
    </w:rPr>
  </w:style>
  <w:style w:type="paragraph" w:styleId="1155" w:customStyle="1">
    <w:name w:val="纯文本111"/>
    <w:basedOn w:val="1146"/>
    <w:next w:val="1156"/>
    <w:uiPriority w:val="0"/>
    <w:qFormat/>
    <w:rPr>
      <w:rFonts w:ascii="宋体" w:hAnsi="Courier New"/>
      <w:sz w:val="24"/>
      <w:szCs w:val="20"/>
    </w:rPr>
  </w:style>
  <w:style w:type="paragraph" w:styleId="1156" w:customStyle="1">
    <w:name w:val="正文缩进1"/>
    <w:basedOn w:val="1146"/>
    <w:uiPriority w:val="0"/>
    <w:qFormat/>
    <w:pPr>
      <w:ind w:firstLine="420"/>
      <w:spacing w:line="360" w:lineRule="auto"/>
      <w:widowControl/>
    </w:pPr>
    <w:rPr>
      <w:sz w:val="24"/>
      <w:szCs w:val="24"/>
    </w:rPr>
  </w:style>
  <w:style w:type="paragraph" w:styleId="1157" w:customStyle="1">
    <w:name w:val="正文首行缩进 21"/>
    <w:basedOn w:val="1158"/>
    <w:next w:val="1146"/>
    <w:uiPriority w:val="0"/>
    <w:qFormat/>
    <w:pPr>
      <w:ind w:left="420" w:firstLine="420"/>
      <w:spacing w:after="120"/>
    </w:pPr>
    <w:rPr>
      <w:sz w:val="24"/>
      <w:szCs w:val="24"/>
    </w:rPr>
  </w:style>
  <w:style w:type="paragraph" w:styleId="1158" w:customStyle="1">
    <w:name w:val="正文文本缩进1"/>
    <w:basedOn w:val="1146"/>
    <w:next w:val="1159"/>
    <w:uiPriority w:val="0"/>
    <w:qFormat/>
    <w:pPr>
      <w:ind w:firstLine="630"/>
    </w:pPr>
    <w:rPr>
      <w:sz w:val="20"/>
      <w:szCs w:val="20"/>
    </w:rPr>
  </w:style>
  <w:style w:type="paragraph" w:styleId="1159" w:customStyle="1">
    <w:name w:val="寄信人地址1"/>
    <w:basedOn w:val="1146"/>
    <w:uiPriority w:val="0"/>
    <w:qFormat/>
    <w:rPr>
      <w:rFonts w:ascii="Arial" w:hAnsi="Arial"/>
      <w:sz w:val="24"/>
      <w:szCs w:val="24"/>
    </w:rPr>
  </w:style>
  <w:style w:type="paragraph" w:styleId="1160" w:customStyle="1">
    <w:name w:val="标题 41"/>
    <w:basedOn w:val="1146"/>
    <w:next w:val="72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61" w:customStyle="1">
    <w:name w:val="NormalCharacter11"/>
    <w:link w:val="723"/>
    <w:uiPriority w:val="0"/>
    <w:qFormat/>
  </w:style>
  <w:style w:type="paragraph" w:styleId="1162" w:customStyle="1">
    <w:name w:val="_Style 1"/>
    <w:uiPriority w:val="1"/>
    <w:qFormat/>
    <w:rPr>
      <w:rFonts w:hint="default" w:ascii="Tahoma" w:hAnsi="Tahoma" w:eastAsia="宋体" w:cs="Times New Roman"/>
      <w:sz w:val="22"/>
      <w:szCs w:val="22"/>
      <w:lang w:val="en-US" w:eastAsia="zh-CN" w:bidi="ar-SA"/>
    </w:rPr>
  </w:style>
  <w:style w:type="character" w:styleId="1163" w:customStyle="1">
    <w:name w:val="默认段落字体11"/>
    <w:link w:val="723"/>
    <w:uiPriority w:val="1"/>
    <w:unhideWhenUsed/>
    <w:qFormat/>
  </w:style>
  <w:style w:type="character" w:styleId="1164" w:customStyle="1">
    <w:name w:val="font11"/>
    <w:link w:val="723"/>
    <w:uiPriority w:val="0"/>
    <w:qFormat/>
    <w:rPr>
      <w:rFonts w:hint="default" w:ascii="宋体" w:hAnsi="宋体" w:eastAsia="宋体" w:cs="宋体"/>
      <w:sz w:val="22"/>
      <w:szCs w:val="22"/>
      <w:lang w:val="zh-CN" w:bidi="zh-CN"/>
    </w:rPr>
  </w:style>
  <w:style w:type="paragraph" w:styleId="1165" w:customStyle="1">
    <w:name w:val="Heading11"/>
    <w:basedOn w:val="723"/>
    <w:next w:val="723"/>
    <w:uiPriority w:val="99"/>
    <w:qFormat/>
    <w:pPr>
      <w:jc w:val="center"/>
      <w:keepNext/>
    </w:pPr>
    <w:rPr>
      <w:rFonts w:ascii="楷体_GB2312" w:eastAsia="楷体_GB2312"/>
      <w:sz w:val="28"/>
      <w:szCs w:val="28"/>
    </w:rPr>
  </w:style>
  <w:style w:type="paragraph" w:styleId="1166" w:customStyle="1">
    <w:name w:val="正文首行缩进 212"/>
    <w:basedOn w:val="825"/>
    <w:uiPriority w:val="99"/>
    <w:unhideWhenUsed/>
    <w:qFormat/>
    <w:pPr>
      <w:ind w:firstLine="420"/>
    </w:p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6" w:default="1">
    <w:name w:val="Normal"/>
    <w:uiPriority w:val="0"/>
    <w:qFormat/>
    <w:rPr>
      <w:rFonts w:hint="default" w:asciiTheme="minorHAnsi" w:hAnsiTheme="minorHAnsi" w:eastAsiaTheme="minorEastAsia" w:cstheme="minorBidi"/>
      <w:sz w:val="21"/>
      <w:szCs w:val="22"/>
    </w:rPr>
  </w:style>
  <w:style w:type="paragraph" w:styleId="1617">
    <w:name w:val="Heading 1"/>
    <w:basedOn w:val="1616"/>
    <w:next w:val="1616"/>
    <w:link w:val="1628"/>
    <w:uiPriority w:val="9"/>
    <w:qFormat/>
    <w:pPr>
      <w:keepLines/>
      <w:keepNext/>
      <w:spacing w:before="480" w:after="200"/>
      <w:outlineLvl w:val="0"/>
    </w:pPr>
    <w:rPr>
      <w:rFonts w:ascii="Arial" w:hAnsi="Arial" w:eastAsia="Arial" w:cs="Arial"/>
      <w:sz w:val="40"/>
      <w:szCs w:val="40"/>
    </w:rPr>
  </w:style>
  <w:style w:type="paragraph" w:styleId="1618">
    <w:name w:val="Heading 2"/>
    <w:basedOn w:val="1616"/>
    <w:next w:val="1616"/>
    <w:link w:val="1629"/>
    <w:uiPriority w:val="9"/>
    <w:unhideWhenUsed/>
    <w:qFormat/>
    <w:pPr>
      <w:keepLines/>
      <w:keepNext/>
      <w:spacing w:before="360" w:after="200"/>
      <w:outlineLvl w:val="1"/>
    </w:pPr>
    <w:rPr>
      <w:rFonts w:ascii="Arial" w:hAnsi="Arial" w:eastAsia="Arial" w:cs="Arial"/>
      <w:sz w:val="34"/>
    </w:rPr>
  </w:style>
  <w:style w:type="paragraph" w:styleId="1619">
    <w:name w:val="Heading 3"/>
    <w:basedOn w:val="1616"/>
    <w:next w:val="1616"/>
    <w:link w:val="1630"/>
    <w:uiPriority w:val="9"/>
    <w:unhideWhenUsed/>
    <w:qFormat/>
    <w:pPr>
      <w:keepLines/>
      <w:keepNext/>
      <w:spacing w:before="320" w:after="200"/>
      <w:outlineLvl w:val="2"/>
    </w:pPr>
    <w:rPr>
      <w:rFonts w:ascii="Arial" w:hAnsi="Arial" w:eastAsia="Arial" w:cs="Arial"/>
      <w:sz w:val="30"/>
      <w:szCs w:val="30"/>
    </w:rPr>
  </w:style>
  <w:style w:type="paragraph" w:styleId="1620">
    <w:name w:val="Heading 4"/>
    <w:basedOn w:val="1616"/>
    <w:next w:val="1616"/>
    <w:link w:val="1631"/>
    <w:uiPriority w:val="9"/>
    <w:unhideWhenUsed/>
    <w:qFormat/>
    <w:pPr>
      <w:keepLines/>
      <w:keepNext/>
      <w:spacing w:before="320" w:after="200"/>
      <w:outlineLvl w:val="3"/>
    </w:pPr>
    <w:rPr>
      <w:rFonts w:ascii="Arial" w:hAnsi="Arial" w:eastAsia="Arial" w:cs="Arial"/>
      <w:b/>
      <w:bCs/>
      <w:sz w:val="26"/>
      <w:szCs w:val="26"/>
    </w:rPr>
  </w:style>
  <w:style w:type="paragraph" w:styleId="1621">
    <w:name w:val="Heading 5"/>
    <w:basedOn w:val="1616"/>
    <w:next w:val="1616"/>
    <w:link w:val="1632"/>
    <w:uiPriority w:val="9"/>
    <w:unhideWhenUsed/>
    <w:qFormat/>
    <w:pPr>
      <w:keepLines/>
      <w:keepNext/>
      <w:spacing w:before="320" w:after="200"/>
      <w:outlineLvl w:val="4"/>
    </w:pPr>
    <w:rPr>
      <w:rFonts w:ascii="Arial" w:hAnsi="Arial" w:eastAsia="Arial" w:cs="Arial"/>
      <w:b/>
      <w:bCs/>
      <w:sz w:val="24"/>
      <w:szCs w:val="24"/>
    </w:rPr>
  </w:style>
  <w:style w:type="paragraph" w:styleId="1622">
    <w:name w:val="Heading 6"/>
    <w:basedOn w:val="1616"/>
    <w:next w:val="1616"/>
    <w:link w:val="1633"/>
    <w:uiPriority w:val="9"/>
    <w:unhideWhenUsed/>
    <w:qFormat/>
    <w:pPr>
      <w:keepLines/>
      <w:keepNext/>
      <w:spacing w:before="320" w:after="200"/>
      <w:outlineLvl w:val="5"/>
    </w:pPr>
    <w:rPr>
      <w:rFonts w:ascii="Arial" w:hAnsi="Arial" w:eastAsia="Arial" w:cs="Arial"/>
      <w:b/>
      <w:bCs/>
      <w:sz w:val="22"/>
      <w:szCs w:val="22"/>
    </w:rPr>
  </w:style>
  <w:style w:type="paragraph" w:styleId="1623">
    <w:name w:val="Heading 7"/>
    <w:basedOn w:val="1616"/>
    <w:next w:val="1616"/>
    <w:link w:val="1634"/>
    <w:uiPriority w:val="9"/>
    <w:unhideWhenUsed/>
    <w:qFormat/>
    <w:pPr>
      <w:keepLines/>
      <w:keepNext/>
      <w:spacing w:before="320" w:after="200"/>
      <w:outlineLvl w:val="6"/>
    </w:pPr>
    <w:rPr>
      <w:rFonts w:ascii="Arial" w:hAnsi="Arial" w:eastAsia="Arial" w:cs="Arial"/>
      <w:b/>
      <w:bCs/>
      <w:i/>
      <w:iCs/>
      <w:sz w:val="22"/>
      <w:szCs w:val="22"/>
    </w:rPr>
  </w:style>
  <w:style w:type="paragraph" w:styleId="1624">
    <w:name w:val="Heading 8"/>
    <w:basedOn w:val="1616"/>
    <w:next w:val="1616"/>
    <w:link w:val="1635"/>
    <w:uiPriority w:val="9"/>
    <w:unhideWhenUsed/>
    <w:qFormat/>
    <w:pPr>
      <w:keepLines/>
      <w:keepNext/>
      <w:spacing w:before="320" w:after="200"/>
      <w:outlineLvl w:val="7"/>
    </w:pPr>
    <w:rPr>
      <w:rFonts w:ascii="Arial" w:hAnsi="Arial" w:eastAsia="Arial" w:cs="Arial"/>
      <w:i/>
      <w:iCs/>
      <w:sz w:val="22"/>
      <w:szCs w:val="22"/>
    </w:rPr>
  </w:style>
  <w:style w:type="paragraph" w:styleId="1625">
    <w:name w:val="Heading 9"/>
    <w:basedOn w:val="1616"/>
    <w:next w:val="1616"/>
    <w:link w:val="1636"/>
    <w:uiPriority w:val="9"/>
    <w:unhideWhenUsed/>
    <w:qFormat/>
    <w:pPr>
      <w:keepLines/>
      <w:keepNext/>
      <w:spacing w:before="320" w:after="200"/>
      <w:outlineLvl w:val="8"/>
    </w:pPr>
    <w:rPr>
      <w:rFonts w:ascii="Arial" w:hAnsi="Arial" w:eastAsia="Arial" w:cs="Arial"/>
      <w:i/>
      <w:iCs/>
      <w:sz w:val="21"/>
      <w:szCs w:val="21"/>
    </w:rPr>
  </w:style>
  <w:style w:type="character" w:styleId="1626" w:default="1">
    <w:name w:val="Default Paragraph Font"/>
    <w:uiPriority w:val="1"/>
    <w:semiHidden/>
    <w:unhideWhenUsed/>
    <w:qFormat/>
  </w:style>
  <w:style w:type="table" w:styleId="1627" w:default="1">
    <w:name w:val="Normal Table"/>
    <w:uiPriority w:val="99"/>
    <w:semiHidden/>
    <w:unhideWhenUsed/>
    <w:qFormat/>
    <w:tblPr>
      <w:tblCellMar>
        <w:left w:w="108" w:type="dxa"/>
        <w:top w:w="0" w:type="dxa"/>
        <w:right w:w="108" w:type="dxa"/>
        <w:bottom w:w="0" w:type="dxa"/>
      </w:tblCellMar>
    </w:tblPr>
  </w:style>
  <w:style w:type="character" w:styleId="1628" w:customStyle="1">
    <w:name w:val="Heading 1 Char"/>
    <w:basedOn w:val="1626"/>
    <w:link w:val="1617"/>
    <w:uiPriority w:val="9"/>
    <w:qFormat/>
    <w:rPr>
      <w:rFonts w:ascii="Arial" w:hAnsi="Arial" w:eastAsia="Arial" w:cs="Arial"/>
      <w:sz w:val="40"/>
      <w:szCs w:val="40"/>
    </w:rPr>
  </w:style>
  <w:style w:type="character" w:styleId="1629" w:customStyle="1">
    <w:name w:val="Heading 2 Char"/>
    <w:basedOn w:val="1626"/>
    <w:link w:val="1618"/>
    <w:uiPriority w:val="9"/>
    <w:qFormat/>
    <w:rPr>
      <w:rFonts w:ascii="Arial" w:hAnsi="Arial" w:eastAsia="Arial" w:cs="Arial"/>
      <w:sz w:val="34"/>
    </w:rPr>
  </w:style>
  <w:style w:type="character" w:styleId="1630" w:customStyle="1">
    <w:name w:val="Heading 3 Char"/>
    <w:basedOn w:val="1626"/>
    <w:link w:val="1619"/>
    <w:uiPriority w:val="9"/>
    <w:qFormat/>
    <w:rPr>
      <w:rFonts w:ascii="Arial" w:hAnsi="Arial" w:eastAsia="Arial" w:cs="Arial"/>
      <w:sz w:val="30"/>
      <w:szCs w:val="30"/>
    </w:rPr>
  </w:style>
  <w:style w:type="character" w:styleId="1631" w:customStyle="1">
    <w:name w:val="Heading 4 Char"/>
    <w:basedOn w:val="1626"/>
    <w:link w:val="1620"/>
    <w:uiPriority w:val="9"/>
    <w:qFormat/>
    <w:rPr>
      <w:rFonts w:ascii="Arial" w:hAnsi="Arial" w:eastAsia="Arial" w:cs="Arial"/>
      <w:b/>
      <w:bCs/>
      <w:sz w:val="26"/>
      <w:szCs w:val="26"/>
    </w:rPr>
  </w:style>
  <w:style w:type="character" w:styleId="1632" w:customStyle="1">
    <w:name w:val="Heading 5 Char"/>
    <w:basedOn w:val="1626"/>
    <w:link w:val="1621"/>
    <w:uiPriority w:val="9"/>
    <w:qFormat/>
    <w:rPr>
      <w:rFonts w:ascii="Arial" w:hAnsi="Arial" w:eastAsia="Arial" w:cs="Arial"/>
      <w:b/>
      <w:bCs/>
      <w:sz w:val="24"/>
      <w:szCs w:val="24"/>
    </w:rPr>
  </w:style>
  <w:style w:type="character" w:styleId="1633" w:customStyle="1">
    <w:name w:val="Heading 6 Char"/>
    <w:basedOn w:val="1626"/>
    <w:link w:val="1622"/>
    <w:uiPriority w:val="9"/>
    <w:qFormat/>
    <w:rPr>
      <w:rFonts w:ascii="Arial" w:hAnsi="Arial" w:eastAsia="Arial" w:cs="Arial"/>
      <w:b/>
      <w:bCs/>
      <w:sz w:val="22"/>
      <w:szCs w:val="22"/>
    </w:rPr>
  </w:style>
  <w:style w:type="character" w:styleId="1634" w:customStyle="1">
    <w:name w:val="Heading 7 Char"/>
    <w:basedOn w:val="1626"/>
    <w:link w:val="1623"/>
    <w:uiPriority w:val="9"/>
    <w:qFormat/>
    <w:rPr>
      <w:rFonts w:ascii="Arial" w:hAnsi="Arial" w:eastAsia="Arial" w:cs="Arial"/>
      <w:b/>
      <w:bCs/>
      <w:i/>
      <w:iCs/>
      <w:sz w:val="22"/>
      <w:szCs w:val="22"/>
    </w:rPr>
  </w:style>
  <w:style w:type="character" w:styleId="1635" w:customStyle="1">
    <w:name w:val="Heading 8 Char"/>
    <w:basedOn w:val="1626"/>
    <w:link w:val="1624"/>
    <w:uiPriority w:val="9"/>
    <w:qFormat/>
    <w:rPr>
      <w:rFonts w:ascii="Arial" w:hAnsi="Arial" w:eastAsia="Arial" w:cs="Arial"/>
      <w:i/>
      <w:iCs/>
      <w:sz w:val="22"/>
      <w:szCs w:val="22"/>
    </w:rPr>
  </w:style>
  <w:style w:type="character" w:styleId="1636" w:customStyle="1">
    <w:name w:val="Heading 9 Char"/>
    <w:basedOn w:val="1626"/>
    <w:link w:val="1625"/>
    <w:uiPriority w:val="9"/>
    <w:qFormat/>
    <w:rPr>
      <w:rFonts w:ascii="Arial" w:hAnsi="Arial" w:eastAsia="Arial" w:cs="Arial"/>
      <w:i/>
      <w:iCs/>
      <w:sz w:val="21"/>
      <w:szCs w:val="21"/>
    </w:rPr>
  </w:style>
  <w:style w:type="paragraph" w:styleId="1637">
    <w:name w:val="List Paragraph"/>
    <w:basedOn w:val="1616"/>
    <w:uiPriority w:val="34"/>
    <w:qFormat/>
    <w:pPr>
      <w:contextualSpacing/>
      <w:ind w:left="720"/>
    </w:pPr>
  </w:style>
  <w:style w:type="paragraph" w:styleId="1638">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9">
    <w:name w:val="Title"/>
    <w:basedOn w:val="1616"/>
    <w:next w:val="1616"/>
    <w:link w:val="1640"/>
    <w:uiPriority w:val="10"/>
    <w:qFormat/>
    <w:pPr>
      <w:contextualSpacing/>
      <w:spacing w:before="300" w:after="200"/>
    </w:pPr>
    <w:rPr>
      <w:sz w:val="48"/>
      <w:szCs w:val="48"/>
    </w:rPr>
  </w:style>
  <w:style w:type="character" w:styleId="1640" w:customStyle="1">
    <w:name w:val="Title Char"/>
    <w:basedOn w:val="1626"/>
    <w:link w:val="1639"/>
    <w:uiPriority w:val="10"/>
    <w:qFormat/>
    <w:rPr>
      <w:sz w:val="48"/>
      <w:szCs w:val="48"/>
    </w:rPr>
  </w:style>
  <w:style w:type="paragraph" w:styleId="1641">
    <w:name w:val="Subtitle"/>
    <w:basedOn w:val="1616"/>
    <w:next w:val="1616"/>
    <w:link w:val="1642"/>
    <w:uiPriority w:val="11"/>
    <w:qFormat/>
    <w:pPr>
      <w:spacing w:before="200" w:after="200"/>
    </w:pPr>
    <w:rPr>
      <w:sz w:val="24"/>
      <w:szCs w:val="24"/>
    </w:rPr>
  </w:style>
  <w:style w:type="character" w:styleId="1642" w:customStyle="1">
    <w:name w:val="Subtitle Char"/>
    <w:basedOn w:val="1626"/>
    <w:link w:val="1641"/>
    <w:uiPriority w:val="11"/>
    <w:qFormat/>
    <w:rPr>
      <w:sz w:val="24"/>
      <w:szCs w:val="24"/>
    </w:rPr>
  </w:style>
  <w:style w:type="paragraph" w:styleId="1643">
    <w:name w:val="Quote"/>
    <w:basedOn w:val="1616"/>
    <w:next w:val="1616"/>
    <w:link w:val="1644"/>
    <w:uiPriority w:val="29"/>
    <w:qFormat/>
    <w:pPr>
      <w:ind w:left="720" w:right="720"/>
    </w:pPr>
    <w:rPr>
      <w:i/>
    </w:rPr>
  </w:style>
  <w:style w:type="character" w:styleId="1644" w:customStyle="1">
    <w:name w:val="Quote Char"/>
    <w:link w:val="1643"/>
    <w:uiPriority w:val="29"/>
    <w:qFormat/>
    <w:rPr>
      <w:i/>
    </w:rPr>
  </w:style>
  <w:style w:type="paragraph" w:styleId="1645">
    <w:name w:val="Intense Quote"/>
    <w:basedOn w:val="1616"/>
    <w:next w:val="1616"/>
    <w:link w:val="16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6" w:customStyle="1">
    <w:name w:val="Intense Quote Char"/>
    <w:link w:val="1645"/>
    <w:uiPriority w:val="30"/>
    <w:qFormat/>
    <w:rPr>
      <w:i/>
    </w:rPr>
  </w:style>
  <w:style w:type="paragraph" w:styleId="1647">
    <w:name w:val="Header"/>
    <w:basedOn w:val="1616"/>
    <w:link w:val="1648"/>
    <w:uiPriority w:val="99"/>
    <w:unhideWhenUsed/>
    <w:qFormat/>
    <w:pPr>
      <w:spacing w:after="0" w:line="240" w:lineRule="auto"/>
      <w:tabs>
        <w:tab w:val="center" w:pos="7143" w:leader="none"/>
        <w:tab w:val="right" w:pos="14287" w:leader="none"/>
      </w:tabs>
    </w:pPr>
  </w:style>
  <w:style w:type="character" w:styleId="1648" w:customStyle="1">
    <w:name w:val="Header Char"/>
    <w:basedOn w:val="1626"/>
    <w:link w:val="1647"/>
    <w:uiPriority w:val="99"/>
    <w:qFormat/>
  </w:style>
  <w:style w:type="paragraph" w:styleId="1649">
    <w:name w:val="Footer"/>
    <w:basedOn w:val="1616"/>
    <w:link w:val="1652"/>
    <w:uiPriority w:val="99"/>
    <w:unhideWhenUsed/>
    <w:qFormat/>
    <w:pPr>
      <w:spacing w:after="0" w:line="240" w:lineRule="auto"/>
      <w:tabs>
        <w:tab w:val="center" w:pos="7143" w:leader="none"/>
        <w:tab w:val="right" w:pos="14287" w:leader="none"/>
      </w:tabs>
    </w:pPr>
  </w:style>
  <w:style w:type="character" w:styleId="1650" w:customStyle="1">
    <w:name w:val="Footer Char"/>
    <w:basedOn w:val="1626"/>
    <w:link w:val="1649"/>
    <w:uiPriority w:val="99"/>
    <w:qFormat/>
  </w:style>
  <w:style w:type="paragraph" w:styleId="1651">
    <w:name w:val="Caption"/>
    <w:basedOn w:val="1616"/>
    <w:next w:val="161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52" w:customStyle="1">
    <w:name w:val="Caption Char"/>
    <w:link w:val="1649"/>
    <w:uiPriority w:val="99"/>
    <w:qFormat/>
  </w:style>
  <w:style w:type="table" w:styleId="1653">
    <w:name w:val="Table Grid"/>
    <w:basedOn w:val="16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4" w:customStyle="1">
    <w:name w:val="Table Grid Light"/>
    <w:basedOn w:val="16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5" w:customStyle="1">
    <w:name w:val="Plain Table 1"/>
    <w:basedOn w:val="16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6" w:customStyle="1">
    <w:name w:val="Plain Table 2"/>
    <w:basedOn w:val="16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7" w:customStyle="1">
    <w:name w:val="Plain Table 3"/>
    <w:basedOn w:val="16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8" w:customStyle="1">
    <w:name w:val="Plain Table 4"/>
    <w:basedOn w:val="16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9" w:customStyle="1">
    <w:name w:val="Plain Table 5"/>
    <w:basedOn w:val="16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0" w:customStyle="1">
    <w:name w:val="Grid Table 1 Light"/>
    <w:basedOn w:val="16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1"/>
    <w:basedOn w:val="16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62" w:customStyle="1">
    <w:name w:val="Grid Table 1 Light - Accent 2"/>
    <w:basedOn w:val="16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63" w:customStyle="1">
    <w:name w:val="Grid Table 1 Light - Accent 3"/>
    <w:basedOn w:val="16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4" w:customStyle="1">
    <w:name w:val="Grid Table 1 Light - Accent 4"/>
    <w:basedOn w:val="16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5" w:customStyle="1">
    <w:name w:val="Grid Table 1 Light - Accent 5"/>
    <w:basedOn w:val="16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6" w:customStyle="1">
    <w:name w:val="Grid Table 1 Light - Accent 6"/>
    <w:basedOn w:val="16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7" w:customStyle="1">
    <w:name w:val="Grid Table 2"/>
    <w:basedOn w:val="16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8" w:customStyle="1">
    <w:name w:val="Grid Table 2 - Accent 1"/>
    <w:basedOn w:val="16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9" w:customStyle="1">
    <w:name w:val="Grid Table 2 - Accent 2"/>
    <w:basedOn w:val="16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70" w:customStyle="1">
    <w:name w:val="Grid Table 2 - Accent 3"/>
    <w:basedOn w:val="16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71" w:customStyle="1">
    <w:name w:val="Grid Table 2 - Accent 4"/>
    <w:basedOn w:val="16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72" w:customStyle="1">
    <w:name w:val="Grid Table 2 - Accent 5"/>
    <w:basedOn w:val="16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73" w:customStyle="1">
    <w:name w:val="Grid Table 2 - Accent 6"/>
    <w:basedOn w:val="16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4" w:customStyle="1">
    <w:name w:val="Grid Table 3"/>
    <w:basedOn w:val="16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1"/>
    <w:basedOn w:val="16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3 - Accent 2"/>
    <w:basedOn w:val="16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3 - Accent 3"/>
    <w:basedOn w:val="16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8" w:customStyle="1">
    <w:name w:val="Grid Table 3 - Accent 4"/>
    <w:basedOn w:val="16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9" w:customStyle="1">
    <w:name w:val="Grid Table 3 - Accent 5"/>
    <w:basedOn w:val="16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0" w:customStyle="1">
    <w:name w:val="Grid Table 3 - Accent 6"/>
    <w:basedOn w:val="16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1" w:customStyle="1">
    <w:name w:val="Grid Table 4"/>
    <w:basedOn w:val="16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2" w:customStyle="1">
    <w:name w:val="Grid Table 4 - Accent 1"/>
    <w:basedOn w:val="16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83" w:customStyle="1">
    <w:name w:val="Grid Table 4 - Accent 2"/>
    <w:basedOn w:val="16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4" w:customStyle="1">
    <w:name w:val="Grid Table 4 - Accent 3"/>
    <w:basedOn w:val="16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5" w:customStyle="1">
    <w:name w:val="Grid Table 4 - Accent 4"/>
    <w:basedOn w:val="16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6" w:customStyle="1">
    <w:name w:val="Grid Table 4 - Accent 5"/>
    <w:basedOn w:val="16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7" w:customStyle="1">
    <w:name w:val="Grid Table 4 - Accent 6"/>
    <w:basedOn w:val="16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8" w:customStyle="1">
    <w:name w:val="Grid Table 5 Dark"/>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9" w:customStyle="1">
    <w:name w:val="Grid Table 5 Dark- Accent 1"/>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90" w:customStyle="1">
    <w:name w:val="Grid Table 5 Dark - Accent 2"/>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91" w:customStyle="1">
    <w:name w:val="Grid Table 5 Dark - Accent 3"/>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92" w:customStyle="1">
    <w:name w:val="Grid Table 5 Dark- Accent 4"/>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93" w:customStyle="1">
    <w:name w:val="Grid Table 5 Dark - Accent 5"/>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4" w:customStyle="1">
    <w:name w:val="Grid Table 5 Dark - Accent 6"/>
    <w:basedOn w:val="16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5" w:customStyle="1">
    <w:name w:val="Grid Table 6 Colorful"/>
    <w:basedOn w:val="16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6" w:customStyle="1">
    <w:name w:val="Grid Table 6 Colorful - Accent 1"/>
    <w:basedOn w:val="16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7" w:customStyle="1">
    <w:name w:val="Grid Table 6 Colorful - Accent 2"/>
    <w:basedOn w:val="16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8" w:customStyle="1">
    <w:name w:val="Grid Table 6 Colorful - Accent 3"/>
    <w:basedOn w:val="16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9" w:customStyle="1">
    <w:name w:val="Grid Table 6 Colorful - Accent 4"/>
    <w:basedOn w:val="16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00" w:customStyle="1">
    <w:name w:val="Grid Table 6 Colorful - Accent 5"/>
    <w:basedOn w:val="16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1" w:customStyle="1">
    <w:name w:val="Grid Table 6 Colorful - Accent 6"/>
    <w:basedOn w:val="16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2" w:customStyle="1">
    <w:name w:val="Grid Table 7 Colorful"/>
    <w:basedOn w:val="16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3" w:customStyle="1">
    <w:name w:val="Grid Table 7 Colorful - Accent 1"/>
    <w:basedOn w:val="16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4" w:customStyle="1">
    <w:name w:val="Grid Table 7 Colorful - Accent 2"/>
    <w:basedOn w:val="16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5" w:customStyle="1">
    <w:name w:val="Grid Table 7 Colorful - Accent 3"/>
    <w:basedOn w:val="16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6" w:customStyle="1">
    <w:name w:val="Grid Table 7 Colorful - Accent 4"/>
    <w:basedOn w:val="16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7" w:customStyle="1">
    <w:name w:val="Grid Table 7 Colorful - Accent 5"/>
    <w:basedOn w:val="16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8" w:customStyle="1">
    <w:name w:val="Grid Table 7 Colorful - Accent 6"/>
    <w:basedOn w:val="16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9" w:customStyle="1">
    <w:name w:val="List Table 1 Light"/>
    <w:basedOn w:val="16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0" w:customStyle="1">
    <w:name w:val="List Table 1 Light - Accent 1"/>
    <w:basedOn w:val="16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11" w:customStyle="1">
    <w:name w:val="List Table 1 Light - Accent 2"/>
    <w:basedOn w:val="16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12" w:customStyle="1">
    <w:name w:val="List Table 1 Light - Accent 3"/>
    <w:basedOn w:val="16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13" w:customStyle="1">
    <w:name w:val="List Table 1 Light - Accent 4"/>
    <w:basedOn w:val="16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4" w:customStyle="1">
    <w:name w:val="List Table 1 Light - Accent 5"/>
    <w:basedOn w:val="16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5" w:customStyle="1">
    <w:name w:val="List Table 1 Light - Accent 6"/>
    <w:basedOn w:val="16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6" w:customStyle="1">
    <w:name w:val="List Table 2"/>
    <w:basedOn w:val="16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7" w:customStyle="1">
    <w:name w:val="List Table 2 - Accent 1"/>
    <w:basedOn w:val="16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8" w:customStyle="1">
    <w:name w:val="List Table 2 - Accent 2"/>
    <w:basedOn w:val="16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9" w:customStyle="1">
    <w:name w:val="List Table 2 - Accent 3"/>
    <w:basedOn w:val="16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20" w:customStyle="1">
    <w:name w:val="List Table 2 - Accent 4"/>
    <w:basedOn w:val="16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21" w:customStyle="1">
    <w:name w:val="List Table 2 - Accent 5"/>
    <w:basedOn w:val="16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22" w:customStyle="1">
    <w:name w:val="List Table 2 - Accent 6"/>
    <w:basedOn w:val="16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23" w:customStyle="1">
    <w:name w:val="List Table 3"/>
    <w:basedOn w:val="16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4" w:customStyle="1">
    <w:name w:val="List Table 3 - Accent 1"/>
    <w:basedOn w:val="16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5" w:customStyle="1">
    <w:name w:val="List Table 3 - Accent 2"/>
    <w:basedOn w:val="16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6" w:customStyle="1">
    <w:name w:val="List Table 3 - Accent 3"/>
    <w:basedOn w:val="16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7" w:customStyle="1">
    <w:name w:val="List Table 3 - Accent 4"/>
    <w:basedOn w:val="16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8" w:customStyle="1">
    <w:name w:val="List Table 3 - Accent 5"/>
    <w:basedOn w:val="16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9" w:customStyle="1">
    <w:name w:val="List Table 3 - Accent 6"/>
    <w:basedOn w:val="16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30" w:customStyle="1">
    <w:name w:val="List Table 4"/>
    <w:basedOn w:val="16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1" w:customStyle="1">
    <w:name w:val="List Table 4 - Accent 1"/>
    <w:basedOn w:val="16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2" w:customStyle="1">
    <w:name w:val="List Table 4 - Accent 2"/>
    <w:basedOn w:val="16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33" w:customStyle="1">
    <w:name w:val="List Table 4 - Accent 3"/>
    <w:basedOn w:val="16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4" w:customStyle="1">
    <w:name w:val="List Table 4 - Accent 4"/>
    <w:basedOn w:val="16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5" w:customStyle="1">
    <w:name w:val="List Table 4 - Accent 5"/>
    <w:basedOn w:val="16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6" w:customStyle="1">
    <w:name w:val="List Table 4 - Accent 6"/>
    <w:basedOn w:val="16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7" w:customStyle="1">
    <w:name w:val="List Table 5 Dark"/>
    <w:basedOn w:val="16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1"/>
    <w:basedOn w:val="16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5 Dark - Accent 2"/>
    <w:basedOn w:val="16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5 Dark - Accent 3"/>
    <w:basedOn w:val="16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1" w:customStyle="1">
    <w:name w:val="List Table 5 Dark - Accent 4"/>
    <w:basedOn w:val="16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2" w:customStyle="1">
    <w:name w:val="List Table 5 Dark - Accent 5"/>
    <w:basedOn w:val="16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3" w:customStyle="1">
    <w:name w:val="List Table 5 Dark - Accent 6"/>
    <w:basedOn w:val="16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4" w:customStyle="1">
    <w:name w:val="List Table 6 Colorful"/>
    <w:basedOn w:val="16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5" w:customStyle="1">
    <w:name w:val="List Table 6 Colorful - Accent 1"/>
    <w:basedOn w:val="16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6" w:customStyle="1">
    <w:name w:val="List Table 6 Colorful - Accent 2"/>
    <w:basedOn w:val="16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7" w:customStyle="1">
    <w:name w:val="List Table 6 Colorful - Accent 3"/>
    <w:basedOn w:val="16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8" w:customStyle="1">
    <w:name w:val="List Table 6 Colorful - Accent 4"/>
    <w:basedOn w:val="16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9" w:customStyle="1">
    <w:name w:val="List Table 6 Colorful - Accent 5"/>
    <w:basedOn w:val="16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50" w:customStyle="1">
    <w:name w:val="List Table 6 Colorful - Accent 6"/>
    <w:basedOn w:val="16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51" w:customStyle="1">
    <w:name w:val="List Table 7 Colorful"/>
    <w:basedOn w:val="16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2" w:customStyle="1">
    <w:name w:val="List Table 7 Colorful - Accent 1"/>
    <w:basedOn w:val="16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53" w:customStyle="1">
    <w:name w:val="List Table 7 Colorful - Accent 2"/>
    <w:basedOn w:val="16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4" w:customStyle="1">
    <w:name w:val="List Table 7 Colorful - Accent 3"/>
    <w:basedOn w:val="16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5" w:customStyle="1">
    <w:name w:val="List Table 7 Colorful - Accent 4"/>
    <w:basedOn w:val="16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6" w:customStyle="1">
    <w:name w:val="List Table 7 Colorful - Accent 5"/>
    <w:basedOn w:val="16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7" w:customStyle="1">
    <w:name w:val="List Table 7 Colorful - Accent 6"/>
    <w:basedOn w:val="16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8" w:customStyle="1">
    <w:name w:val="Lined - Accent"/>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9" w:customStyle="1">
    <w:name w:val="Lined - Accent 1"/>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0" w:customStyle="1">
    <w:name w:val="Lined - Accent 2"/>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1" w:customStyle="1">
    <w:name w:val="Lined - Accent 3"/>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2" w:customStyle="1">
    <w:name w:val="Lined - Accent 4"/>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3" w:customStyle="1">
    <w:name w:val="Lined - Accent 5"/>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4" w:customStyle="1">
    <w:name w:val="Lined - Accent 6"/>
    <w:basedOn w:val="16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5" w:customStyle="1">
    <w:name w:val="Bordered &amp; Lined - Accent"/>
    <w:basedOn w:val="16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6" w:customStyle="1">
    <w:name w:val="Bordered &amp; Lined - Accent 1"/>
    <w:basedOn w:val="16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7" w:customStyle="1">
    <w:name w:val="Bordered &amp; Lined - Accent 2"/>
    <w:basedOn w:val="16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8" w:customStyle="1">
    <w:name w:val="Bordered &amp; Lined - Accent 3"/>
    <w:basedOn w:val="16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9" w:customStyle="1">
    <w:name w:val="Bordered &amp; Lined - Accent 4"/>
    <w:basedOn w:val="16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0" w:customStyle="1">
    <w:name w:val="Bordered &amp; Lined - Accent 5"/>
    <w:basedOn w:val="16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1" w:customStyle="1">
    <w:name w:val="Bordered &amp; Lined - Accent 6"/>
    <w:basedOn w:val="16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2" w:customStyle="1">
    <w:name w:val="Bordered"/>
    <w:basedOn w:val="16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3" w:customStyle="1">
    <w:name w:val="Bordered - Accent 1"/>
    <w:basedOn w:val="16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4" w:customStyle="1">
    <w:name w:val="Bordered - Accent 2"/>
    <w:basedOn w:val="16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5" w:customStyle="1">
    <w:name w:val="Bordered - Accent 3"/>
    <w:basedOn w:val="16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6" w:customStyle="1">
    <w:name w:val="Bordered - Accent 4"/>
    <w:basedOn w:val="16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7" w:customStyle="1">
    <w:name w:val="Bordered - Accent 5"/>
    <w:basedOn w:val="16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8" w:customStyle="1">
    <w:name w:val="Bordered - Accent 6"/>
    <w:basedOn w:val="16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9">
    <w:name w:val="Hyperlink"/>
    <w:uiPriority w:val="99"/>
    <w:unhideWhenUsed/>
    <w:qFormat/>
    <w:rPr>
      <w:color w:val="0000ff" w:themeColor="hyperlink"/>
      <w:u w:val="single"/>
      <w14:textFill>
        <w14:solidFill>
          <w14:schemeClr w14:val="hlink"/>
        </w14:solidFill>
      </w14:textFill>
    </w:rPr>
  </w:style>
  <w:style w:type="paragraph" w:styleId="1780">
    <w:name w:val="footnote text"/>
    <w:basedOn w:val="1616"/>
    <w:link w:val="1781"/>
    <w:uiPriority w:val="99"/>
    <w:semiHidden/>
    <w:unhideWhenUsed/>
    <w:qFormat/>
    <w:pPr>
      <w:spacing w:after="40" w:line="240" w:lineRule="auto"/>
    </w:pPr>
    <w:rPr>
      <w:sz w:val="18"/>
    </w:rPr>
  </w:style>
  <w:style w:type="character" w:styleId="1781" w:customStyle="1">
    <w:name w:val="Footnote Text Char"/>
    <w:link w:val="1780"/>
    <w:uiPriority w:val="99"/>
    <w:qFormat/>
    <w:rPr>
      <w:sz w:val="18"/>
    </w:rPr>
  </w:style>
  <w:style w:type="character" w:styleId="1782">
    <w:name w:val="footnote reference"/>
    <w:basedOn w:val="1626"/>
    <w:uiPriority w:val="99"/>
    <w:unhideWhenUsed/>
    <w:qFormat/>
    <w:rPr>
      <w:vertAlign w:val="superscript"/>
    </w:rPr>
  </w:style>
  <w:style w:type="paragraph" w:styleId="1783">
    <w:name w:val="endnote text"/>
    <w:basedOn w:val="1616"/>
    <w:link w:val="1784"/>
    <w:uiPriority w:val="99"/>
    <w:semiHidden/>
    <w:unhideWhenUsed/>
    <w:qFormat/>
    <w:pPr>
      <w:spacing w:after="0" w:line="240" w:lineRule="auto"/>
    </w:pPr>
    <w:rPr>
      <w:sz w:val="20"/>
    </w:rPr>
  </w:style>
  <w:style w:type="character" w:styleId="1784" w:customStyle="1">
    <w:name w:val="Endnote Text Char"/>
    <w:link w:val="1783"/>
    <w:uiPriority w:val="99"/>
    <w:qFormat/>
    <w:rPr>
      <w:sz w:val="20"/>
    </w:rPr>
  </w:style>
  <w:style w:type="character" w:styleId="1785">
    <w:name w:val="endnote reference"/>
    <w:basedOn w:val="1626"/>
    <w:uiPriority w:val="99"/>
    <w:semiHidden/>
    <w:unhideWhenUsed/>
    <w:qFormat/>
    <w:rPr>
      <w:vertAlign w:val="superscript"/>
    </w:rPr>
  </w:style>
  <w:style w:type="paragraph" w:styleId="1786">
    <w:name w:val="toc 1"/>
    <w:basedOn w:val="1616"/>
    <w:next w:val="1616"/>
    <w:uiPriority w:val="39"/>
    <w:unhideWhenUsed/>
    <w:qFormat/>
    <w:pPr>
      <w:ind w:left="0" w:right="0" w:firstLine="0"/>
      <w:spacing w:after="57"/>
    </w:pPr>
  </w:style>
  <w:style w:type="paragraph" w:styleId="1787">
    <w:name w:val="toc 2"/>
    <w:basedOn w:val="1616"/>
    <w:next w:val="1616"/>
    <w:uiPriority w:val="39"/>
    <w:unhideWhenUsed/>
    <w:qFormat/>
    <w:pPr>
      <w:ind w:left="283" w:right="0" w:firstLine="0"/>
      <w:spacing w:after="57"/>
    </w:pPr>
  </w:style>
  <w:style w:type="paragraph" w:styleId="1788">
    <w:name w:val="toc 3"/>
    <w:basedOn w:val="1616"/>
    <w:next w:val="1616"/>
    <w:uiPriority w:val="39"/>
    <w:unhideWhenUsed/>
    <w:qFormat/>
    <w:pPr>
      <w:ind w:left="567" w:right="0" w:firstLine="0"/>
      <w:spacing w:after="57"/>
    </w:pPr>
  </w:style>
  <w:style w:type="paragraph" w:styleId="1789">
    <w:name w:val="toc 4"/>
    <w:basedOn w:val="1616"/>
    <w:next w:val="1616"/>
    <w:uiPriority w:val="39"/>
    <w:unhideWhenUsed/>
    <w:qFormat/>
    <w:pPr>
      <w:ind w:left="850" w:right="0" w:firstLine="0"/>
      <w:spacing w:after="57"/>
    </w:pPr>
  </w:style>
  <w:style w:type="paragraph" w:styleId="1790">
    <w:name w:val="toc 5"/>
    <w:basedOn w:val="1616"/>
    <w:next w:val="1616"/>
    <w:uiPriority w:val="39"/>
    <w:unhideWhenUsed/>
    <w:qFormat/>
    <w:pPr>
      <w:ind w:left="1134" w:right="0" w:firstLine="0"/>
      <w:spacing w:after="57"/>
    </w:pPr>
  </w:style>
  <w:style w:type="paragraph" w:styleId="1791">
    <w:name w:val="toc 6"/>
    <w:basedOn w:val="1616"/>
    <w:next w:val="1616"/>
    <w:uiPriority w:val="39"/>
    <w:unhideWhenUsed/>
    <w:qFormat/>
    <w:pPr>
      <w:ind w:left="1417" w:right="0" w:firstLine="0"/>
      <w:spacing w:after="57"/>
    </w:pPr>
  </w:style>
  <w:style w:type="paragraph" w:styleId="1792">
    <w:name w:val="toc 7"/>
    <w:basedOn w:val="1616"/>
    <w:next w:val="1616"/>
    <w:uiPriority w:val="39"/>
    <w:unhideWhenUsed/>
    <w:qFormat/>
    <w:pPr>
      <w:ind w:left="1701" w:right="0" w:firstLine="0"/>
      <w:spacing w:after="57"/>
    </w:pPr>
  </w:style>
  <w:style w:type="paragraph" w:styleId="1793">
    <w:name w:val="toc 8"/>
    <w:basedOn w:val="1616"/>
    <w:next w:val="1616"/>
    <w:uiPriority w:val="39"/>
    <w:unhideWhenUsed/>
    <w:qFormat/>
    <w:pPr>
      <w:ind w:left="1984" w:right="0" w:firstLine="0"/>
      <w:spacing w:after="57"/>
    </w:pPr>
  </w:style>
  <w:style w:type="paragraph" w:styleId="1794">
    <w:name w:val="toc 9"/>
    <w:basedOn w:val="1616"/>
    <w:next w:val="1616"/>
    <w:uiPriority w:val="39"/>
    <w:unhideWhenUsed/>
    <w:qFormat/>
    <w:pPr>
      <w:ind w:left="2268" w:right="0" w:firstLine="0"/>
      <w:spacing w:after="57"/>
    </w:pPr>
  </w:style>
  <w:style w:type="paragraph" w:styleId="1795" w:customStyle="1">
    <w:name w:val="TOC Heading"/>
    <w:uiPriority w:val="39"/>
    <w:unhideWhenUsed/>
    <w:qFormat/>
    <w:rPr>
      <w:rFonts w:hint="default" w:asciiTheme="minorHAnsi" w:hAnsiTheme="minorHAnsi" w:eastAsiaTheme="minorEastAsia" w:cstheme="minorBidi"/>
      <w:sz w:val="21"/>
      <w:szCs w:val="22"/>
    </w:rPr>
  </w:style>
  <w:style w:type="paragraph" w:styleId="1796">
    <w:name w:val="table of figures"/>
    <w:basedOn w:val="1616"/>
    <w:next w:val="1616"/>
    <w:uiPriority w:val="99"/>
    <w:unhideWhenUsed/>
    <w:qFormat/>
    <w:pPr>
      <w:spacing w:after="0" w:afterAutospacing="0"/>
    </w:pPr>
  </w:style>
  <w:style w:type="numbering" w:styleId="179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中证房地产评估造价集团有限公司</cp:lastModifiedBy>
  <cp:revision>27</cp:revision>
  <dcterms:created xsi:type="dcterms:W3CDTF">2023-06-29T00:52:00Z</dcterms:created>
  <dcterms:modified xsi:type="dcterms:W3CDTF">2026-04-27T09:06:41Z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7B5FA16B44EA455089518F1E56C25FE6_13</vt:lpwstr>
  </property>
  <property fmtid="{D5CDD505-2E9C-101B-9397-08002B2CF9AE}" pid="4" name="KSOTemplateDocerSaveRecord">
    <vt:lpwstr>eyJoZGlkIjoiZGE2NmU3ZDcyY2FmYTE0MGVmOTg2MDhkMTYwYzJkNTQiLCJ1c2VySWQiOiI0NDUzMjQyOTYifQ==</vt:lpwstr>
  </property>
</Properties>
</file>