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000000" w:themeColor="text1"/>
          <w:spacing w:val="20"/>
          <w:sz w:val="72"/>
          <w:szCs w:val="72"/>
          <w:highlight w:val="none"/>
        </w:rPr>
      </w:pPr>
      <w:r>
        <w:rPr>
          <w:rFonts w:eastAsia="黑体"/>
          <w:color w:val="000000" w:themeColor="text1"/>
          <w:spacing w:val="20"/>
          <w:sz w:val="72"/>
          <w:szCs w:val="72"/>
          <w:highlight w:val="none"/>
        </w:rPr>
      </w:r>
      <w:r>
        <w:rPr>
          <w:color w:val="000000" w:themeColor="text1"/>
          <w:highlight w:val="none"/>
        </w:rPr>
      </w:r>
      <w:r/>
    </w:p>
    <w:p>
      <w:pPr>
        <w:jc w:val="center"/>
        <w:rPr>
          <w:rFonts w:eastAsia="黑体"/>
          <w:color w:val="000000" w:themeColor="text1"/>
          <w:spacing w:val="20"/>
          <w:sz w:val="72"/>
          <w:szCs w:val="72"/>
          <w:highlight w:val="none"/>
        </w:rPr>
      </w:pPr>
      <w:r>
        <w:rPr>
          <w:rFonts w:eastAsia="黑体"/>
          <w:color w:val="000000" w:themeColor="text1"/>
          <w:spacing w:val="20"/>
          <w:sz w:val="72"/>
          <w:szCs w:val="72"/>
          <w:highlight w:val="none"/>
        </w:rPr>
      </w:r>
      <w:r>
        <w:rPr>
          <w:color w:val="000000" w:themeColor="text1"/>
          <w:highlight w:val="none"/>
        </w:rPr>
      </w:r>
      <w:r/>
    </w:p>
    <w:p>
      <w:pPr>
        <w:pStyle w:val="993"/>
        <w:rPr>
          <w:color w:val="000000" w:themeColor="text1"/>
          <w:highlight w:val="none"/>
        </w:rPr>
      </w:pPr>
      <w:r>
        <w:rPr>
          <w:color w:val="000000" w:themeColor="text1"/>
          <w:highlight w:val="none"/>
        </w:rPr>
      </w:r>
      <w:r>
        <w:rPr>
          <w:color w:val="000000" w:themeColor="text1"/>
          <w:highlight w:val="none"/>
        </w:rPr>
      </w:r>
      <w:r/>
    </w:p>
    <w:p>
      <w:pPr>
        <w:ind w:firstLine="560"/>
        <w:rPr>
          <w:rFonts w:eastAsia="黑体"/>
          <w:color w:val="000000" w:themeColor="text1"/>
          <w:sz w:val="28"/>
          <w:szCs w:val="28"/>
          <w:highlight w:val="none"/>
        </w:rPr>
      </w:pPr>
      <w:r>
        <w:rPr>
          <w:rFonts w:eastAsia="黑体"/>
          <w:color w:val="000000" w:themeColor="text1"/>
          <w:sz w:val="28"/>
          <w:szCs w:val="28"/>
          <w:highlight w:val="none"/>
        </w:rPr>
      </w:r>
      <w:r>
        <w:rPr>
          <w:color w:val="000000" w:themeColor="text1"/>
          <w:highlight w:val="none"/>
        </w:rPr>
      </w:r>
      <w:r/>
    </w:p>
    <w:p>
      <w:pPr>
        <w:ind w:firstLine="560"/>
        <w:rPr>
          <w:rFonts w:ascii="黑体" w:hAnsi="黑体" w:eastAsia="黑体" w:cs="黑体"/>
          <w:color w:val="000000" w:themeColor="text1"/>
          <w:sz w:val="28"/>
          <w:szCs w:val="28"/>
          <w:highlight w:val="none"/>
        </w:rPr>
      </w:pPr>
      <w:r>
        <w:rPr>
          <w:rFonts w:ascii="黑体" w:hAnsi="黑体" w:eastAsia="黑体" w:cs="黑体"/>
          <w:color w:val="000000" w:themeColor="text1"/>
          <w:sz w:val="28"/>
          <w:szCs w:val="28"/>
          <w:highlight w:val="none"/>
        </w:rPr>
      </w:r>
      <w:r>
        <w:rPr>
          <w:color w:val="000000" w:themeColor="text1"/>
          <w:highlight w:val="none"/>
        </w:rPr>
      </w:r>
      <w:r/>
    </w:p>
    <w:p>
      <w:pPr>
        <w:jc w:val="center"/>
        <w:rPr>
          <w:rFonts w:eastAsia="黑体"/>
          <w:bCs/>
          <w:color w:val="000000" w:themeColor="text1"/>
          <w:spacing w:val="20"/>
          <w:sz w:val="72"/>
          <w:szCs w:val="72"/>
          <w:highlight w:val="none"/>
        </w:rPr>
      </w:pPr>
      <w:r>
        <w:rPr>
          <w:rFonts w:eastAsia="黑体"/>
          <w:bCs/>
          <w:color w:val="000000" w:themeColor="text1"/>
          <w:spacing w:val="20"/>
          <w:sz w:val="72"/>
          <w:szCs w:val="72"/>
          <w:highlight w:val="none"/>
        </w:rPr>
      </w:r>
      <w:r>
        <w:rPr>
          <w:color w:val="000000" w:themeColor="text1"/>
          <w:highlight w:val="none"/>
        </w:rPr>
      </w:r>
      <w:r/>
    </w:p>
    <w:p>
      <w:pPr>
        <w:jc w:val="center"/>
        <w:rPr>
          <w:rFonts w:eastAsia="黑体"/>
          <w:bCs/>
          <w:color w:val="000000" w:themeColor="text1"/>
          <w:spacing w:val="20"/>
          <w:sz w:val="72"/>
          <w:szCs w:val="72"/>
          <w:highlight w:val="none"/>
        </w:rPr>
      </w:pPr>
      <w:r>
        <w:rPr>
          <w:rFonts w:eastAsia="黑体"/>
          <w:bCs/>
          <w:color w:val="000000" w:themeColor="text1"/>
          <w:spacing w:val="20"/>
          <w:sz w:val="72"/>
          <w:szCs w:val="72"/>
          <w:highlight w:val="none"/>
        </w:rPr>
        <w:t xml:space="preserve">无锡市</w:t>
      </w:r>
      <w:r>
        <w:rPr>
          <w:rFonts w:hint="eastAsia" w:eastAsia="黑体"/>
          <w:bCs/>
          <w:color w:val="000000" w:themeColor="text1"/>
          <w:spacing w:val="20"/>
          <w:sz w:val="72"/>
          <w:szCs w:val="72"/>
          <w:highlight w:val="none"/>
        </w:rPr>
        <w:t xml:space="preserve">滨湖区</w:t>
      </w:r>
      <w:r>
        <w:rPr>
          <w:rFonts w:eastAsia="黑体"/>
          <w:bCs/>
          <w:color w:val="000000" w:themeColor="text1"/>
          <w:spacing w:val="20"/>
          <w:sz w:val="72"/>
          <w:szCs w:val="72"/>
          <w:highlight w:val="none"/>
        </w:rPr>
        <w:t xml:space="preserve">政府采购</w:t>
      </w:r>
      <w:r>
        <w:rPr>
          <w:color w:val="000000" w:themeColor="text1"/>
          <w:highlight w:val="none"/>
        </w:rPr>
      </w:r>
      <w:r/>
    </w:p>
    <w:p>
      <w:pPr>
        <w:jc w:val="center"/>
        <w:tabs>
          <w:tab w:val="left" w:pos="9921" w:leader="none"/>
        </w:tabs>
        <w:rPr>
          <w:rFonts w:eastAsia="华文中宋"/>
          <w:bCs/>
          <w:color w:val="000000" w:themeColor="text1"/>
          <w:sz w:val="30"/>
          <w:highlight w:val="none"/>
        </w:rPr>
      </w:pPr>
      <w:r>
        <w:rPr>
          <w:rFonts w:eastAsia="华文中宋"/>
          <w:bCs/>
          <w:color w:val="000000" w:themeColor="text1"/>
          <w:sz w:val="30"/>
          <w:highlight w:val="none"/>
        </w:rPr>
        <w:t xml:space="preserve">（全流程电子化）</w:t>
      </w:r>
      <w:r>
        <w:rPr>
          <w:color w:val="000000" w:themeColor="text1"/>
          <w:highlight w:val="none"/>
        </w:rPr>
      </w:r>
      <w:r/>
    </w:p>
    <w:p>
      <w:pPr>
        <w:rPr>
          <w:rFonts w:eastAsia="华文中宋"/>
          <w:bCs/>
          <w:color w:val="000000" w:themeColor="text1"/>
          <w:sz w:val="30"/>
          <w:highlight w:val="none"/>
        </w:rPr>
      </w:pPr>
      <w:r>
        <w:rPr>
          <w:rFonts w:eastAsia="华文中宋"/>
          <w:bCs/>
          <w:color w:val="000000" w:themeColor="text1"/>
          <w:sz w:val="30"/>
          <w:highlight w:val="none"/>
        </w:rPr>
      </w:r>
      <w:r>
        <w:rPr>
          <w:color w:val="000000" w:themeColor="text1"/>
          <w:highlight w:val="none"/>
        </w:rPr>
      </w:r>
      <w:r/>
    </w:p>
    <w:p>
      <w:pPr>
        <w:rPr>
          <w:rFonts w:eastAsia="华文中宋"/>
          <w:bCs/>
          <w:color w:val="000000" w:themeColor="text1"/>
          <w:sz w:val="30"/>
          <w:highlight w:val="none"/>
        </w:rPr>
      </w:pPr>
      <w:r>
        <w:rPr>
          <w:rFonts w:eastAsia="华文中宋"/>
          <w:bCs/>
          <w:color w:val="000000" w:themeColor="text1"/>
          <w:sz w:val="30"/>
          <w:highlight w:val="none"/>
        </w:rPr>
      </w:r>
      <w:r>
        <w:rPr>
          <w:color w:val="000000" w:themeColor="text1"/>
          <w:highlight w:val="none"/>
        </w:rPr>
      </w:r>
      <w:r/>
    </w:p>
    <w:p>
      <w:pPr>
        <w:rPr>
          <w:rFonts w:eastAsia="华文中宋"/>
          <w:bCs/>
          <w:color w:val="000000" w:themeColor="text1"/>
          <w:sz w:val="30"/>
          <w:highlight w:val="none"/>
        </w:rPr>
      </w:pPr>
      <w:r>
        <w:rPr>
          <w:rFonts w:eastAsia="华文中宋"/>
          <w:bCs/>
          <w:color w:val="000000" w:themeColor="text1"/>
          <w:sz w:val="30"/>
          <w:highlight w:val="none"/>
        </w:rPr>
      </w:r>
      <w:r>
        <w:rPr>
          <w:color w:val="000000" w:themeColor="text1"/>
          <w:highlight w:val="none"/>
        </w:rPr>
      </w:r>
      <w:r/>
    </w:p>
    <w:p>
      <w:pPr>
        <w:jc w:val="center"/>
        <w:rPr>
          <w:rFonts w:eastAsia="黑体"/>
          <w:bCs/>
          <w:color w:val="000000" w:themeColor="text1"/>
          <w:spacing w:val="20"/>
          <w:sz w:val="48"/>
          <w:szCs w:val="48"/>
          <w:highlight w:val="none"/>
        </w:rPr>
      </w:pPr>
      <w:r>
        <w:rPr>
          <w:rFonts w:eastAsia="黑体"/>
          <w:bCs/>
          <w:color w:val="000000" w:themeColor="text1"/>
          <w:spacing w:val="20"/>
          <w:sz w:val="48"/>
          <w:szCs w:val="48"/>
          <w:highlight w:val="none"/>
        </w:rPr>
        <w:t xml:space="preserve">公    开</w:t>
      </w:r>
      <w:r>
        <w:rPr>
          <w:color w:val="000000" w:themeColor="text1"/>
          <w:highlight w:val="none"/>
        </w:rPr>
      </w:r>
      <w:r/>
    </w:p>
    <w:p>
      <w:pPr>
        <w:jc w:val="center"/>
        <w:rPr>
          <w:rFonts w:eastAsia="黑体"/>
          <w:bCs/>
          <w:color w:val="000000" w:themeColor="text1"/>
          <w:spacing w:val="20"/>
          <w:sz w:val="52"/>
          <w:szCs w:val="52"/>
          <w:highlight w:val="none"/>
        </w:rPr>
      </w:pP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-113029</wp:posOffset>
                </wp:positionH>
                <wp:positionV relativeFrom="paragraph">
                  <wp:posOffset>198120</wp:posOffset>
                </wp:positionV>
                <wp:extent cx="0"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eastAsia="黑体"/>
          <w:bCs/>
          <w:color w:val="000000" w:themeColor="text1"/>
          <w:spacing w:val="20"/>
          <w:sz w:val="52"/>
          <w:szCs w:val="52"/>
          <w:highlight w:val="none"/>
        </w:rPr>
        <w:t xml:space="preserve">招  标  文  件</w:t>
      </w:r>
      <w:r>
        <w:rPr>
          <w:color w:val="000000" w:themeColor="text1"/>
          <w:highlight w:val="none"/>
        </w:rPr>
      </w:r>
      <w:r/>
    </w:p>
    <w:p>
      <w:pPr>
        <w:jc w:val="left"/>
        <w:rPr>
          <w:rFonts w:eastAsia="华文中宋"/>
          <w:bCs/>
          <w:color w:val="000000" w:themeColor="text1"/>
          <w:sz w:val="30"/>
          <w:highlight w:val="none"/>
        </w:rPr>
      </w:pPr>
      <w:r>
        <w:rPr>
          <w:rFonts w:eastAsia="华文中宋"/>
          <w:bCs/>
          <w:color w:val="000000" w:themeColor="text1"/>
          <w:sz w:val="30"/>
          <w:highlight w:val="none"/>
        </w:rPr>
      </w:r>
      <w:r>
        <w:rPr>
          <w:color w:val="000000" w:themeColor="text1"/>
          <w:highlight w:val="none"/>
        </w:rPr>
      </w:r>
      <w:r/>
    </w:p>
    <w:p>
      <w:pPr>
        <w:jc w:val="left"/>
        <w:rPr>
          <w:rFonts w:eastAsia="华文中宋"/>
          <w:b/>
          <w:bCs/>
          <w:color w:val="000000" w:themeColor="text1"/>
          <w:sz w:val="28"/>
          <w:szCs w:val="28"/>
          <w:highlight w:val="none"/>
        </w:rPr>
      </w:pPr>
      <w:r>
        <w:rPr>
          <w:rFonts w:eastAsia="华文中宋"/>
          <w:b/>
          <w:bCs/>
          <w:color w:val="000000" w:themeColor="text1"/>
          <w:sz w:val="28"/>
          <w:szCs w:val="28"/>
          <w:highlight w:val="none"/>
        </w:rPr>
      </w:r>
      <w:r>
        <w:rPr>
          <w:color w:val="000000" w:themeColor="text1"/>
          <w:highlight w:val="none"/>
        </w:rPr>
      </w:r>
      <w:r/>
    </w:p>
    <w:p>
      <w:pPr>
        <w:ind w:firstLine="560"/>
        <w:rPr>
          <w:rFonts w:ascii="黑体" w:hAnsi="黑体" w:eastAsia="黑体" w:cs="黑体"/>
          <w:color w:val="000000" w:themeColor="text1"/>
          <w:sz w:val="28"/>
          <w:szCs w:val="28"/>
          <w:highlight w:val="none"/>
        </w:rPr>
      </w:pPr>
      <w:r>
        <w:rPr>
          <w:rFonts w:ascii="黑体" w:hAnsi="黑体" w:eastAsia="黑体" w:cs="黑体"/>
          <w:color w:val="000000" w:themeColor="text1"/>
          <w:sz w:val="28"/>
          <w:szCs w:val="28"/>
          <w:highlight w:val="none"/>
        </w:rPr>
      </w:r>
      <w:r>
        <w:rPr>
          <w:color w:val="000000" w:themeColor="text1"/>
          <w:highlight w:val="none"/>
        </w:rPr>
      </w:r>
      <w:r/>
    </w:p>
    <w:p>
      <w:pPr>
        <w:ind w:firstLine="560"/>
        <w:rPr>
          <w:rFonts w:ascii="黑体" w:hAnsi="黑体" w:eastAsia="黑体" w:cs="黑体"/>
          <w:color w:val="000000" w:themeColor="text1"/>
          <w:sz w:val="28"/>
          <w:szCs w:val="28"/>
          <w:highlight w:val="none"/>
        </w:rPr>
      </w:pPr>
      <w:r>
        <w:rPr>
          <w:rFonts w:ascii="黑体" w:hAnsi="黑体" w:eastAsia="黑体" w:cs="黑体"/>
          <w:color w:val="000000" w:themeColor="text1"/>
          <w:sz w:val="28"/>
          <w:szCs w:val="28"/>
          <w:highlight w:val="none"/>
        </w:rPr>
      </w:r>
      <w:r>
        <w:rPr>
          <w:color w:val="000000" w:themeColor="text1"/>
          <w:highlight w:val="none"/>
        </w:rPr>
      </w:r>
      <w:r/>
    </w:p>
    <w:p>
      <w:pPr>
        <w:ind w:firstLine="560"/>
        <w:rPr>
          <w:rFonts w:ascii="黑体" w:hAnsi="黑体" w:eastAsia="黑体" w:cs="黑体"/>
          <w:color w:val="000000" w:themeColor="text1"/>
          <w:sz w:val="28"/>
          <w:szCs w:val="28"/>
          <w:highlight w:val="none"/>
        </w:rPr>
      </w:pPr>
      <w:r>
        <w:rPr>
          <w:rFonts w:ascii="黑体" w:hAnsi="黑体" w:eastAsia="黑体" w:cs="黑体"/>
          <w:color w:val="000000" w:themeColor="text1"/>
          <w:sz w:val="28"/>
          <w:szCs w:val="28"/>
          <w:highlight w:val="none"/>
        </w:rPr>
      </w:r>
      <w:r>
        <w:rPr>
          <w:color w:val="000000" w:themeColor="text1"/>
          <w:highlight w:val="none"/>
        </w:rPr>
      </w:r>
      <w:r/>
    </w:p>
    <w:p>
      <w:pPr>
        <w:ind w:firstLine="560"/>
        <w:rPr>
          <w:rFonts w:ascii="黑体" w:hAnsi="黑体" w:eastAsia="黑体" w:cs="黑体"/>
          <w:color w:val="000000" w:themeColor="text1"/>
          <w:sz w:val="28"/>
          <w:szCs w:val="28"/>
          <w:highlight w:val="none"/>
        </w:rPr>
      </w:pPr>
      <w:r>
        <w:rPr>
          <w:rFonts w:ascii="黑体" w:hAnsi="黑体" w:eastAsia="黑体" w:cs="黑体"/>
          <w:color w:val="000000" w:themeColor="text1"/>
          <w:sz w:val="28"/>
          <w:szCs w:val="28"/>
          <w:highlight w:val="none"/>
        </w:rPr>
      </w:r>
      <w:r>
        <w:rPr>
          <w:color w:val="000000" w:themeColor="text1"/>
          <w:highlight w:val="none"/>
        </w:rPr>
      </w:r>
      <w:r/>
    </w:p>
    <w:p>
      <w:pPr>
        <w:ind w:firstLine="560"/>
        <w:rPr>
          <w:rFonts w:ascii="黑体" w:hAnsi="黑体" w:eastAsia="黑体" w:cs="黑体"/>
          <w:color w:val="000000" w:themeColor="text1"/>
          <w:sz w:val="28"/>
          <w:szCs w:val="28"/>
          <w:highlight w:val="none"/>
        </w:rPr>
      </w:pPr>
      <w:r>
        <w:rPr>
          <w:rFonts w:ascii="黑体" w:hAnsi="黑体" w:eastAsia="黑体" w:cs="黑体"/>
          <w:color w:val="000000" w:themeColor="text1"/>
          <w:sz w:val="28"/>
          <w:szCs w:val="28"/>
          <w:highlight w:val="none"/>
        </w:rPr>
      </w:r>
      <w:r>
        <w:rPr>
          <w:color w:val="000000" w:themeColor="text1"/>
          <w:highlight w:val="none"/>
        </w:rPr>
      </w:r>
      <w:r/>
    </w:p>
    <w:p>
      <w:pPr>
        <w:ind w:firstLine="560"/>
        <w:rPr>
          <w:rFonts w:ascii="黑体" w:hAnsi="黑体" w:eastAsia="黑体" w:cs="黑体"/>
          <w:color w:val="000000" w:themeColor="text1"/>
          <w:sz w:val="28"/>
          <w:szCs w:val="28"/>
          <w:highlight w:val="none"/>
        </w:rPr>
      </w:pPr>
      <w:r>
        <w:rPr>
          <w:rFonts w:ascii="黑体" w:hAnsi="黑体" w:eastAsia="黑体" w:cs="黑体"/>
          <w:color w:val="000000" w:themeColor="text1"/>
          <w:sz w:val="28"/>
          <w:szCs w:val="28"/>
          <w:highlight w:val="none"/>
        </w:rPr>
      </w:r>
      <w:r>
        <w:rPr>
          <w:color w:val="000000" w:themeColor="text1"/>
          <w:highlight w:val="none"/>
        </w:rPr>
      </w:r>
      <w:r/>
    </w:p>
    <w:p>
      <w:pPr>
        <w:ind w:firstLine="560"/>
        <w:rPr>
          <w:rFonts w:hint="eastAsia" w:ascii="黑体" w:hAnsi="黑体" w:eastAsia="黑体" w:cs="黑体"/>
          <w:color w:val="000000" w:themeColor="text1"/>
          <w:sz w:val="28"/>
          <w:szCs w:val="28"/>
          <w:highlight w:val="none"/>
        </w:rPr>
      </w:pPr>
      <w:r>
        <w:rPr>
          <w:rFonts w:eastAsia="黑体"/>
          <w:color w:val="000000" w:themeColor="text1"/>
          <w:sz w:val="28"/>
          <w:szCs w:val="28"/>
          <w:highlight w:val="none"/>
        </w:rPr>
        <w:t xml:space="preserve">采购项目编号：</w:t>
      </w:r>
      <w:r>
        <w:rPr>
          <w:rFonts w:hint="eastAsia" w:ascii="黑体" w:hAnsi="黑体" w:eastAsia="黑体" w:cs="黑体"/>
          <w:color w:val="000000" w:themeColor="text1"/>
          <w:sz w:val="28"/>
          <w:szCs w:val="28"/>
          <w:highlight w:val="none"/>
          <w:lang w:eastAsia="zh-CN"/>
        </w:rPr>
        <w:t xml:space="preserve">JSZC-320211-JSHP-G2026-0003</w:t>
      </w:r>
      <w:r>
        <w:rPr>
          <w:color w:val="000000" w:themeColor="text1"/>
          <w:highlight w:val="none"/>
        </w:rPr>
      </w:r>
      <w:r/>
    </w:p>
    <w:p>
      <w:pPr>
        <w:rPr>
          <w:rFonts w:eastAsia="黑体"/>
          <w:color w:val="000000" w:themeColor="text1"/>
          <w:sz w:val="28"/>
          <w:szCs w:val="28"/>
          <w:highlight w:val="none"/>
        </w:rPr>
      </w:pPr>
      <w:r>
        <w:rPr>
          <w:rFonts w:eastAsia="黑体"/>
          <w:color w:val="000000" w:themeColor="text1"/>
          <w:sz w:val="28"/>
          <w:szCs w:val="28"/>
          <w:highlight w:val="none"/>
        </w:rPr>
      </w:r>
      <w:r>
        <w:rPr>
          <w:color w:val="000000" w:themeColor="text1"/>
          <w:highlight w:val="none"/>
        </w:rPr>
      </w:r>
      <w:r/>
    </w:p>
    <w:p>
      <w:pPr>
        <w:ind w:left="1958" w:hanging="1400"/>
        <w:rPr>
          <w:rFonts w:hint="eastAsia" w:eastAsia="黑体"/>
          <w:color w:val="000000" w:themeColor="text1"/>
          <w:sz w:val="28"/>
          <w:szCs w:val="28"/>
          <w:highlight w:val="none"/>
        </w:rPr>
      </w:pPr>
      <w:r>
        <w:rPr>
          <w:rFonts w:eastAsia="黑体"/>
          <w:color w:val="000000" w:themeColor="text1"/>
          <w:sz w:val="28"/>
          <w:szCs w:val="28"/>
          <w:highlight w:val="none"/>
        </w:rPr>
        <w:t xml:space="preserve">采购项目名称：</w:t>
      </w:r>
      <w:r>
        <w:rPr>
          <w:rFonts w:hint="eastAsia" w:ascii="黑体" w:hAnsi="黑体" w:eastAsia="黑体" w:cs="黑体"/>
          <w:color w:val="000000" w:themeColor="text1"/>
          <w:sz w:val="28"/>
          <w:szCs w:val="28"/>
          <w:highlight w:val="none"/>
          <w:lang w:eastAsia="zh-CN"/>
        </w:rPr>
        <w:t xml:space="preserve">荣巷街道大气综合环保管家服务（2026）项目</w:t>
      </w:r>
      <w:r>
        <w:rPr>
          <w:color w:val="000000" w:themeColor="text1"/>
          <w:highlight w:val="none"/>
        </w:rPr>
      </w:r>
      <w:r/>
    </w:p>
    <w:p>
      <w:pPr>
        <w:rPr>
          <w:rFonts w:eastAsia="黑体"/>
          <w:color w:val="000000" w:themeColor="text1"/>
          <w:sz w:val="28"/>
          <w:szCs w:val="28"/>
          <w:highlight w:val="none"/>
        </w:rPr>
      </w:pPr>
      <w:r>
        <w:rPr>
          <w:rFonts w:eastAsia="黑体"/>
          <w:color w:val="000000" w:themeColor="text1"/>
          <w:sz w:val="28"/>
          <w:szCs w:val="28"/>
          <w:highlight w:val="none"/>
        </w:rPr>
      </w:r>
      <w:r>
        <w:rPr>
          <w:color w:val="000000" w:themeColor="text1"/>
          <w:highlight w:val="none"/>
        </w:rPr>
      </w:r>
      <w:r/>
    </w:p>
    <w:p>
      <w:pPr>
        <w:ind w:firstLine="560"/>
        <w:rPr>
          <w:rFonts w:eastAsia="黑体"/>
          <w:color w:val="000000" w:themeColor="text1"/>
          <w:sz w:val="28"/>
          <w:szCs w:val="28"/>
          <w:highlight w:val="none"/>
        </w:rPr>
      </w:pPr>
      <w:r>
        <w:rPr>
          <w:rFonts w:eastAsia="黑体"/>
          <w:color w:val="000000" w:themeColor="text1"/>
          <w:sz w:val="28"/>
          <w:szCs w:val="28"/>
          <w:highlight w:val="none"/>
        </w:rPr>
        <w:t xml:space="preserve">采购代理机构：</w:t>
      </w:r>
      <w:r>
        <w:rPr>
          <w:rFonts w:hint="eastAsia" w:eastAsia="黑体"/>
          <w:color w:val="000000" w:themeColor="text1"/>
          <w:sz w:val="28"/>
          <w:szCs w:val="28"/>
          <w:highlight w:val="none"/>
        </w:rPr>
        <w:t xml:space="preserve">江苏鸿鹏工程管理咨询有限公司</w:t>
      </w:r>
      <w:r>
        <w:rPr>
          <w:color w:val="000000" w:themeColor="text1"/>
          <w:highlight w:val="none"/>
        </w:rPr>
      </w:r>
      <w:r/>
    </w:p>
    <w:p>
      <w:pPr>
        <w:rPr>
          <w:rFonts w:eastAsia="黑体"/>
          <w:color w:val="000000" w:themeColor="text1"/>
          <w:highlight w:val="none"/>
        </w:rPr>
      </w:pPr>
      <w:r>
        <w:rPr>
          <w:rFonts w:eastAsia="黑体"/>
          <w:color w:val="000000" w:themeColor="text1"/>
          <w:highlight w:val="none"/>
        </w:rPr>
      </w:r>
      <w:r>
        <w:rPr>
          <w:color w:val="000000" w:themeColor="text1"/>
          <w:highlight w:val="none"/>
        </w:rPr>
      </w:r>
      <w:r/>
    </w:p>
    <w:p>
      <w:pPr>
        <w:jc w:val="center"/>
        <w:rPr>
          <w:rFonts w:eastAsia="黑体"/>
          <w:bCs/>
          <w:color w:val="000000" w:themeColor="text1"/>
          <w:sz w:val="28"/>
          <w:szCs w:val="28"/>
          <w:highlight w:val="none"/>
        </w:rPr>
      </w:pPr>
      <w:r>
        <w:rPr>
          <w:rFonts w:eastAsia="黑体"/>
          <w:bCs/>
          <w:color w:val="000000" w:themeColor="text1"/>
          <w:sz w:val="28"/>
          <w:szCs w:val="28"/>
          <w:highlight w:val="none"/>
        </w:rPr>
      </w:r>
      <w:r>
        <w:rPr>
          <w:color w:val="000000" w:themeColor="text1"/>
          <w:highlight w:val="none"/>
        </w:rPr>
      </w:r>
      <w:r/>
    </w:p>
    <w:p>
      <w:pPr>
        <w:jc w:val="center"/>
        <w:rPr>
          <w:rFonts w:eastAsia="黑体"/>
          <w:bCs/>
          <w:color w:val="000000" w:themeColor="text1"/>
          <w:sz w:val="36"/>
          <w:szCs w:val="36"/>
          <w:highlight w:val="none"/>
        </w:rPr>
      </w:pPr>
      <w:r>
        <w:rPr>
          <w:rFonts w:hint="eastAsia" w:eastAsia="黑体"/>
          <w:bCs/>
          <w:color w:val="000000" w:themeColor="text1"/>
          <w:sz w:val="36"/>
          <w:szCs w:val="36"/>
          <w:highlight w:val="none"/>
        </w:rPr>
        <w:t xml:space="preserve">二〇二</w:t>
      </w:r>
      <w:r>
        <w:rPr>
          <w:rFonts w:hint="eastAsia" w:eastAsia="黑体"/>
          <w:bCs/>
          <w:color w:val="000000" w:themeColor="text1"/>
          <w:sz w:val="36"/>
          <w:szCs w:val="36"/>
          <w:highlight w:val="none"/>
          <w:lang w:val="en-US" w:eastAsia="zh-CN"/>
        </w:rPr>
        <w:t xml:space="preserve">六</w:t>
      </w:r>
      <w:r>
        <w:rPr>
          <w:rFonts w:eastAsia="黑体"/>
          <w:bCs/>
          <w:color w:val="000000" w:themeColor="text1"/>
          <w:sz w:val="36"/>
          <w:szCs w:val="36"/>
          <w:highlight w:val="none"/>
        </w:rPr>
        <w:t xml:space="preserve">年</w:t>
      </w:r>
      <w:r>
        <w:rPr>
          <w:rFonts w:hint="eastAsia" w:eastAsia="黑体"/>
          <w:bCs/>
          <w:color w:val="000000" w:themeColor="text1"/>
          <w:sz w:val="36"/>
          <w:szCs w:val="36"/>
          <w:highlight w:val="none"/>
          <w:lang w:val="en-US" w:eastAsia="zh-CN"/>
        </w:rPr>
        <w:t xml:space="preserve">四</w:t>
      </w:r>
      <w:r>
        <w:rPr>
          <w:rFonts w:eastAsia="黑体"/>
          <w:bCs/>
          <w:color w:val="000000" w:themeColor="text1"/>
          <w:sz w:val="36"/>
          <w:szCs w:val="36"/>
          <w:highlight w:val="none"/>
        </w:rPr>
        <w:t xml:space="preserve">月</w:t>
      </w:r>
      <w:r>
        <w:rPr>
          <w:color w:val="000000" w:themeColor="text1"/>
          <w:highlight w:val="none"/>
        </w:rPr>
      </w:r>
      <w:r/>
    </w:p>
    <w:p>
      <w:pPr>
        <w:jc w:val="center"/>
        <w:rPr>
          <w:rStyle w:val="998"/>
          <w:rFonts w:eastAsia="黑体"/>
          <w:bCs/>
          <w:color w:val="000000" w:themeColor="text1"/>
          <w:sz w:val="48"/>
          <w:highlight w:val="none"/>
        </w:rPr>
      </w:pPr>
      <w:r>
        <w:rPr>
          <w:rStyle w:val="998"/>
          <w:rFonts w:eastAsia="黑体"/>
          <w:bCs/>
          <w:color w:val="000000" w:themeColor="text1"/>
          <w:sz w:val="48"/>
          <w:highlight w:val="none"/>
        </w:rPr>
        <w:br w:type="page" w:clear="all"/>
      </w:r>
      <w:r>
        <w:rPr>
          <w:rStyle w:val="998"/>
          <w:rFonts w:eastAsia="黑体"/>
          <w:bCs/>
          <w:color w:val="000000" w:themeColor="text1"/>
          <w:sz w:val="48"/>
          <w:highlight w:val="none"/>
        </w:rPr>
        <w:t xml:space="preserve">目     录</w:t>
      </w:r>
      <w:r>
        <w:rPr>
          <w:color w:val="000000" w:themeColor="text1"/>
          <w:highlight w:val="none"/>
        </w:rPr>
      </w:r>
      <w:r/>
    </w:p>
    <w:p>
      <w:pPr>
        <w:jc w:val="center"/>
        <w:rPr>
          <w:rFonts w:eastAsia="黑体"/>
          <w:bCs/>
          <w:color w:val="000000" w:themeColor="text1"/>
          <w:sz w:val="30"/>
          <w:highlight w:val="none"/>
        </w:rPr>
      </w:pPr>
      <w:r>
        <w:rPr>
          <w:rFonts w:eastAsia="黑体"/>
          <w:bCs/>
          <w:color w:val="000000" w:themeColor="text1"/>
          <w:sz w:val="30"/>
          <w:highlight w:val="none"/>
        </w:rPr>
      </w:r>
      <w:r>
        <w:rPr>
          <w:color w:val="000000" w:themeColor="text1"/>
          <w:highlight w:val="none"/>
        </w:rPr>
      </w:r>
      <w:r/>
    </w:p>
    <w:p>
      <w:pPr>
        <w:jc w:val="center"/>
        <w:rPr>
          <w:color w:val="000000" w:themeColor="text1"/>
          <w:highlight w:val="none"/>
        </w:rPr>
      </w:pPr>
      <w:r>
        <w:rPr>
          <w:color w:val="000000" w:themeColor="text1"/>
          <w:highlight w:val="none"/>
        </w:rPr>
      </w:r>
      <w:bookmarkStart w:id="0" w:name="报价方须知前附表"/>
      <w:r>
        <w:rPr>
          <w:color w:val="000000" w:themeColor="text1"/>
          <w:highlight w:val="none"/>
        </w:rPr>
      </w:r>
      <w:bookmarkEnd w:id="0"/>
      <w:r>
        <w:rPr>
          <w:color w:val="000000" w:themeColor="text1"/>
          <w:highlight w:val="none"/>
        </w:rPr>
      </w:r>
      <w:r/>
    </w:p>
    <w:p>
      <w:pPr>
        <w:pStyle w:val="719"/>
        <w:spacing w:line="480" w:lineRule="auto"/>
        <w:tabs>
          <w:tab w:val="right" w:pos="9921" w:leader="dot"/>
        </w:tabs>
        <w:rPr>
          <w:rFonts w:hint="eastAsia" w:asciiTheme="minorEastAsia" w:hAnsiTheme="minorEastAsia" w:eastAsiaTheme="minorEastAsia" w:cstheme="minorEastAsia"/>
          <w:b/>
          <w:bCs/>
          <w:color w:val="000000" w:themeColor="text1"/>
          <w:sz w:val="28"/>
          <w:szCs w:val="24"/>
          <w:highlight w:val="none"/>
        </w:rPr>
      </w:pPr>
      <w:r>
        <w:rPr>
          <w:color w:val="000000" w:themeColor="text1"/>
          <w:highlight w:val="none"/>
        </w:rPr>
      </w:r>
      <w:bookmarkStart w:id="11" w:name="_GoBack"/>
      <w:r>
        <w:rPr>
          <w:rFonts w:hint="eastAsia" w:asciiTheme="minorEastAsia" w:hAnsiTheme="minorEastAsia" w:eastAsiaTheme="minorEastAsia" w:cstheme="minorEastAsia"/>
          <w:b/>
          <w:bCs/>
          <w:color w:val="000000" w:themeColor="text1"/>
          <w:sz w:val="28"/>
          <w:szCs w:val="24"/>
          <w:highlight w:val="none"/>
        </w:rPr>
        <w:fldChar w:fldCharType="begin"/>
      </w:r>
      <w:r>
        <w:rPr>
          <w:rFonts w:hint="eastAsia" w:asciiTheme="minorEastAsia" w:hAnsiTheme="minorEastAsia" w:eastAsiaTheme="minorEastAsia" w:cstheme="minorEastAsia"/>
          <w:b/>
          <w:bCs/>
          <w:color w:val="000000" w:themeColor="text1"/>
          <w:sz w:val="28"/>
          <w:szCs w:val="24"/>
          <w:highlight w:val="none"/>
        </w:rPr>
        <w:instrText xml:space="preserve">TOC \o "1-1" \h \u </w:instrText>
      </w:r>
      <w:r>
        <w:rPr>
          <w:rFonts w:hint="eastAsia" w:asciiTheme="minorEastAsia" w:hAnsiTheme="minorEastAsia" w:eastAsiaTheme="minorEastAsia" w:cstheme="minorEastAsia"/>
          <w:b/>
          <w:bCs/>
          <w:color w:val="000000" w:themeColor="text1"/>
          <w:sz w:val="28"/>
          <w:szCs w:val="24"/>
          <w:highlight w:val="none"/>
        </w:rPr>
        <w:fldChar w:fldCharType="separate"/>
      </w:r>
      <w:r>
        <w:rPr>
          <w:rFonts w:hint="eastAsia" w:asciiTheme="minorEastAsia" w:hAnsiTheme="minorEastAsia" w:eastAsiaTheme="minorEastAsia" w:cstheme="minorEastAsia"/>
          <w:b/>
          <w:bCs/>
          <w:color w:val="000000" w:themeColor="text1"/>
          <w:sz w:val="28"/>
          <w:szCs w:val="24"/>
          <w:highlight w:val="none"/>
        </w:rPr>
        <w:fldChar w:fldCharType="begin"/>
      </w:r>
      <w:r>
        <w:rPr>
          <w:rFonts w:hint="eastAsia" w:asciiTheme="minorEastAsia" w:hAnsiTheme="minorEastAsia" w:eastAsiaTheme="minorEastAsia" w:cstheme="minorEastAsia"/>
          <w:b/>
          <w:bCs/>
          <w:color w:val="000000" w:themeColor="text1"/>
          <w:sz w:val="28"/>
          <w:szCs w:val="24"/>
          <w:highlight w:val="none"/>
        </w:rPr>
        <w:instrText xml:space="preserve"> HYPERLINK \l _Toc28422 </w:instrText>
      </w:r>
      <w:r>
        <w:rPr>
          <w:rFonts w:hint="eastAsia" w:asciiTheme="minorEastAsia" w:hAnsiTheme="minorEastAsia" w:eastAsiaTheme="minorEastAsia" w:cstheme="minorEastAsia"/>
          <w:b/>
          <w:bCs/>
          <w:color w:val="000000" w:themeColor="text1"/>
          <w:sz w:val="28"/>
          <w:szCs w:val="24"/>
          <w:highlight w:val="none"/>
        </w:rPr>
        <w:fldChar w:fldCharType="separate"/>
      </w:r>
      <w:r>
        <w:rPr>
          <w:rFonts w:hint="eastAsia" w:asciiTheme="minorEastAsia" w:hAnsiTheme="minorEastAsia" w:eastAsiaTheme="minorEastAsia" w:cstheme="minorEastAsia"/>
          <w:b/>
          <w:bCs/>
          <w:color w:val="000000" w:themeColor="text1"/>
          <w:sz w:val="28"/>
          <w:szCs w:val="40"/>
          <w:highlight w:val="none"/>
        </w:rPr>
        <w:t xml:space="preserve">一．投标邀请函</w:t>
      </w:r>
      <w:r>
        <w:rPr>
          <w:rFonts w:hint="eastAsia" w:asciiTheme="minorEastAsia" w:hAnsiTheme="minorEastAsia" w:eastAsiaTheme="minorEastAsia" w:cstheme="minorEastAsia"/>
          <w:b/>
          <w:bCs/>
          <w:color w:val="000000" w:themeColor="text1"/>
          <w:sz w:val="28"/>
          <w:szCs w:val="24"/>
          <w:highlight w:val="none"/>
        </w:rPr>
        <w:tab/>
      </w:r>
      <w:r>
        <w:rPr>
          <w:rFonts w:hint="eastAsia" w:asciiTheme="minorEastAsia" w:hAnsiTheme="minorEastAsia" w:eastAsiaTheme="minorEastAsia" w:cstheme="minorEastAsia"/>
          <w:b/>
          <w:bCs/>
          <w:color w:val="000000" w:themeColor="text1"/>
          <w:sz w:val="28"/>
          <w:szCs w:val="24"/>
          <w:highlight w:val="none"/>
        </w:rPr>
        <w:fldChar w:fldCharType="begin"/>
      </w:r>
      <w:r>
        <w:rPr>
          <w:rFonts w:hint="eastAsia" w:asciiTheme="minorEastAsia" w:hAnsiTheme="minorEastAsia" w:eastAsiaTheme="minorEastAsia" w:cstheme="minorEastAsia"/>
          <w:b/>
          <w:bCs/>
          <w:color w:val="000000" w:themeColor="text1"/>
          <w:sz w:val="28"/>
          <w:szCs w:val="24"/>
          <w:highlight w:val="none"/>
        </w:rPr>
        <w:instrText xml:space="preserve"> PAGEREF _Toc28422 \h </w:instrText>
      </w:r>
      <w:r>
        <w:rPr>
          <w:rFonts w:hint="eastAsia" w:asciiTheme="minorEastAsia" w:hAnsiTheme="minorEastAsia" w:eastAsiaTheme="minorEastAsia" w:cstheme="minorEastAsia"/>
          <w:b/>
          <w:bCs/>
          <w:color w:val="000000" w:themeColor="text1"/>
          <w:sz w:val="28"/>
          <w:szCs w:val="24"/>
          <w:highlight w:val="none"/>
        </w:rPr>
        <w:fldChar w:fldCharType="separate"/>
      </w:r>
      <w:r>
        <w:rPr>
          <w:rFonts w:hint="eastAsia" w:asciiTheme="minorEastAsia" w:hAnsiTheme="minorEastAsia" w:eastAsiaTheme="minorEastAsia" w:cstheme="minorEastAsia"/>
          <w:b/>
          <w:bCs/>
          <w:color w:val="000000" w:themeColor="text1"/>
          <w:sz w:val="28"/>
          <w:szCs w:val="24"/>
          <w:highlight w:val="none"/>
        </w:rPr>
        <w:t xml:space="preserve">3</w:t>
      </w:r>
      <w:r>
        <w:rPr>
          <w:rFonts w:hint="eastAsia" w:asciiTheme="minorEastAsia" w:hAnsiTheme="minorEastAsia" w:eastAsiaTheme="minorEastAsia" w:cstheme="minorEastAsia"/>
          <w:b/>
          <w:bCs/>
          <w:color w:val="000000" w:themeColor="text1"/>
          <w:sz w:val="28"/>
          <w:szCs w:val="24"/>
          <w:highlight w:val="none"/>
        </w:rPr>
        <w:fldChar w:fldCharType="end"/>
      </w:r>
      <w:r>
        <w:rPr>
          <w:rFonts w:hint="eastAsia" w:asciiTheme="minorEastAsia" w:hAnsiTheme="minorEastAsia" w:eastAsiaTheme="minorEastAsia" w:cstheme="minorEastAsia"/>
          <w:b/>
          <w:bCs/>
          <w:color w:val="000000" w:themeColor="text1"/>
          <w:sz w:val="28"/>
          <w:szCs w:val="24"/>
          <w:highlight w:val="none"/>
        </w:rPr>
        <w:fldChar w:fldCharType="end"/>
      </w:r>
      <w:r>
        <w:rPr>
          <w:color w:val="000000" w:themeColor="text1"/>
          <w:highlight w:val="none"/>
        </w:rPr>
      </w:r>
      <w:r/>
    </w:p>
    <w:p>
      <w:pPr>
        <w:pStyle w:val="719"/>
        <w:spacing w:line="480" w:lineRule="auto"/>
        <w:tabs>
          <w:tab w:val="right" w:pos="9921" w:leader="dot"/>
        </w:tabs>
        <w:rPr>
          <w:rFonts w:hint="eastAsia" w:asciiTheme="minorEastAsia" w:hAnsiTheme="minorEastAsia" w:eastAsiaTheme="minorEastAsia" w:cstheme="minorEastAsia"/>
          <w:b/>
          <w:bCs/>
          <w:color w:val="000000" w:themeColor="text1"/>
          <w:sz w:val="28"/>
          <w:szCs w:val="24"/>
          <w:highlight w:val="none"/>
        </w:rPr>
      </w:pPr>
      <w:r>
        <w:rPr>
          <w:rFonts w:hint="eastAsia" w:asciiTheme="minorEastAsia" w:hAnsiTheme="minorEastAsia" w:eastAsiaTheme="minorEastAsia" w:cstheme="minorEastAsia"/>
          <w:b/>
          <w:bCs/>
          <w:color w:val="000000" w:themeColor="text1"/>
          <w:sz w:val="28"/>
          <w:szCs w:val="24"/>
          <w:highlight w:val="none"/>
        </w:rPr>
        <w:fldChar w:fldCharType="begin"/>
      </w:r>
      <w:r>
        <w:rPr>
          <w:rFonts w:hint="eastAsia" w:asciiTheme="minorEastAsia" w:hAnsiTheme="minorEastAsia" w:eastAsiaTheme="minorEastAsia" w:cstheme="minorEastAsia"/>
          <w:b/>
          <w:bCs/>
          <w:color w:val="000000" w:themeColor="text1"/>
          <w:sz w:val="28"/>
          <w:szCs w:val="24"/>
          <w:highlight w:val="none"/>
        </w:rPr>
        <w:instrText xml:space="preserve"> HYPERLINK \l _Toc12353 </w:instrText>
      </w:r>
      <w:r>
        <w:rPr>
          <w:rFonts w:hint="eastAsia" w:asciiTheme="minorEastAsia" w:hAnsiTheme="minorEastAsia" w:eastAsiaTheme="minorEastAsia" w:cstheme="minorEastAsia"/>
          <w:b/>
          <w:bCs/>
          <w:color w:val="000000" w:themeColor="text1"/>
          <w:sz w:val="28"/>
          <w:szCs w:val="24"/>
          <w:highlight w:val="none"/>
        </w:rPr>
        <w:fldChar w:fldCharType="separate"/>
      </w:r>
      <w:r>
        <w:rPr>
          <w:rFonts w:hint="eastAsia" w:asciiTheme="minorEastAsia" w:hAnsiTheme="minorEastAsia" w:eastAsiaTheme="minorEastAsia" w:cstheme="minorEastAsia"/>
          <w:b/>
          <w:bCs/>
          <w:color w:val="000000" w:themeColor="text1"/>
          <w:sz w:val="28"/>
          <w:szCs w:val="40"/>
          <w:highlight w:val="none"/>
        </w:rPr>
        <w:t xml:space="preserve">二．投标供应商须知</w:t>
      </w:r>
      <w:r>
        <w:rPr>
          <w:rFonts w:hint="eastAsia" w:asciiTheme="minorEastAsia" w:hAnsiTheme="minorEastAsia" w:eastAsiaTheme="minorEastAsia" w:cstheme="minorEastAsia"/>
          <w:b/>
          <w:bCs/>
          <w:color w:val="000000" w:themeColor="text1"/>
          <w:sz w:val="28"/>
          <w:szCs w:val="24"/>
          <w:highlight w:val="none"/>
        </w:rPr>
        <w:tab/>
      </w:r>
      <w:r>
        <w:rPr>
          <w:rFonts w:hint="eastAsia" w:asciiTheme="minorEastAsia" w:hAnsiTheme="minorEastAsia" w:eastAsiaTheme="minorEastAsia" w:cstheme="minorEastAsia"/>
          <w:b/>
          <w:bCs/>
          <w:color w:val="000000" w:themeColor="text1"/>
          <w:sz w:val="28"/>
          <w:szCs w:val="24"/>
          <w:highlight w:val="none"/>
        </w:rPr>
        <w:fldChar w:fldCharType="begin"/>
      </w:r>
      <w:r>
        <w:rPr>
          <w:rFonts w:hint="eastAsia" w:asciiTheme="minorEastAsia" w:hAnsiTheme="minorEastAsia" w:eastAsiaTheme="minorEastAsia" w:cstheme="minorEastAsia"/>
          <w:b/>
          <w:bCs/>
          <w:color w:val="000000" w:themeColor="text1"/>
          <w:sz w:val="28"/>
          <w:szCs w:val="24"/>
          <w:highlight w:val="none"/>
        </w:rPr>
        <w:instrText xml:space="preserve"> PAGEREF _Toc12353 \h </w:instrText>
      </w:r>
      <w:r>
        <w:rPr>
          <w:rFonts w:hint="eastAsia" w:asciiTheme="minorEastAsia" w:hAnsiTheme="minorEastAsia" w:eastAsiaTheme="minorEastAsia" w:cstheme="minorEastAsia"/>
          <w:b/>
          <w:bCs/>
          <w:color w:val="000000" w:themeColor="text1"/>
          <w:sz w:val="28"/>
          <w:szCs w:val="24"/>
          <w:highlight w:val="none"/>
        </w:rPr>
        <w:fldChar w:fldCharType="separate"/>
      </w:r>
      <w:r>
        <w:rPr>
          <w:rFonts w:hint="eastAsia" w:asciiTheme="minorEastAsia" w:hAnsiTheme="minorEastAsia" w:eastAsiaTheme="minorEastAsia" w:cstheme="minorEastAsia"/>
          <w:b/>
          <w:bCs/>
          <w:color w:val="000000" w:themeColor="text1"/>
          <w:sz w:val="28"/>
          <w:szCs w:val="24"/>
          <w:highlight w:val="none"/>
        </w:rPr>
        <w:t xml:space="preserve">7</w:t>
      </w:r>
      <w:r>
        <w:rPr>
          <w:rFonts w:hint="eastAsia" w:asciiTheme="minorEastAsia" w:hAnsiTheme="minorEastAsia" w:eastAsiaTheme="minorEastAsia" w:cstheme="minorEastAsia"/>
          <w:b/>
          <w:bCs/>
          <w:color w:val="000000" w:themeColor="text1"/>
          <w:sz w:val="28"/>
          <w:szCs w:val="24"/>
          <w:highlight w:val="none"/>
        </w:rPr>
        <w:fldChar w:fldCharType="end"/>
      </w:r>
      <w:r>
        <w:rPr>
          <w:rFonts w:hint="eastAsia" w:asciiTheme="minorEastAsia" w:hAnsiTheme="minorEastAsia" w:eastAsiaTheme="minorEastAsia" w:cstheme="minorEastAsia"/>
          <w:b/>
          <w:bCs/>
          <w:color w:val="000000" w:themeColor="text1"/>
          <w:sz w:val="28"/>
          <w:szCs w:val="24"/>
          <w:highlight w:val="none"/>
        </w:rPr>
        <w:fldChar w:fldCharType="end"/>
      </w:r>
      <w:r>
        <w:rPr>
          <w:color w:val="000000" w:themeColor="text1"/>
          <w:highlight w:val="none"/>
        </w:rPr>
      </w:r>
      <w:r/>
    </w:p>
    <w:p>
      <w:pPr>
        <w:pStyle w:val="719"/>
        <w:spacing w:line="480" w:lineRule="auto"/>
        <w:tabs>
          <w:tab w:val="right" w:pos="9921" w:leader="dot"/>
        </w:tabs>
        <w:rPr>
          <w:rFonts w:hint="eastAsia" w:asciiTheme="minorEastAsia" w:hAnsiTheme="minorEastAsia" w:eastAsiaTheme="minorEastAsia" w:cstheme="minorEastAsia"/>
          <w:b/>
          <w:bCs/>
          <w:color w:val="000000" w:themeColor="text1"/>
          <w:sz w:val="28"/>
          <w:szCs w:val="24"/>
          <w:highlight w:val="none"/>
        </w:rPr>
      </w:pPr>
      <w:r>
        <w:rPr>
          <w:rFonts w:hint="eastAsia" w:asciiTheme="minorEastAsia" w:hAnsiTheme="minorEastAsia" w:eastAsiaTheme="minorEastAsia" w:cstheme="minorEastAsia"/>
          <w:b/>
          <w:bCs/>
          <w:color w:val="000000" w:themeColor="text1"/>
          <w:sz w:val="28"/>
          <w:szCs w:val="24"/>
          <w:highlight w:val="none"/>
        </w:rPr>
        <w:fldChar w:fldCharType="begin"/>
      </w:r>
      <w:r>
        <w:rPr>
          <w:rFonts w:hint="eastAsia" w:asciiTheme="minorEastAsia" w:hAnsiTheme="minorEastAsia" w:eastAsiaTheme="minorEastAsia" w:cstheme="minorEastAsia"/>
          <w:b/>
          <w:bCs/>
          <w:color w:val="000000" w:themeColor="text1"/>
          <w:sz w:val="28"/>
          <w:szCs w:val="24"/>
          <w:highlight w:val="none"/>
        </w:rPr>
        <w:instrText xml:space="preserve"> HYPERLINK \l _Toc9368 </w:instrText>
      </w:r>
      <w:r>
        <w:rPr>
          <w:rFonts w:hint="eastAsia" w:asciiTheme="minorEastAsia" w:hAnsiTheme="minorEastAsia" w:eastAsiaTheme="minorEastAsia" w:cstheme="minorEastAsia"/>
          <w:b/>
          <w:bCs/>
          <w:color w:val="000000" w:themeColor="text1"/>
          <w:sz w:val="28"/>
          <w:szCs w:val="24"/>
          <w:highlight w:val="none"/>
        </w:rPr>
        <w:fldChar w:fldCharType="separate"/>
      </w:r>
      <w:r>
        <w:rPr>
          <w:rFonts w:hint="eastAsia" w:asciiTheme="minorEastAsia" w:hAnsiTheme="minorEastAsia" w:eastAsiaTheme="minorEastAsia" w:cstheme="minorEastAsia"/>
          <w:b/>
          <w:bCs/>
          <w:color w:val="000000" w:themeColor="text1"/>
          <w:sz w:val="28"/>
          <w:szCs w:val="40"/>
          <w:highlight w:val="none"/>
        </w:rPr>
        <w:t xml:space="preserve">三．项目技术要求和有关说明</w:t>
      </w:r>
      <w:r>
        <w:rPr>
          <w:rFonts w:hint="eastAsia" w:asciiTheme="minorEastAsia" w:hAnsiTheme="minorEastAsia" w:eastAsiaTheme="minorEastAsia" w:cstheme="minorEastAsia"/>
          <w:b/>
          <w:bCs/>
          <w:color w:val="000000" w:themeColor="text1"/>
          <w:sz w:val="28"/>
          <w:szCs w:val="24"/>
          <w:highlight w:val="none"/>
        </w:rPr>
        <w:tab/>
      </w:r>
      <w:r>
        <w:rPr>
          <w:rFonts w:hint="eastAsia" w:asciiTheme="minorEastAsia" w:hAnsiTheme="minorEastAsia" w:eastAsiaTheme="minorEastAsia" w:cstheme="minorEastAsia"/>
          <w:b/>
          <w:bCs/>
          <w:color w:val="000000" w:themeColor="text1"/>
          <w:sz w:val="28"/>
          <w:szCs w:val="24"/>
          <w:highlight w:val="none"/>
        </w:rPr>
        <w:fldChar w:fldCharType="begin"/>
      </w:r>
      <w:r>
        <w:rPr>
          <w:rFonts w:hint="eastAsia" w:asciiTheme="minorEastAsia" w:hAnsiTheme="minorEastAsia" w:eastAsiaTheme="minorEastAsia" w:cstheme="minorEastAsia"/>
          <w:b/>
          <w:bCs/>
          <w:color w:val="000000" w:themeColor="text1"/>
          <w:sz w:val="28"/>
          <w:szCs w:val="24"/>
          <w:highlight w:val="none"/>
        </w:rPr>
        <w:instrText xml:space="preserve"> PAGEREF _Toc9368 \h </w:instrText>
      </w:r>
      <w:r>
        <w:rPr>
          <w:rFonts w:hint="eastAsia" w:asciiTheme="minorEastAsia" w:hAnsiTheme="minorEastAsia" w:eastAsiaTheme="minorEastAsia" w:cstheme="minorEastAsia"/>
          <w:b/>
          <w:bCs/>
          <w:color w:val="000000" w:themeColor="text1"/>
          <w:sz w:val="28"/>
          <w:szCs w:val="24"/>
          <w:highlight w:val="none"/>
        </w:rPr>
        <w:fldChar w:fldCharType="separate"/>
      </w:r>
      <w:r>
        <w:rPr>
          <w:rFonts w:hint="eastAsia" w:asciiTheme="minorEastAsia" w:hAnsiTheme="minorEastAsia" w:eastAsiaTheme="minorEastAsia" w:cstheme="minorEastAsia"/>
          <w:b/>
          <w:bCs/>
          <w:color w:val="000000" w:themeColor="text1"/>
          <w:sz w:val="28"/>
          <w:szCs w:val="24"/>
          <w:highlight w:val="none"/>
        </w:rPr>
        <w:t xml:space="preserve">17</w:t>
      </w:r>
      <w:r>
        <w:rPr>
          <w:rFonts w:hint="eastAsia" w:asciiTheme="minorEastAsia" w:hAnsiTheme="minorEastAsia" w:eastAsiaTheme="minorEastAsia" w:cstheme="minorEastAsia"/>
          <w:b/>
          <w:bCs/>
          <w:color w:val="000000" w:themeColor="text1"/>
          <w:sz w:val="28"/>
          <w:szCs w:val="24"/>
          <w:highlight w:val="none"/>
        </w:rPr>
        <w:fldChar w:fldCharType="end"/>
      </w:r>
      <w:r>
        <w:rPr>
          <w:rFonts w:hint="eastAsia" w:asciiTheme="minorEastAsia" w:hAnsiTheme="minorEastAsia" w:eastAsiaTheme="minorEastAsia" w:cstheme="minorEastAsia"/>
          <w:b/>
          <w:bCs/>
          <w:color w:val="000000" w:themeColor="text1"/>
          <w:sz w:val="28"/>
          <w:szCs w:val="24"/>
          <w:highlight w:val="none"/>
        </w:rPr>
        <w:fldChar w:fldCharType="end"/>
      </w:r>
      <w:r>
        <w:rPr>
          <w:color w:val="000000" w:themeColor="text1"/>
          <w:highlight w:val="none"/>
        </w:rPr>
      </w:r>
      <w:r/>
    </w:p>
    <w:p>
      <w:pPr>
        <w:pStyle w:val="719"/>
        <w:spacing w:line="480" w:lineRule="auto"/>
        <w:tabs>
          <w:tab w:val="right" w:pos="9921" w:leader="dot"/>
        </w:tabs>
        <w:rPr>
          <w:rFonts w:hint="eastAsia" w:asciiTheme="minorEastAsia" w:hAnsiTheme="minorEastAsia" w:eastAsiaTheme="minorEastAsia" w:cstheme="minorEastAsia"/>
          <w:b/>
          <w:bCs/>
          <w:color w:val="000000" w:themeColor="text1"/>
          <w:sz w:val="28"/>
          <w:szCs w:val="24"/>
          <w:highlight w:val="none"/>
        </w:rPr>
      </w:pPr>
      <w:r>
        <w:rPr>
          <w:rFonts w:hint="eastAsia" w:asciiTheme="minorEastAsia" w:hAnsiTheme="minorEastAsia" w:eastAsiaTheme="minorEastAsia" w:cstheme="minorEastAsia"/>
          <w:b/>
          <w:bCs/>
          <w:color w:val="000000" w:themeColor="text1"/>
          <w:sz w:val="28"/>
          <w:szCs w:val="24"/>
          <w:highlight w:val="none"/>
        </w:rPr>
        <w:fldChar w:fldCharType="begin"/>
      </w:r>
      <w:r>
        <w:rPr>
          <w:rFonts w:hint="eastAsia" w:asciiTheme="minorEastAsia" w:hAnsiTheme="minorEastAsia" w:eastAsiaTheme="minorEastAsia" w:cstheme="minorEastAsia"/>
          <w:b/>
          <w:bCs/>
          <w:color w:val="000000" w:themeColor="text1"/>
          <w:sz w:val="28"/>
          <w:szCs w:val="24"/>
          <w:highlight w:val="none"/>
        </w:rPr>
        <w:instrText xml:space="preserve"> HYPERLINK \l _Toc4206 </w:instrText>
      </w:r>
      <w:r>
        <w:rPr>
          <w:rFonts w:hint="eastAsia" w:asciiTheme="minorEastAsia" w:hAnsiTheme="minorEastAsia" w:eastAsiaTheme="minorEastAsia" w:cstheme="minorEastAsia"/>
          <w:b/>
          <w:bCs/>
          <w:color w:val="000000" w:themeColor="text1"/>
          <w:sz w:val="28"/>
          <w:szCs w:val="24"/>
          <w:highlight w:val="none"/>
        </w:rPr>
        <w:fldChar w:fldCharType="separate"/>
      </w:r>
      <w:r>
        <w:rPr>
          <w:rFonts w:hint="eastAsia" w:asciiTheme="minorEastAsia" w:hAnsiTheme="minorEastAsia" w:eastAsiaTheme="minorEastAsia" w:cstheme="minorEastAsia"/>
          <w:b/>
          <w:bCs/>
          <w:color w:val="000000" w:themeColor="text1"/>
          <w:sz w:val="28"/>
          <w:szCs w:val="40"/>
          <w:highlight w:val="none"/>
          <w:lang w:eastAsia="zh-CN"/>
        </w:rPr>
        <w:t xml:space="preserve">四、</w:t>
      </w:r>
      <w:r>
        <w:rPr>
          <w:rFonts w:hint="eastAsia" w:asciiTheme="minorEastAsia" w:hAnsiTheme="minorEastAsia" w:eastAsiaTheme="minorEastAsia" w:cstheme="minorEastAsia"/>
          <w:b/>
          <w:bCs/>
          <w:color w:val="000000" w:themeColor="text1"/>
          <w:sz w:val="28"/>
          <w:szCs w:val="40"/>
          <w:highlight w:val="none"/>
        </w:rPr>
        <w:t xml:space="preserve">合同书（格式文本）</w:t>
      </w:r>
      <w:r>
        <w:rPr>
          <w:rFonts w:hint="eastAsia" w:asciiTheme="minorEastAsia" w:hAnsiTheme="minorEastAsia" w:eastAsiaTheme="minorEastAsia" w:cstheme="minorEastAsia"/>
          <w:b/>
          <w:bCs/>
          <w:color w:val="000000" w:themeColor="text1"/>
          <w:sz w:val="28"/>
          <w:szCs w:val="24"/>
          <w:highlight w:val="none"/>
        </w:rPr>
        <w:tab/>
      </w:r>
      <w:r>
        <w:rPr>
          <w:rFonts w:hint="eastAsia" w:asciiTheme="minorEastAsia" w:hAnsiTheme="minorEastAsia" w:eastAsiaTheme="minorEastAsia" w:cstheme="minorEastAsia"/>
          <w:b/>
          <w:bCs/>
          <w:color w:val="000000" w:themeColor="text1"/>
          <w:sz w:val="28"/>
          <w:szCs w:val="24"/>
          <w:highlight w:val="none"/>
        </w:rPr>
        <w:fldChar w:fldCharType="begin"/>
      </w:r>
      <w:r>
        <w:rPr>
          <w:rFonts w:hint="eastAsia" w:asciiTheme="minorEastAsia" w:hAnsiTheme="minorEastAsia" w:eastAsiaTheme="minorEastAsia" w:cstheme="minorEastAsia"/>
          <w:b/>
          <w:bCs/>
          <w:color w:val="000000" w:themeColor="text1"/>
          <w:sz w:val="28"/>
          <w:szCs w:val="24"/>
          <w:highlight w:val="none"/>
        </w:rPr>
        <w:instrText xml:space="preserve"> PAGEREF _Toc4206 \h </w:instrText>
      </w:r>
      <w:r>
        <w:rPr>
          <w:rFonts w:hint="eastAsia" w:asciiTheme="minorEastAsia" w:hAnsiTheme="minorEastAsia" w:eastAsiaTheme="minorEastAsia" w:cstheme="minorEastAsia"/>
          <w:b/>
          <w:bCs/>
          <w:color w:val="000000" w:themeColor="text1"/>
          <w:sz w:val="28"/>
          <w:szCs w:val="24"/>
          <w:highlight w:val="none"/>
        </w:rPr>
        <w:fldChar w:fldCharType="separate"/>
      </w:r>
      <w:r>
        <w:rPr>
          <w:rFonts w:hint="eastAsia" w:asciiTheme="minorEastAsia" w:hAnsiTheme="minorEastAsia" w:eastAsiaTheme="minorEastAsia" w:cstheme="minorEastAsia"/>
          <w:b/>
          <w:bCs/>
          <w:color w:val="000000" w:themeColor="text1"/>
          <w:sz w:val="28"/>
          <w:szCs w:val="24"/>
          <w:highlight w:val="none"/>
        </w:rPr>
        <w:t xml:space="preserve">20</w:t>
      </w:r>
      <w:r>
        <w:rPr>
          <w:rFonts w:hint="eastAsia" w:asciiTheme="minorEastAsia" w:hAnsiTheme="minorEastAsia" w:eastAsiaTheme="minorEastAsia" w:cstheme="minorEastAsia"/>
          <w:b/>
          <w:bCs/>
          <w:color w:val="000000" w:themeColor="text1"/>
          <w:sz w:val="28"/>
          <w:szCs w:val="24"/>
          <w:highlight w:val="none"/>
        </w:rPr>
        <w:fldChar w:fldCharType="end"/>
      </w:r>
      <w:r>
        <w:rPr>
          <w:rFonts w:hint="eastAsia" w:asciiTheme="minorEastAsia" w:hAnsiTheme="minorEastAsia" w:eastAsiaTheme="minorEastAsia" w:cstheme="minorEastAsia"/>
          <w:b/>
          <w:bCs/>
          <w:color w:val="000000" w:themeColor="text1"/>
          <w:sz w:val="28"/>
          <w:szCs w:val="24"/>
          <w:highlight w:val="none"/>
        </w:rPr>
        <w:fldChar w:fldCharType="end"/>
      </w:r>
      <w:r>
        <w:rPr>
          <w:color w:val="000000" w:themeColor="text1"/>
          <w:highlight w:val="none"/>
        </w:rPr>
      </w:r>
      <w:r/>
    </w:p>
    <w:p>
      <w:pPr>
        <w:pStyle w:val="719"/>
        <w:spacing w:line="480" w:lineRule="auto"/>
        <w:tabs>
          <w:tab w:val="right" w:pos="9921" w:leader="dot"/>
        </w:tabs>
        <w:rPr>
          <w:rFonts w:hint="eastAsia" w:asciiTheme="minorEastAsia" w:hAnsiTheme="minorEastAsia" w:eastAsiaTheme="minorEastAsia" w:cstheme="minorEastAsia"/>
          <w:b/>
          <w:bCs/>
          <w:color w:val="000000" w:themeColor="text1"/>
          <w:sz w:val="28"/>
          <w:szCs w:val="24"/>
          <w:highlight w:val="none"/>
        </w:rPr>
      </w:pPr>
      <w:r>
        <w:rPr>
          <w:rFonts w:hint="eastAsia" w:asciiTheme="minorEastAsia" w:hAnsiTheme="minorEastAsia" w:eastAsiaTheme="minorEastAsia" w:cstheme="minorEastAsia"/>
          <w:b/>
          <w:bCs/>
          <w:color w:val="000000" w:themeColor="text1"/>
          <w:sz w:val="28"/>
          <w:szCs w:val="24"/>
          <w:highlight w:val="none"/>
        </w:rPr>
        <w:fldChar w:fldCharType="begin"/>
      </w:r>
      <w:r>
        <w:rPr>
          <w:rFonts w:hint="eastAsia" w:asciiTheme="minorEastAsia" w:hAnsiTheme="minorEastAsia" w:eastAsiaTheme="minorEastAsia" w:cstheme="minorEastAsia"/>
          <w:b/>
          <w:bCs/>
          <w:color w:val="000000" w:themeColor="text1"/>
          <w:sz w:val="28"/>
          <w:szCs w:val="24"/>
          <w:highlight w:val="none"/>
        </w:rPr>
        <w:instrText xml:space="preserve"> HYPERLINK \l _Toc24463 </w:instrText>
      </w:r>
      <w:r>
        <w:rPr>
          <w:rFonts w:hint="eastAsia" w:asciiTheme="minorEastAsia" w:hAnsiTheme="minorEastAsia" w:eastAsiaTheme="minorEastAsia" w:cstheme="minorEastAsia"/>
          <w:b/>
          <w:bCs/>
          <w:color w:val="000000" w:themeColor="text1"/>
          <w:sz w:val="28"/>
          <w:szCs w:val="24"/>
          <w:highlight w:val="none"/>
        </w:rPr>
        <w:fldChar w:fldCharType="separate"/>
      </w:r>
      <w:r>
        <w:rPr>
          <w:rFonts w:hint="eastAsia" w:asciiTheme="minorEastAsia" w:hAnsiTheme="minorEastAsia" w:eastAsiaTheme="minorEastAsia" w:cstheme="minorEastAsia"/>
          <w:b/>
          <w:bCs/>
          <w:color w:val="000000" w:themeColor="text1"/>
          <w:sz w:val="28"/>
          <w:szCs w:val="40"/>
          <w:highlight w:val="none"/>
          <w:lang w:eastAsia="zh-CN"/>
        </w:rPr>
        <w:t xml:space="preserve">五、</w:t>
      </w:r>
      <w:r>
        <w:rPr>
          <w:rFonts w:hint="eastAsia" w:asciiTheme="minorEastAsia" w:hAnsiTheme="minorEastAsia" w:eastAsiaTheme="minorEastAsia" w:cstheme="minorEastAsia"/>
          <w:b/>
          <w:bCs/>
          <w:color w:val="000000" w:themeColor="text1"/>
          <w:sz w:val="28"/>
          <w:szCs w:val="40"/>
          <w:highlight w:val="none"/>
        </w:rPr>
        <w:t xml:space="preserve">合同条款</w:t>
      </w:r>
      <w:r>
        <w:rPr>
          <w:rFonts w:hint="eastAsia" w:asciiTheme="minorEastAsia" w:hAnsiTheme="minorEastAsia" w:eastAsiaTheme="minorEastAsia" w:cstheme="minorEastAsia"/>
          <w:b/>
          <w:bCs/>
          <w:color w:val="000000" w:themeColor="text1"/>
          <w:sz w:val="28"/>
          <w:szCs w:val="24"/>
          <w:highlight w:val="none"/>
        </w:rPr>
        <w:tab/>
      </w:r>
      <w:r>
        <w:rPr>
          <w:rFonts w:hint="eastAsia" w:asciiTheme="minorEastAsia" w:hAnsiTheme="minorEastAsia" w:eastAsiaTheme="minorEastAsia" w:cstheme="minorEastAsia"/>
          <w:b/>
          <w:bCs/>
          <w:color w:val="000000" w:themeColor="text1"/>
          <w:sz w:val="28"/>
          <w:szCs w:val="24"/>
          <w:highlight w:val="none"/>
        </w:rPr>
        <w:fldChar w:fldCharType="begin"/>
      </w:r>
      <w:r>
        <w:rPr>
          <w:rFonts w:hint="eastAsia" w:asciiTheme="minorEastAsia" w:hAnsiTheme="minorEastAsia" w:eastAsiaTheme="minorEastAsia" w:cstheme="minorEastAsia"/>
          <w:b/>
          <w:bCs/>
          <w:color w:val="000000" w:themeColor="text1"/>
          <w:sz w:val="28"/>
          <w:szCs w:val="24"/>
          <w:highlight w:val="none"/>
        </w:rPr>
        <w:instrText xml:space="preserve"> PAGEREF _Toc24463 \h </w:instrText>
      </w:r>
      <w:r>
        <w:rPr>
          <w:rFonts w:hint="eastAsia" w:asciiTheme="minorEastAsia" w:hAnsiTheme="minorEastAsia" w:eastAsiaTheme="minorEastAsia" w:cstheme="minorEastAsia"/>
          <w:b/>
          <w:bCs/>
          <w:color w:val="000000" w:themeColor="text1"/>
          <w:sz w:val="28"/>
          <w:szCs w:val="24"/>
          <w:highlight w:val="none"/>
        </w:rPr>
        <w:fldChar w:fldCharType="separate"/>
      </w:r>
      <w:r>
        <w:rPr>
          <w:rFonts w:hint="eastAsia" w:asciiTheme="minorEastAsia" w:hAnsiTheme="minorEastAsia" w:eastAsiaTheme="minorEastAsia" w:cstheme="minorEastAsia"/>
          <w:b/>
          <w:bCs/>
          <w:color w:val="000000" w:themeColor="text1"/>
          <w:sz w:val="28"/>
          <w:szCs w:val="24"/>
          <w:highlight w:val="none"/>
        </w:rPr>
        <w:t xml:space="preserve">21</w:t>
      </w:r>
      <w:r>
        <w:rPr>
          <w:rFonts w:hint="eastAsia" w:asciiTheme="minorEastAsia" w:hAnsiTheme="minorEastAsia" w:eastAsiaTheme="minorEastAsia" w:cstheme="minorEastAsia"/>
          <w:b/>
          <w:bCs/>
          <w:color w:val="000000" w:themeColor="text1"/>
          <w:sz w:val="28"/>
          <w:szCs w:val="24"/>
          <w:highlight w:val="none"/>
        </w:rPr>
        <w:fldChar w:fldCharType="end"/>
      </w:r>
      <w:r>
        <w:rPr>
          <w:rFonts w:hint="eastAsia" w:asciiTheme="minorEastAsia" w:hAnsiTheme="minorEastAsia" w:eastAsiaTheme="minorEastAsia" w:cstheme="minorEastAsia"/>
          <w:b/>
          <w:bCs/>
          <w:color w:val="000000" w:themeColor="text1"/>
          <w:sz w:val="28"/>
          <w:szCs w:val="24"/>
          <w:highlight w:val="none"/>
        </w:rPr>
        <w:fldChar w:fldCharType="end"/>
      </w:r>
      <w:r>
        <w:rPr>
          <w:color w:val="000000" w:themeColor="text1"/>
          <w:highlight w:val="none"/>
        </w:rPr>
      </w:r>
      <w:r/>
    </w:p>
    <w:p>
      <w:pPr>
        <w:pStyle w:val="719"/>
        <w:spacing w:line="480" w:lineRule="auto"/>
        <w:tabs>
          <w:tab w:val="right" w:pos="9921" w:leader="dot"/>
        </w:tabs>
        <w:rPr>
          <w:rFonts w:hint="eastAsia" w:asciiTheme="minorEastAsia" w:hAnsiTheme="minorEastAsia" w:eastAsiaTheme="minorEastAsia" w:cstheme="minorEastAsia"/>
          <w:b/>
          <w:bCs/>
          <w:color w:val="000000" w:themeColor="text1"/>
          <w:sz w:val="28"/>
          <w:szCs w:val="24"/>
          <w:highlight w:val="none"/>
        </w:rPr>
      </w:pPr>
      <w:r>
        <w:rPr>
          <w:rFonts w:hint="eastAsia" w:asciiTheme="minorEastAsia" w:hAnsiTheme="minorEastAsia" w:eastAsiaTheme="minorEastAsia" w:cstheme="minorEastAsia"/>
          <w:b/>
          <w:bCs/>
          <w:color w:val="000000" w:themeColor="text1"/>
          <w:sz w:val="28"/>
          <w:szCs w:val="24"/>
          <w:highlight w:val="none"/>
        </w:rPr>
        <w:fldChar w:fldCharType="begin"/>
      </w:r>
      <w:r>
        <w:rPr>
          <w:rFonts w:hint="eastAsia" w:asciiTheme="minorEastAsia" w:hAnsiTheme="minorEastAsia" w:eastAsiaTheme="minorEastAsia" w:cstheme="minorEastAsia"/>
          <w:b/>
          <w:bCs/>
          <w:color w:val="000000" w:themeColor="text1"/>
          <w:sz w:val="28"/>
          <w:szCs w:val="24"/>
          <w:highlight w:val="none"/>
        </w:rPr>
        <w:instrText xml:space="preserve"> HYPERLINK \l _Toc12978 </w:instrText>
      </w:r>
      <w:r>
        <w:rPr>
          <w:rFonts w:hint="eastAsia" w:asciiTheme="minorEastAsia" w:hAnsiTheme="minorEastAsia" w:eastAsiaTheme="minorEastAsia" w:cstheme="minorEastAsia"/>
          <w:b/>
          <w:bCs/>
          <w:color w:val="000000" w:themeColor="text1"/>
          <w:sz w:val="28"/>
          <w:szCs w:val="24"/>
          <w:highlight w:val="none"/>
        </w:rPr>
        <w:fldChar w:fldCharType="separate"/>
      </w:r>
      <w:r>
        <w:rPr>
          <w:rFonts w:hint="eastAsia" w:asciiTheme="minorEastAsia" w:hAnsiTheme="minorEastAsia" w:eastAsiaTheme="minorEastAsia" w:cstheme="minorEastAsia"/>
          <w:b/>
          <w:bCs/>
          <w:color w:val="000000" w:themeColor="text1"/>
          <w:sz w:val="28"/>
          <w:szCs w:val="40"/>
          <w:highlight w:val="none"/>
        </w:rPr>
        <w:t xml:space="preserve">六．附件</w:t>
      </w:r>
      <w:r>
        <w:rPr>
          <w:rFonts w:hint="eastAsia" w:asciiTheme="minorEastAsia" w:hAnsiTheme="minorEastAsia" w:eastAsiaTheme="minorEastAsia" w:cstheme="minorEastAsia"/>
          <w:b/>
          <w:bCs/>
          <w:color w:val="000000" w:themeColor="text1"/>
          <w:sz w:val="28"/>
          <w:szCs w:val="24"/>
          <w:highlight w:val="none"/>
        </w:rPr>
        <w:tab/>
      </w:r>
      <w:r>
        <w:rPr>
          <w:rFonts w:hint="eastAsia" w:asciiTheme="minorEastAsia" w:hAnsiTheme="minorEastAsia" w:eastAsiaTheme="minorEastAsia" w:cstheme="minorEastAsia"/>
          <w:b/>
          <w:bCs/>
          <w:color w:val="000000" w:themeColor="text1"/>
          <w:sz w:val="28"/>
          <w:szCs w:val="24"/>
          <w:highlight w:val="none"/>
        </w:rPr>
        <w:fldChar w:fldCharType="begin"/>
      </w:r>
      <w:r>
        <w:rPr>
          <w:rFonts w:hint="eastAsia" w:asciiTheme="minorEastAsia" w:hAnsiTheme="minorEastAsia" w:eastAsiaTheme="minorEastAsia" w:cstheme="minorEastAsia"/>
          <w:b/>
          <w:bCs/>
          <w:color w:val="000000" w:themeColor="text1"/>
          <w:sz w:val="28"/>
          <w:szCs w:val="24"/>
          <w:highlight w:val="none"/>
        </w:rPr>
        <w:instrText xml:space="preserve"> PAGEREF _Toc12978 \h </w:instrText>
      </w:r>
      <w:r>
        <w:rPr>
          <w:rFonts w:hint="eastAsia" w:asciiTheme="minorEastAsia" w:hAnsiTheme="minorEastAsia" w:eastAsiaTheme="minorEastAsia" w:cstheme="minorEastAsia"/>
          <w:b/>
          <w:bCs/>
          <w:color w:val="000000" w:themeColor="text1"/>
          <w:sz w:val="28"/>
          <w:szCs w:val="24"/>
          <w:highlight w:val="none"/>
        </w:rPr>
        <w:fldChar w:fldCharType="separate"/>
      </w:r>
      <w:r>
        <w:rPr>
          <w:rFonts w:hint="eastAsia" w:asciiTheme="minorEastAsia" w:hAnsiTheme="minorEastAsia" w:eastAsiaTheme="minorEastAsia" w:cstheme="minorEastAsia"/>
          <w:b/>
          <w:bCs/>
          <w:color w:val="000000" w:themeColor="text1"/>
          <w:sz w:val="28"/>
          <w:szCs w:val="24"/>
          <w:highlight w:val="none"/>
        </w:rPr>
        <w:t xml:space="preserve">24</w:t>
      </w:r>
      <w:r>
        <w:rPr>
          <w:rFonts w:hint="eastAsia" w:asciiTheme="minorEastAsia" w:hAnsiTheme="minorEastAsia" w:eastAsiaTheme="minorEastAsia" w:cstheme="minorEastAsia"/>
          <w:b/>
          <w:bCs/>
          <w:color w:val="000000" w:themeColor="text1"/>
          <w:sz w:val="28"/>
          <w:szCs w:val="24"/>
          <w:highlight w:val="none"/>
        </w:rPr>
        <w:fldChar w:fldCharType="end"/>
      </w:r>
      <w:r>
        <w:rPr>
          <w:rFonts w:hint="eastAsia" w:asciiTheme="minorEastAsia" w:hAnsiTheme="minorEastAsia" w:eastAsiaTheme="minorEastAsia" w:cstheme="minorEastAsia"/>
          <w:b/>
          <w:bCs/>
          <w:color w:val="000000" w:themeColor="text1"/>
          <w:sz w:val="28"/>
          <w:szCs w:val="24"/>
          <w:highlight w:val="none"/>
        </w:rPr>
        <w:fldChar w:fldCharType="end"/>
      </w:r>
      <w:r>
        <w:rPr>
          <w:color w:val="000000" w:themeColor="text1"/>
          <w:highlight w:val="none"/>
        </w:rPr>
      </w:r>
      <w:r/>
    </w:p>
    <w:p>
      <w:pPr>
        <w:spacing w:line="480" w:lineRule="auto"/>
        <w:rPr>
          <w:color w:val="000000" w:themeColor="text1"/>
          <w:highlight w:val="none"/>
        </w:rPr>
      </w:pPr>
      <w:r>
        <w:rPr>
          <w:rFonts w:hint="eastAsia" w:asciiTheme="minorEastAsia" w:hAnsiTheme="minorEastAsia" w:eastAsiaTheme="minorEastAsia" w:cstheme="minorEastAsia"/>
          <w:b/>
          <w:bCs/>
          <w:color w:val="000000" w:themeColor="text1"/>
          <w:sz w:val="28"/>
          <w:szCs w:val="24"/>
          <w:highlight w:val="none"/>
        </w:rPr>
        <w:fldChar w:fldCharType="end"/>
      </w:r>
      <w:bookmarkEnd w:id="11"/>
      <w:r>
        <w:rPr>
          <w:color w:val="000000" w:themeColor="text1"/>
          <w:highlight w:val="none"/>
        </w:rPr>
      </w:r>
      <w:r/>
    </w:p>
    <w:p>
      <w:pPr>
        <w:jc w:val="center"/>
        <w:rPr>
          <w:rFonts w:eastAsia="黑体"/>
          <w:bCs/>
          <w:color w:val="000000" w:themeColor="text1"/>
          <w:sz w:val="28"/>
          <w:szCs w:val="28"/>
          <w:highlight w:val="none"/>
        </w:rPr>
        <w:outlineLvl w:val="0"/>
      </w:pPr>
      <w:r>
        <w:rPr>
          <w:color w:val="000000" w:themeColor="text1"/>
          <w:highlight w:val="none"/>
        </w:rPr>
        <w:br w:type="page" w:clear="all"/>
      </w:r>
      <w:bookmarkStart w:id="1" w:name="_Toc28422"/>
      <w:r>
        <w:rPr>
          <w:rFonts w:eastAsia="黑体"/>
          <w:bCs/>
          <w:color w:val="000000" w:themeColor="text1"/>
          <w:sz w:val="28"/>
          <w:szCs w:val="28"/>
          <w:highlight w:val="none"/>
        </w:rPr>
        <w:t xml:space="preserve">一．投标邀请函</w:t>
      </w:r>
      <w:bookmarkEnd w:id="1"/>
      <w:r>
        <w:rPr>
          <w:color w:val="000000" w:themeColor="text1"/>
          <w:highlight w:val="none"/>
        </w:rPr>
      </w:r>
      <w:r/>
    </w:p>
    <w:p>
      <w:pPr>
        <w:ind w:firstLine="480"/>
        <w:spacing w:line="360" w:lineRule="auto"/>
        <w:rPr>
          <w:bCs/>
          <w:color w:val="000000" w:themeColor="text1"/>
          <w:sz w:val="24"/>
          <w:szCs w:val="24"/>
          <w:highlight w:val="none"/>
        </w:rPr>
      </w:pPr>
      <w:r>
        <w:rPr>
          <w:rFonts w:hint="eastAsia"/>
          <w:bCs/>
          <w:color w:val="000000" w:themeColor="text1"/>
          <w:sz w:val="24"/>
          <w:szCs w:val="24"/>
          <w:highlight w:val="none"/>
        </w:rPr>
        <w:t xml:space="preserve">江苏鸿鹏工程管理咨询有限公司</w:t>
      </w:r>
      <w:r>
        <w:rPr>
          <w:bCs/>
          <w:color w:val="000000" w:themeColor="text1"/>
          <w:sz w:val="24"/>
          <w:szCs w:val="24"/>
          <w:highlight w:val="none"/>
        </w:rPr>
        <w:t xml:space="preserve">受</w:t>
      </w:r>
      <w:r>
        <w:rPr>
          <w:rFonts w:hint="eastAsia"/>
          <w:bCs/>
          <w:color w:val="000000" w:themeColor="text1"/>
          <w:sz w:val="24"/>
          <w:szCs w:val="24"/>
          <w:highlight w:val="none"/>
          <w:lang w:eastAsia="zh-CN"/>
        </w:rPr>
        <w:t xml:space="preserve">无锡市滨湖区荣巷街道办事处</w:t>
      </w:r>
      <w:r>
        <w:rPr>
          <w:bCs/>
          <w:color w:val="000000" w:themeColor="text1"/>
          <w:sz w:val="24"/>
          <w:szCs w:val="24"/>
          <w:highlight w:val="none"/>
        </w:rPr>
        <w:t xml:space="preserve">委托，</w:t>
      </w:r>
      <w:r>
        <w:rPr>
          <w:rFonts w:hint="eastAsia" w:ascii="宋体" w:hAnsi="宋体" w:cs="宋体"/>
          <w:bCs/>
          <w:color w:val="000000" w:themeColor="text1"/>
          <w:sz w:val="24"/>
          <w:szCs w:val="24"/>
          <w:highlight w:val="none"/>
        </w:rPr>
        <w:t xml:space="preserve">对</w:t>
      </w:r>
      <w:r>
        <w:rPr>
          <w:rFonts w:hint="eastAsia" w:ascii="宋体" w:hAnsi="宋体" w:cs="宋体"/>
          <w:bCs/>
          <w:color w:val="000000" w:themeColor="text1"/>
          <w:sz w:val="24"/>
          <w:szCs w:val="24"/>
          <w:highlight w:val="none"/>
          <w:lang w:eastAsia="zh-CN"/>
        </w:rPr>
        <w:t xml:space="preserve">荣巷街道大气综合环保管家服务（2026）项目</w:t>
      </w:r>
      <w:r>
        <w:rPr>
          <w:bCs/>
          <w:color w:val="000000" w:themeColor="text1"/>
          <w:sz w:val="24"/>
          <w:szCs w:val="24"/>
          <w:highlight w:val="none"/>
        </w:rPr>
        <w:t xml:space="preserve">进行公开招标采购，欢迎符合相关条件的供应商参加投标并提请注意下列相关事项：</w:t>
      </w:r>
      <w:r>
        <w:rPr>
          <w:color w:val="000000" w:themeColor="text1"/>
          <w:highlight w:val="none"/>
        </w:rPr>
      </w:r>
      <w:r/>
    </w:p>
    <w:p>
      <w:pPr>
        <w:ind w:firstLine="480"/>
        <w:spacing w:line="360" w:lineRule="auto"/>
        <w:rPr>
          <w:rFonts w:eastAsia="黑体"/>
          <w:bCs/>
          <w:color w:val="000000" w:themeColor="text1"/>
          <w:sz w:val="24"/>
          <w:szCs w:val="24"/>
          <w:highlight w:val="none"/>
        </w:rPr>
      </w:pPr>
      <w:r>
        <w:rPr>
          <w:rFonts w:eastAsia="黑体"/>
          <w:bCs/>
          <w:color w:val="000000" w:themeColor="text1"/>
          <w:sz w:val="24"/>
          <w:szCs w:val="24"/>
          <w:highlight w:val="none"/>
        </w:rPr>
        <w:t xml:space="preserve">（一）</w:t>
      </w:r>
      <w:r>
        <w:rPr>
          <w:rFonts w:eastAsia="黑体"/>
          <w:color w:val="000000" w:themeColor="text1"/>
          <w:sz w:val="24"/>
          <w:szCs w:val="24"/>
          <w:highlight w:val="none"/>
        </w:rPr>
        <w:t xml:space="preserve">招标项目信息</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1.项目名称：</w:t>
      </w:r>
      <w:r>
        <w:rPr>
          <w:rFonts w:hint="eastAsia" w:ascii="宋体" w:hAnsi="宋体" w:cs="宋体"/>
          <w:color w:val="000000" w:themeColor="text1"/>
          <w:sz w:val="24"/>
          <w:szCs w:val="24"/>
          <w:highlight w:val="none"/>
          <w:lang w:eastAsia="zh-CN"/>
        </w:rPr>
        <w:t xml:space="preserve">荣巷街道大气综合环保管家服务（2026）项目</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2.项目编号：</w:t>
      </w:r>
      <w:r>
        <w:rPr>
          <w:rFonts w:hint="eastAsia" w:ascii="宋体" w:hAnsi="宋体" w:cs="宋体"/>
          <w:color w:val="000000" w:themeColor="text1"/>
          <w:sz w:val="24"/>
          <w:szCs w:val="24"/>
          <w:highlight w:val="none"/>
          <w:lang w:eastAsia="zh-CN"/>
        </w:rPr>
        <w:t xml:space="preserve">JSZC-320211-JSHP-G2026-0003</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3.合同履行期限：</w:t>
      </w:r>
      <w:r>
        <w:rPr>
          <w:rFonts w:hint="eastAsia" w:ascii="宋体" w:hAnsi="宋体" w:cs="宋体"/>
          <w:color w:val="000000" w:themeColor="text1"/>
          <w:sz w:val="24"/>
          <w:szCs w:val="24"/>
          <w:highlight w:val="none"/>
          <w:lang w:eastAsia="zh-CN"/>
        </w:rPr>
        <w:t xml:space="preserve">合同签订之日起12个月</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4.项目预算：</w:t>
      </w:r>
      <w:r>
        <w:rPr>
          <w:rFonts w:hint="eastAsia" w:ascii="宋体" w:hAnsi="宋体" w:cs="宋体"/>
          <w:color w:val="000000" w:themeColor="text1"/>
          <w:sz w:val="24"/>
          <w:szCs w:val="24"/>
          <w:highlight w:val="none"/>
          <w:lang w:eastAsia="zh-CN"/>
        </w:rPr>
        <w:t xml:space="preserve">130.00万元</w:t>
      </w:r>
      <w:r>
        <w:rPr>
          <w:color w:val="000000" w:themeColor="text1"/>
          <w:highlight w:val="none"/>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5.项目最高限价：12</w:t>
      </w:r>
      <w:r>
        <w:rPr>
          <w:rFonts w:hint="eastAsia" w:ascii="宋体" w:hAnsi="宋体" w:cs="宋体"/>
          <w:color w:val="000000" w:themeColor="text1"/>
          <w:sz w:val="24"/>
          <w:szCs w:val="24"/>
          <w:highlight w:val="none"/>
          <w:lang w:val="en-US" w:eastAsia="zh-CN"/>
        </w:rPr>
        <w:t xml:space="preserve">1.5</w:t>
      </w:r>
      <w:r>
        <w:rPr>
          <w:rFonts w:hint="eastAsia" w:ascii="宋体" w:hAnsi="宋体" w:cs="宋体"/>
          <w:color w:val="000000" w:themeColor="text1"/>
          <w:sz w:val="24"/>
          <w:szCs w:val="24"/>
          <w:highlight w:val="none"/>
        </w:rPr>
        <w:t xml:space="preserve">0万元</w:t>
      </w:r>
      <w:r>
        <w:rPr>
          <w:color w:val="000000" w:themeColor="text1"/>
          <w:highlight w:val="none"/>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6.采购方式：公开招标</w:t>
      </w:r>
      <w:r>
        <w:rPr>
          <w:color w:val="000000" w:themeColor="text1"/>
          <w:highlight w:val="none"/>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7.采购人：</w:t>
      </w:r>
      <w:r>
        <w:rPr>
          <w:rFonts w:hint="eastAsia" w:ascii="宋体" w:hAnsi="宋体" w:cs="宋体"/>
          <w:color w:val="000000" w:themeColor="text1"/>
          <w:sz w:val="24"/>
          <w:szCs w:val="24"/>
          <w:highlight w:val="none"/>
          <w:lang w:eastAsia="zh-CN"/>
        </w:rPr>
        <w:t xml:space="preserve">无锡市滨湖区荣巷街道办事处</w:t>
      </w:r>
      <w:r>
        <w:rPr>
          <w:color w:val="000000" w:themeColor="text1"/>
          <w:highlight w:val="none"/>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rPr>
          <w:color w:val="000000" w:themeColor="text1"/>
          <w:highlight w:val="none"/>
        </w:rPr>
      </w: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9.本项目是否专门面向中小企业：是。</w:t>
      </w:r>
      <w:r>
        <w:rPr>
          <w:color w:val="000000" w:themeColor="text1"/>
          <w:highlight w:val="none"/>
        </w:rPr>
      </w:r>
      <w:r/>
    </w:p>
    <w:p>
      <w:pPr>
        <w:ind w:firstLine="480"/>
        <w:jc w:val="left"/>
        <w:spacing w:line="360" w:lineRule="auto"/>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本项目不接受联合体投标。</w:t>
      </w:r>
      <w:r>
        <w:rPr>
          <w:color w:val="000000" w:themeColor="text1"/>
          <w:highlight w:val="none"/>
        </w:rPr>
      </w:r>
      <w:r/>
    </w:p>
    <w:p>
      <w:pPr>
        <w:ind w:firstLine="480"/>
        <w:jc w:val="left"/>
        <w:spacing w:line="360" w:lineRule="auto"/>
        <w:widowControl/>
        <w:rPr>
          <w:rFonts w:eastAsia="黑体"/>
          <w:color w:val="000000" w:themeColor="text1"/>
          <w:sz w:val="24"/>
          <w:szCs w:val="24"/>
          <w:highlight w:val="none"/>
        </w:rPr>
      </w:pPr>
      <w:r>
        <w:rPr>
          <w:rFonts w:eastAsia="黑体"/>
          <w:color w:val="000000" w:themeColor="text1"/>
          <w:sz w:val="24"/>
          <w:szCs w:val="24"/>
          <w:highlight w:val="none"/>
        </w:rPr>
        <w:t xml:space="preserve">（二）投标供应商资格要求</w:t>
      </w:r>
      <w:r>
        <w:rPr>
          <w:color w:val="000000" w:themeColor="text1"/>
          <w:highlight w:val="none"/>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1.满足《中华人民共和国政府采购法》第二十二条规定；</w:t>
      </w:r>
      <w:r>
        <w:rPr>
          <w:color w:val="000000" w:themeColor="text1"/>
          <w:highlight w:val="none"/>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2.落实政府采购政策需满足的资格要求：本项目专门面向中小企业采购（残疾人福利性单位、监狱企业视同小型、微型企业）；</w:t>
      </w:r>
      <w:r>
        <w:rPr>
          <w:color w:val="000000" w:themeColor="text1"/>
          <w:highlight w:val="none"/>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3.具备采购人根据招标项目的特殊要求规定的以下特定资质：</w:t>
      </w:r>
      <w:r>
        <w:rPr>
          <w:color w:val="000000" w:themeColor="text1"/>
          <w:highlight w:val="none"/>
        </w:rPr>
      </w:r>
      <w:r/>
    </w:p>
    <w:p>
      <w:pPr>
        <w:ind w:firstLine="480"/>
        <w:jc w:val="left"/>
        <w:spacing w:line="360" w:lineRule="auto"/>
        <w:widowControl/>
        <w:rPr>
          <w:color w:val="000000" w:themeColor="text1"/>
          <w:sz w:val="24"/>
          <w:szCs w:val="24"/>
          <w:highlight w:val="none"/>
        </w:rPr>
      </w:pPr>
      <w:r>
        <w:rPr>
          <w:rFonts w:hint="eastAsia" w:ascii="宋体" w:hAnsi="宋体" w:eastAsia="宋体" w:cs="宋体"/>
          <w:color w:val="000000" w:themeColor="text1"/>
          <w:sz w:val="24"/>
          <w:szCs w:val="24"/>
          <w:highlight w:val="none"/>
        </w:rPr>
        <w:t xml:space="preserve">（1）投标供应商应为中国大陆境内合法注册的独立企（事）业法人单位；（2）未被“信用中国”网站列入失信</w:t>
      </w:r>
      <w:r>
        <w:rPr>
          <w:rFonts w:hint="eastAsia" w:ascii="宋体" w:hAnsi="宋体" w:eastAsia="宋体" w:cs="宋体"/>
          <w:color w:val="000000" w:themeColor="text1"/>
          <w:sz w:val="24"/>
          <w:szCs w:val="24"/>
          <w:highlight w:val="none"/>
          <w:lang w:val="en-US" w:eastAsia="zh-CN"/>
        </w:rPr>
        <w:t xml:space="preserve">被</w:t>
      </w:r>
      <w:r>
        <w:rPr>
          <w:rFonts w:hint="eastAsia" w:ascii="宋体" w:hAnsi="宋体" w:eastAsia="宋体" w:cs="宋体"/>
          <w:color w:val="000000" w:themeColor="text1"/>
          <w:sz w:val="24"/>
          <w:szCs w:val="24"/>
          <w:highlight w:val="none"/>
        </w:rPr>
        <w:t xml:space="preserve">执行人、重大税收违法案件当事人名单、政府采购严重违法失信行为记录名单；（3）授权委托人应为投标供应商企业在职员工；（</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）本项目不接受联合体投标。</w:t>
      </w:r>
      <w:r>
        <w:rPr>
          <w:color w:val="000000" w:themeColor="text1"/>
          <w:highlight w:val="none"/>
        </w:rPr>
      </w:r>
      <w:r/>
    </w:p>
    <w:p>
      <w:pPr>
        <w:ind w:firstLine="480"/>
        <w:jc w:val="left"/>
        <w:spacing w:line="360" w:lineRule="auto"/>
        <w:widowControl/>
        <w:rPr>
          <w:rFonts w:eastAsia="黑体"/>
          <w:color w:val="000000" w:themeColor="text1"/>
          <w:sz w:val="24"/>
          <w:szCs w:val="24"/>
          <w:highlight w:val="none"/>
        </w:rPr>
      </w:pPr>
      <w:r>
        <w:rPr>
          <w:rFonts w:eastAsia="黑体"/>
          <w:color w:val="000000" w:themeColor="text1"/>
          <w:sz w:val="24"/>
          <w:szCs w:val="24"/>
          <w:highlight w:val="none"/>
        </w:rPr>
        <w:t xml:space="preserve">（三）供应商主体信息库注册</w:t>
      </w:r>
      <w:r>
        <w:rPr>
          <w:color w:val="000000" w:themeColor="text1"/>
          <w:highlight w:val="none"/>
        </w:rPr>
      </w: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1.请有意参加本项目采购活动的投标供应商按以下流程进行操作：</w:t>
      </w:r>
      <w:r>
        <w:rPr>
          <w:color w:val="000000" w:themeColor="text1"/>
          <w:highlight w:val="none"/>
        </w:rPr>
      </w: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（1）访问“江苏政府采购网”，点击“苏采云”进行账号注册，注册完成后需在系统中填写资质信息并提交审核。也可以直接通过http://jszfcg.jsczt.cn/进入注册界面。</w:t>
      </w:r>
      <w:r>
        <w:rPr>
          <w:color w:val="000000" w:themeColor="text1"/>
          <w:highlight w:val="none"/>
        </w:rPr>
      </w: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（2）办理“意源”CA数字证书和“方正”电子签章（办理地址：无锡市滨湖区观山路199号12号楼一楼窗口），办理指南链接：http://jsxcmm.com/help/help.html。</w:t>
      </w:r>
      <w:r>
        <w:rPr>
          <w:color w:val="000000" w:themeColor="text1"/>
          <w:highlight w:val="none"/>
        </w:rPr>
      </w: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（3）CA驱动下载：</w:t>
      </w:r>
      <w:r>
        <w:rPr>
          <w:color w:val="000000" w:themeColor="text1"/>
          <w:highlight w:val="none"/>
        </w:rPr>
      </w: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rPr>
          <w:color w:val="000000" w:themeColor="text1"/>
          <w:highlight w:val="none"/>
        </w:rPr>
      </w: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技术服务电话：0510-81827781（服务时间：工作日 9:00-11:30，13:00-17:00）</w:t>
      </w:r>
      <w:r>
        <w:rPr>
          <w:color w:val="000000" w:themeColor="text1"/>
          <w:highlight w:val="none"/>
        </w:rPr>
      </w: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2.完成苏采云注册的投标供应商方可在苏采云中进行CA绑定。登录“江苏省政府采购（苏采云）平台”，插入CA后，点击【账号设置】--【绑定CA】。</w:t>
      </w:r>
      <w:r>
        <w:rPr>
          <w:color w:val="000000" w:themeColor="text1"/>
          <w:highlight w:val="none"/>
        </w:rPr>
      </w: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3.投标供应商应按上述要求提供相关材料及注册登记信息，所提供的材料应均是真实的、准确的，若有违背，投标供应商自行承担由此而产生的一切后果。</w:t>
      </w:r>
      <w:r>
        <w:rPr>
          <w:color w:val="000000" w:themeColor="text1"/>
          <w:highlight w:val="none"/>
        </w:rPr>
      </w: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如投标供应商未按上述要求操作，由此所产生的损失及风险由投标供应商自行承担。具体操作步骤详见《“苏采云”系统投标供应商操作手册》（以下简称《操作手册》），下载地址：无锡市政府采购网--资料下载--苏采云--“苏采云”系统投标供应商操作手册。</w:t>
      </w:r>
      <w:r>
        <w:rPr>
          <w:color w:val="000000" w:themeColor="text1"/>
          <w:highlight w:val="none"/>
        </w:rPr>
      </w: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（四）完成项目报名，获取招标文件</w:t>
      </w:r>
      <w:r>
        <w:rPr>
          <w:color w:val="000000" w:themeColor="text1"/>
          <w:highlight w:val="none"/>
        </w:rPr>
      </w: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1.潜在投标供应商可在项目招标公告附件中查看公开招标文件，如确定投标，必须在苏采云平台（</w:t>
      </w:r>
      <w:r>
        <w:rPr>
          <w:rFonts w:hint="eastAsia" w:ascii="宋体" w:hAnsi="宋体" w:cs="宋体"/>
          <w:bCs/>
          <w:color w:val="000000" w:themeColor="text1"/>
          <w:sz w:val="24"/>
          <w:szCs w:val="24"/>
          <w:highlight w:val="none"/>
          <w:lang w:eastAsia="zh-CN"/>
        </w:rPr>
        <w:t xml:space="preserve">http://jszfcg.jsczt.cn/jszc/login</w:t>
      </w:r>
      <w:r>
        <w:rPr>
          <w:rFonts w:hint="eastAsia" w:ascii="宋体" w:hAnsi="宋体" w:cs="宋体"/>
          <w:bCs/>
          <w:color w:val="000000" w:themeColor="text1"/>
          <w:sz w:val="24"/>
          <w:szCs w:val="24"/>
          <w:highlight w:val="none"/>
        </w:rPr>
        <w:t xml:space="preserve">）中免费下载公开招标文件（在“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color w:val="000000" w:themeColor="text1"/>
          <w:highlight w:val="none"/>
        </w:rPr>
      </w: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2.招标文件（后缀名为“.kedt”）、“苏采云”系统投标供应商操作手册及政府采购客户端工具也可通过“苏采云”系统－－已参与项目－－报名详情页面内相应链接进行下载。</w:t>
      </w:r>
      <w:r>
        <w:rPr>
          <w:color w:val="000000" w:themeColor="text1"/>
          <w:highlight w:val="none"/>
        </w:rPr>
      </w: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政府采购客户端工具及“苏采云”系统投标供应商操作手册可访问江苏政府采购网-－办事指南--“资料下载”进行下载《“苏采云”系统投标供应商操作手册及政府采购客户端工具》；也可至无锡政府采购网--下载专区--“苏采云”栏目下载《“苏采云”系统投标供应商操作手册》。</w:t>
      </w:r>
      <w:r>
        <w:rPr>
          <w:color w:val="000000" w:themeColor="text1"/>
          <w:highlight w:val="none"/>
        </w:rPr>
      </w:r>
      <w:r/>
    </w:p>
    <w:p>
      <w:pPr>
        <w:ind w:firstLine="480"/>
        <w:spacing w:line="360" w:lineRule="auto"/>
        <w:rPr>
          <w:rFonts w:eastAsia="黑体"/>
          <w:color w:val="000000" w:themeColor="text1"/>
          <w:sz w:val="24"/>
          <w:szCs w:val="24"/>
          <w:highlight w:val="none"/>
        </w:rPr>
      </w:pPr>
      <w:r>
        <w:rPr>
          <w:rFonts w:eastAsia="黑体"/>
          <w:color w:val="000000" w:themeColor="text1"/>
          <w:sz w:val="24"/>
          <w:szCs w:val="24"/>
          <w:highlight w:val="none"/>
        </w:rPr>
        <w:t xml:space="preserve">（五）公开答疑时间、地点</w:t>
      </w:r>
      <w:r>
        <w:rPr>
          <w:color w:val="000000" w:themeColor="text1"/>
          <w:highlight w:val="none"/>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采购人、</w:t>
      </w:r>
      <w:r>
        <w:rPr>
          <w:rFonts w:hint="eastAsia" w:ascii="宋体" w:hAnsi="宋体" w:cs="宋体"/>
          <w:color w:val="000000" w:themeColor="text1"/>
          <w:sz w:val="24"/>
          <w:szCs w:val="24"/>
          <w:highlight w:val="none"/>
        </w:rPr>
        <w:t xml:space="preserve">江苏鸿鹏工程管理咨询有限公司</w:t>
      </w:r>
      <w:r>
        <w:rPr>
          <w:rFonts w:hint="eastAsia" w:ascii="宋体" w:hAnsi="宋体" w:cs="宋体"/>
          <w:bCs/>
          <w:color w:val="000000" w:themeColor="text1"/>
          <w:sz w:val="24"/>
          <w:szCs w:val="24"/>
          <w:highlight w:val="none"/>
        </w:rPr>
        <w:t xml:space="preserve">将以线上不见面、电话咨询、传真等方式开展线上答疑服务。截至</w:t>
      </w:r>
      <w:r>
        <w:rPr>
          <w:rFonts w:hint="eastAsia" w:ascii="宋体" w:hAnsi="宋体" w:cs="宋体"/>
          <w:color w:val="000000" w:themeColor="text1"/>
          <w:sz w:val="24"/>
          <w:szCs w:val="24"/>
          <w:highlight w:val="none"/>
        </w:rPr>
        <w:t xml:space="preserve">202</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月29</w:t>
      </w:r>
      <w:r>
        <w:rPr>
          <w:rFonts w:hint="eastAsia" w:ascii="宋体" w:hAnsi="宋体" w:cs="宋体"/>
          <w:color w:val="000000" w:themeColor="text1"/>
          <w:sz w:val="24"/>
          <w:szCs w:val="24"/>
          <w:highlight w:val="none"/>
        </w:rPr>
        <w:t xml:space="preserve">日17:00，</w:t>
      </w:r>
      <w:r>
        <w:rPr>
          <w:rFonts w:hint="eastAsia" w:ascii="宋体" w:hAnsi="宋体" w:cs="宋体"/>
          <w:bCs/>
          <w:color w:val="000000" w:themeColor="text1"/>
          <w:sz w:val="24"/>
          <w:szCs w:val="24"/>
          <w:highlight w:val="none"/>
        </w:rPr>
        <w:t xml:space="preserve">有关单位对于招标文件的相关事项如有疑问可通过上述方式咨询；</w:t>
      </w:r>
      <w:r>
        <w:rPr>
          <w:rFonts w:hint="eastAsia" w:ascii="宋体" w:hAnsi="宋体" w:cs="宋体"/>
          <w:color w:val="000000" w:themeColor="text1"/>
          <w:sz w:val="24"/>
          <w:szCs w:val="24"/>
          <w:highlight w:val="none"/>
        </w:rPr>
        <w:t xml:space="preserve">投标供应商如有需要对招标文件要求澄清的问题，请以书面形式</w:t>
      </w:r>
      <w:r>
        <w:rPr>
          <w:rFonts w:hint="eastAsia" w:ascii="宋体" w:hAnsi="宋体" w:cs="宋体"/>
          <w:b/>
          <w:bCs/>
          <w:color w:val="000000" w:themeColor="text1"/>
          <w:sz w:val="24"/>
          <w:szCs w:val="24"/>
          <w:highlight w:val="none"/>
        </w:rPr>
        <w:t xml:space="preserve">（必须加盖投标供应商公章，也请务必留下联系方式，以便回复）</w:t>
      </w:r>
      <w:r>
        <w:rPr>
          <w:rFonts w:hint="eastAsia" w:ascii="宋体" w:hAnsi="宋体" w:cs="宋体"/>
          <w:color w:val="000000" w:themeColor="text1"/>
          <w:sz w:val="24"/>
          <w:szCs w:val="24"/>
          <w:highlight w:val="none"/>
        </w:rPr>
        <w:t xml:space="preserve">提出“</w:t>
      </w:r>
      <w:r>
        <w:rPr>
          <w:rFonts w:hint="eastAsia" w:ascii="宋体" w:hAnsi="宋体" w:cs="宋体"/>
          <w:color w:val="000000" w:themeColor="text1"/>
          <w:sz w:val="24"/>
          <w:szCs w:val="24"/>
          <w:highlight w:val="none"/>
          <w:lang w:eastAsia="zh-CN"/>
        </w:rPr>
        <w:t xml:space="preserve">JSZC-320211-JSHP-G2026-0003</w:t>
      </w:r>
      <w:r>
        <w:rPr>
          <w:rFonts w:hint="eastAsia" w:ascii="宋体" w:hAnsi="宋体" w:cs="宋体"/>
          <w:color w:val="000000" w:themeColor="text1"/>
          <w:sz w:val="24"/>
          <w:szCs w:val="24"/>
          <w:highlight w:val="none"/>
        </w:rPr>
        <w:t xml:space="preserve">项目需澄清问题”</w:t>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并于答疑</w:t>
      </w:r>
      <w:r>
        <w:rPr>
          <w:rFonts w:hint="eastAsia" w:ascii="宋体" w:hAnsi="宋体" w:cs="宋体"/>
          <w:bCs/>
          <w:color w:val="000000" w:themeColor="text1"/>
          <w:sz w:val="24"/>
          <w:szCs w:val="24"/>
          <w:highlight w:val="none"/>
        </w:rPr>
        <w:t xml:space="preserve">截止时间前</w:t>
      </w:r>
      <w:r>
        <w:rPr>
          <w:rFonts w:hint="eastAsia" w:ascii="宋体" w:hAnsi="宋体" w:cs="宋体"/>
          <w:color w:val="000000" w:themeColor="text1"/>
          <w:sz w:val="24"/>
          <w:szCs w:val="24"/>
          <w:highlight w:val="none"/>
        </w:rPr>
        <w:t xml:space="preserve">传真给项目联系人</w:t>
      </w:r>
      <w:r>
        <w:rPr>
          <w:rFonts w:hint="eastAsia" w:ascii="宋体" w:hAnsi="宋体" w:cs="宋体"/>
          <w:bCs/>
          <w:color w:val="000000" w:themeColor="text1"/>
          <w:sz w:val="24"/>
          <w:szCs w:val="24"/>
          <w:highlight w:val="none"/>
        </w:rPr>
        <w:t xml:space="preserve">。若未在法定时间内提出澄清，由此造成的损失及风险由投标供应商自行承担。</w:t>
      </w:r>
      <w:r>
        <w:rPr>
          <w:color w:val="000000" w:themeColor="text1"/>
          <w:highlight w:val="none"/>
        </w:rPr>
      </w:r>
      <w:r/>
    </w:p>
    <w:p>
      <w:pPr>
        <w:ind w:firstLine="480"/>
        <w:jc w:val="left"/>
        <w:spacing w:line="360" w:lineRule="auto"/>
        <w:widowControl/>
        <w:rPr>
          <w:rFonts w:eastAsia="黑体"/>
          <w:color w:val="000000" w:themeColor="text1"/>
          <w:sz w:val="24"/>
          <w:szCs w:val="24"/>
          <w:highlight w:val="none"/>
        </w:rPr>
      </w:pPr>
      <w:r>
        <w:rPr>
          <w:rFonts w:eastAsia="黑体"/>
          <w:color w:val="000000" w:themeColor="text1"/>
          <w:sz w:val="24"/>
          <w:szCs w:val="24"/>
          <w:highlight w:val="none"/>
        </w:rPr>
        <w:t xml:space="preserve">（六）网上投标及开标、定标时间、地点</w:t>
      </w:r>
      <w:r>
        <w:rPr>
          <w:color w:val="000000" w:themeColor="text1"/>
          <w:highlight w:val="none"/>
        </w:rPr>
      </w:r>
      <w:r/>
    </w:p>
    <w:p>
      <w:pPr>
        <w:ind w:firstLine="480"/>
        <w:jc w:val="left"/>
        <w:spacing w:line="360" w:lineRule="auto"/>
        <w:widowControl/>
        <w:rPr>
          <w:rFonts w:eastAsia="黑体"/>
          <w:color w:val="000000" w:themeColor="text1"/>
          <w:sz w:val="24"/>
          <w:szCs w:val="24"/>
          <w:highlight w:val="none"/>
        </w:rPr>
      </w:pPr>
      <w:r>
        <w:rPr>
          <w:rFonts w:eastAsia="黑体"/>
          <w:color w:val="000000" w:themeColor="text1"/>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color w:val="000000" w:themeColor="text1"/>
          <w:highlight w:val="none"/>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网上投标截止时间：202</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月15</w:t>
      </w:r>
      <w:r>
        <w:rPr>
          <w:rFonts w:hint="eastAsia" w:ascii="宋体" w:hAnsi="宋体" w:cs="宋体"/>
          <w:color w:val="000000" w:themeColor="text1"/>
          <w:sz w:val="24"/>
          <w:szCs w:val="24"/>
          <w:highlight w:val="none"/>
        </w:rPr>
        <w:t xml:space="preserve">日</w:t>
      </w:r>
      <w:r>
        <w:rPr>
          <w:rFonts w:hint="eastAsia" w:ascii="宋体" w:hAnsi="宋体" w:cs="宋体"/>
          <w:color w:val="000000" w:themeColor="text1"/>
          <w:sz w:val="24"/>
          <w:szCs w:val="24"/>
          <w:highlight w:val="none"/>
          <w:lang w:val="en-US" w:eastAsia="zh-CN"/>
        </w:rPr>
        <w:t xml:space="preserve">13</w:t>
      </w:r>
      <w:r>
        <w:rPr>
          <w:rFonts w:hint="eastAsia" w:ascii="宋体" w:hAnsi="宋体" w:cs="宋体"/>
          <w:color w:val="000000" w:themeColor="text1"/>
          <w:sz w:val="24"/>
          <w:szCs w:val="24"/>
          <w:highlight w:val="none"/>
        </w:rPr>
        <w:t xml:space="preserve">:30（投标截止时间后的投标文件恕不接受）</w:t>
      </w:r>
      <w:r>
        <w:rPr>
          <w:color w:val="000000" w:themeColor="text1"/>
          <w:highlight w:val="none"/>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网上投标解密时间：202</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月15</w:t>
      </w:r>
      <w:r>
        <w:rPr>
          <w:rFonts w:hint="eastAsia" w:ascii="宋体" w:hAnsi="宋体" w:cs="宋体"/>
          <w:color w:val="000000" w:themeColor="text1"/>
          <w:sz w:val="24"/>
          <w:szCs w:val="24"/>
          <w:highlight w:val="none"/>
        </w:rPr>
        <w:t xml:space="preserve">日开启解密后半小时。</w:t>
      </w:r>
      <w:r>
        <w:rPr>
          <w:color w:val="000000" w:themeColor="text1"/>
          <w:highlight w:val="none"/>
        </w:rPr>
      </w:r>
      <w:r/>
    </w:p>
    <w:p>
      <w:pPr>
        <w:ind w:firstLine="480"/>
        <w:jc w:val="left"/>
        <w:spacing w:line="360" w:lineRule="auto"/>
        <w:widowControl/>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投标及开标地点：网上线上投标。</w:t>
      </w:r>
      <w:r>
        <w:rPr>
          <w:color w:val="000000" w:themeColor="text1"/>
          <w:highlight w:val="none"/>
        </w:rPr>
      </w: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定标时间：评标结束</w:t>
      </w:r>
      <w:r>
        <w:rPr>
          <w:color w:val="000000" w:themeColor="text1"/>
          <w:highlight w:val="none"/>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定标地点：</w:t>
      </w:r>
      <w:r>
        <w:rPr>
          <w:rFonts w:hint="eastAsia" w:ascii="宋体" w:hAnsi="宋体" w:cs="宋体"/>
          <w:color w:val="000000" w:themeColor="text1"/>
          <w:sz w:val="24"/>
          <w:szCs w:val="24"/>
          <w:highlight w:val="none"/>
        </w:rPr>
        <w:t xml:space="preserve">无锡市滨湖区公共资源交易中心三楼评标室（无锡市滨湖区隐秀路152号）</w:t>
      </w:r>
      <w:r>
        <w:rPr>
          <w:color w:val="000000" w:themeColor="text1"/>
          <w:highlight w:val="none"/>
        </w:rPr>
      </w:r>
      <w:r/>
    </w:p>
    <w:p>
      <w:pPr>
        <w:ind w:firstLine="480"/>
        <w:spacing w:line="360" w:lineRule="auto"/>
        <w:rPr>
          <w:rFonts w:ascii="宋体" w:hAnsi="宋体" w:cs="宋体"/>
          <w:bCs/>
          <w:color w:val="000000" w:themeColor="text1"/>
          <w:sz w:val="24"/>
          <w:szCs w:val="24"/>
          <w:highlight w:val="none"/>
        </w:rPr>
      </w:pPr>
      <w:r>
        <w:rPr>
          <w:rFonts w:eastAsia="黑体"/>
          <w:bCs/>
          <w:color w:val="000000" w:themeColor="text1"/>
          <w:sz w:val="24"/>
          <w:szCs w:val="24"/>
          <w:highlight w:val="none"/>
        </w:rPr>
        <w:t xml:space="preserve">（七）投标有效期：</w:t>
      </w:r>
      <w:r>
        <w:rPr>
          <w:bCs/>
          <w:color w:val="000000" w:themeColor="text1"/>
          <w:sz w:val="24"/>
          <w:szCs w:val="24"/>
          <w:highlight w:val="none"/>
        </w:rPr>
        <w:t xml:space="preserve">开标之日</w:t>
      </w:r>
      <w:r>
        <w:rPr>
          <w:rFonts w:hint="eastAsia" w:ascii="宋体" w:hAnsi="宋体" w:cs="宋体"/>
          <w:bCs/>
          <w:color w:val="000000" w:themeColor="text1"/>
          <w:sz w:val="24"/>
          <w:szCs w:val="24"/>
          <w:highlight w:val="none"/>
        </w:rPr>
        <w:t xml:space="preserve">起90天</w:t>
      </w:r>
      <w:r>
        <w:rPr>
          <w:color w:val="000000" w:themeColor="text1"/>
          <w:highlight w:val="none"/>
        </w:rPr>
      </w:r>
      <w:r/>
    </w:p>
    <w:p>
      <w:pPr>
        <w:ind w:firstLine="480"/>
        <w:spacing w:line="360" w:lineRule="auto"/>
        <w:rPr>
          <w:rFonts w:eastAsia="黑体"/>
          <w:bCs/>
          <w:color w:val="000000" w:themeColor="text1"/>
          <w:sz w:val="24"/>
          <w:szCs w:val="24"/>
          <w:highlight w:val="none"/>
        </w:rPr>
      </w:pPr>
      <w:r>
        <w:rPr>
          <w:rFonts w:eastAsia="黑体"/>
          <w:bCs/>
          <w:color w:val="000000" w:themeColor="text1"/>
          <w:sz w:val="24"/>
          <w:szCs w:val="24"/>
          <w:highlight w:val="none"/>
        </w:rPr>
        <w:t xml:space="preserve">（八）采购方法：</w:t>
      </w:r>
      <w:r>
        <w:rPr>
          <w:color w:val="000000" w:themeColor="text1"/>
          <w:highlight w:val="none"/>
        </w:rPr>
      </w:r>
      <w:r/>
    </w:p>
    <w:p>
      <w:pPr>
        <w:ind w:firstLine="480"/>
        <w:spacing w:line="360" w:lineRule="auto"/>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本次采购采用《</w:t>
      </w:r>
      <w:r>
        <w:rPr>
          <w:rFonts w:hint="eastAsia" w:ascii="宋体" w:hAnsi="宋体" w:cs="宋体"/>
          <w:bCs/>
          <w:color w:val="000000" w:themeColor="text1"/>
          <w:sz w:val="24"/>
          <w:szCs w:val="24"/>
          <w:highlight w:val="none"/>
        </w:rPr>
        <w:t xml:space="preserve">江苏省政府采购（苏采云）平台</w:t>
      </w:r>
      <w:r>
        <w:rPr>
          <w:rFonts w:hint="eastAsia" w:ascii="宋体" w:hAnsi="宋体" w:cs="宋体"/>
          <w:color w:val="000000" w:themeColor="text1"/>
          <w:sz w:val="24"/>
          <w:szCs w:val="24"/>
          <w:highlight w:val="none"/>
        </w:rPr>
        <w:t xml:space="preserve">》进行招标投标活动，招标、投标、评标和中标结果发布全程电子化。</w:t>
      </w:r>
      <w:r>
        <w:rPr>
          <w:color w:val="000000" w:themeColor="text1"/>
          <w:highlight w:val="none"/>
        </w:rPr>
      </w:r>
      <w:r/>
    </w:p>
    <w:p>
      <w:pPr>
        <w:ind w:firstLine="480"/>
        <w:spacing w:line="360" w:lineRule="auto"/>
        <w:rPr>
          <w:rFonts w:eastAsia="黑体"/>
          <w:bCs/>
          <w:color w:val="000000" w:themeColor="text1"/>
          <w:sz w:val="24"/>
          <w:szCs w:val="24"/>
          <w:highlight w:val="none"/>
        </w:rPr>
      </w:pPr>
      <w:r>
        <w:rPr>
          <w:rFonts w:hint="eastAsia" w:eastAsia="黑体"/>
          <w:bCs/>
          <w:color w:val="000000" w:themeColor="text1"/>
          <w:sz w:val="24"/>
          <w:szCs w:val="24"/>
          <w:highlight w:val="none"/>
        </w:rPr>
        <w:t xml:space="preserve">（</w:t>
      </w:r>
      <w:r>
        <w:rPr>
          <w:rFonts w:eastAsia="黑体"/>
          <w:bCs/>
          <w:color w:val="000000" w:themeColor="text1"/>
          <w:sz w:val="24"/>
          <w:szCs w:val="24"/>
          <w:highlight w:val="none"/>
        </w:rPr>
        <w:t xml:space="preserve">九</w:t>
      </w:r>
      <w:r>
        <w:rPr>
          <w:rFonts w:hint="eastAsia" w:eastAsia="黑体"/>
          <w:bCs/>
          <w:color w:val="000000" w:themeColor="text1"/>
          <w:sz w:val="24"/>
          <w:szCs w:val="24"/>
          <w:highlight w:val="none"/>
        </w:rPr>
        <w:t xml:space="preserve">）</w:t>
      </w:r>
      <w:r>
        <w:rPr>
          <w:rFonts w:eastAsia="黑体"/>
          <w:bCs/>
          <w:color w:val="000000" w:themeColor="text1"/>
          <w:sz w:val="24"/>
          <w:szCs w:val="24"/>
          <w:highlight w:val="none"/>
        </w:rPr>
        <w:t xml:space="preserve">本次采购联系方式</w:t>
      </w:r>
      <w:r>
        <w:rPr>
          <w:color w:val="000000" w:themeColor="text1"/>
          <w:highlight w:val="none"/>
        </w:rPr>
      </w:r>
      <w:r/>
    </w:p>
    <w:p>
      <w:pPr>
        <w:pStyle w:val="982"/>
        <w:ind w:firstLine="48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有关本次采购活动程序方面的问题，可来人、来函（传真）或电话联系。</w:t>
      </w:r>
      <w:r>
        <w:rPr>
          <w:color w:val="000000" w:themeColor="text1"/>
          <w:highlight w:val="none"/>
        </w:rPr>
      </w:r>
      <w:r/>
    </w:p>
    <w:p>
      <w:pPr>
        <w:pStyle w:val="982"/>
        <w:ind w:firstLine="48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采购人：无锡市滨湖区荣巷街道办事处</w:t>
      </w:r>
      <w:r>
        <w:rPr>
          <w:color w:val="000000" w:themeColor="text1"/>
          <w:highlight w:val="none"/>
        </w:rPr>
      </w:r>
      <w:r/>
    </w:p>
    <w:p>
      <w:pPr>
        <w:pStyle w:val="982"/>
        <w:ind w:firstLine="48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采购人地址：江苏省无锡市滨湖区荣巷街道梁溪路888号</w:t>
      </w:r>
      <w:r>
        <w:rPr>
          <w:color w:val="000000" w:themeColor="text1"/>
          <w:highlight w:val="none"/>
        </w:rPr>
      </w:r>
      <w:r/>
    </w:p>
    <w:p>
      <w:pPr>
        <w:pStyle w:val="982"/>
        <w:ind w:firstLine="48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联系人：钱瑞</w:t>
      </w:r>
      <w:r>
        <w:rPr>
          <w:color w:val="000000" w:themeColor="text1"/>
          <w:highlight w:val="none"/>
        </w:rPr>
      </w:r>
      <w:r/>
    </w:p>
    <w:p>
      <w:pPr>
        <w:pStyle w:val="982"/>
        <w:ind w:firstLine="480"/>
        <w:spacing w:before="0" w:beforeAutospacing="0" w:after="0" w:afterAutospacing="0" w:line="360" w:lineRule="auto"/>
        <w:tabs>
          <w:tab w:val="left" w:pos="0" w:leader="none"/>
        </w:tabs>
        <w:rPr>
          <w:rFonts w:hint="eastAsia" w:eastAsia="宋体" w:cs="宋体"/>
          <w:color w:val="000000" w:themeColor="text1"/>
          <w:highlight w:val="none"/>
        </w:rPr>
      </w:pPr>
      <w:r>
        <w:rPr>
          <w:rFonts w:hint="eastAsia" w:cs="宋体"/>
          <w:color w:val="000000" w:themeColor="text1"/>
          <w:highlight w:val="none"/>
          <w:lang w:val="zh-CN"/>
        </w:rPr>
        <w:t xml:space="preserve">联系电话：</w:t>
      </w:r>
      <w:r>
        <w:rPr>
          <w:rFonts w:hint="eastAsia" w:cs="宋体"/>
          <w:color w:val="000000" w:themeColor="text1"/>
          <w:highlight w:val="none"/>
          <w:lang w:eastAsia="zh-CN"/>
        </w:rPr>
        <w:t xml:space="preserve">0510-</w:t>
      </w:r>
      <w:r>
        <w:rPr>
          <w:rFonts w:hint="eastAsia" w:cs="宋体"/>
          <w:color w:val="000000" w:themeColor="text1"/>
          <w:highlight w:val="none"/>
          <w:lang w:eastAsia="zh-CN"/>
        </w:rPr>
        <w:t xml:space="preserve">85512275</w:t>
      </w:r>
      <w:r>
        <w:rPr>
          <w:color w:val="000000" w:themeColor="text1"/>
          <w:highlight w:val="none"/>
        </w:rPr>
      </w:r>
      <w:r/>
    </w:p>
    <w:p>
      <w:pPr>
        <w:pStyle w:val="982"/>
        <w:ind w:firstLine="48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采购代理机构：江苏鸿鹏工程管理咨询有限公司</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代理机构统一社会信用代码：91321191765107520R</w:t>
      </w:r>
      <w:r>
        <w:rPr>
          <w:color w:val="000000" w:themeColor="text1"/>
          <w:highlight w:val="none"/>
        </w:rPr>
      </w:r>
      <w:r/>
    </w:p>
    <w:p>
      <w:pPr>
        <w:pStyle w:val="982"/>
        <w:ind w:firstLine="48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联系人：</w:t>
      </w:r>
      <w:r>
        <w:rPr>
          <w:rFonts w:hint="eastAsia" w:cs="宋体"/>
          <w:color w:val="000000" w:themeColor="text1"/>
          <w:highlight w:val="none"/>
        </w:rPr>
        <w:t xml:space="preserve">华继文</w:t>
      </w:r>
      <w:r>
        <w:rPr>
          <w:color w:val="000000" w:themeColor="text1"/>
          <w:highlight w:val="none"/>
        </w:rPr>
      </w:r>
      <w:r/>
    </w:p>
    <w:p>
      <w:pPr>
        <w:pStyle w:val="982"/>
        <w:ind w:firstLine="48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联系电话：0510-85750700</w:t>
      </w:r>
      <w:r>
        <w:rPr>
          <w:color w:val="000000" w:themeColor="text1"/>
          <w:highlight w:val="none"/>
        </w:rPr>
      </w:r>
      <w:r/>
    </w:p>
    <w:p>
      <w:pPr>
        <w:pStyle w:val="982"/>
        <w:ind w:firstLine="48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联系地址：无锡市梁溪区南湖大道501号扬名创智园D座203室</w:t>
      </w:r>
      <w:r>
        <w:rPr>
          <w:color w:val="000000" w:themeColor="text1"/>
          <w:highlight w:val="none"/>
        </w:rPr>
      </w:r>
      <w:r/>
    </w:p>
    <w:p>
      <w:pPr>
        <w:pStyle w:val="982"/>
        <w:ind w:firstLine="48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邮政编码：214000</w:t>
      </w:r>
      <w:r>
        <w:rPr>
          <w:color w:val="000000" w:themeColor="text1"/>
          <w:highlight w:val="none"/>
        </w:rPr>
      </w:r>
      <w:r/>
    </w:p>
    <w:p>
      <w:pPr>
        <w:pStyle w:val="982"/>
        <w:ind w:firstLine="48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电子邮件地址：jshr0510@163.com</w:t>
      </w:r>
      <w:r>
        <w:rPr>
          <w:color w:val="000000" w:themeColor="text1"/>
          <w:highlight w:val="none"/>
        </w:rPr>
      </w:r>
      <w:r/>
    </w:p>
    <w:p>
      <w:pPr>
        <w:pStyle w:val="982"/>
        <w:ind w:firstLine="480"/>
        <w:spacing w:before="0" w:beforeAutospacing="0" w:after="0" w:afterAutospacing="0" w:line="360" w:lineRule="auto"/>
        <w:tabs>
          <w:tab w:val="left" w:pos="0" w:leader="none"/>
        </w:tabs>
        <w:rPr>
          <w:rFonts w:ascii="Times New Roman" w:hAnsi="Times New Roman" w:eastAsia="黑体"/>
          <w:bCs/>
          <w:color w:val="000000" w:themeColor="text1"/>
          <w:highlight w:val="none"/>
        </w:rPr>
      </w:pPr>
      <w:r>
        <w:rPr>
          <w:rFonts w:ascii="Times New Roman" w:hAnsi="Times New Roman" w:eastAsia="黑体"/>
          <w:bCs/>
          <w:color w:val="000000" w:themeColor="text1"/>
          <w:highlight w:val="none"/>
        </w:rPr>
        <w:t xml:space="preserve">（十）</w:t>
      </w:r>
      <w:r>
        <w:rPr>
          <w:rFonts w:hint="eastAsia" w:ascii="Times New Roman" w:hAnsi="Times New Roman" w:eastAsia="黑体"/>
          <w:bCs/>
          <w:color w:val="000000" w:themeColor="text1"/>
          <w:highlight w:val="none"/>
        </w:rPr>
        <w:t xml:space="preserve">其他</w:t>
      </w:r>
      <w:r>
        <w:rPr>
          <w:color w:val="000000" w:themeColor="text1"/>
          <w:highlight w:val="none"/>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rPr>
          <w:color w:val="000000" w:themeColor="text1"/>
          <w:highlight w:val="none"/>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本项目为不见面开标，仅需在任意地点登录苏采云平台参加开标会议，供应商无需到达开标现场。</w:t>
      </w:r>
      <w:r>
        <w:rPr>
          <w:color w:val="000000" w:themeColor="text1"/>
          <w:highlight w:val="none"/>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纸质投标文件：本项目为不见面开标，报价人无需递交纸质投标文件至现场，</w:t>
      </w:r>
      <w:r>
        <w:rPr>
          <w:rFonts w:hint="eastAsia" w:ascii="宋体" w:hAnsi="宋体" w:cs="宋体"/>
          <w:color w:val="000000" w:themeColor="text1"/>
          <w:sz w:val="24"/>
          <w:szCs w:val="24"/>
          <w:highlight w:val="none"/>
        </w:rPr>
        <w:t xml:space="preserve">中标</w:t>
      </w:r>
      <w:r>
        <w:rPr>
          <w:rFonts w:hint="eastAsia" w:ascii="宋体" w:hAnsi="宋体" w:cs="宋体"/>
          <w:color w:val="000000" w:themeColor="text1"/>
          <w:sz w:val="24"/>
          <w:szCs w:val="24"/>
          <w:highlight w:val="none"/>
          <w:lang w:val="zh-CN"/>
        </w:rPr>
        <w:t xml:space="preserve">后中标供应商向采购代理机构提供与电子投标文件完全一致的纸质投标文件（</w:t>
      </w: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zh-CN"/>
        </w:rPr>
        <w:t xml:space="preserve">份：一正、</w:t>
      </w:r>
      <w:r>
        <w:rPr>
          <w:rFonts w:hint="eastAsia" w:ascii="宋体" w:hAnsi="宋体" w:cs="宋体"/>
          <w:color w:val="000000" w:themeColor="text1"/>
          <w:sz w:val="24"/>
          <w:szCs w:val="24"/>
          <w:highlight w:val="none"/>
        </w:rPr>
        <w:t xml:space="preserve">二</w:t>
      </w:r>
      <w:r>
        <w:rPr>
          <w:rFonts w:hint="eastAsia" w:ascii="宋体" w:hAnsi="宋体" w:cs="宋体"/>
          <w:color w:val="000000" w:themeColor="text1"/>
          <w:sz w:val="24"/>
          <w:szCs w:val="24"/>
          <w:highlight w:val="none"/>
          <w:lang w:val="zh-CN"/>
        </w:rPr>
        <w:t xml:space="preserve">副）。</w:t>
      </w:r>
      <w:r>
        <w:rPr>
          <w:color w:val="000000" w:themeColor="text1"/>
          <w:highlight w:val="none"/>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4</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供应商请仔细阅读供应商注册流程和招标文件中关于电子开评标等相关事项，如有问题可发送邮件或电话咨询。</w:t>
      </w:r>
      <w:r>
        <w:rPr>
          <w:color w:val="000000" w:themeColor="text1"/>
          <w:highlight w:val="none"/>
        </w:rPr>
      </w:r>
      <w:r/>
    </w:p>
    <w:p>
      <w:pPr>
        <w:pStyle w:val="982"/>
        <w:ind w:firstLine="0"/>
        <w:jc w:val="center"/>
        <w:spacing w:before="0" w:beforeAutospacing="0" w:after="0" w:afterAutospacing="0" w:line="460" w:lineRule="exact"/>
        <w:tabs>
          <w:tab w:val="left" w:pos="0" w:leader="none"/>
        </w:tabs>
        <w:rPr>
          <w:rFonts w:ascii="Times New Roman" w:hAnsi="Times New Roman" w:eastAsia="黑体"/>
          <w:bCs/>
          <w:color w:val="000000" w:themeColor="text1"/>
          <w:sz w:val="28"/>
          <w:szCs w:val="28"/>
          <w:highlight w:val="none"/>
        </w:rPr>
        <w:outlineLvl w:val="0"/>
      </w:pPr>
      <w:r>
        <w:rPr>
          <w:rFonts w:ascii="Times New Roman" w:hAnsi="Times New Roman" w:eastAsia="黑体"/>
          <w:bCs/>
          <w:color w:val="000000" w:themeColor="text1"/>
          <w:sz w:val="28"/>
          <w:szCs w:val="28"/>
          <w:highlight w:val="none"/>
        </w:rPr>
        <w:br w:type="page" w:clear="all"/>
      </w:r>
      <w:bookmarkStart w:id="2" w:name="_Toc12353"/>
      <w:r>
        <w:rPr>
          <w:rFonts w:ascii="Times New Roman" w:hAnsi="Times New Roman" w:eastAsia="黑体"/>
          <w:bCs/>
          <w:color w:val="000000" w:themeColor="text1"/>
          <w:sz w:val="28"/>
          <w:szCs w:val="28"/>
          <w:highlight w:val="none"/>
        </w:rPr>
        <w:t xml:space="preserve">二．投标供应商须知</w:t>
      </w:r>
      <w:bookmarkEnd w:id="2"/>
      <w:r>
        <w:rPr>
          <w:color w:val="000000" w:themeColor="text1"/>
          <w:highlight w:val="none"/>
        </w:rPr>
      </w:r>
      <w:r/>
    </w:p>
    <w:p>
      <w:pPr>
        <w:ind w:firstLine="480"/>
        <w:spacing w:line="360" w:lineRule="auto"/>
        <w:rPr>
          <w:rFonts w:eastAsia="黑体"/>
          <w:bCs/>
          <w:color w:val="000000" w:themeColor="text1"/>
          <w:sz w:val="24"/>
          <w:szCs w:val="24"/>
          <w:highlight w:val="none"/>
        </w:rPr>
      </w:pPr>
      <w:r>
        <w:rPr>
          <w:rFonts w:eastAsia="黑体"/>
          <w:bCs/>
          <w:color w:val="000000" w:themeColor="text1"/>
          <w:sz w:val="24"/>
          <w:szCs w:val="24"/>
          <w:highlight w:val="none"/>
        </w:rPr>
        <w:t xml:space="preserve">（一） 遵循原则：</w:t>
      </w:r>
      <w:r>
        <w:rPr>
          <w:color w:val="000000" w:themeColor="text1"/>
          <w:highlight w:val="none"/>
        </w:rPr>
      </w:r>
      <w:r/>
    </w:p>
    <w:p>
      <w:pPr>
        <w:ind w:firstLine="480"/>
        <w:spacing w:line="360" w:lineRule="auto"/>
        <w:rPr>
          <w:rFonts w:eastAsia="黑体"/>
          <w:bCs/>
          <w:color w:val="000000" w:themeColor="text1"/>
          <w:sz w:val="24"/>
          <w:szCs w:val="24"/>
          <w:highlight w:val="none"/>
        </w:rPr>
      </w:pPr>
      <w:r>
        <w:rPr>
          <w:bCs/>
          <w:color w:val="000000" w:themeColor="text1"/>
          <w:sz w:val="24"/>
          <w:szCs w:val="24"/>
          <w:highlight w:val="none"/>
        </w:rPr>
        <w:t xml:space="preserve">公开透明原则、公平竞争原则、公正原则和诚实信用原则。</w:t>
      </w:r>
      <w:r>
        <w:rPr>
          <w:color w:val="000000" w:themeColor="text1"/>
          <w:highlight w:val="none"/>
        </w:rPr>
      </w:r>
      <w:r/>
    </w:p>
    <w:p>
      <w:pPr>
        <w:ind w:left="1200" w:hanging="720"/>
        <w:spacing w:line="360" w:lineRule="auto"/>
        <w:rPr>
          <w:rFonts w:eastAsia="黑体"/>
          <w:bCs/>
          <w:color w:val="000000" w:themeColor="text1"/>
          <w:sz w:val="24"/>
          <w:szCs w:val="24"/>
          <w:highlight w:val="none"/>
        </w:rPr>
      </w:pPr>
      <w:r>
        <w:rPr>
          <w:rFonts w:eastAsia="黑体"/>
          <w:bCs/>
          <w:color w:val="000000" w:themeColor="text1"/>
          <w:sz w:val="24"/>
          <w:szCs w:val="24"/>
          <w:highlight w:val="none"/>
        </w:rPr>
        <w:t xml:space="preserve">（二） 招标文件：</w:t>
      </w:r>
      <w:r>
        <w:rPr>
          <w:color w:val="000000" w:themeColor="text1"/>
          <w:highlight w:val="none"/>
        </w:rPr>
      </w:r>
      <w:r/>
    </w:p>
    <w:p>
      <w:pPr>
        <w:ind w:firstLine="480"/>
        <w:spacing w:line="360" w:lineRule="auto"/>
        <w:tabs>
          <w:tab w:val="left" w:pos="-1260" w:leader="none"/>
          <w:tab w:val="left" w:pos="525" w:leader="none"/>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1.招标文件包括本文件目录所列全部内容，投标供应商应仔细阅读，并在投标文件中充分响应招标文件的所有要求。</w:t>
      </w:r>
      <w:r>
        <w:rPr>
          <w:color w:val="000000" w:themeColor="text1"/>
          <w:highlight w:val="none"/>
        </w:rPr>
      </w:r>
      <w:r/>
    </w:p>
    <w:p>
      <w:pPr>
        <w:ind w:firstLine="480"/>
        <w:spacing w:line="360" w:lineRule="auto"/>
        <w:tabs>
          <w:tab w:val="left" w:pos="0" w:leader="none"/>
          <w:tab w:val="left" w:pos="525" w:leader="none"/>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2.招标文件中的“法定代表人”是指投标供应商的营业执照的“法定代表人”或相关部门的登记证明文件中的“负责人”。</w:t>
      </w:r>
      <w:r>
        <w:rPr>
          <w:color w:val="000000" w:themeColor="text1"/>
          <w:highlight w:val="none"/>
        </w:rPr>
      </w:r>
      <w:r/>
    </w:p>
    <w:p>
      <w:pPr>
        <w:ind w:firstLine="480"/>
        <w:spacing w:line="360" w:lineRule="auto"/>
        <w:tabs>
          <w:tab w:val="left" w:pos="0" w:leader="none"/>
          <w:tab w:val="left" w:pos="525" w:leader="none"/>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3.投标供应商应在苏采云平台（</w:t>
      </w:r>
      <w:r>
        <w:rPr>
          <w:rFonts w:hint="eastAsia" w:ascii="宋体" w:hAnsi="宋体" w:cs="宋体"/>
          <w:bCs/>
          <w:color w:val="000000" w:themeColor="text1"/>
          <w:sz w:val="24"/>
          <w:szCs w:val="24"/>
          <w:highlight w:val="none"/>
          <w:lang w:eastAsia="zh-CN"/>
        </w:rPr>
        <w:t xml:space="preserve">http://jszfcg.jsczt.cn/jszc/login</w:t>
      </w:r>
      <w:r>
        <w:rPr>
          <w:rFonts w:hint="eastAsia" w:ascii="宋体" w:hAnsi="宋体" w:cs="宋体"/>
          <w:bCs/>
          <w:color w:val="000000" w:themeColor="text1"/>
          <w:sz w:val="24"/>
          <w:szCs w:val="24"/>
          <w:highlight w:val="none"/>
        </w:rPr>
        <w:t xml:space="preserve">）下载招标文件及有关资料，</w:t>
      </w:r>
      <w:r>
        <w:rPr>
          <w:rFonts w:hint="eastAsia" w:ascii="宋体" w:hAnsi="宋体" w:cs="宋体"/>
          <w:color w:val="000000" w:themeColor="text1"/>
          <w:sz w:val="24"/>
          <w:szCs w:val="24"/>
          <w:highlight w:val="none"/>
        </w:rPr>
        <w:t xml:space="preserve">按要求制作、上传投标文件，</w:t>
      </w:r>
      <w:r>
        <w:rPr>
          <w:rFonts w:hint="eastAsia" w:ascii="宋体" w:hAnsi="宋体" w:cs="宋体"/>
          <w:bCs/>
          <w:color w:val="000000" w:themeColor="text1"/>
          <w:sz w:val="24"/>
          <w:szCs w:val="24"/>
          <w:highlight w:val="none"/>
        </w:rPr>
        <w:t xml:space="preserve">对招标文件各项内容做出实质性响应，否则投标无效。</w:t>
      </w:r>
      <w:r>
        <w:rPr>
          <w:color w:val="000000" w:themeColor="text1"/>
          <w:highlight w:val="none"/>
        </w:rPr>
      </w:r>
      <w:r/>
    </w:p>
    <w:p>
      <w:pPr>
        <w:ind w:firstLine="480"/>
        <w:spacing w:line="360" w:lineRule="auto"/>
        <w:tabs>
          <w:tab w:val="left" w:pos="0" w:leader="none"/>
          <w:tab w:val="left" w:pos="525" w:leader="none"/>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4.招标文件仅作为本次招投标使用。</w:t>
      </w:r>
      <w:r>
        <w:rPr>
          <w:color w:val="000000" w:themeColor="text1"/>
          <w:highlight w:val="none"/>
        </w:rPr>
      </w:r>
      <w:r/>
    </w:p>
    <w:p>
      <w:pPr>
        <w:ind w:firstLine="480"/>
        <w:spacing w:line="360" w:lineRule="auto"/>
        <w:tabs>
          <w:tab w:val="left" w:pos="630" w:leader="none"/>
        </w:tabs>
        <w:rPr>
          <w:rFonts w:eastAsia="黑体"/>
          <w:bCs/>
          <w:color w:val="000000" w:themeColor="text1"/>
          <w:sz w:val="24"/>
          <w:szCs w:val="24"/>
          <w:highlight w:val="none"/>
        </w:rPr>
      </w:pPr>
      <w:r>
        <w:rPr>
          <w:rFonts w:eastAsia="黑体"/>
          <w:bCs/>
          <w:color w:val="000000" w:themeColor="text1"/>
          <w:sz w:val="24"/>
          <w:szCs w:val="24"/>
          <w:highlight w:val="none"/>
        </w:rPr>
        <w:t xml:space="preserve">（三） 招标文件的解释：</w:t>
      </w:r>
      <w:r>
        <w:rPr>
          <w:color w:val="000000" w:themeColor="text1"/>
          <w:highlight w:val="none"/>
        </w:rPr>
      </w:r>
      <w:r/>
    </w:p>
    <w:p>
      <w:pPr>
        <w:ind w:left="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本文件的最终解释权归采购人。</w:t>
      </w:r>
      <w:r>
        <w:rPr>
          <w:color w:val="000000" w:themeColor="text1"/>
          <w:highlight w:val="none"/>
        </w:rPr>
      </w:r>
      <w:r/>
    </w:p>
    <w:p>
      <w:pPr>
        <w:ind w:left="1200" w:hanging="720"/>
        <w:spacing w:line="360" w:lineRule="auto"/>
        <w:tabs>
          <w:tab w:val="left" w:pos="945" w:leader="none"/>
        </w:tabs>
        <w:rPr>
          <w:rFonts w:eastAsia="黑体"/>
          <w:bCs/>
          <w:color w:val="000000" w:themeColor="text1"/>
          <w:sz w:val="24"/>
          <w:szCs w:val="24"/>
          <w:highlight w:val="none"/>
        </w:rPr>
      </w:pPr>
      <w:r>
        <w:rPr>
          <w:rFonts w:eastAsia="黑体"/>
          <w:bCs/>
          <w:color w:val="000000" w:themeColor="text1"/>
          <w:sz w:val="24"/>
          <w:szCs w:val="24"/>
          <w:highlight w:val="none"/>
        </w:rPr>
        <w:t xml:space="preserve">（四） 招标文件的补充或修正： </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1.江苏鸿鹏工程管理咨询有限公司可在投标截止时间十五日前对招标文件进行必要的澄清或者修改，不足15日的，将顺延提交投标文件的截止时间。</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2.如需对招标文件进行澄清或修正，江苏鸿鹏工程管理咨询有限公司将在江苏政府采购网发布更正公告，该澄清或修正的内容为招标文件的组成部分。投标供应商应在投标截止时间前</w:t>
      </w:r>
      <w:r>
        <w:rPr>
          <w:rFonts w:hint="eastAsia" w:ascii="宋体" w:hAnsi="宋体" w:cs="宋体"/>
          <w:color w:val="000000" w:themeColor="text1"/>
          <w:sz w:val="24"/>
          <w:szCs w:val="24"/>
          <w:highlight w:val="none"/>
        </w:rPr>
        <w:t xml:space="preserve">登录</w:t>
      </w:r>
      <w:r>
        <w:rPr>
          <w:rFonts w:hint="eastAsia" w:ascii="宋体" w:hAnsi="宋体" w:cs="宋体"/>
          <w:bCs/>
          <w:color w:val="000000" w:themeColor="text1"/>
          <w:sz w:val="24"/>
          <w:szCs w:val="24"/>
          <w:highlight w:val="none"/>
        </w:rPr>
        <w:t xml:space="preserve">投标客户端</w:t>
      </w:r>
      <w:r>
        <w:rPr>
          <w:rFonts w:hint="eastAsia" w:ascii="宋体" w:hAnsi="宋体" w:cs="宋体"/>
          <w:color w:val="000000" w:themeColor="text1"/>
          <w:sz w:val="24"/>
          <w:szCs w:val="24"/>
          <w:highlight w:val="none"/>
        </w:rPr>
        <w:t xml:space="preserve">或</w:t>
      </w:r>
      <w:r>
        <w:rPr>
          <w:rFonts w:hint="eastAsia" w:ascii="宋体" w:hAnsi="宋体" w:cs="宋体"/>
          <w:bCs/>
          <w:color w:val="000000" w:themeColor="text1"/>
          <w:sz w:val="24"/>
          <w:szCs w:val="24"/>
          <w:highlight w:val="none"/>
        </w:rPr>
        <w:t xml:space="preserve">关注原招标公告媒体上发布的相关更正公告</w:t>
      </w:r>
      <w:r>
        <w:rPr>
          <w:rFonts w:hint="eastAsia" w:ascii="宋体" w:hAnsi="宋体" w:cs="宋体"/>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因投标供应商未尽注意义务，未及时更新上传投标文件</w:t>
      </w:r>
      <w:r>
        <w:rPr>
          <w:rFonts w:hint="eastAsia" w:ascii="宋体" w:hAnsi="宋体" w:cs="宋体"/>
          <w:color w:val="000000" w:themeColor="text1"/>
          <w:sz w:val="24"/>
          <w:szCs w:val="24"/>
          <w:highlight w:val="none"/>
        </w:rPr>
        <w:t xml:space="preserve">或全面</w:t>
      </w:r>
      <w:r>
        <w:rPr>
          <w:rFonts w:hint="eastAsia" w:ascii="宋体" w:hAnsi="宋体" w:cs="宋体"/>
          <w:bCs/>
          <w:color w:val="000000" w:themeColor="text1"/>
          <w:sz w:val="24"/>
          <w:szCs w:val="24"/>
          <w:highlight w:val="none"/>
        </w:rPr>
        <w:t xml:space="preserve">关注更正公告导致其提交的投标材料不符合招标文件要求，而造成的损失及风险（包括但不限于未中标）由投标供应商自行承担。</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cs="宋体"/>
          <w:bCs/>
          <w:color w:val="000000" w:themeColor="text1"/>
          <w:sz w:val="24"/>
          <w:szCs w:val="24"/>
          <w:highlight w:val="none"/>
        </w:rPr>
        <w:fldChar w:fldCharType="begin"/>
      </w:r>
      <w:r>
        <w:rPr>
          <w:rFonts w:hint="eastAsia" w:ascii="宋体" w:hAnsi="宋体" w:cs="宋体"/>
          <w:bCs/>
          <w:color w:val="000000" w:themeColor="text1"/>
          <w:sz w:val="24"/>
          <w:szCs w:val="24"/>
          <w:highlight w:val="none"/>
        </w:rPr>
        <w:instrText xml:space="preserve">HYPERLINK "http://download.ccgp.gov.cn/2018/zhiyihanfanben.zip" \t "_blank"</w:instrText>
      </w:r>
      <w:r>
        <w:rPr>
          <w:rFonts w:hint="eastAsia" w:ascii="宋体" w:hAnsi="宋体" w:cs="宋体"/>
          <w:bCs/>
          <w:color w:val="000000" w:themeColor="text1"/>
          <w:sz w:val="24"/>
          <w:szCs w:val="24"/>
          <w:highlight w:val="none"/>
        </w:rPr>
        <w:fldChar w:fldCharType="separate"/>
      </w:r>
      <w:r>
        <w:rPr>
          <w:rFonts w:hint="eastAsia" w:ascii="宋体" w:hAnsi="宋体" w:cs="宋体"/>
          <w:bCs/>
          <w:color w:val="000000" w:themeColor="text1"/>
          <w:sz w:val="24"/>
          <w:szCs w:val="24"/>
          <w:highlight w:val="none"/>
        </w:rPr>
        <w:t xml:space="preserve">政府采购供应商质疑函范本</w:t>
      </w:r>
      <w:r>
        <w:rPr>
          <w:rFonts w:hint="eastAsia" w:ascii="宋体" w:hAnsi="宋体" w:cs="宋体"/>
          <w:bCs/>
          <w:color w:val="000000" w:themeColor="text1"/>
          <w:sz w:val="24"/>
          <w:szCs w:val="24"/>
          <w:highlight w:val="none"/>
        </w:rPr>
        <w:fldChar w:fldCharType="end"/>
      </w:r>
      <w:r>
        <w:rPr>
          <w:rFonts w:hint="eastAsia" w:ascii="宋体" w:hAnsi="宋体" w:cs="宋体"/>
          <w:bCs/>
          <w:color w:val="000000" w:themeColor="text1"/>
          <w:sz w:val="24"/>
          <w:szCs w:val="24"/>
          <w:highlight w:val="none"/>
        </w:rPr>
        <w:t xml:space="preserve">》）。江苏鸿鹏工程管理咨询有限公司将在收到符合上述要求的书面质疑后七个工作日内，对质疑内容作出答复。投标供应商在法定质疑期限外送达的质疑函或法定质疑期限内送达的质疑函不符合上述要求的均为无效质疑，江苏鸿鹏工程管理咨询有限公司对无效质疑不予受理。</w:t>
      </w:r>
      <w:r>
        <w:rPr>
          <w:color w:val="000000" w:themeColor="text1"/>
          <w:highlight w:val="none"/>
        </w:rPr>
      </w:r>
      <w:r/>
    </w:p>
    <w:p>
      <w:pPr>
        <w:ind w:left="480"/>
        <w:spacing w:line="360" w:lineRule="auto"/>
        <w:tabs>
          <w:tab w:val="left" w:pos="945" w:leader="none"/>
        </w:tabs>
        <w:rPr>
          <w:rFonts w:eastAsia="黑体"/>
          <w:bCs/>
          <w:color w:val="000000" w:themeColor="text1"/>
          <w:sz w:val="24"/>
          <w:szCs w:val="24"/>
          <w:highlight w:val="none"/>
        </w:rPr>
      </w:pPr>
      <w:r>
        <w:rPr>
          <w:rFonts w:eastAsia="黑体"/>
          <w:bCs/>
          <w:color w:val="000000" w:themeColor="text1"/>
          <w:sz w:val="24"/>
          <w:szCs w:val="24"/>
          <w:highlight w:val="none"/>
        </w:rPr>
        <w:t xml:space="preserve">（五）质疑与投诉</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1.质疑的提出和答复、投诉的提起和处理须按《政府采购质疑和投诉办法》（中华人民共和国财政部令第94号）相关规定执行。</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2.质疑的提出</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2.1提出质疑的供应商应当是参与所质疑项目采购活动的供应商。</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2.4供应商提出质疑应当提交质疑函和必要的证明材料。质疑函应当包括下列内容：</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（1）供应商的姓名或者名称、地址、邮编、联系人及联系电话；</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（2）质疑项目的名称、编号；</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（3）具体、明确的质疑事项和与质疑事项相关的请求；</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（4）事实依据；</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（5）必要的法律依据；</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（6）提出质疑的日期。</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2.7以联合体形式参加政府采购活动的，其投诉应当由组成联合体的所有供应商共同提出。</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3.质疑的受理与答复</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3.1采购人负责供应商质疑答复。</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3.2质疑函由采购人办理签收手续。</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3.3质疑函接收单位信息：</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接收单位：江苏鸿鹏工程管理咨询有限公司</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地址：无锡市梁溪区南湖大道501号扬名创智园D座203室</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邮编：214000</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联系人：华继文</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电话：0510-85750700</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3.4采购人应当在收到质疑函后7个工作日内作出答复，并以书面形式通知质疑供应商和其他有关供应商。</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3.5采购人处理的其他要求按《政府采购质疑和投诉办法》（中华人民共和国财政部令第94号）相关规定执行。</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4.投诉的提起</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4.1质疑供应商对采购人的答复不满意，或者采购人未在规定时间内作出答复的，可以在答复期满后15个工作日内向采购人所属预算级次的财政部门提起投诉。</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4.2供应商投诉时，应当提交投诉书和必要的证明材料，并按照被投诉采购人（以下简称被投诉人）和与投诉事项有关的供应商数量提供投诉书的副本。投诉书应当包括下列内容：</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（1）投诉人和被投诉人的姓名或者名称、通讯地址、邮编、联系人及联系电话；</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（2）质疑和质疑答复情况说明及相关证明材料；</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（3）具体、明确的投诉事项和与投诉事项相关的投诉请求；</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（4）事实依据；</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（5）法律依据；</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（6）提起投诉的日期。</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4.3投诉人为自然人的，投诉书应当由本人签字；投诉人为法人或者其他组织的，投诉书应当由法定代表人、主要负责人，或者其授权代表签字或者盖章，并加盖公章。</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4.4投诉人提起投诉应当符合下列条件：</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（1）提起投诉前已依法进行质疑；</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（2）投诉书内容符合本办法的规定；</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（3）在投诉有效期限内提起投诉；</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（4）同一投诉事项未经财政部门投诉处理；</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（5）财政部规定的其他条件。</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4.5供应商投诉的事项不得超出已质疑事项的范围，但基于质疑答复内容提出的投诉事项除外。</w:t>
      </w:r>
      <w:r>
        <w:rPr>
          <w:color w:val="000000" w:themeColor="text1"/>
          <w:highlight w:val="none"/>
        </w:rPr>
      </w: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5.由采购人所属预算级次的财政部门根据《政府采购质疑和投诉办法》（中华人民共和国财政部令第94号）相关规定进行投诉处理。</w:t>
      </w:r>
      <w:r>
        <w:rPr>
          <w:color w:val="000000" w:themeColor="text1"/>
          <w:highlight w:val="none"/>
        </w:rPr>
      </w:r>
      <w:r/>
    </w:p>
    <w:p>
      <w:pPr>
        <w:ind w:firstLine="480"/>
        <w:spacing w:line="360" w:lineRule="auto"/>
        <w:rPr>
          <w:bCs/>
          <w:color w:val="000000" w:themeColor="text1"/>
          <w:sz w:val="24"/>
          <w:szCs w:val="24"/>
          <w:highlight w:val="none"/>
        </w:rPr>
      </w:pPr>
      <w:r>
        <w:rPr>
          <w:rFonts w:eastAsia="黑体"/>
          <w:bCs/>
          <w:color w:val="000000" w:themeColor="text1"/>
          <w:sz w:val="24"/>
          <w:szCs w:val="24"/>
          <w:highlight w:val="none"/>
        </w:rPr>
        <w:t xml:space="preserve">（六）投标文件的组成</w:t>
      </w:r>
      <w:r>
        <w:rPr>
          <w:bCs/>
          <w:color w:val="000000" w:themeColor="text1"/>
          <w:sz w:val="24"/>
          <w:szCs w:val="24"/>
          <w:highlight w:val="none"/>
        </w:rPr>
        <w:t xml:space="preserve">（</w:t>
      </w:r>
      <w:r>
        <w:rPr>
          <w:b/>
          <w:bCs/>
          <w:color w:val="000000" w:themeColor="text1"/>
          <w:sz w:val="24"/>
          <w:szCs w:val="24"/>
          <w:highlight w:val="none"/>
        </w:rPr>
        <w:t xml:space="preserve">相应内容上传至投标客户端</w:t>
      </w:r>
      <w:r>
        <w:rPr>
          <w:bCs/>
          <w:color w:val="000000" w:themeColor="text1"/>
          <w:sz w:val="24"/>
          <w:szCs w:val="24"/>
          <w:highlight w:val="none"/>
        </w:rPr>
        <w:t xml:space="preserve">）</w:t>
      </w:r>
      <w:r>
        <w:rPr>
          <w:rFonts w:eastAsia="黑体"/>
          <w:bCs/>
          <w:color w:val="000000" w:themeColor="text1"/>
          <w:sz w:val="24"/>
          <w:szCs w:val="24"/>
          <w:highlight w:val="none"/>
        </w:rPr>
        <w:t xml:space="preserve">：</w:t>
      </w:r>
      <w:r>
        <w:rPr>
          <w:color w:val="000000" w:themeColor="text1"/>
          <w:highlight w:val="none"/>
        </w:rPr>
      </w:r>
      <w:r/>
    </w:p>
    <w:p>
      <w:pPr>
        <w:numPr>
          <w:ilvl w:val="0"/>
          <w:numId w:val="5"/>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投标函（</w:t>
      </w:r>
      <w:r>
        <w:rPr>
          <w:b/>
          <w:bCs/>
          <w:color w:val="000000" w:themeColor="text1"/>
          <w:sz w:val="24"/>
          <w:szCs w:val="24"/>
          <w:highlight w:val="none"/>
        </w:rPr>
        <w:t xml:space="preserve">格式见附件</w:t>
      </w:r>
      <w:r>
        <w:rPr>
          <w:bCs/>
          <w:color w:val="000000" w:themeColor="text1"/>
          <w:sz w:val="24"/>
          <w:szCs w:val="24"/>
          <w:highlight w:val="none"/>
        </w:rPr>
        <w:t xml:space="preserve">）</w:t>
      </w:r>
      <w:r>
        <w:rPr>
          <w:color w:val="000000" w:themeColor="text1"/>
          <w:highlight w:val="none"/>
        </w:rPr>
      </w:r>
      <w:r/>
    </w:p>
    <w:p>
      <w:pPr>
        <w:numPr>
          <w:ilvl w:val="0"/>
          <w:numId w:val="5"/>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资格、资信证明文件（</w:t>
      </w:r>
      <w:r>
        <w:rPr>
          <w:b/>
          <w:bCs/>
          <w:color w:val="000000" w:themeColor="text1"/>
          <w:sz w:val="24"/>
          <w:szCs w:val="24"/>
          <w:highlight w:val="none"/>
        </w:rPr>
        <w:t xml:space="preserve">扫描后上传，身份证应为正、反面</w:t>
      </w:r>
      <w:r>
        <w:rPr>
          <w:bCs/>
          <w:color w:val="000000" w:themeColor="text1"/>
          <w:sz w:val="24"/>
          <w:szCs w:val="24"/>
          <w:highlight w:val="none"/>
        </w:rPr>
        <w:t xml:space="preserve">）：</w:t>
      </w:r>
      <w:r>
        <w:rPr>
          <w:color w:val="000000" w:themeColor="text1"/>
          <w:highlight w:val="none"/>
        </w:rPr>
      </w:r>
      <w:r/>
    </w:p>
    <w:p>
      <w:pPr>
        <w:pStyle w:val="1014"/>
        <w:numPr>
          <w:ilvl w:val="1"/>
          <w:numId w:val="5"/>
        </w:numPr>
        <w:ind w:left="0" w:firstLine="567"/>
        <w:spacing w:line="360" w:lineRule="auto"/>
        <w:tabs>
          <w:tab w:val="left" w:pos="1276" w:leader="none"/>
        </w:tabs>
        <w:rPr>
          <w:bCs/>
          <w:color w:val="000000" w:themeColor="text1"/>
          <w:sz w:val="24"/>
          <w:szCs w:val="24"/>
          <w:highlight w:val="none"/>
        </w:rPr>
      </w:pPr>
      <w:r>
        <w:rPr>
          <w:bCs/>
          <w:color w:val="000000" w:themeColor="text1"/>
          <w:sz w:val="24"/>
          <w:szCs w:val="24"/>
          <w:highlight w:val="none"/>
        </w:rPr>
        <w:t xml:space="preserve">关于资格的声明函（</w:t>
      </w:r>
      <w:r>
        <w:rPr>
          <w:b/>
          <w:bCs/>
          <w:color w:val="000000" w:themeColor="text1"/>
          <w:sz w:val="24"/>
          <w:szCs w:val="24"/>
          <w:highlight w:val="none"/>
        </w:rPr>
        <w:t xml:space="preserve">格式见附件</w:t>
      </w:r>
      <w:r>
        <w:rPr>
          <w:bCs/>
          <w:color w:val="000000" w:themeColor="text1"/>
          <w:sz w:val="24"/>
          <w:szCs w:val="24"/>
          <w:highlight w:val="none"/>
        </w:rPr>
        <w:t xml:space="preserve">）</w:t>
      </w:r>
      <w:r>
        <w:rPr>
          <w:rFonts w:hint="eastAsia"/>
          <w:bCs/>
          <w:color w:val="000000" w:themeColor="text1"/>
          <w:sz w:val="24"/>
          <w:szCs w:val="24"/>
          <w:highlight w:val="none"/>
        </w:rPr>
        <w:t xml:space="preserve">；</w:t>
      </w:r>
      <w:r>
        <w:rPr>
          <w:color w:val="000000" w:themeColor="text1"/>
          <w:highlight w:val="none"/>
        </w:rPr>
      </w:r>
      <w:r/>
    </w:p>
    <w:p>
      <w:pPr>
        <w:pStyle w:val="1014"/>
        <w:numPr>
          <w:ilvl w:val="1"/>
          <w:numId w:val="5"/>
        </w:numPr>
        <w:ind w:left="0" w:firstLine="567"/>
        <w:spacing w:line="360" w:lineRule="auto"/>
        <w:tabs>
          <w:tab w:val="left" w:pos="1276" w:leader="none"/>
        </w:tabs>
        <w:rPr>
          <w:bCs/>
          <w:color w:val="000000" w:themeColor="text1"/>
          <w:sz w:val="24"/>
          <w:szCs w:val="24"/>
          <w:highlight w:val="none"/>
        </w:rPr>
      </w:pPr>
      <w:r>
        <w:rPr>
          <w:bCs/>
          <w:color w:val="000000" w:themeColor="text1"/>
          <w:sz w:val="24"/>
          <w:szCs w:val="24"/>
          <w:highlight w:val="none"/>
        </w:rPr>
        <w:t xml:space="preserve">具有独立承担民事责任能力的投标供应商营业执照或相关部门的登记证明文件（投标供应商</w:t>
      </w:r>
      <w:r>
        <w:rPr>
          <w:rFonts w:hint="eastAsia"/>
          <w:bCs/>
          <w:color w:val="000000" w:themeColor="text1"/>
          <w:sz w:val="24"/>
          <w:szCs w:val="24"/>
          <w:highlight w:val="none"/>
        </w:rPr>
        <w:t xml:space="preserve">如</w:t>
      </w:r>
      <w:r>
        <w:rPr>
          <w:color w:val="000000" w:themeColor="text1"/>
          <w:sz w:val="24"/>
          <w:szCs w:val="24"/>
          <w:highlight w:val="none"/>
        </w:rPr>
        <w:t xml:space="preserve">允许以分支机构身份参加投标的，提供投标供应商分支机构的营业执照</w:t>
      </w:r>
      <w:r>
        <w:rPr>
          <w:bCs/>
          <w:color w:val="000000" w:themeColor="text1"/>
          <w:sz w:val="24"/>
          <w:szCs w:val="24"/>
          <w:highlight w:val="none"/>
        </w:rPr>
        <w:t xml:space="preserve">）；</w:t>
      </w:r>
      <w:r>
        <w:rPr>
          <w:color w:val="000000" w:themeColor="text1"/>
          <w:highlight w:val="none"/>
        </w:rPr>
      </w:r>
      <w:r/>
    </w:p>
    <w:p>
      <w:pPr>
        <w:numPr>
          <w:ilvl w:val="1"/>
          <w:numId w:val="5"/>
        </w:numPr>
        <w:ind w:left="0" w:firstLine="523"/>
        <w:spacing w:line="360" w:lineRule="auto"/>
        <w:tabs>
          <w:tab w:val="clear" w:pos="927" w:leader="none"/>
          <w:tab w:val="left" w:pos="945" w:leader="none"/>
          <w:tab w:val="left" w:pos="1276" w:leader="none"/>
        </w:tabs>
        <w:rPr>
          <w:bCs/>
          <w:color w:val="000000" w:themeColor="text1"/>
          <w:sz w:val="24"/>
          <w:szCs w:val="24"/>
          <w:highlight w:val="none"/>
        </w:rPr>
      </w:pPr>
      <w:r>
        <w:rPr>
          <w:bCs/>
          <w:color w:val="000000" w:themeColor="text1"/>
          <w:sz w:val="24"/>
          <w:szCs w:val="24"/>
          <w:highlight w:val="none"/>
        </w:rPr>
        <w:t xml:space="preserve">投标供应商法定代表人授权委托书</w:t>
      </w:r>
      <w:r>
        <w:rPr>
          <w:color w:val="000000" w:themeColor="text1"/>
          <w:sz w:val="24"/>
          <w:szCs w:val="24"/>
          <w:highlight w:val="none"/>
        </w:rPr>
        <w:t xml:space="preserve">（</w:t>
      </w:r>
      <w:r>
        <w:rPr>
          <w:b/>
          <w:bCs/>
          <w:color w:val="000000" w:themeColor="text1"/>
          <w:sz w:val="24"/>
          <w:szCs w:val="24"/>
          <w:highlight w:val="none"/>
        </w:rPr>
        <w:t xml:space="preserve">格式见附件，法定代表人亲自参加投标的除外</w:t>
      </w:r>
      <w:r>
        <w:rPr>
          <w:color w:val="000000" w:themeColor="text1"/>
          <w:sz w:val="24"/>
          <w:szCs w:val="24"/>
          <w:highlight w:val="none"/>
        </w:rPr>
        <w:t xml:space="preserve">）（投标供应商</w:t>
      </w:r>
      <w:r>
        <w:rPr>
          <w:rFonts w:hint="eastAsia"/>
          <w:color w:val="000000" w:themeColor="text1"/>
          <w:sz w:val="24"/>
          <w:szCs w:val="24"/>
          <w:highlight w:val="none"/>
        </w:rPr>
        <w:t xml:space="preserve">如</w:t>
      </w:r>
      <w:r>
        <w:rPr>
          <w:color w:val="000000" w:themeColor="text1"/>
          <w:sz w:val="24"/>
          <w:szCs w:val="24"/>
          <w:highlight w:val="none"/>
        </w:rPr>
        <w:t xml:space="preserve">允许以分支机构身份参加投标的，请自行将“法定代表人”更改为“负责人”，分支机构投标时</w:t>
      </w:r>
      <w:r>
        <w:rPr>
          <w:rFonts w:hint="eastAsia"/>
          <w:color w:val="000000" w:themeColor="text1"/>
          <w:sz w:val="24"/>
          <w:szCs w:val="24"/>
          <w:highlight w:val="none"/>
        </w:rPr>
        <w:t xml:space="preserve">涉及</w:t>
      </w:r>
      <w:r>
        <w:rPr>
          <w:color w:val="000000" w:themeColor="text1"/>
          <w:sz w:val="24"/>
          <w:szCs w:val="24"/>
          <w:highlight w:val="none"/>
        </w:rPr>
        <w:t xml:space="preserve">招标文件“法定代表人”要求的部分，其具体要求视同本条规定）；</w:t>
      </w:r>
      <w:r>
        <w:rPr>
          <w:color w:val="000000" w:themeColor="text1"/>
          <w:highlight w:val="none"/>
        </w:rPr>
      </w:r>
      <w:r/>
    </w:p>
    <w:p>
      <w:pPr>
        <w:numPr>
          <w:ilvl w:val="1"/>
          <w:numId w:val="5"/>
        </w:numPr>
        <w:ind w:left="0" w:firstLine="523"/>
        <w:spacing w:line="360" w:lineRule="auto"/>
        <w:tabs>
          <w:tab w:val="clear" w:pos="927" w:leader="none"/>
          <w:tab w:val="left" w:pos="945" w:leader="none"/>
          <w:tab w:val="left" w:pos="1276" w:leader="none"/>
        </w:tabs>
        <w:rPr>
          <w:bCs/>
          <w:color w:val="000000" w:themeColor="text1"/>
          <w:sz w:val="24"/>
          <w:szCs w:val="24"/>
          <w:highlight w:val="none"/>
        </w:rPr>
      </w:pPr>
      <w:r>
        <w:rPr>
          <w:bCs/>
          <w:color w:val="000000" w:themeColor="text1"/>
          <w:sz w:val="24"/>
          <w:szCs w:val="24"/>
          <w:highlight w:val="none"/>
        </w:rPr>
        <w:t xml:space="preserve">投标供应商法定代表人身份证；</w:t>
      </w:r>
      <w:r>
        <w:rPr>
          <w:color w:val="000000" w:themeColor="text1"/>
          <w:highlight w:val="none"/>
        </w:rPr>
      </w:r>
      <w:r/>
    </w:p>
    <w:p>
      <w:pPr>
        <w:numPr>
          <w:ilvl w:val="1"/>
          <w:numId w:val="5"/>
        </w:numPr>
        <w:ind w:left="0" w:firstLine="523"/>
        <w:spacing w:line="360" w:lineRule="auto"/>
        <w:tabs>
          <w:tab w:val="clear" w:pos="927" w:leader="none"/>
          <w:tab w:val="left" w:pos="945" w:leader="none"/>
          <w:tab w:val="left" w:pos="1276" w:leader="none"/>
        </w:tabs>
        <w:rPr>
          <w:bCs/>
          <w:color w:val="000000" w:themeColor="text1"/>
          <w:sz w:val="24"/>
          <w:szCs w:val="24"/>
          <w:highlight w:val="none"/>
        </w:rPr>
      </w:pPr>
      <w:r>
        <w:rPr>
          <w:bCs/>
          <w:color w:val="000000" w:themeColor="text1"/>
          <w:sz w:val="24"/>
          <w:szCs w:val="24"/>
          <w:highlight w:val="none"/>
        </w:rPr>
        <w:t xml:space="preserve">投标供应商法定代表人授权代表身份证（</w:t>
      </w:r>
      <w:r>
        <w:rPr>
          <w:b/>
          <w:bCs/>
          <w:color w:val="000000" w:themeColor="text1"/>
          <w:sz w:val="24"/>
          <w:szCs w:val="24"/>
          <w:highlight w:val="none"/>
        </w:rPr>
        <w:t xml:space="preserve">法定代表人亲自参加投标的除外</w:t>
      </w:r>
      <w:r>
        <w:rPr>
          <w:bCs/>
          <w:color w:val="000000" w:themeColor="text1"/>
          <w:sz w:val="24"/>
          <w:szCs w:val="24"/>
          <w:highlight w:val="none"/>
        </w:rPr>
        <w:t xml:space="preserve">）</w:t>
      </w:r>
      <w:r>
        <w:rPr>
          <w:color w:val="000000" w:themeColor="text1"/>
          <w:sz w:val="24"/>
          <w:szCs w:val="24"/>
          <w:highlight w:val="none"/>
        </w:rPr>
        <w:t xml:space="preserve">；</w:t>
      </w:r>
      <w:r>
        <w:rPr>
          <w:color w:val="000000" w:themeColor="text1"/>
          <w:highlight w:val="none"/>
        </w:rPr>
      </w:r>
      <w:r/>
    </w:p>
    <w:p>
      <w:pPr>
        <w:numPr>
          <w:ilvl w:val="1"/>
          <w:numId w:val="5"/>
        </w:numPr>
        <w:ind w:left="0" w:firstLine="523"/>
        <w:spacing w:line="360" w:lineRule="auto"/>
        <w:tabs>
          <w:tab w:val="clear" w:pos="927" w:leader="none"/>
          <w:tab w:val="left" w:pos="945" w:leader="none"/>
          <w:tab w:val="left" w:pos="1276" w:leader="none"/>
        </w:tabs>
        <w:rPr>
          <w:bCs/>
          <w:color w:val="000000" w:themeColor="text1"/>
          <w:sz w:val="24"/>
          <w:szCs w:val="24"/>
          <w:highlight w:val="none"/>
        </w:rPr>
      </w:pPr>
      <w:r>
        <w:rPr>
          <w:bCs/>
          <w:color w:val="000000" w:themeColor="text1"/>
          <w:sz w:val="24"/>
          <w:szCs w:val="24"/>
          <w:highlight w:val="none"/>
        </w:rPr>
        <w:t xml:space="preserve">投标供应商</w:t>
      </w:r>
      <w:r>
        <w:rPr>
          <w:rFonts w:hint="eastAsia"/>
          <w:bCs/>
          <w:color w:val="000000" w:themeColor="text1"/>
          <w:sz w:val="24"/>
          <w:szCs w:val="24"/>
          <w:highlight w:val="none"/>
        </w:rPr>
        <w:t xml:space="preserve">近一年中任意一个月份（不含投标当月）</w:t>
      </w:r>
      <w:r>
        <w:rPr>
          <w:bCs/>
          <w:color w:val="000000" w:themeColor="text1"/>
          <w:sz w:val="24"/>
          <w:szCs w:val="24"/>
          <w:highlight w:val="none"/>
        </w:rPr>
        <w:t xml:space="preserve">为其法定代表人授权代表缴纳社保的证明（</w:t>
      </w:r>
      <w:r>
        <w:rPr>
          <w:b/>
          <w:bCs/>
          <w:color w:val="000000" w:themeColor="text1"/>
          <w:sz w:val="24"/>
          <w:szCs w:val="24"/>
          <w:highlight w:val="none"/>
        </w:rPr>
        <w:t xml:space="preserve">由相关主管部门出具，新成立公司除外、法定代表人亲自参加投标的除外</w:t>
      </w:r>
      <w:r>
        <w:rPr>
          <w:bCs/>
          <w:color w:val="000000" w:themeColor="text1"/>
          <w:sz w:val="24"/>
          <w:szCs w:val="24"/>
          <w:highlight w:val="none"/>
        </w:rPr>
        <w:t xml:space="preserve">）；</w:t>
      </w:r>
      <w:r>
        <w:rPr>
          <w:color w:val="000000" w:themeColor="text1"/>
          <w:highlight w:val="none"/>
        </w:rPr>
      </w:r>
      <w:r/>
    </w:p>
    <w:p>
      <w:pPr>
        <w:numPr>
          <w:ilvl w:val="1"/>
          <w:numId w:val="5"/>
        </w:numPr>
        <w:ind w:left="0" w:firstLine="523"/>
        <w:spacing w:line="360" w:lineRule="auto"/>
        <w:tabs>
          <w:tab w:val="clear" w:pos="927" w:leader="none"/>
          <w:tab w:val="left" w:pos="945" w:leader="none"/>
          <w:tab w:val="left" w:pos="1276" w:leader="none"/>
        </w:tabs>
        <w:rPr>
          <w:bCs/>
          <w:color w:val="000000" w:themeColor="text1"/>
          <w:sz w:val="24"/>
          <w:szCs w:val="24"/>
          <w:highlight w:val="none"/>
        </w:rPr>
      </w:pPr>
      <w:r>
        <w:rPr>
          <w:bCs/>
          <w:color w:val="000000" w:themeColor="text1"/>
          <w:sz w:val="24"/>
          <w:szCs w:val="24"/>
          <w:highlight w:val="none"/>
        </w:rPr>
        <w:t xml:space="preserve">投标供</w:t>
      </w:r>
      <w:r>
        <w:rPr>
          <w:rFonts w:hint="eastAsia" w:ascii="宋体" w:hAnsi="宋体" w:cs="宋体"/>
          <w:bCs/>
          <w:color w:val="000000" w:themeColor="text1"/>
          <w:sz w:val="24"/>
          <w:szCs w:val="24"/>
          <w:highlight w:val="none"/>
        </w:rPr>
        <w:t xml:space="preserve">应商近一年中任意一个月份（不含投标当月）的财务状况报告（资产负债表和利润表）或由会计师事务所出具的近两年中（</w:t>
      </w:r>
      <w:r>
        <w:rPr>
          <w:rFonts w:hint="eastAsia" w:ascii="宋体" w:hAnsi="宋体" w:cs="宋体"/>
          <w:bCs/>
          <w:color w:val="000000" w:themeColor="text1"/>
          <w:sz w:val="24"/>
          <w:szCs w:val="24"/>
          <w:highlight w:val="none"/>
          <w:lang w:eastAsia="zh-CN"/>
        </w:rPr>
        <w:t xml:space="preserve">2024年或2025年</w:t>
      </w:r>
      <w:r>
        <w:rPr>
          <w:bCs/>
          <w:color w:val="000000" w:themeColor="text1"/>
          <w:sz w:val="24"/>
          <w:szCs w:val="24"/>
          <w:highlight w:val="none"/>
        </w:rPr>
        <w:t xml:space="preserve">）任意一个年度的审计报告和所附已审财务报告</w:t>
      </w:r>
      <w:r>
        <w:rPr>
          <w:rFonts w:hint="eastAsia"/>
          <w:bCs/>
          <w:color w:val="000000" w:themeColor="text1"/>
          <w:sz w:val="24"/>
          <w:szCs w:val="24"/>
          <w:highlight w:val="none"/>
        </w:rPr>
        <w:t xml:space="preserve">（新成立企业只需提供从成立之年份起经审计的财务报告）</w:t>
      </w:r>
      <w:r>
        <w:rPr>
          <w:bCs/>
          <w:color w:val="000000" w:themeColor="text1"/>
          <w:sz w:val="24"/>
          <w:szCs w:val="24"/>
          <w:highlight w:val="none"/>
        </w:rPr>
        <w:t xml:space="preserve">；</w:t>
      </w:r>
      <w:r>
        <w:rPr>
          <w:color w:val="000000" w:themeColor="text1"/>
          <w:highlight w:val="none"/>
        </w:rPr>
      </w:r>
      <w:r/>
    </w:p>
    <w:p>
      <w:pPr>
        <w:numPr>
          <w:ilvl w:val="1"/>
          <w:numId w:val="5"/>
        </w:numPr>
        <w:ind w:left="0" w:firstLine="523"/>
        <w:spacing w:line="360" w:lineRule="auto"/>
        <w:tabs>
          <w:tab w:val="clear" w:pos="927" w:leader="none"/>
          <w:tab w:val="left" w:pos="945" w:leader="none"/>
          <w:tab w:val="left" w:pos="1276" w:leader="none"/>
        </w:tabs>
        <w:rPr>
          <w:bCs/>
          <w:color w:val="000000" w:themeColor="text1"/>
          <w:sz w:val="24"/>
          <w:szCs w:val="24"/>
          <w:highlight w:val="none"/>
        </w:rPr>
      </w:pPr>
      <w:r>
        <w:rPr>
          <w:bCs/>
          <w:color w:val="000000" w:themeColor="text1"/>
          <w:sz w:val="24"/>
          <w:szCs w:val="24"/>
          <w:highlight w:val="none"/>
        </w:rPr>
        <w:t xml:space="preserve">投标供应商</w:t>
      </w:r>
      <w:r>
        <w:rPr>
          <w:rFonts w:hint="eastAsia"/>
          <w:bCs/>
          <w:color w:val="000000" w:themeColor="text1"/>
          <w:sz w:val="24"/>
          <w:szCs w:val="24"/>
          <w:highlight w:val="none"/>
        </w:rPr>
        <w:t xml:space="preserve">近一年中任意一个月份（不含投标当月）</w:t>
      </w:r>
      <w:r>
        <w:rPr>
          <w:bCs/>
          <w:color w:val="000000" w:themeColor="text1"/>
          <w:sz w:val="24"/>
          <w:szCs w:val="24"/>
          <w:highlight w:val="none"/>
        </w:rPr>
        <w:t xml:space="preserve">的依法缴纳税收的相关材料（提供相关主管部门证明或银行代扣证明）；</w:t>
      </w:r>
      <w:r>
        <w:rPr>
          <w:color w:val="000000" w:themeColor="text1"/>
          <w:highlight w:val="none"/>
        </w:rPr>
      </w:r>
      <w:r/>
    </w:p>
    <w:p>
      <w:pPr>
        <w:numPr>
          <w:ilvl w:val="1"/>
          <w:numId w:val="5"/>
        </w:numPr>
        <w:ind w:left="0" w:firstLine="523"/>
        <w:spacing w:line="360" w:lineRule="auto"/>
        <w:tabs>
          <w:tab w:val="clear" w:pos="927" w:leader="none"/>
          <w:tab w:val="left" w:pos="945" w:leader="none"/>
          <w:tab w:val="left" w:pos="1276" w:leader="none"/>
        </w:tabs>
        <w:rPr>
          <w:bCs/>
          <w:color w:val="000000" w:themeColor="text1"/>
          <w:sz w:val="24"/>
          <w:szCs w:val="24"/>
          <w:highlight w:val="none"/>
        </w:rPr>
      </w:pPr>
      <w:r>
        <w:rPr>
          <w:bCs/>
          <w:color w:val="000000" w:themeColor="text1"/>
          <w:sz w:val="24"/>
          <w:szCs w:val="24"/>
          <w:highlight w:val="none"/>
        </w:rPr>
        <w:t xml:space="preserve">投标供应商</w:t>
      </w:r>
      <w:r>
        <w:rPr>
          <w:rFonts w:hint="eastAsia"/>
          <w:bCs/>
          <w:color w:val="000000" w:themeColor="text1"/>
          <w:sz w:val="24"/>
          <w:szCs w:val="24"/>
          <w:highlight w:val="none"/>
        </w:rPr>
        <w:t xml:space="preserve">近一年中任意一个月份（不含投标当月）</w:t>
      </w:r>
      <w:r>
        <w:rPr>
          <w:bCs/>
          <w:color w:val="000000" w:themeColor="text1"/>
          <w:sz w:val="24"/>
          <w:szCs w:val="24"/>
          <w:highlight w:val="none"/>
        </w:rPr>
        <w:t xml:space="preserve">的依法缴纳社会保障资金的相关材料（提供相关主管部门证明或银行代扣证明）；</w:t>
      </w:r>
      <w:r>
        <w:rPr>
          <w:color w:val="000000" w:themeColor="text1"/>
          <w:highlight w:val="none"/>
        </w:rPr>
      </w:r>
      <w:r/>
    </w:p>
    <w:p>
      <w:pPr>
        <w:numPr>
          <w:ilvl w:val="1"/>
          <w:numId w:val="5"/>
        </w:numPr>
        <w:ind w:left="0" w:firstLine="523"/>
        <w:spacing w:line="360" w:lineRule="auto"/>
        <w:tabs>
          <w:tab w:val="clear" w:pos="927" w:leader="none"/>
          <w:tab w:val="left" w:pos="945" w:leader="none"/>
          <w:tab w:val="left" w:pos="1276" w:leader="none"/>
        </w:tabs>
        <w:rPr>
          <w:bCs/>
          <w:color w:val="000000" w:themeColor="text1"/>
          <w:sz w:val="24"/>
          <w:szCs w:val="24"/>
          <w:highlight w:val="none"/>
        </w:rPr>
      </w:pPr>
      <w:r>
        <w:rPr>
          <w:rFonts w:hint="eastAsia"/>
          <w:bCs/>
          <w:color w:val="000000" w:themeColor="text1"/>
          <w:sz w:val="24"/>
          <w:szCs w:val="24"/>
          <w:highlight w:val="none"/>
        </w:rPr>
        <w:t xml:space="preserve">承诺书</w:t>
      </w:r>
      <w:r>
        <w:rPr>
          <w:bCs/>
          <w:color w:val="000000" w:themeColor="text1"/>
          <w:sz w:val="24"/>
          <w:szCs w:val="24"/>
          <w:highlight w:val="none"/>
        </w:rPr>
        <w:t xml:space="preserve">（</w:t>
      </w:r>
      <w:r>
        <w:rPr>
          <w:b/>
          <w:bCs/>
          <w:color w:val="000000" w:themeColor="text1"/>
          <w:sz w:val="24"/>
          <w:szCs w:val="24"/>
          <w:highlight w:val="none"/>
        </w:rPr>
        <w:t xml:space="preserve">格式见附件</w:t>
      </w:r>
      <w:r>
        <w:rPr>
          <w:bCs/>
          <w:color w:val="000000" w:themeColor="text1"/>
          <w:sz w:val="24"/>
          <w:szCs w:val="24"/>
          <w:highlight w:val="none"/>
        </w:rPr>
        <w:t xml:space="preserve">）；</w:t>
      </w:r>
      <w:r>
        <w:rPr>
          <w:color w:val="000000" w:themeColor="text1"/>
          <w:highlight w:val="none"/>
        </w:rPr>
      </w:r>
      <w:r/>
    </w:p>
    <w:p>
      <w:pPr>
        <w:numPr>
          <w:ilvl w:val="1"/>
          <w:numId w:val="5"/>
        </w:numPr>
        <w:ind w:left="0" w:firstLine="523"/>
        <w:spacing w:line="360" w:lineRule="auto"/>
        <w:tabs>
          <w:tab w:val="clear" w:pos="927" w:leader="none"/>
          <w:tab w:val="left" w:pos="945" w:leader="none"/>
          <w:tab w:val="left" w:pos="1276" w:leader="none"/>
        </w:tabs>
        <w:rPr>
          <w:bCs/>
          <w:color w:val="000000" w:themeColor="text1"/>
          <w:sz w:val="24"/>
          <w:szCs w:val="24"/>
          <w:highlight w:val="none"/>
        </w:rPr>
      </w:pPr>
      <w:r>
        <w:rPr>
          <w:rFonts w:hint="eastAsia"/>
          <w:bCs/>
          <w:color w:val="000000" w:themeColor="text1"/>
          <w:sz w:val="24"/>
          <w:szCs w:val="24"/>
          <w:highlight w:val="none"/>
        </w:rPr>
        <w:t xml:space="preserve">投标人如为中小微企业的提供中小企业声明函（格式见附件）；投标人如为监狱和戒毒企业的，按照财政部《司法部关于政府采购支持监狱企业发展有关问题》（财库〔2014〕68号）的规定提供由省级以上监狱管理局、戒毒管理局（含新疆生产建设兵团）出具的属于监狱企业的证明文件扫描件；投标供应商如为残疾人福利性单位的提供《残疾人福利性单位声明函》。</w:t>
      </w:r>
      <w:r>
        <w:rPr>
          <w:color w:val="000000" w:themeColor="text1"/>
          <w:highlight w:val="none"/>
        </w:rPr>
      </w:r>
      <w:r/>
    </w:p>
    <w:p>
      <w:pPr>
        <w:numPr>
          <w:ilvl w:val="1"/>
          <w:numId w:val="5"/>
        </w:numPr>
        <w:ind w:left="0" w:firstLine="523"/>
        <w:spacing w:line="360" w:lineRule="auto"/>
        <w:tabs>
          <w:tab w:val="clear" w:pos="927" w:leader="none"/>
          <w:tab w:val="left" w:pos="945" w:leader="none"/>
          <w:tab w:val="left" w:pos="1276" w:leader="none"/>
        </w:tabs>
        <w:rPr>
          <w:bCs/>
          <w:color w:val="000000" w:themeColor="text1"/>
          <w:sz w:val="24"/>
          <w:szCs w:val="24"/>
          <w:highlight w:val="none"/>
        </w:rPr>
      </w:pPr>
      <w:r>
        <w:rPr>
          <w:bCs/>
          <w:color w:val="000000" w:themeColor="text1"/>
          <w:sz w:val="24"/>
          <w:szCs w:val="24"/>
          <w:highlight w:val="none"/>
        </w:rPr>
        <w:t xml:space="preserve">采购人要求的特定资质证明</w:t>
      </w:r>
      <w:r>
        <w:rPr>
          <w:rFonts w:hint="eastAsia"/>
          <w:bCs/>
          <w:color w:val="000000" w:themeColor="text1"/>
          <w:sz w:val="24"/>
          <w:szCs w:val="24"/>
          <w:highlight w:val="none"/>
        </w:rPr>
        <w:t xml:space="preserve">扫描件</w:t>
      </w:r>
      <w:r>
        <w:rPr>
          <w:bCs/>
          <w:color w:val="000000" w:themeColor="text1"/>
          <w:sz w:val="24"/>
          <w:szCs w:val="24"/>
          <w:highlight w:val="none"/>
        </w:rPr>
        <w:t xml:space="preserve">（</w:t>
      </w:r>
      <w:r>
        <w:rPr>
          <w:b/>
          <w:bCs/>
          <w:color w:val="000000" w:themeColor="text1"/>
          <w:sz w:val="24"/>
          <w:szCs w:val="24"/>
          <w:highlight w:val="none"/>
        </w:rPr>
        <w:t xml:space="preserve">详见“投标邀请函”</w:t>
      </w:r>
      <w:r>
        <w:rPr>
          <w:rFonts w:hint="eastAsia"/>
          <w:b/>
          <w:bCs/>
          <w:color w:val="000000" w:themeColor="text1"/>
          <w:sz w:val="24"/>
          <w:szCs w:val="24"/>
          <w:highlight w:val="none"/>
        </w:rPr>
        <w:t xml:space="preserve">－</w:t>
      </w:r>
      <w:r>
        <w:rPr>
          <w:b/>
          <w:bCs/>
          <w:color w:val="000000" w:themeColor="text1"/>
          <w:sz w:val="24"/>
          <w:szCs w:val="24"/>
          <w:highlight w:val="none"/>
        </w:rPr>
        <w:t xml:space="preserve">“投标供应商资格要求”之3中要求）</w:t>
      </w:r>
      <w:r>
        <w:rPr>
          <w:bCs/>
          <w:color w:val="000000" w:themeColor="text1"/>
          <w:sz w:val="24"/>
          <w:szCs w:val="24"/>
          <w:highlight w:val="none"/>
        </w:rPr>
        <w:t xml:space="preserve">。</w:t>
      </w:r>
      <w:r>
        <w:rPr>
          <w:color w:val="000000" w:themeColor="text1"/>
          <w:highlight w:val="none"/>
        </w:rPr>
      </w:r>
      <w:r/>
    </w:p>
    <w:p>
      <w:pPr>
        <w:ind w:firstLine="480"/>
        <w:spacing w:line="360" w:lineRule="auto"/>
        <w:tabs>
          <w:tab w:val="left" w:pos="945" w:leader="none"/>
        </w:tabs>
        <w:rPr>
          <w:bCs/>
          <w:color w:val="000000" w:themeColor="text1"/>
          <w:sz w:val="24"/>
          <w:szCs w:val="24"/>
          <w:highlight w:val="none"/>
        </w:rPr>
      </w:pPr>
      <w:r>
        <w:rPr>
          <w:color w:val="000000" w:themeColor="text1"/>
          <w:sz w:val="24"/>
          <w:szCs w:val="24"/>
          <w:highlight w:val="none"/>
        </w:rPr>
        <w:t xml:space="preserve">注：按照</w:t>
      </w:r>
      <w:r>
        <w:rPr>
          <w:rFonts w:hint="eastAsia"/>
          <w:color w:val="000000" w:themeColor="text1"/>
          <w:sz w:val="24"/>
          <w:szCs w:val="24"/>
          <w:highlight w:val="none"/>
        </w:rPr>
        <w:t xml:space="preserve">《中华人民共和国政府采购法实施条例》释义</w:t>
      </w:r>
      <w:r>
        <w:rPr>
          <w:color w:val="000000" w:themeColor="text1"/>
          <w:sz w:val="24"/>
          <w:szCs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rPr>
          <w:color w:val="000000" w:themeColor="text1"/>
          <w:highlight w:val="none"/>
        </w:rPr>
      </w:r>
      <w:r/>
    </w:p>
    <w:p>
      <w:pPr>
        <w:numPr>
          <w:ilvl w:val="0"/>
          <w:numId w:val="5"/>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开标一览表（</w:t>
      </w:r>
      <w:r>
        <w:rPr>
          <w:b/>
          <w:bCs/>
          <w:color w:val="000000" w:themeColor="text1"/>
          <w:sz w:val="24"/>
          <w:szCs w:val="24"/>
          <w:highlight w:val="none"/>
        </w:rPr>
        <w:t xml:space="preserve">格式见附件</w:t>
      </w:r>
      <w:r>
        <w:rPr>
          <w:bCs/>
          <w:color w:val="000000" w:themeColor="text1"/>
          <w:sz w:val="24"/>
          <w:szCs w:val="24"/>
          <w:highlight w:val="none"/>
        </w:rPr>
        <w:t xml:space="preserve">）</w:t>
      </w:r>
      <w:r>
        <w:rPr>
          <w:color w:val="000000" w:themeColor="text1"/>
          <w:highlight w:val="none"/>
        </w:rPr>
      </w:r>
      <w:r/>
    </w:p>
    <w:p>
      <w:pPr>
        <w:numPr>
          <w:ilvl w:val="0"/>
          <w:numId w:val="5"/>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投标报价明细表</w:t>
      </w:r>
      <w:r>
        <w:rPr>
          <w:b/>
          <w:bCs/>
          <w:color w:val="000000" w:themeColor="text1"/>
          <w:sz w:val="24"/>
          <w:szCs w:val="24"/>
          <w:highlight w:val="none"/>
        </w:rPr>
        <w:t xml:space="preserve">（格式见附件）</w:t>
      </w:r>
      <w:r>
        <w:rPr>
          <w:color w:val="000000" w:themeColor="text1"/>
          <w:highlight w:val="none"/>
        </w:rPr>
      </w:r>
      <w:r/>
    </w:p>
    <w:p>
      <w:pPr>
        <w:numPr>
          <w:ilvl w:val="0"/>
          <w:numId w:val="5"/>
        </w:numPr>
        <w:ind w:left="1" w:firstLine="523"/>
        <w:spacing w:line="360" w:lineRule="auto"/>
        <w:tabs>
          <w:tab w:val="left" w:pos="525" w:leader="none"/>
          <w:tab w:val="left" w:pos="945" w:leader="none"/>
        </w:tabs>
        <w:rPr>
          <w:bCs/>
          <w:color w:val="000000" w:themeColor="text1"/>
          <w:sz w:val="24"/>
          <w:szCs w:val="24"/>
          <w:highlight w:val="none"/>
        </w:rPr>
      </w:pPr>
      <w:r>
        <w:rPr>
          <w:rFonts w:hint="eastAsia" w:ascii="Times New Roman" w:eastAsia="宋体"/>
          <w:b w:val="0"/>
          <w:bCs w:val="0"/>
          <w:color w:val="000000" w:themeColor="text1"/>
          <w:sz w:val="24"/>
          <w:szCs w:val="24"/>
          <w:highlight w:val="none"/>
          <w:lang w:val="en-US" w:eastAsia="zh-CN"/>
        </w:rPr>
        <w:t xml:space="preserve">投标偏离表</w:t>
      </w:r>
      <w:r>
        <w:rPr>
          <w:b/>
          <w:bCs/>
          <w:color w:val="000000" w:themeColor="text1"/>
          <w:sz w:val="24"/>
          <w:szCs w:val="24"/>
          <w:highlight w:val="none"/>
        </w:rPr>
        <w:t xml:space="preserve">（格式见附件）</w:t>
      </w:r>
      <w:r>
        <w:rPr>
          <w:color w:val="000000" w:themeColor="text1"/>
          <w:highlight w:val="none"/>
        </w:rPr>
      </w:r>
      <w:r/>
    </w:p>
    <w:p>
      <w:pPr>
        <w:numPr>
          <w:ilvl w:val="0"/>
          <w:numId w:val="5"/>
        </w:numPr>
        <w:ind w:left="1" w:firstLine="523"/>
        <w:spacing w:line="360" w:lineRule="auto"/>
        <w:tabs>
          <w:tab w:val="left" w:pos="525" w:leader="none"/>
          <w:tab w:val="left" w:pos="945" w:leader="none"/>
        </w:tabs>
        <w:rPr>
          <w:rFonts w:ascii="宋体" w:hAnsi="宋体" w:cs="宋体"/>
          <w:bCs/>
          <w:color w:val="000000" w:themeColor="text1"/>
          <w:sz w:val="24"/>
          <w:szCs w:val="24"/>
          <w:highlight w:val="none"/>
        </w:rPr>
      </w:pPr>
      <w:r>
        <w:rPr>
          <w:bCs/>
          <w:color w:val="000000" w:themeColor="text1"/>
          <w:sz w:val="24"/>
          <w:szCs w:val="24"/>
          <w:highlight w:val="none"/>
        </w:rPr>
        <w:t xml:space="preserve">项目组人员配备计划表（</w:t>
      </w:r>
      <w:r>
        <w:rPr>
          <w:b/>
          <w:bCs/>
          <w:color w:val="000000" w:themeColor="text1"/>
          <w:sz w:val="24"/>
          <w:szCs w:val="24"/>
          <w:highlight w:val="none"/>
        </w:rPr>
        <w:t xml:space="preserve">格式见附件）</w:t>
      </w:r>
      <w:r>
        <w:rPr>
          <w:color w:val="000000" w:themeColor="text1"/>
          <w:highlight w:val="none"/>
        </w:rPr>
      </w:r>
      <w:r/>
    </w:p>
    <w:p>
      <w:pPr>
        <w:numPr>
          <w:ilvl w:val="0"/>
          <w:numId w:val="5"/>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评分标准中对应</w:t>
      </w:r>
      <w:r>
        <w:rPr>
          <w:rFonts w:hint="eastAsia"/>
          <w:bCs/>
          <w:color w:val="000000" w:themeColor="text1"/>
          <w:sz w:val="24"/>
          <w:szCs w:val="24"/>
          <w:highlight w:val="none"/>
        </w:rPr>
        <w:t xml:space="preserve">的其他</w:t>
      </w:r>
      <w:r>
        <w:rPr>
          <w:bCs/>
          <w:color w:val="000000" w:themeColor="text1"/>
          <w:sz w:val="24"/>
          <w:szCs w:val="24"/>
          <w:highlight w:val="none"/>
        </w:rPr>
        <w:t xml:space="preserve">所需证明材料（</w:t>
      </w:r>
      <w:r>
        <w:rPr>
          <w:b/>
          <w:bCs/>
          <w:color w:val="000000" w:themeColor="text1"/>
          <w:sz w:val="24"/>
          <w:szCs w:val="24"/>
          <w:highlight w:val="none"/>
        </w:rPr>
        <w:t xml:space="preserve">如有自行添加</w:t>
      </w:r>
      <w:r>
        <w:rPr>
          <w:bCs/>
          <w:color w:val="000000" w:themeColor="text1"/>
          <w:sz w:val="24"/>
          <w:szCs w:val="24"/>
          <w:highlight w:val="none"/>
        </w:rPr>
        <w:t xml:space="preserve">）</w:t>
      </w:r>
      <w:r>
        <w:rPr>
          <w:color w:val="000000" w:themeColor="text1"/>
          <w:highlight w:val="none"/>
        </w:rPr>
      </w:r>
      <w:r/>
    </w:p>
    <w:p>
      <w:pPr>
        <w:numPr>
          <w:ilvl w:val="0"/>
          <w:numId w:val="5"/>
        </w:numPr>
        <w:ind w:left="1" w:firstLine="523"/>
        <w:spacing w:line="360" w:lineRule="auto"/>
        <w:tabs>
          <w:tab w:val="left" w:pos="525" w:leader="none"/>
          <w:tab w:val="left" w:pos="945" w:leader="none"/>
        </w:tabs>
        <w:rPr>
          <w:b/>
          <w:bCs/>
          <w:color w:val="000000" w:themeColor="text1"/>
          <w:sz w:val="24"/>
          <w:szCs w:val="24"/>
          <w:highlight w:val="none"/>
        </w:rPr>
      </w:pPr>
      <w:r>
        <w:rPr>
          <w:rFonts w:hint="eastAsia" w:ascii="宋体" w:hAnsi="宋体" w:cs="宋体"/>
          <w:bCs/>
          <w:color w:val="000000" w:themeColor="text1"/>
          <w:sz w:val="24"/>
          <w:szCs w:val="24"/>
          <w:highlight w:val="none"/>
        </w:rPr>
        <w:t xml:space="preserve">要求采购人提供的配合（</w:t>
      </w:r>
      <w:r>
        <w:rPr>
          <w:rFonts w:hint="eastAsia" w:ascii="宋体" w:hAnsi="宋体" w:cs="宋体"/>
          <w:b/>
          <w:bCs/>
          <w:color w:val="000000" w:themeColor="text1"/>
          <w:sz w:val="24"/>
          <w:szCs w:val="24"/>
          <w:highlight w:val="none"/>
        </w:rPr>
        <w:t xml:space="preserve">如有自拟并自行添加</w:t>
      </w:r>
      <w:r>
        <w:rPr>
          <w:rFonts w:hint="eastAsia" w:ascii="宋体" w:hAnsi="宋体" w:cs="宋体"/>
          <w:bCs/>
          <w:color w:val="000000" w:themeColor="text1"/>
          <w:sz w:val="24"/>
          <w:szCs w:val="24"/>
          <w:highlight w:val="none"/>
        </w:rPr>
        <w:t xml:space="preserve">）</w:t>
      </w:r>
      <w:r>
        <w:rPr>
          <w:color w:val="000000" w:themeColor="text1"/>
          <w:highlight w:val="none"/>
        </w:rPr>
      </w:r>
      <w:r/>
    </w:p>
    <w:p>
      <w:pPr>
        <w:numPr>
          <w:ilvl w:val="0"/>
          <w:numId w:val="5"/>
        </w:numPr>
        <w:ind w:left="1" w:firstLine="523"/>
        <w:spacing w:line="360" w:lineRule="auto"/>
        <w:tabs>
          <w:tab w:val="left" w:pos="525" w:leader="none"/>
          <w:tab w:val="left" w:pos="945" w:leader="none"/>
        </w:tabs>
        <w:rPr>
          <w:rFonts w:ascii="宋体" w:hAnsi="宋体" w:cs="宋体"/>
          <w:bCs/>
          <w:color w:val="000000" w:themeColor="text1"/>
          <w:sz w:val="24"/>
          <w:szCs w:val="24"/>
          <w:highlight w:val="none"/>
        </w:rPr>
      </w:pPr>
      <w:r>
        <w:rPr>
          <w:bCs/>
          <w:color w:val="000000" w:themeColor="text1"/>
          <w:sz w:val="24"/>
          <w:szCs w:val="24"/>
          <w:highlight w:val="none"/>
        </w:rPr>
        <w:t xml:space="preserve">技术文件</w:t>
      </w:r>
      <w:r>
        <w:rPr>
          <w:rFonts w:hint="eastAsia"/>
          <w:b/>
          <w:bCs/>
          <w:color w:val="000000" w:themeColor="text1"/>
          <w:sz w:val="24"/>
          <w:szCs w:val="24"/>
          <w:highlight w:val="none"/>
        </w:rPr>
        <w:t xml:space="preserve">（内容参照评标办法）</w:t>
      </w:r>
      <w:r>
        <w:rPr>
          <w:color w:val="000000" w:themeColor="text1"/>
          <w:highlight w:val="none"/>
        </w:rPr>
      </w:r>
      <w:r/>
    </w:p>
    <w:p>
      <w:pPr>
        <w:numPr>
          <w:ilvl w:val="0"/>
          <w:numId w:val="5"/>
        </w:numPr>
        <w:ind w:left="1" w:firstLine="523"/>
        <w:spacing w:line="360" w:lineRule="auto"/>
        <w:tabs>
          <w:tab w:val="left" w:pos="525" w:leader="none"/>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其他（</w:t>
      </w:r>
      <w:r>
        <w:rPr>
          <w:rFonts w:hint="eastAsia" w:ascii="宋体" w:hAnsi="宋体" w:cs="宋体"/>
          <w:b/>
          <w:bCs/>
          <w:color w:val="000000" w:themeColor="text1"/>
          <w:sz w:val="24"/>
          <w:szCs w:val="24"/>
          <w:highlight w:val="none"/>
        </w:rPr>
        <w:t xml:space="preserve">投标供应商认为有必要提供的声明和文件，如有自拟并自行添加</w:t>
      </w:r>
      <w:r>
        <w:rPr>
          <w:rFonts w:hint="eastAsia" w:ascii="宋体" w:hAnsi="宋体" w:cs="宋体"/>
          <w:bCs/>
          <w:color w:val="000000" w:themeColor="text1"/>
          <w:sz w:val="24"/>
          <w:szCs w:val="24"/>
          <w:highlight w:val="none"/>
        </w:rPr>
        <w:t xml:space="preserve">）</w:t>
      </w:r>
      <w:r>
        <w:rPr>
          <w:color w:val="000000" w:themeColor="text1"/>
          <w:highlight w:val="none"/>
        </w:rPr>
      </w:r>
      <w:r/>
    </w:p>
    <w:p>
      <w:pPr>
        <w:ind w:firstLine="480"/>
        <w:spacing w:line="360" w:lineRule="auto"/>
        <w:tabs>
          <w:tab w:val="left" w:pos="945" w:leader="none"/>
        </w:tabs>
        <w:rPr>
          <w:bCs/>
          <w:color w:val="000000" w:themeColor="text1"/>
          <w:sz w:val="24"/>
          <w:szCs w:val="24"/>
          <w:highlight w:val="none"/>
        </w:rPr>
      </w:pPr>
      <w:r>
        <w:rPr>
          <w:rFonts w:hint="eastAsia" w:ascii="宋体" w:hAnsi="宋体" w:cs="宋体"/>
          <w:bCs/>
          <w:color w:val="000000" w:themeColor="text1"/>
          <w:sz w:val="24"/>
          <w:szCs w:val="24"/>
          <w:highlight w:val="none"/>
        </w:rPr>
        <w:t xml:space="preserve">上述1-</w:t>
      </w:r>
      <w:r>
        <w:rPr>
          <w:rFonts w:hint="eastAsia" w:ascii="宋体" w:hAnsi="宋体" w:cs="宋体"/>
          <w:bCs/>
          <w:color w:val="000000" w:themeColor="text1"/>
          <w:sz w:val="24"/>
          <w:szCs w:val="24"/>
          <w:highlight w:val="none"/>
          <w:lang w:val="en-US" w:eastAsia="zh-CN"/>
        </w:rPr>
        <w:t xml:space="preserve">6</w:t>
      </w:r>
      <w:r>
        <w:rPr>
          <w:rFonts w:hint="eastAsia" w:ascii="宋体" w:hAnsi="宋体" w:cs="宋体"/>
          <w:bCs/>
          <w:color w:val="000000" w:themeColor="text1"/>
          <w:sz w:val="24"/>
          <w:szCs w:val="24"/>
          <w:highlight w:val="none"/>
        </w:rPr>
        <w:t xml:space="preserve">项投标供应商必须按要求全部提供，否则投标文件无效。</w:t>
      </w:r>
      <w:r>
        <w:rPr>
          <w:rFonts w:hint="eastAsia" w:ascii="宋体" w:hAnsi="宋体" w:cs="宋体"/>
          <w:color w:val="000000" w:themeColor="text1"/>
          <w:sz w:val="24"/>
          <w:szCs w:val="24"/>
          <w:highlight w:val="none"/>
        </w:rPr>
        <w:t xml:space="preserve">如上述资格证明文件遇年检、换证，则必须提供法定年检、换证单位出具的有效证明扫描件。如上述资格证明文件第（6）（7）（8）（9）四项遇有国家相关政策规定可不具备的，必</w:t>
      </w:r>
      <w:r>
        <w:rPr>
          <w:color w:val="000000" w:themeColor="text1"/>
          <w:sz w:val="24"/>
          <w:szCs w:val="24"/>
          <w:highlight w:val="none"/>
        </w:rPr>
        <w:t xml:space="preserve">须提供相关政策规定或相关单位出具的有效证明</w:t>
      </w:r>
      <w:r>
        <w:rPr>
          <w:rFonts w:hint="eastAsia"/>
          <w:color w:val="000000" w:themeColor="text1"/>
          <w:sz w:val="24"/>
          <w:szCs w:val="24"/>
          <w:highlight w:val="none"/>
        </w:rPr>
        <w:t xml:space="preserve">扫描件</w:t>
      </w:r>
      <w:r>
        <w:rPr>
          <w:color w:val="000000" w:themeColor="text1"/>
          <w:sz w:val="24"/>
          <w:szCs w:val="24"/>
          <w:highlight w:val="none"/>
        </w:rPr>
        <w:t xml:space="preserve">。</w:t>
      </w:r>
      <w:r>
        <w:rPr>
          <w:bCs/>
          <w:color w:val="000000" w:themeColor="text1"/>
          <w:sz w:val="24"/>
          <w:szCs w:val="24"/>
          <w:highlight w:val="none"/>
        </w:rPr>
        <w:t xml:space="preserve">投标供应商法定代表人或法定代表人授权代表为外籍、港、澳、台地区人士的，其身份证明须提供有效的护照或港澳同胞来往内地通行证、台湾同胞来往大陆通行证，</w:t>
      </w:r>
      <w:r>
        <w:rPr>
          <w:rFonts w:hint="eastAsia"/>
          <w:bCs/>
          <w:color w:val="000000" w:themeColor="text1"/>
          <w:sz w:val="24"/>
          <w:szCs w:val="24"/>
          <w:highlight w:val="none"/>
        </w:rPr>
        <w:t xml:space="preserve">或其他</w:t>
      </w:r>
      <w:r>
        <w:rPr>
          <w:bCs/>
          <w:color w:val="000000" w:themeColor="text1"/>
          <w:sz w:val="24"/>
          <w:szCs w:val="24"/>
          <w:highlight w:val="none"/>
        </w:rPr>
        <w:t xml:space="preserve">可在中国大陆有效居留的许可证明。</w:t>
      </w:r>
      <w:r>
        <w:rPr>
          <w:color w:val="000000" w:themeColor="text1"/>
          <w:highlight w:val="none"/>
        </w:rPr>
      </w:r>
      <w:r/>
    </w:p>
    <w:p>
      <w:pPr>
        <w:ind w:firstLine="480"/>
        <w:spacing w:line="360" w:lineRule="auto"/>
        <w:rPr>
          <w:rFonts w:eastAsia="黑体"/>
          <w:bCs/>
          <w:color w:val="000000" w:themeColor="text1"/>
          <w:sz w:val="24"/>
          <w:szCs w:val="24"/>
          <w:highlight w:val="none"/>
        </w:rPr>
      </w:pPr>
      <w:r>
        <w:rPr>
          <w:rFonts w:eastAsia="黑体"/>
          <w:bCs/>
          <w:color w:val="000000" w:themeColor="text1"/>
          <w:sz w:val="24"/>
          <w:szCs w:val="24"/>
          <w:highlight w:val="none"/>
        </w:rPr>
        <w:t xml:space="preserve">（七）投标文件的制作：</w:t>
      </w:r>
      <w:r>
        <w:rPr>
          <w:color w:val="000000" w:themeColor="text1"/>
          <w:highlight w:val="none"/>
        </w:rPr>
      </w:r>
      <w:r/>
    </w:p>
    <w:p>
      <w:pPr>
        <w:numPr>
          <w:ilvl w:val="0"/>
          <w:numId w:val="6"/>
        </w:numPr>
        <w:ind w:left="0"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所有文件、往来函件均应使用简体中文（规格、型号辅助符号例外）。</w:t>
      </w:r>
      <w:r>
        <w:rPr>
          <w:color w:val="000000" w:themeColor="text1"/>
          <w:highlight w:val="none"/>
        </w:rPr>
      </w:r>
      <w:r/>
    </w:p>
    <w:p>
      <w:pPr>
        <w:numPr>
          <w:ilvl w:val="0"/>
          <w:numId w:val="6"/>
        </w:numPr>
        <w:ind w:left="0"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投标文件由投标供应商按要求如实填写，须有投标供应商（签章）、法定代表人或法定代表人授权代表签章，方为有效，未尽事宜可自行补充。</w:t>
      </w:r>
      <w:r>
        <w:rPr>
          <w:color w:val="000000" w:themeColor="text1"/>
          <w:highlight w:val="none"/>
        </w:rPr>
      </w:r>
      <w:r/>
    </w:p>
    <w:p>
      <w:pPr>
        <w:numPr>
          <w:ilvl w:val="0"/>
          <w:numId w:val="6"/>
        </w:numPr>
        <w:ind w:left="0" w:firstLine="523"/>
        <w:spacing w:line="360" w:lineRule="auto"/>
        <w:tabs>
          <w:tab w:val="left" w:pos="525" w:leader="none"/>
          <w:tab w:val="left" w:pos="945" w:leader="none"/>
        </w:tabs>
        <w:rPr>
          <w:bCs/>
          <w:color w:val="000000" w:themeColor="text1"/>
          <w:sz w:val="24"/>
          <w:szCs w:val="24"/>
          <w:highlight w:val="none"/>
        </w:rPr>
      </w:pPr>
      <w:r>
        <w:rPr>
          <w:color w:val="000000" w:themeColor="text1"/>
          <w:sz w:val="24"/>
          <w:szCs w:val="24"/>
          <w:highlight w:val="none"/>
          <w:lang w:val="zh-CN"/>
        </w:rPr>
        <w:t xml:space="preserve">如无特别说明，</w:t>
      </w:r>
      <w:r>
        <w:rPr>
          <w:bCs/>
          <w:color w:val="000000" w:themeColor="text1"/>
          <w:sz w:val="24"/>
          <w:szCs w:val="24"/>
          <w:highlight w:val="none"/>
        </w:rPr>
        <w:t xml:space="preserve">投标供应商报价一律以人民币为投标结算货币</w:t>
      </w:r>
      <w:r>
        <w:rPr>
          <w:rFonts w:hint="eastAsia"/>
          <w:bCs/>
          <w:color w:val="000000" w:themeColor="text1"/>
          <w:sz w:val="24"/>
          <w:szCs w:val="24"/>
          <w:highlight w:val="none"/>
        </w:rPr>
        <w:t xml:space="preserve">，</w:t>
      </w:r>
      <w:r>
        <w:rPr>
          <w:bCs/>
          <w:color w:val="000000" w:themeColor="text1"/>
          <w:sz w:val="24"/>
          <w:szCs w:val="24"/>
          <w:highlight w:val="none"/>
        </w:rPr>
        <w:t xml:space="preserve">结算单位为“元”。</w:t>
      </w:r>
      <w:r>
        <w:rPr>
          <w:color w:val="000000" w:themeColor="text1"/>
          <w:highlight w:val="none"/>
        </w:rPr>
      </w:r>
      <w:r/>
    </w:p>
    <w:p>
      <w:pPr>
        <w:numPr>
          <w:ilvl w:val="0"/>
          <w:numId w:val="6"/>
        </w:numPr>
        <w:ind w:left="0"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投标费用自理。</w:t>
      </w:r>
      <w:r>
        <w:rPr>
          <w:color w:val="000000" w:themeColor="text1"/>
          <w:highlight w:val="none"/>
        </w:rPr>
      </w:r>
      <w:r/>
    </w:p>
    <w:p>
      <w:pPr>
        <w:ind w:firstLine="480"/>
        <w:spacing w:line="360" w:lineRule="auto"/>
        <w:tabs>
          <w:tab w:val="left" w:pos="945" w:leader="none"/>
        </w:tabs>
        <w:rPr>
          <w:rFonts w:eastAsia="黑体"/>
          <w:bCs/>
          <w:color w:val="000000" w:themeColor="text1"/>
          <w:sz w:val="24"/>
          <w:szCs w:val="24"/>
          <w:highlight w:val="none"/>
        </w:rPr>
      </w:pPr>
      <w:r>
        <w:rPr>
          <w:rFonts w:eastAsia="黑体"/>
          <w:bCs/>
          <w:color w:val="000000" w:themeColor="text1"/>
          <w:sz w:val="24"/>
          <w:szCs w:val="24"/>
          <w:highlight w:val="none"/>
        </w:rPr>
        <w:t xml:space="preserve">（八）网上投标</w:t>
      </w:r>
      <w:r>
        <w:rPr>
          <w:color w:val="000000" w:themeColor="text1"/>
          <w:highlight w:val="none"/>
        </w:rPr>
      </w:r>
      <w:r/>
    </w:p>
    <w:p>
      <w:pPr>
        <w:numPr>
          <w:ilvl w:val="0"/>
          <w:numId w:val="7"/>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投标供应商应由其法定代表人或法定代表人授权代表在规定的网上投标时间内，</w:t>
      </w:r>
      <w:r>
        <w:rPr>
          <w:rFonts w:hint="eastAsia" w:ascii="宋体" w:hAnsi="宋体" w:cs="宋体"/>
          <w:bCs/>
          <w:color w:val="000000" w:themeColor="text1"/>
          <w:sz w:val="24"/>
          <w:szCs w:val="24"/>
          <w:highlight w:val="none"/>
        </w:rPr>
        <w:t xml:space="preserve">凭CA数字证书登陆苏采云平台获取招标文件，在投标客户端制作投标文件（电子数据），并在投标</w:t>
      </w:r>
      <w:r>
        <w:rPr>
          <w:bCs/>
          <w:color w:val="000000" w:themeColor="text1"/>
          <w:sz w:val="24"/>
          <w:szCs w:val="24"/>
          <w:highlight w:val="none"/>
        </w:rPr>
        <w:t xml:space="preserve">截止时间之前上传投标文件。</w:t>
      </w:r>
      <w:r>
        <w:rPr>
          <w:color w:val="000000" w:themeColor="text1"/>
          <w:highlight w:val="none"/>
        </w:rPr>
      </w:r>
      <w:r/>
    </w:p>
    <w:p>
      <w:pPr>
        <w:numPr>
          <w:ilvl w:val="0"/>
          <w:numId w:val="7"/>
        </w:numPr>
        <w:ind w:left="1" w:firstLine="523"/>
        <w:spacing w:line="360" w:lineRule="auto"/>
        <w:tabs>
          <w:tab w:val="left" w:pos="525" w:leader="none"/>
          <w:tab w:val="left" w:pos="945" w:leader="none"/>
        </w:tabs>
        <w:rPr>
          <w:rFonts w:ascii="宋体" w:hAnsi="宋体" w:cs="宋体"/>
          <w:bCs/>
          <w:color w:val="000000" w:themeColor="text1"/>
          <w:sz w:val="24"/>
          <w:szCs w:val="24"/>
          <w:highlight w:val="none"/>
        </w:rPr>
      </w:pPr>
      <w:r>
        <w:rPr>
          <w:bCs/>
          <w:color w:val="000000" w:themeColor="text1"/>
          <w:sz w:val="24"/>
          <w:szCs w:val="24"/>
          <w:highlight w:val="none"/>
        </w:rPr>
        <w:t xml:space="preserve">投标供应商</w:t>
      </w:r>
      <w:r>
        <w:rPr>
          <w:rFonts w:hint="eastAsia" w:ascii="宋体" w:hAnsi="宋体" w:cs="宋体"/>
          <w:bCs/>
          <w:color w:val="000000" w:themeColor="text1"/>
          <w:sz w:val="24"/>
          <w:szCs w:val="24"/>
          <w:highlight w:val="none"/>
        </w:rPr>
        <w:t xml:space="preserve">应对CA数字证书妥善保管，如被他人盗用投标，后果自负。</w:t>
      </w:r>
      <w:r>
        <w:rPr>
          <w:color w:val="000000" w:themeColor="text1"/>
          <w:highlight w:val="none"/>
        </w:rPr>
      </w:r>
      <w:r/>
    </w:p>
    <w:p>
      <w:pPr>
        <w:numPr>
          <w:ilvl w:val="0"/>
          <w:numId w:val="7"/>
        </w:numPr>
        <w:ind w:left="1" w:firstLine="523"/>
        <w:spacing w:line="360" w:lineRule="auto"/>
        <w:tabs>
          <w:tab w:val="left" w:pos="525" w:leader="none"/>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投标供应商按招标文件规定的</w:t>
      </w:r>
      <w:r>
        <w:rPr>
          <w:rFonts w:hint="eastAsia" w:ascii="宋体" w:hAnsi="宋体" w:cs="宋体"/>
          <w:color w:val="000000" w:themeColor="text1"/>
          <w:sz w:val="24"/>
          <w:szCs w:val="24"/>
          <w:highlight w:val="none"/>
        </w:rPr>
        <w:t xml:space="preserve">网上解密时间</w:t>
      </w:r>
      <w:r>
        <w:rPr>
          <w:rFonts w:hint="eastAsia" w:ascii="宋体" w:hAnsi="宋体" w:cs="宋体"/>
          <w:bCs/>
          <w:color w:val="000000" w:themeColor="text1"/>
          <w:sz w:val="24"/>
          <w:szCs w:val="24"/>
          <w:highlight w:val="none"/>
        </w:rPr>
        <w:t xml:space="preserve">进行解密，如未按时解密后果自负。</w:t>
      </w:r>
      <w:r>
        <w:rPr>
          <w:color w:val="000000" w:themeColor="text1"/>
          <w:highlight w:val="none"/>
        </w:rPr>
      </w:r>
      <w:r/>
    </w:p>
    <w:p>
      <w:pPr>
        <w:numPr>
          <w:ilvl w:val="0"/>
          <w:numId w:val="7"/>
        </w:numPr>
        <w:ind w:left="1" w:firstLine="523"/>
        <w:spacing w:line="360" w:lineRule="auto"/>
        <w:tabs>
          <w:tab w:val="left" w:pos="525" w:leader="none"/>
          <w:tab w:val="left" w:pos="945" w:leader="none"/>
        </w:tabs>
        <w:rPr>
          <w:bCs/>
          <w:color w:val="000000" w:themeColor="text1"/>
          <w:sz w:val="24"/>
          <w:szCs w:val="24"/>
          <w:highlight w:val="none"/>
        </w:rPr>
      </w:pPr>
      <w:r>
        <w:rPr>
          <w:rFonts w:hint="eastAsia" w:ascii="宋体" w:hAnsi="宋体" w:cs="宋体"/>
          <w:bCs/>
          <w:color w:val="000000" w:themeColor="text1"/>
          <w:sz w:val="24"/>
          <w:szCs w:val="24"/>
          <w:highlight w:val="none"/>
        </w:rPr>
        <w:t xml:space="preserve">投标供应商应当对招标文件提出的</w:t>
      </w:r>
      <w:r>
        <w:rPr>
          <w:bCs/>
          <w:color w:val="000000" w:themeColor="text1"/>
          <w:sz w:val="24"/>
          <w:szCs w:val="24"/>
          <w:highlight w:val="none"/>
        </w:rPr>
        <w:t xml:space="preserve">要求和条件作出实质性响应，并在电子投标系统逐条应答。</w:t>
      </w:r>
      <w:r>
        <w:rPr>
          <w:color w:val="000000" w:themeColor="text1"/>
          <w:highlight w:val="none"/>
        </w:rPr>
      </w:r>
      <w:r/>
    </w:p>
    <w:p>
      <w:pPr>
        <w:numPr>
          <w:ilvl w:val="0"/>
          <w:numId w:val="7"/>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投标供应商应对要求提供的资格证明文件（如资质证书、资格证书）、技术资料（如白皮书、彩页、手册、检测报告等）扫描上传至投标系统。</w:t>
      </w:r>
      <w:r>
        <w:rPr>
          <w:color w:val="000000" w:themeColor="text1"/>
          <w:highlight w:val="none"/>
        </w:rPr>
      </w:r>
      <w:r/>
    </w:p>
    <w:p>
      <w:pPr>
        <w:numPr>
          <w:ilvl w:val="0"/>
          <w:numId w:val="7"/>
        </w:numPr>
        <w:ind w:left="1" w:firstLine="523"/>
        <w:spacing w:line="360" w:lineRule="auto"/>
        <w:tabs>
          <w:tab w:val="left" w:pos="525" w:leader="none"/>
          <w:tab w:val="left" w:pos="945" w:leader="none"/>
        </w:tabs>
        <w:rPr>
          <w:color w:val="000000" w:themeColor="text1"/>
          <w:sz w:val="24"/>
          <w:szCs w:val="24"/>
          <w:highlight w:val="none"/>
        </w:rPr>
      </w:pPr>
      <w:r>
        <w:rPr>
          <w:bCs/>
          <w:color w:val="000000" w:themeColor="text1"/>
          <w:sz w:val="24"/>
          <w:szCs w:val="24"/>
          <w:highlight w:val="none"/>
        </w:rPr>
        <w:t xml:space="preserve">投标供应商进行网上</w:t>
      </w:r>
      <w:r>
        <w:rPr>
          <w:color w:val="000000" w:themeColor="text1"/>
          <w:sz w:val="24"/>
          <w:szCs w:val="24"/>
          <w:highlight w:val="none"/>
        </w:rPr>
        <w:t xml:space="preserve">投标</w:t>
      </w:r>
      <w:r>
        <w:rPr>
          <w:bCs/>
          <w:color w:val="000000" w:themeColor="text1"/>
          <w:sz w:val="24"/>
          <w:szCs w:val="24"/>
          <w:highlight w:val="none"/>
        </w:rPr>
        <w:t xml:space="preserve">请参照《</w:t>
      </w:r>
      <w:r>
        <w:rPr>
          <w:color w:val="000000" w:themeColor="text1"/>
          <w:sz w:val="24"/>
          <w:szCs w:val="24"/>
          <w:highlight w:val="none"/>
        </w:rPr>
        <w:t xml:space="preserve">政府采购项目电子交易管理操作指南</w:t>
      </w:r>
      <w:r>
        <w:rPr>
          <w:rFonts w:hint="eastAsia"/>
          <w:color w:val="000000" w:themeColor="text1"/>
          <w:sz w:val="24"/>
          <w:szCs w:val="24"/>
          <w:highlight w:val="none"/>
        </w:rPr>
        <w:t xml:space="preserve">－</w:t>
      </w:r>
      <w:r>
        <w:rPr>
          <w:color w:val="000000" w:themeColor="text1"/>
          <w:sz w:val="24"/>
          <w:szCs w:val="24"/>
          <w:highlight w:val="none"/>
        </w:rPr>
        <w:t xml:space="preserve">供应商》。</w:t>
      </w:r>
      <w:r>
        <w:rPr>
          <w:color w:val="000000" w:themeColor="text1"/>
          <w:highlight w:val="none"/>
        </w:rPr>
      </w:r>
      <w:r/>
    </w:p>
    <w:p>
      <w:pPr>
        <w:numPr>
          <w:ilvl w:val="0"/>
          <w:numId w:val="7"/>
        </w:numPr>
        <w:ind w:left="1" w:firstLine="523"/>
        <w:spacing w:line="360" w:lineRule="auto"/>
        <w:tabs>
          <w:tab w:val="left" w:pos="525" w:leader="none"/>
          <w:tab w:val="left" w:pos="945" w:leader="none"/>
        </w:tabs>
        <w:rPr>
          <w:bCs/>
          <w:color w:val="000000" w:themeColor="text1"/>
          <w:sz w:val="24"/>
          <w:szCs w:val="24"/>
          <w:highlight w:val="none"/>
        </w:rPr>
      </w:pPr>
      <w:r>
        <w:rPr>
          <w:color w:val="000000" w:themeColor="text1"/>
          <w:sz w:val="24"/>
          <w:szCs w:val="24"/>
          <w:highlight w:val="none"/>
        </w:rPr>
        <w:t xml:space="preserve">因投标供应商原因造成投标文件未解密的，视为撤销其投标文件，部分投标文件未解密的，其他投标文件的开标可以继续进行。</w:t>
      </w:r>
      <w:r>
        <w:rPr>
          <w:color w:val="000000" w:themeColor="text1"/>
          <w:highlight w:val="none"/>
        </w:rPr>
      </w:r>
      <w:r/>
    </w:p>
    <w:p>
      <w:pPr>
        <w:numPr>
          <w:ilvl w:val="0"/>
          <w:numId w:val="7"/>
        </w:numPr>
        <w:ind w:left="1" w:firstLine="523"/>
        <w:spacing w:line="360" w:lineRule="auto"/>
        <w:tabs>
          <w:tab w:val="left" w:pos="525" w:leader="none"/>
          <w:tab w:val="left" w:pos="945" w:leader="none"/>
        </w:tabs>
        <w:rPr>
          <w:bCs/>
          <w:color w:val="000000" w:themeColor="text1"/>
          <w:sz w:val="24"/>
          <w:szCs w:val="24"/>
          <w:highlight w:val="none"/>
        </w:rPr>
      </w:pPr>
      <w:r>
        <w:rPr>
          <w:rFonts w:hint="eastAsia" w:ascii="宋体" w:hAnsi="宋体"/>
          <w:b/>
          <w:color w:val="000000" w:themeColor="text1"/>
          <w:sz w:val="24"/>
          <w:szCs w:val="24"/>
          <w:highlight w:val="none"/>
        </w:rPr>
        <w:t xml:space="preserve">请投标人实时关注评标过程，一旦发现有询标函，请按时回复</w:t>
      </w:r>
      <w:r>
        <w:rPr>
          <w:rFonts w:hint="eastAsia" w:ascii="宋体" w:hAnsi="宋体"/>
          <w:b/>
          <w:color w:val="000000" w:themeColor="text1"/>
          <w:sz w:val="24"/>
          <w:szCs w:val="24"/>
          <w:highlight w:val="none"/>
          <w:lang w:eastAsia="zh-CN"/>
        </w:rPr>
        <w:t xml:space="preserve">。</w:t>
      </w:r>
      <w:r>
        <w:rPr>
          <w:rFonts w:hint="eastAsia" w:ascii="宋体" w:hAnsi="宋体"/>
          <w:b/>
          <w:color w:val="000000" w:themeColor="text1"/>
          <w:sz w:val="24"/>
          <w:szCs w:val="24"/>
          <w:highlight w:val="none"/>
        </w:rPr>
        <w:t xml:space="preserve">请投标人密切关注评标过程，因投标人未尽注意义务，而造成的损失及风险（包括但不限于未中标）由投标人自行承担。</w:t>
      </w:r>
      <w:r>
        <w:rPr>
          <w:color w:val="000000" w:themeColor="text1"/>
          <w:highlight w:val="none"/>
        </w:rPr>
      </w:r>
      <w:r/>
    </w:p>
    <w:p>
      <w:pPr>
        <w:ind w:firstLine="480"/>
        <w:spacing w:line="360" w:lineRule="auto"/>
        <w:tabs>
          <w:tab w:val="left" w:pos="945" w:leader="none"/>
        </w:tabs>
        <w:rPr>
          <w:rFonts w:eastAsia="黑体"/>
          <w:bCs/>
          <w:color w:val="000000" w:themeColor="text1"/>
          <w:sz w:val="24"/>
          <w:szCs w:val="24"/>
          <w:highlight w:val="none"/>
        </w:rPr>
      </w:pPr>
      <w:r>
        <w:rPr>
          <w:rFonts w:eastAsia="黑体"/>
          <w:bCs/>
          <w:color w:val="000000" w:themeColor="text1"/>
          <w:sz w:val="24"/>
          <w:szCs w:val="24"/>
          <w:highlight w:val="none"/>
        </w:rPr>
        <w:t xml:space="preserve">（九）无效投标文件的确认：</w:t>
      </w:r>
      <w:r>
        <w:rPr>
          <w:color w:val="000000" w:themeColor="text1"/>
          <w:highlight w:val="none"/>
        </w:rPr>
      </w:r>
      <w:r/>
    </w:p>
    <w:p>
      <w:pPr>
        <w:ind w:firstLine="480"/>
        <w:spacing w:line="360" w:lineRule="auto"/>
        <w:tabs>
          <w:tab w:val="left" w:pos="945" w:leader="none"/>
        </w:tabs>
        <w:rPr>
          <w:rFonts w:eastAsia="黑体"/>
          <w:bCs/>
          <w:color w:val="000000" w:themeColor="text1"/>
          <w:sz w:val="24"/>
          <w:szCs w:val="24"/>
          <w:highlight w:val="none"/>
        </w:rPr>
      </w:pPr>
      <w:r>
        <w:rPr>
          <w:bCs/>
          <w:color w:val="000000" w:themeColor="text1"/>
          <w:sz w:val="24"/>
          <w:szCs w:val="24"/>
          <w:highlight w:val="none"/>
        </w:rPr>
        <w:t xml:space="preserve">投标供应商有下列情况之一者，投标文件无效：</w:t>
      </w:r>
      <w:r>
        <w:rPr>
          <w:color w:val="000000" w:themeColor="text1"/>
          <w:highlight w:val="none"/>
        </w:rPr>
      </w:r>
      <w:r/>
    </w:p>
    <w:p>
      <w:pPr>
        <w:numPr>
          <w:ilvl w:val="0"/>
          <w:numId w:val="8"/>
        </w:numPr>
        <w:spacing w:line="360" w:lineRule="auto"/>
        <w:tabs>
          <w:tab w:val="left" w:pos="945" w:leader="none"/>
        </w:tabs>
        <w:rPr>
          <w:bCs/>
          <w:color w:val="000000" w:themeColor="text1"/>
          <w:sz w:val="24"/>
          <w:szCs w:val="24"/>
          <w:highlight w:val="none"/>
        </w:rPr>
      </w:pPr>
      <w:r>
        <w:rPr>
          <w:color w:val="000000" w:themeColor="text1"/>
          <w:sz w:val="24"/>
          <w:szCs w:val="24"/>
          <w:highlight w:val="none"/>
        </w:rPr>
        <w:t xml:space="preserve">未按规定在江苏省政府采购（苏采云）平台注册的；</w:t>
      </w:r>
      <w:r>
        <w:rPr>
          <w:color w:val="000000" w:themeColor="text1"/>
          <w:highlight w:val="none"/>
        </w:rPr>
      </w:r>
      <w:r/>
    </w:p>
    <w:p>
      <w:pPr>
        <w:numPr>
          <w:ilvl w:val="0"/>
          <w:numId w:val="8"/>
        </w:numPr>
        <w:ind w:left="1"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电子投标文件未按规定期限投标的，纸质投标文件（如有）未按规定的期限、地点送达的；</w:t>
      </w:r>
      <w:r>
        <w:rPr>
          <w:color w:val="000000" w:themeColor="text1"/>
          <w:highlight w:val="none"/>
        </w:rPr>
      </w:r>
      <w:r/>
    </w:p>
    <w:p>
      <w:pPr>
        <w:numPr>
          <w:ilvl w:val="0"/>
          <w:numId w:val="8"/>
        </w:numPr>
        <w:ind w:left="1"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电子投标文件未按招标文件要求签章的；</w:t>
      </w:r>
      <w:r>
        <w:rPr>
          <w:color w:val="000000" w:themeColor="text1"/>
          <w:highlight w:val="none"/>
        </w:rPr>
      </w:r>
      <w:r/>
    </w:p>
    <w:p>
      <w:pPr>
        <w:numPr>
          <w:ilvl w:val="0"/>
          <w:numId w:val="8"/>
        </w:numPr>
        <w:ind w:left="1"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投标供应商未按招标文件要求解密电子投标文件的；</w:t>
      </w:r>
      <w:r>
        <w:rPr>
          <w:color w:val="000000" w:themeColor="text1"/>
          <w:highlight w:val="none"/>
        </w:rPr>
      </w:r>
      <w:r/>
    </w:p>
    <w:p>
      <w:pPr>
        <w:numPr>
          <w:ilvl w:val="0"/>
          <w:numId w:val="8"/>
        </w:numPr>
        <w:ind w:left="1"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投标供应商的法定代表人授权代表，无法定代表人授权委托书的；</w:t>
      </w:r>
      <w:r>
        <w:rPr>
          <w:color w:val="000000" w:themeColor="text1"/>
          <w:highlight w:val="none"/>
        </w:rPr>
      </w:r>
      <w:r/>
    </w:p>
    <w:p>
      <w:pPr>
        <w:numPr>
          <w:ilvl w:val="0"/>
          <w:numId w:val="8"/>
        </w:numPr>
        <w:ind w:left="1"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不具备招标文件中规定的资格要求或未按招标文件规定的要求提供资格、资信证明文件的；</w:t>
      </w:r>
      <w:r>
        <w:rPr>
          <w:color w:val="000000" w:themeColor="text1"/>
          <w:highlight w:val="none"/>
        </w:rPr>
      </w:r>
      <w:r/>
    </w:p>
    <w:p>
      <w:pPr>
        <w:numPr>
          <w:ilvl w:val="0"/>
          <w:numId w:val="8"/>
        </w:numPr>
        <w:ind w:left="1" w:firstLine="523"/>
        <w:spacing w:line="360" w:lineRule="auto"/>
        <w:tabs>
          <w:tab w:val="left" w:pos="945" w:leader="none"/>
        </w:tabs>
        <w:rPr>
          <w:bCs/>
          <w:color w:val="000000" w:themeColor="text1"/>
          <w:sz w:val="24"/>
          <w:szCs w:val="24"/>
          <w:highlight w:val="none"/>
        </w:rPr>
      </w:pPr>
      <w:r>
        <w:rPr>
          <w:color w:val="000000" w:themeColor="text1"/>
          <w:sz w:val="24"/>
          <w:szCs w:val="24"/>
          <w:highlight w:val="none"/>
        </w:rPr>
        <w:t xml:space="preserve">被“信用中国”网站（</w:t>
      </w:r>
      <w:r>
        <w:rPr>
          <w:color w:val="000000" w:themeColor="text1"/>
          <w:highlight w:val="none"/>
        </w:rPr>
        <w:fldChar w:fldCharType="begin"/>
      </w:r>
      <w:r>
        <w:rPr>
          <w:color w:val="000000" w:themeColor="text1"/>
          <w:highlight w:val="none"/>
        </w:rPr>
        <w:instrText xml:space="preserve">HYPERLINK "http://www.creditchina.gov.cn"</w:instrText>
      </w:r>
      <w:r>
        <w:rPr>
          <w:color w:val="000000" w:themeColor="text1"/>
          <w:highlight w:val="none"/>
        </w:rPr>
        <w:fldChar w:fldCharType="separate"/>
      </w:r>
      <w:r>
        <w:rPr>
          <w:color w:val="000000" w:themeColor="text1"/>
          <w:sz w:val="24"/>
          <w:szCs w:val="24"/>
          <w:highlight w:val="none"/>
        </w:rPr>
        <w:t xml:space="preserve">www.creditchina.gov.cn</w:t>
      </w:r>
      <w:r>
        <w:rPr>
          <w:color w:val="000000" w:themeColor="text1"/>
          <w:highlight w:val="none"/>
        </w:rPr>
        <w:fldChar w:fldCharType="end"/>
      </w:r>
      <w:r>
        <w:rPr>
          <w:color w:val="000000" w:themeColor="text1"/>
          <w:sz w:val="24"/>
          <w:szCs w:val="24"/>
          <w:highlight w:val="none"/>
        </w:rPr>
        <w:t xml:space="preserve">）、中国政府采购网</w:t>
      </w:r>
      <w:r>
        <w:rPr>
          <w:rFonts w:hint="eastAsia"/>
          <w:color w:val="000000" w:themeColor="text1"/>
          <w:sz w:val="24"/>
          <w:szCs w:val="24"/>
          <w:highlight w:val="none"/>
        </w:rPr>
        <w:t xml:space="preserve">（</w:t>
      </w:r>
      <w:r>
        <w:rPr>
          <w:color w:val="000000" w:themeColor="text1"/>
          <w:sz w:val="24"/>
          <w:szCs w:val="24"/>
          <w:highlight w:val="none"/>
        </w:rPr>
        <w:t xml:space="preserve">www.ccgp.gov.cn</w:t>
      </w:r>
      <w:r>
        <w:rPr>
          <w:rFonts w:hint="eastAsia"/>
          <w:color w:val="000000" w:themeColor="text1"/>
          <w:sz w:val="24"/>
          <w:szCs w:val="24"/>
          <w:highlight w:val="none"/>
        </w:rPr>
        <w:t xml:space="preserve">）</w:t>
      </w:r>
      <w:r>
        <w:rPr>
          <w:color w:val="000000" w:themeColor="text1"/>
          <w:sz w:val="24"/>
          <w:szCs w:val="24"/>
          <w:highlight w:val="none"/>
        </w:rPr>
        <w:t xml:space="preserve">列入失信被执行人、重大税收违法案件当事人名单、政府采购严重违法失信行为记录名单的；</w:t>
      </w:r>
      <w:r>
        <w:rPr>
          <w:color w:val="000000" w:themeColor="text1"/>
          <w:highlight w:val="none"/>
        </w:rPr>
      </w:r>
      <w:r/>
    </w:p>
    <w:p>
      <w:pPr>
        <w:numPr>
          <w:ilvl w:val="0"/>
          <w:numId w:val="8"/>
        </w:numPr>
        <w:ind w:left="1"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投标文件未按招标文件规定的内容和要求填写的；没有在投标系统指定位置上传对应文件、材料的；</w:t>
      </w:r>
      <w:r>
        <w:rPr>
          <w:color w:val="000000" w:themeColor="text1"/>
          <w:highlight w:val="none"/>
        </w:rPr>
      </w:r>
      <w:r/>
    </w:p>
    <w:p>
      <w:pPr>
        <w:numPr>
          <w:ilvl w:val="0"/>
          <w:numId w:val="8"/>
        </w:numPr>
        <w:ind w:left="1"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电子投标文件图片、字迹模糊不清、无法辨认的；</w:t>
      </w:r>
      <w:r>
        <w:rPr>
          <w:color w:val="000000" w:themeColor="text1"/>
          <w:highlight w:val="none"/>
        </w:rPr>
      </w:r>
      <w:r/>
    </w:p>
    <w:p>
      <w:pPr>
        <w:numPr>
          <w:ilvl w:val="0"/>
          <w:numId w:val="8"/>
        </w:numPr>
        <w:ind w:left="1"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电子投标</w:t>
      </w:r>
      <w:r>
        <w:rPr>
          <w:rFonts w:hint="eastAsia"/>
          <w:bCs/>
          <w:color w:val="000000" w:themeColor="text1"/>
          <w:sz w:val="24"/>
          <w:szCs w:val="24"/>
          <w:highlight w:val="none"/>
        </w:rPr>
        <w:t xml:space="preserve">文件中技术文件暗标部分有体现投标人身份的内容；</w:t>
      </w:r>
      <w:r>
        <w:rPr>
          <w:color w:val="000000" w:themeColor="text1"/>
          <w:highlight w:val="none"/>
        </w:rPr>
      </w:r>
      <w:r/>
    </w:p>
    <w:p>
      <w:pPr>
        <w:numPr>
          <w:ilvl w:val="0"/>
          <w:numId w:val="8"/>
        </w:numPr>
        <w:ind w:left="1"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投标文件中有招标文件未允许提供的选择性内容；</w:t>
      </w:r>
      <w:r>
        <w:rPr>
          <w:color w:val="000000" w:themeColor="text1"/>
          <w:highlight w:val="none"/>
        </w:rPr>
      </w:r>
      <w:r/>
    </w:p>
    <w:p>
      <w:pPr>
        <w:numPr>
          <w:ilvl w:val="0"/>
          <w:numId w:val="8"/>
        </w:numPr>
        <w:ind w:left="1"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不同投标供应商委托同一单位或者个人办理投标事宜的；</w:t>
      </w:r>
      <w:r>
        <w:rPr>
          <w:color w:val="000000" w:themeColor="text1"/>
          <w:highlight w:val="none"/>
        </w:rPr>
      </w:r>
      <w:r/>
    </w:p>
    <w:p>
      <w:pPr>
        <w:numPr>
          <w:ilvl w:val="0"/>
          <w:numId w:val="8"/>
        </w:numPr>
        <w:ind w:left="1"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不同投标供应商的单位负责人为同一人或者存在直接控股、管理关系的；</w:t>
      </w:r>
      <w:r>
        <w:rPr>
          <w:color w:val="000000" w:themeColor="text1"/>
          <w:highlight w:val="none"/>
        </w:rPr>
      </w:r>
      <w:r/>
    </w:p>
    <w:p>
      <w:pPr>
        <w:numPr>
          <w:ilvl w:val="0"/>
          <w:numId w:val="8"/>
        </w:numPr>
        <w:ind w:left="1"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不同投标供应商的投标文件的上传形式、目录序号、排版格式、文字风格等存在明显的相似性或一致性，特征显示由同一单位或者同一个人编制的；</w:t>
      </w:r>
      <w:r>
        <w:rPr>
          <w:color w:val="000000" w:themeColor="text1"/>
          <w:highlight w:val="none"/>
        </w:rPr>
      </w:r>
      <w:r/>
    </w:p>
    <w:p>
      <w:pPr>
        <w:numPr>
          <w:ilvl w:val="0"/>
          <w:numId w:val="8"/>
        </w:numPr>
        <w:ind w:left="1"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rPr>
          <w:color w:val="000000" w:themeColor="text1"/>
          <w:highlight w:val="none"/>
        </w:rPr>
      </w:r>
      <w:r/>
    </w:p>
    <w:p>
      <w:pPr>
        <w:numPr>
          <w:ilvl w:val="0"/>
          <w:numId w:val="8"/>
        </w:numPr>
        <w:ind w:left="1"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rPr>
          <w:color w:val="000000" w:themeColor="text1"/>
          <w:highlight w:val="none"/>
        </w:rPr>
      </w:r>
      <w:r/>
    </w:p>
    <w:p>
      <w:pPr>
        <w:numPr>
          <w:ilvl w:val="0"/>
          <w:numId w:val="8"/>
        </w:numPr>
        <w:ind w:left="1"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项目（标段）投标总价超过本项目（标段）预算或最高限价的；</w:t>
      </w:r>
      <w:r>
        <w:rPr>
          <w:color w:val="000000" w:themeColor="text1"/>
          <w:highlight w:val="none"/>
        </w:rPr>
      </w:r>
      <w:r/>
    </w:p>
    <w:p>
      <w:pPr>
        <w:numPr>
          <w:ilvl w:val="0"/>
          <w:numId w:val="8"/>
        </w:numPr>
        <w:ind w:left="1"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提供虚假材料的（包括工商营业执照、财务报表、资格证明文件等）；</w:t>
      </w:r>
      <w:r>
        <w:rPr>
          <w:color w:val="000000" w:themeColor="text1"/>
          <w:highlight w:val="none"/>
        </w:rPr>
      </w:r>
      <w:r/>
    </w:p>
    <w:p>
      <w:pPr>
        <w:numPr>
          <w:ilvl w:val="0"/>
          <w:numId w:val="8"/>
        </w:numPr>
        <w:ind w:left="1" w:firstLine="523"/>
        <w:spacing w:line="360" w:lineRule="auto"/>
        <w:tabs>
          <w:tab w:val="left" w:pos="945" w:leader="none"/>
        </w:tabs>
        <w:rPr>
          <w:rFonts w:ascii="宋体" w:hAnsi="宋体"/>
          <w:color w:val="000000" w:themeColor="text1"/>
          <w:sz w:val="24"/>
          <w:szCs w:val="24"/>
          <w:highlight w:val="none"/>
        </w:rPr>
      </w:pPr>
      <w:r>
        <w:rPr>
          <w:bCs/>
          <w:color w:val="000000" w:themeColor="text1"/>
          <w:sz w:val="24"/>
          <w:szCs w:val="24"/>
          <w:highlight w:val="none"/>
        </w:rPr>
        <w:t xml:space="preserve">投标文件含有采购人不能接受的附加条件的；</w:t>
      </w:r>
      <w:r>
        <w:rPr>
          <w:color w:val="000000" w:themeColor="text1"/>
          <w:highlight w:val="none"/>
        </w:rPr>
      </w:r>
      <w:r/>
    </w:p>
    <w:p>
      <w:pPr>
        <w:numPr>
          <w:ilvl w:val="0"/>
          <w:numId w:val="8"/>
        </w:numPr>
        <w:ind w:left="1" w:firstLine="523"/>
        <w:spacing w:line="360" w:lineRule="auto"/>
        <w:tabs>
          <w:tab w:val="left" w:pos="945"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color w:val="000000" w:themeColor="text1"/>
          <w:highlight w:val="none"/>
        </w:rPr>
      </w:r>
      <w:r/>
    </w:p>
    <w:p>
      <w:pPr>
        <w:ind w:firstLine="480"/>
        <w:spacing w:line="360" w:lineRule="auto"/>
        <w:tabs>
          <w:tab w:val="left" w:pos="945"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评标委员会启动异常低价投标（响应）审查的情形和具体要求，包括：</w:t>
      </w:r>
      <w:r>
        <w:rPr>
          <w:color w:val="000000" w:themeColor="text1"/>
          <w:highlight w:val="none"/>
        </w:rPr>
      </w:r>
      <w:r/>
    </w:p>
    <w:p>
      <w:pPr>
        <w:ind w:firstLine="480"/>
        <w:spacing w:line="360" w:lineRule="auto"/>
        <w:tabs>
          <w:tab w:val="left" w:pos="945"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（1）评审过程中出现下列情形之一的，评标委员会应当启动异常低价投标（响应）审查程序：</w:t>
      </w:r>
      <w:r>
        <w:rPr>
          <w:color w:val="000000" w:themeColor="text1"/>
          <w:highlight w:val="none"/>
        </w:rPr>
      </w:r>
      <w:r/>
    </w:p>
    <w:p>
      <w:pPr>
        <w:ind w:firstLine="480"/>
        <w:spacing w:line="360" w:lineRule="auto"/>
        <w:tabs>
          <w:tab w:val="left" w:pos="945"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①投标（响应）报价低于采购项目预算50%的，即投标（响应）报价＜采购项目预算×50%；</w:t>
      </w:r>
      <w:r>
        <w:rPr>
          <w:color w:val="000000" w:themeColor="text1"/>
          <w:highlight w:val="none"/>
        </w:rPr>
      </w:r>
      <w:r/>
    </w:p>
    <w:p>
      <w:pPr>
        <w:ind w:firstLine="480"/>
        <w:spacing w:line="360" w:lineRule="auto"/>
        <w:tabs>
          <w:tab w:val="left" w:pos="945"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②投标（响应）报价低于采购项目最高限价45%的，即投标（响应）报价＜采购项目最高限价×45%；</w:t>
      </w:r>
      <w:r>
        <w:rPr>
          <w:color w:val="000000" w:themeColor="text1"/>
          <w:highlight w:val="none"/>
        </w:rPr>
      </w:r>
      <w:r/>
    </w:p>
    <w:p>
      <w:pPr>
        <w:ind w:firstLine="480"/>
        <w:spacing w:line="360" w:lineRule="auto"/>
        <w:tabs>
          <w:tab w:val="left" w:pos="945"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③评标委员会认定的供应商报价过低、有可能影响产品质量或者不能诚信履约的其他情形。</w:t>
      </w:r>
      <w:r>
        <w:rPr>
          <w:color w:val="000000" w:themeColor="text1"/>
          <w:highlight w:val="none"/>
        </w:rPr>
      </w:r>
      <w:r/>
    </w:p>
    <w:p>
      <w:pPr>
        <w:ind w:firstLine="480"/>
        <w:spacing w:line="360" w:lineRule="auto"/>
        <w:tabs>
          <w:tab w:val="left" w:pos="945" w:leader="none"/>
        </w:tabs>
        <w:rPr>
          <w:bCs/>
          <w:color w:val="000000" w:themeColor="text1"/>
          <w:sz w:val="24"/>
          <w:szCs w:val="24"/>
          <w:highlight w:val="none"/>
        </w:rPr>
      </w:pPr>
      <w:r>
        <w:rPr>
          <w:rFonts w:hint="eastAsia" w:ascii="宋体" w:hAnsi="宋体"/>
          <w:color w:val="000000" w:themeColor="text1"/>
          <w:sz w:val="24"/>
          <w:szCs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rPr>
          <w:color w:val="000000" w:themeColor="text1"/>
          <w:highlight w:val="none"/>
        </w:rPr>
      </w:r>
      <w:r/>
    </w:p>
    <w:p>
      <w:pPr>
        <w:numPr>
          <w:ilvl w:val="0"/>
          <w:numId w:val="8"/>
        </w:numPr>
        <w:ind w:left="1"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除单一来源采购项目外，为采购项目提供整体设计、规范编制或者项目管理、监理、检测等服务的；</w:t>
      </w:r>
      <w:r>
        <w:rPr>
          <w:color w:val="000000" w:themeColor="text1"/>
          <w:highlight w:val="none"/>
        </w:rPr>
      </w:r>
      <w:r/>
    </w:p>
    <w:p>
      <w:pPr>
        <w:numPr>
          <w:ilvl w:val="0"/>
          <w:numId w:val="8"/>
        </w:numPr>
        <w:ind w:left="1"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投标文件内容不全或不符合招标文件中规定</w:t>
      </w:r>
      <w:r>
        <w:rPr>
          <w:rFonts w:hint="eastAsia"/>
          <w:bCs/>
          <w:color w:val="000000" w:themeColor="text1"/>
          <w:sz w:val="24"/>
          <w:szCs w:val="24"/>
          <w:highlight w:val="none"/>
        </w:rPr>
        <w:t xml:space="preserve">的其他</w:t>
      </w:r>
      <w:r>
        <w:rPr>
          <w:bCs/>
          <w:color w:val="000000" w:themeColor="text1"/>
          <w:sz w:val="24"/>
          <w:szCs w:val="24"/>
          <w:highlight w:val="none"/>
        </w:rPr>
        <w:t xml:space="preserve">实质性要求的；</w:t>
      </w:r>
      <w:r>
        <w:rPr>
          <w:color w:val="000000" w:themeColor="text1"/>
          <w:highlight w:val="none"/>
        </w:rPr>
      </w:r>
      <w:r/>
    </w:p>
    <w:p>
      <w:pPr>
        <w:numPr>
          <w:ilvl w:val="0"/>
          <w:numId w:val="8"/>
        </w:numPr>
        <w:ind w:left="1"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法律法规和招标文件规定</w:t>
      </w:r>
      <w:r>
        <w:rPr>
          <w:rFonts w:hint="eastAsia"/>
          <w:bCs/>
          <w:color w:val="000000" w:themeColor="text1"/>
          <w:sz w:val="24"/>
          <w:szCs w:val="24"/>
          <w:highlight w:val="none"/>
        </w:rPr>
        <w:t xml:space="preserve">的其他</w:t>
      </w:r>
      <w:r>
        <w:rPr>
          <w:bCs/>
          <w:color w:val="000000" w:themeColor="text1"/>
          <w:sz w:val="24"/>
          <w:szCs w:val="24"/>
          <w:highlight w:val="none"/>
        </w:rPr>
        <w:t xml:space="preserve">无效情形。</w:t>
      </w:r>
      <w:r>
        <w:rPr>
          <w:color w:val="000000" w:themeColor="text1"/>
          <w:highlight w:val="none"/>
        </w:rPr>
      </w:r>
      <w:r/>
    </w:p>
    <w:p>
      <w:pPr>
        <w:ind w:firstLine="480"/>
        <w:spacing w:line="360" w:lineRule="auto"/>
        <w:tabs>
          <w:tab w:val="left" w:pos="945" w:leader="none"/>
        </w:tabs>
        <w:rPr>
          <w:rFonts w:eastAsia="黑体"/>
          <w:bCs/>
          <w:color w:val="000000" w:themeColor="text1"/>
          <w:sz w:val="24"/>
          <w:szCs w:val="24"/>
          <w:highlight w:val="none"/>
        </w:rPr>
      </w:pPr>
      <w:r>
        <w:rPr>
          <w:rFonts w:eastAsia="黑体"/>
          <w:bCs/>
          <w:color w:val="000000" w:themeColor="text1"/>
          <w:sz w:val="24"/>
          <w:szCs w:val="24"/>
          <w:highlight w:val="none"/>
        </w:rPr>
        <w:t xml:space="preserve">（十）开标、评标：</w:t>
      </w:r>
      <w:r>
        <w:rPr>
          <w:color w:val="000000" w:themeColor="text1"/>
          <w:highlight w:val="none"/>
        </w:rPr>
      </w:r>
      <w:r/>
    </w:p>
    <w:p>
      <w:pPr>
        <w:numPr>
          <w:ilvl w:val="1"/>
          <w:numId w:val="9"/>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所有投标单位在招标文件规定的时间内解密各自投标文件；</w:t>
      </w:r>
      <w:r>
        <w:rPr>
          <w:color w:val="000000" w:themeColor="text1"/>
          <w:highlight w:val="none"/>
        </w:rPr>
      </w:r>
      <w:r/>
    </w:p>
    <w:p>
      <w:pPr>
        <w:numPr>
          <w:ilvl w:val="1"/>
          <w:numId w:val="9"/>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rPr>
          <w:color w:val="000000" w:themeColor="text1"/>
          <w:highlight w:val="none"/>
        </w:rPr>
      </w:r>
      <w:r/>
    </w:p>
    <w:p>
      <w:pPr>
        <w:numPr>
          <w:ilvl w:val="1"/>
          <w:numId w:val="9"/>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开标时，投标文件报价出现前后不一致的，按照下列规定修正：</w:t>
      </w:r>
      <w:r>
        <w:rPr>
          <w:color w:val="000000" w:themeColor="text1"/>
          <w:highlight w:val="none"/>
        </w:rPr>
      </w:r>
      <w:r/>
    </w:p>
    <w:p>
      <w:pPr>
        <w:ind w:firstLine="480"/>
        <w:spacing w:line="360" w:lineRule="auto"/>
        <w:tabs>
          <w:tab w:val="left" w:pos="630" w:leader="none"/>
          <w:tab w:val="left" w:pos="945" w:leader="none"/>
          <w:tab w:val="left" w:pos="1155" w:leader="none"/>
          <w:tab w:val="left" w:pos="1554" w:leader="none"/>
        </w:tabs>
        <w:rPr>
          <w:bCs/>
          <w:color w:val="000000" w:themeColor="text1"/>
          <w:sz w:val="24"/>
          <w:szCs w:val="24"/>
          <w:highlight w:val="none"/>
        </w:rPr>
      </w:pPr>
      <w:r>
        <w:rPr>
          <w:bCs/>
          <w:color w:val="000000" w:themeColor="text1"/>
          <w:sz w:val="24"/>
          <w:szCs w:val="24"/>
          <w:highlight w:val="none"/>
        </w:rPr>
        <w:t xml:space="preserve">（一）投标文件中开标一览表（报价表）内容与投标文件中相应内容不一致的，以开标一览表（报价表）为准；</w:t>
      </w:r>
      <w:r>
        <w:rPr>
          <w:color w:val="000000" w:themeColor="text1"/>
          <w:highlight w:val="none"/>
        </w:rPr>
      </w:r>
      <w:r/>
    </w:p>
    <w:p>
      <w:pPr>
        <w:ind w:firstLine="480"/>
        <w:spacing w:line="360" w:lineRule="auto"/>
        <w:tabs>
          <w:tab w:val="left" w:pos="630"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（二）大写金额和小写金额不一致的，以大写金额为准；</w:t>
      </w:r>
      <w:r>
        <w:rPr>
          <w:color w:val="000000" w:themeColor="text1"/>
          <w:highlight w:val="none"/>
        </w:rPr>
      </w:r>
      <w:r/>
    </w:p>
    <w:p>
      <w:pPr>
        <w:ind w:firstLine="480"/>
        <w:spacing w:line="360" w:lineRule="auto"/>
        <w:tabs>
          <w:tab w:val="left" w:pos="630"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（三）单价金额小数点或者百分比有明显错位的，以开标一览表的总价为准，并修改单价；</w:t>
      </w:r>
      <w:r>
        <w:rPr>
          <w:color w:val="000000" w:themeColor="text1"/>
          <w:highlight w:val="none"/>
        </w:rPr>
      </w:r>
      <w:r/>
    </w:p>
    <w:p>
      <w:pPr>
        <w:ind w:firstLine="480"/>
        <w:spacing w:line="360" w:lineRule="auto"/>
        <w:tabs>
          <w:tab w:val="left" w:pos="630"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（四）总价金额与按单价汇总金额不一致的，以单价金额计算结果为准。</w:t>
      </w:r>
      <w:r>
        <w:rPr>
          <w:color w:val="000000" w:themeColor="text1"/>
          <w:highlight w:val="none"/>
        </w:rPr>
      </w:r>
      <w:r/>
    </w:p>
    <w:p>
      <w:pPr>
        <w:ind w:firstLine="480"/>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rPr>
          <w:color w:val="000000" w:themeColor="text1"/>
          <w:highlight w:val="none"/>
        </w:rPr>
      </w:r>
      <w:r/>
    </w:p>
    <w:p>
      <w:pPr>
        <w:numPr>
          <w:ilvl w:val="1"/>
          <w:numId w:val="9"/>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电子投标文件与纸质投标文件（如有）不符的，以电子投标文件为准。</w:t>
      </w:r>
      <w:r>
        <w:rPr>
          <w:color w:val="000000" w:themeColor="text1"/>
          <w:highlight w:val="none"/>
        </w:rPr>
      </w:r>
      <w:r/>
    </w:p>
    <w:p>
      <w:pPr>
        <w:numPr>
          <w:ilvl w:val="1"/>
          <w:numId w:val="9"/>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投标供应商未参加开标的，视同认可开标结果。</w:t>
      </w:r>
      <w:r>
        <w:rPr>
          <w:color w:val="000000" w:themeColor="text1"/>
          <w:highlight w:val="none"/>
        </w:rPr>
      </w:r>
      <w:r/>
    </w:p>
    <w:p>
      <w:pPr>
        <w:numPr>
          <w:ilvl w:val="1"/>
          <w:numId w:val="9"/>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评标程序</w:t>
      </w:r>
      <w:r>
        <w:rPr>
          <w:color w:val="000000" w:themeColor="text1"/>
          <w:highlight w:val="none"/>
        </w:rPr>
      </w:r>
      <w:r/>
    </w:p>
    <w:p>
      <w:pPr>
        <w:ind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评标工作由</w:t>
      </w:r>
      <w:r>
        <w:rPr>
          <w:rFonts w:hint="eastAsia"/>
          <w:bCs/>
          <w:color w:val="000000" w:themeColor="text1"/>
          <w:sz w:val="24"/>
          <w:szCs w:val="24"/>
          <w:highlight w:val="none"/>
        </w:rPr>
        <w:t xml:space="preserve">江苏鸿鹏工程管理咨询有限公司</w:t>
      </w:r>
      <w:r>
        <w:rPr>
          <w:bCs/>
          <w:color w:val="000000" w:themeColor="text1"/>
          <w:sz w:val="24"/>
          <w:szCs w:val="24"/>
          <w:highlight w:val="none"/>
        </w:rPr>
        <w:t xml:space="preserve">负责组织，具体评标事务由依法组建的评标委员会负责。</w:t>
      </w:r>
      <w:r>
        <w:rPr>
          <w:color w:val="000000" w:themeColor="text1"/>
          <w:highlight w:val="none"/>
        </w:rPr>
      </w:r>
      <w:r/>
    </w:p>
    <w:p>
      <w:pPr>
        <w:numPr>
          <w:ilvl w:val="0"/>
          <w:numId w:val="10"/>
        </w:numPr>
        <w:ind w:left="0" w:firstLine="523"/>
        <w:spacing w:line="360" w:lineRule="auto"/>
        <w:tabs>
          <w:tab w:val="left" w:pos="630"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投标文件初审。初审分为资格性检查和符合性检查。</w:t>
      </w:r>
      <w:r>
        <w:rPr>
          <w:color w:val="000000" w:themeColor="text1"/>
          <w:highlight w:val="none"/>
        </w:rPr>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000000" w:themeColor="text1"/>
          <w:sz w:val="24"/>
          <w:szCs w:val="24"/>
          <w:highlight w:val="none"/>
        </w:rPr>
      </w:pPr>
      <w:r>
        <w:rPr>
          <w:bCs/>
          <w:color w:val="000000" w:themeColor="text1"/>
          <w:sz w:val="24"/>
          <w:szCs w:val="24"/>
          <w:highlight w:val="none"/>
        </w:rPr>
        <w:t xml:space="preserve">资格性检查。</w:t>
      </w:r>
      <w:r>
        <w:rPr>
          <w:rFonts w:hint="eastAsia"/>
          <w:bCs/>
          <w:color w:val="000000" w:themeColor="text1"/>
          <w:sz w:val="24"/>
          <w:szCs w:val="24"/>
          <w:highlight w:val="none"/>
        </w:rPr>
        <w:t xml:space="preserve">采购人或代理机构或评标委员会</w:t>
      </w:r>
      <w:r>
        <w:rPr>
          <w:bCs/>
          <w:color w:val="000000" w:themeColor="text1"/>
          <w:sz w:val="24"/>
          <w:szCs w:val="24"/>
          <w:highlight w:val="none"/>
        </w:rPr>
        <w:t xml:space="preserve">依据法律法规和招标文件的规定，对投标文件中的资格证明、投标（报价）承诺函等进行审查；通过“信用中国”网站（</w:t>
      </w:r>
      <w:r>
        <w:rPr>
          <w:color w:val="000000" w:themeColor="text1"/>
          <w:sz w:val="24"/>
          <w:szCs w:val="24"/>
          <w:highlight w:val="none"/>
        </w:rPr>
        <w:fldChar w:fldCharType="begin"/>
      </w:r>
      <w:r>
        <w:rPr>
          <w:color w:val="000000" w:themeColor="text1"/>
          <w:sz w:val="24"/>
          <w:szCs w:val="24"/>
          <w:highlight w:val="none"/>
        </w:rPr>
        <w:instrText xml:space="preserve">HYPERLINK "http://www.creditchina.gov.cn"</w:instrText>
      </w:r>
      <w:r>
        <w:rPr>
          <w:color w:val="000000" w:themeColor="text1"/>
          <w:sz w:val="24"/>
          <w:szCs w:val="24"/>
          <w:highlight w:val="none"/>
        </w:rPr>
        <w:fldChar w:fldCharType="separate"/>
      </w:r>
      <w:r>
        <w:rPr>
          <w:bCs/>
          <w:color w:val="000000" w:themeColor="text1"/>
          <w:sz w:val="24"/>
          <w:szCs w:val="24"/>
          <w:highlight w:val="none"/>
        </w:rPr>
        <w:t xml:space="preserve">www.creditchina.gov.cn</w:t>
      </w:r>
      <w:r>
        <w:rPr>
          <w:color w:val="000000" w:themeColor="text1"/>
          <w:sz w:val="24"/>
          <w:szCs w:val="24"/>
          <w:highlight w:val="none"/>
        </w:rPr>
        <w:fldChar w:fldCharType="end"/>
      </w:r>
      <w:r>
        <w:rPr>
          <w:bCs/>
          <w:color w:val="000000" w:themeColor="text1"/>
          <w:sz w:val="24"/>
          <w:szCs w:val="24"/>
          <w:highlight w:val="none"/>
        </w:rPr>
        <w:t xml:space="preserve">）、</w:t>
      </w:r>
      <w:r>
        <w:rPr>
          <w:color w:val="000000" w:themeColor="text1"/>
          <w:sz w:val="24"/>
          <w:szCs w:val="24"/>
          <w:highlight w:val="none"/>
        </w:rPr>
        <w:t xml:space="preserve">中国政府采购网</w:t>
      </w:r>
      <w:r>
        <w:rPr>
          <w:rFonts w:hint="eastAsia"/>
          <w:color w:val="000000" w:themeColor="text1"/>
          <w:sz w:val="24"/>
          <w:szCs w:val="24"/>
          <w:highlight w:val="none"/>
        </w:rPr>
        <w:t xml:space="preserve">（</w:t>
      </w:r>
      <w:r>
        <w:rPr>
          <w:color w:val="000000" w:themeColor="text1"/>
          <w:sz w:val="24"/>
          <w:szCs w:val="24"/>
          <w:highlight w:val="none"/>
        </w:rPr>
        <w:t xml:space="preserve">www.ccgp.gov.cn</w:t>
      </w:r>
      <w:r>
        <w:rPr>
          <w:rFonts w:hint="eastAsia"/>
          <w:color w:val="000000" w:themeColor="text1"/>
          <w:sz w:val="24"/>
          <w:szCs w:val="24"/>
          <w:highlight w:val="none"/>
        </w:rPr>
        <w:t xml:space="preserve">）</w:t>
      </w:r>
      <w:r>
        <w:rPr>
          <w:bCs/>
          <w:color w:val="000000" w:themeColor="text1"/>
          <w:sz w:val="24"/>
          <w:szCs w:val="24"/>
          <w:highlight w:val="none"/>
        </w:rPr>
        <w:t xml:space="preserve">查询投标供应商在投标截止时间之前，是否被列入</w:t>
      </w:r>
      <w:r>
        <w:rPr>
          <w:color w:val="000000" w:themeColor="text1"/>
          <w:sz w:val="24"/>
          <w:szCs w:val="24"/>
          <w:highlight w:val="none"/>
        </w:rPr>
        <w:t xml:space="preserve">失信被执行人、重大税收违法案件当事人名单、政府采购严重违法失信行为记录名单，</w:t>
      </w:r>
      <w:r>
        <w:rPr>
          <w:bCs/>
          <w:color w:val="000000" w:themeColor="text1"/>
          <w:sz w:val="24"/>
          <w:szCs w:val="24"/>
          <w:highlight w:val="none"/>
        </w:rPr>
        <w:t xml:space="preserve">以确定投标供应商是否具备投标资格。信用</w:t>
      </w:r>
      <w:r>
        <w:rPr>
          <w:color w:val="000000" w:themeColor="text1"/>
          <w:sz w:val="24"/>
          <w:szCs w:val="24"/>
          <w:highlight w:val="none"/>
        </w:rPr>
        <w:t xml:space="preserve">查询结果以网页打印的形式留存并归档。</w:t>
      </w:r>
      <w:r>
        <w:rPr>
          <w:color w:val="000000" w:themeColor="text1"/>
          <w:highlight w:val="none"/>
        </w:rPr>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000000" w:themeColor="text1"/>
          <w:sz w:val="24"/>
          <w:szCs w:val="24"/>
          <w:highlight w:val="none"/>
        </w:rPr>
      </w:pPr>
      <w:r>
        <w:rPr>
          <w:bCs/>
          <w:color w:val="000000" w:themeColor="text1"/>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color w:val="000000" w:themeColor="text1"/>
          <w:highlight w:val="none"/>
        </w:rPr>
      </w:r>
      <w:r/>
    </w:p>
    <w:p>
      <w:pPr>
        <w:numPr>
          <w:ilvl w:val="0"/>
          <w:numId w:val="10"/>
        </w:numPr>
        <w:ind w:left="0" w:firstLine="523"/>
        <w:spacing w:line="360" w:lineRule="auto"/>
        <w:tabs>
          <w:tab w:val="left" w:pos="525"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rPr>
          <w:color w:val="000000" w:themeColor="text1"/>
          <w:highlight w:val="none"/>
        </w:rPr>
      </w:r>
      <w:r/>
    </w:p>
    <w:p>
      <w:pPr>
        <w:numPr>
          <w:ilvl w:val="0"/>
          <w:numId w:val="10"/>
        </w:numPr>
        <w:ind w:left="0" w:firstLine="523"/>
        <w:spacing w:line="360" w:lineRule="auto"/>
        <w:tabs>
          <w:tab w:val="left" w:pos="945" w:leader="none"/>
          <w:tab w:val="left" w:pos="1155" w:leader="none"/>
          <w:tab w:val="left" w:pos="1365" w:leader="none"/>
        </w:tabs>
        <w:rPr>
          <w:bCs/>
          <w:color w:val="000000" w:themeColor="text1"/>
          <w:sz w:val="24"/>
          <w:szCs w:val="24"/>
          <w:highlight w:val="none"/>
        </w:rPr>
      </w:pPr>
      <w:r>
        <w:rPr>
          <w:bCs/>
          <w:color w:val="000000" w:themeColor="text1"/>
          <w:sz w:val="24"/>
          <w:highlight w:val="none"/>
        </w:rPr>
        <w:t xml:space="preserve">比较与评价。按招标文件中规定的评标方法和标准，对资格性检查和符合性检查合格的投标文件进行商务和技术评估，综合比较与评价</w:t>
      </w:r>
      <w:r>
        <w:rPr>
          <w:bCs/>
          <w:color w:val="000000" w:themeColor="text1"/>
          <w:sz w:val="24"/>
          <w:szCs w:val="24"/>
          <w:highlight w:val="none"/>
        </w:rPr>
        <w:t xml:space="preserve">。</w:t>
      </w:r>
      <w:r>
        <w:rPr>
          <w:color w:val="000000" w:themeColor="text1"/>
          <w:highlight w:val="none"/>
        </w:rPr>
      </w:r>
      <w:r/>
    </w:p>
    <w:p>
      <w:pPr>
        <w:numPr>
          <w:ilvl w:val="1"/>
          <w:numId w:val="9"/>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评标方法</w:t>
      </w:r>
      <w:r>
        <w:rPr>
          <w:color w:val="000000" w:themeColor="text1"/>
          <w:highlight w:val="none"/>
        </w:rPr>
      </w:r>
      <w:r/>
    </w:p>
    <w:p>
      <w:pPr>
        <w:ind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投标供应商通过初审的，方可进入</w:t>
      </w:r>
      <w:r>
        <w:rPr>
          <w:bCs/>
          <w:color w:val="000000" w:themeColor="text1"/>
          <w:sz w:val="24"/>
          <w:highlight w:val="none"/>
        </w:rPr>
        <w:t xml:space="preserve">比较与评价程序</w:t>
      </w:r>
      <w:r>
        <w:rPr>
          <w:bCs/>
          <w:color w:val="000000" w:themeColor="text1"/>
          <w:sz w:val="24"/>
          <w:szCs w:val="24"/>
          <w:highlight w:val="none"/>
        </w:rPr>
        <w:t xml:space="preserve">。</w:t>
      </w:r>
      <w:r>
        <w:rPr>
          <w:color w:val="000000" w:themeColor="text1"/>
          <w:highlight w:val="none"/>
        </w:rPr>
      </w:r>
      <w:r/>
    </w:p>
    <w:p>
      <w:pPr>
        <w:ind w:firstLine="523"/>
        <w:spacing w:line="360" w:lineRule="auto"/>
        <w:tabs>
          <w:tab w:val="left" w:pos="945" w:leader="none"/>
        </w:tabs>
        <w:rPr>
          <w:bCs/>
          <w:color w:val="000000" w:themeColor="text1"/>
          <w:sz w:val="24"/>
          <w:szCs w:val="24"/>
          <w:highlight w:val="none"/>
        </w:rPr>
      </w:pPr>
      <w:r>
        <w:rPr>
          <w:bCs/>
          <w:color w:val="000000" w:themeColor="text1"/>
          <w:sz w:val="24"/>
          <w:highlight w:val="none"/>
        </w:rPr>
        <w:t xml:space="preserve">比较与评价</w:t>
      </w:r>
      <w:r>
        <w:rPr>
          <w:bCs/>
          <w:color w:val="000000" w:themeColor="text1"/>
          <w:sz w:val="24"/>
          <w:szCs w:val="24"/>
          <w:highlight w:val="none"/>
        </w:rPr>
        <w:t xml:space="preserve">采用综合评分法。</w:t>
      </w:r>
      <w:r>
        <w:rPr>
          <w:color w:val="000000" w:themeColor="text1"/>
          <w:highlight w:val="none"/>
        </w:rPr>
      </w:r>
      <w:r/>
    </w:p>
    <w:p>
      <w:pPr>
        <w:ind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rPr>
          <w:color w:val="000000" w:themeColor="text1"/>
          <w:highlight w:val="none"/>
        </w:rPr>
      </w:r>
      <w:r/>
    </w:p>
    <w:p>
      <w:pPr>
        <w:numPr>
          <w:ilvl w:val="1"/>
          <w:numId w:val="9"/>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评分标准</w:t>
      </w:r>
      <w:r>
        <w:rPr>
          <w:color w:val="000000" w:themeColor="text1"/>
          <w:highlight w:val="none"/>
        </w:rPr>
      </w:r>
      <w:r/>
    </w:p>
    <w:p>
      <w:pPr>
        <w:ind w:left="524"/>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详见附件。</w:t>
      </w:r>
      <w:r>
        <w:rPr>
          <w:color w:val="000000" w:themeColor="text1"/>
          <w:highlight w:val="none"/>
        </w:rPr>
      </w:r>
      <w:r/>
    </w:p>
    <w:p>
      <w:pPr>
        <w:ind w:firstLine="480"/>
        <w:spacing w:line="360" w:lineRule="auto"/>
        <w:tabs>
          <w:tab w:val="left" w:pos="945" w:leader="none"/>
        </w:tabs>
        <w:rPr>
          <w:rFonts w:eastAsia="黑体"/>
          <w:bCs/>
          <w:color w:val="000000" w:themeColor="text1"/>
          <w:sz w:val="24"/>
          <w:szCs w:val="24"/>
          <w:highlight w:val="none"/>
        </w:rPr>
      </w:pPr>
      <w:r>
        <w:rPr>
          <w:rFonts w:eastAsia="黑体"/>
          <w:bCs/>
          <w:color w:val="000000" w:themeColor="text1"/>
          <w:sz w:val="24"/>
          <w:szCs w:val="24"/>
          <w:highlight w:val="none"/>
        </w:rPr>
        <w:t xml:space="preserve">（十</w:t>
      </w:r>
      <w:r>
        <w:rPr>
          <w:rFonts w:hint="eastAsia" w:eastAsia="黑体"/>
          <w:bCs/>
          <w:color w:val="000000" w:themeColor="text1"/>
          <w:sz w:val="24"/>
          <w:szCs w:val="24"/>
          <w:highlight w:val="none"/>
        </w:rPr>
        <w:t xml:space="preserve">一</w:t>
      </w:r>
      <w:r>
        <w:rPr>
          <w:rFonts w:eastAsia="黑体"/>
          <w:bCs/>
          <w:color w:val="000000" w:themeColor="text1"/>
          <w:sz w:val="24"/>
          <w:szCs w:val="24"/>
          <w:highlight w:val="none"/>
        </w:rPr>
        <w:t xml:space="preserve">）定标：</w:t>
      </w:r>
      <w:r>
        <w:rPr>
          <w:color w:val="000000" w:themeColor="text1"/>
          <w:highlight w:val="none"/>
        </w:rPr>
      </w:r>
      <w:r/>
    </w:p>
    <w:p>
      <w:pPr>
        <w:numPr>
          <w:ilvl w:val="0"/>
          <w:numId w:val="2"/>
        </w:numPr>
        <w:ind w:left="0" w:firstLine="523"/>
        <w:spacing w:line="360" w:lineRule="auto"/>
        <w:tabs>
          <w:tab w:val="left" w:pos="525"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评标委员会根据招标文件规定的评标方法和评标标准进行评审，按招标文件的要求依法确定中标供应商。</w:t>
      </w:r>
      <w:r>
        <w:rPr>
          <w:rFonts w:hint="eastAsia"/>
          <w:bCs/>
          <w:color w:val="000000" w:themeColor="text1"/>
          <w:sz w:val="24"/>
          <w:szCs w:val="24"/>
          <w:highlight w:val="none"/>
        </w:rPr>
        <w:t xml:space="preserve">江苏鸿鹏工程管理咨询有限公司</w:t>
      </w:r>
      <w:r>
        <w:rPr>
          <w:bCs/>
          <w:color w:val="000000" w:themeColor="text1"/>
          <w:sz w:val="24"/>
          <w:szCs w:val="24"/>
          <w:highlight w:val="none"/>
        </w:rPr>
        <w:t xml:space="preserve">将在</w:t>
      </w:r>
      <w:r>
        <w:rPr>
          <w:rFonts w:hint="eastAsia"/>
          <w:bCs/>
          <w:color w:val="000000" w:themeColor="text1"/>
          <w:sz w:val="24"/>
          <w:szCs w:val="24"/>
          <w:highlight w:val="none"/>
        </w:rPr>
        <w:t xml:space="preserve">江苏政府采购网</w:t>
      </w:r>
      <w:r>
        <w:rPr>
          <w:bCs/>
          <w:color w:val="000000" w:themeColor="text1"/>
          <w:sz w:val="24"/>
          <w:szCs w:val="24"/>
          <w:highlight w:val="none"/>
        </w:rPr>
        <w:t xml:space="preserve">布中标公告。如有质疑，应在法定质疑期限内，即</w:t>
      </w:r>
      <w:r>
        <w:rPr>
          <w:color w:val="000000" w:themeColor="text1"/>
          <w:sz w:val="24"/>
          <w:szCs w:val="24"/>
          <w:highlight w:val="none"/>
        </w:rPr>
        <w:t xml:space="preserve">中标公告</w:t>
      </w:r>
      <w:r>
        <w:rPr>
          <w:bCs/>
          <w:color w:val="000000" w:themeColor="text1"/>
          <w:sz w:val="24"/>
          <w:highlight w:val="none"/>
        </w:rPr>
        <w:t xml:space="preserve">期限届满之日</w:t>
      </w:r>
      <w:r>
        <w:rPr>
          <w:color w:val="000000" w:themeColor="text1"/>
          <w:sz w:val="24"/>
          <w:szCs w:val="24"/>
          <w:highlight w:val="none"/>
        </w:rPr>
        <w:t xml:space="preserve">起7个工作日</w:t>
      </w:r>
      <w:r>
        <w:rPr>
          <w:bCs/>
          <w:color w:val="000000" w:themeColor="text1"/>
          <w:sz w:val="24"/>
          <w:szCs w:val="24"/>
          <w:highlight w:val="none"/>
        </w:rPr>
        <w:t xml:space="preserve">内，以书面形式（原件）送达</w:t>
      </w:r>
      <w:r>
        <w:rPr>
          <w:rFonts w:hint="eastAsia"/>
          <w:bCs/>
          <w:color w:val="000000" w:themeColor="text1"/>
          <w:sz w:val="24"/>
          <w:szCs w:val="24"/>
          <w:highlight w:val="none"/>
        </w:rPr>
        <w:t xml:space="preserve">江苏鸿鹏工程管理咨询有限公司</w:t>
      </w:r>
      <w:r>
        <w:rPr>
          <w:bCs/>
          <w:color w:val="000000" w:themeColor="text1"/>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color w:val="000000" w:themeColor="text1"/>
          <w:highlight w:val="none"/>
        </w:rPr>
        <w:fldChar w:fldCharType="begin"/>
      </w:r>
      <w:r>
        <w:rPr>
          <w:color w:val="000000" w:themeColor="text1"/>
          <w:highlight w:val="none"/>
        </w:rPr>
        <w:instrText xml:space="preserve"> HYPERLINK "http://download.ccgp.gov.cn/2018/zhiyihanfanben.zip" \t "_blank" </w:instrText>
      </w:r>
      <w:r>
        <w:rPr>
          <w:color w:val="000000" w:themeColor="text1"/>
          <w:highlight w:val="none"/>
        </w:rPr>
        <w:fldChar w:fldCharType="separate"/>
      </w:r>
      <w:r>
        <w:rPr>
          <w:bCs/>
          <w:color w:val="000000" w:themeColor="text1"/>
          <w:sz w:val="24"/>
          <w:szCs w:val="24"/>
          <w:highlight w:val="none"/>
        </w:rPr>
        <w:t xml:space="preserve">政府采购供应商质疑函范本</w:t>
      </w:r>
      <w:r>
        <w:rPr>
          <w:bCs/>
          <w:color w:val="000000" w:themeColor="text1"/>
          <w:sz w:val="24"/>
          <w:szCs w:val="24"/>
          <w:highlight w:val="none"/>
        </w:rPr>
        <w:fldChar w:fldCharType="end"/>
      </w:r>
      <w:r>
        <w:rPr>
          <w:bCs/>
          <w:color w:val="000000" w:themeColor="text1"/>
          <w:sz w:val="24"/>
          <w:szCs w:val="24"/>
          <w:highlight w:val="none"/>
        </w:rPr>
        <w:t xml:space="preserve">》）。</w:t>
      </w:r>
      <w:r>
        <w:rPr>
          <w:rFonts w:hint="eastAsia"/>
          <w:bCs/>
          <w:color w:val="000000" w:themeColor="text1"/>
          <w:sz w:val="24"/>
          <w:szCs w:val="24"/>
          <w:highlight w:val="none"/>
        </w:rPr>
        <w:t xml:space="preserve">江苏鸿鹏工程管理咨询有限公司</w:t>
      </w:r>
      <w:r>
        <w:rPr>
          <w:bCs/>
          <w:color w:val="000000" w:themeColor="text1"/>
          <w:sz w:val="24"/>
          <w:szCs w:val="24"/>
          <w:highlight w:val="none"/>
        </w:rPr>
        <w:t xml:space="preserve">将在收到符合上述要求的书面质疑后七个工作日内，对质疑内容</w:t>
      </w:r>
      <w:r>
        <w:rPr>
          <w:rFonts w:hint="eastAsia"/>
          <w:bCs/>
          <w:color w:val="000000" w:themeColor="text1"/>
          <w:sz w:val="24"/>
          <w:szCs w:val="24"/>
          <w:highlight w:val="none"/>
        </w:rPr>
        <w:t xml:space="preserve">作出</w:t>
      </w:r>
      <w:r>
        <w:rPr>
          <w:bCs/>
          <w:color w:val="000000" w:themeColor="text1"/>
          <w:sz w:val="24"/>
          <w:szCs w:val="24"/>
          <w:highlight w:val="none"/>
        </w:rPr>
        <w:t xml:space="preserve">答复。投标供应商在法定质疑期限外送达的质疑函或法定质疑期限内送达的质疑函不符合上述要求的均为无效质疑，</w:t>
      </w:r>
      <w:r>
        <w:rPr>
          <w:rFonts w:hint="eastAsia"/>
          <w:bCs/>
          <w:color w:val="000000" w:themeColor="text1"/>
          <w:sz w:val="24"/>
          <w:szCs w:val="24"/>
          <w:highlight w:val="none"/>
        </w:rPr>
        <w:t xml:space="preserve">江苏鸿鹏工程管理咨询有限公司</w:t>
      </w:r>
      <w:r>
        <w:rPr>
          <w:bCs/>
          <w:color w:val="000000" w:themeColor="text1"/>
          <w:sz w:val="24"/>
          <w:szCs w:val="24"/>
          <w:highlight w:val="none"/>
        </w:rPr>
        <w:t xml:space="preserve">对无效质疑不予受理。如质疑查无实据或投标供应商捏造事实，提供虚假材料进行恶意举报，不配合或采用不正当手段干扰政府采购</w:t>
      </w:r>
      <w:r>
        <w:rPr>
          <w:rFonts w:hint="eastAsia"/>
          <w:bCs/>
          <w:color w:val="000000" w:themeColor="text1"/>
          <w:sz w:val="24"/>
          <w:szCs w:val="24"/>
          <w:highlight w:val="none"/>
        </w:rPr>
        <w:t xml:space="preserve">事宜</w:t>
      </w:r>
      <w:r>
        <w:rPr>
          <w:bCs/>
          <w:color w:val="000000" w:themeColor="text1"/>
          <w:sz w:val="24"/>
          <w:szCs w:val="24"/>
          <w:highlight w:val="none"/>
        </w:rPr>
        <w:t xml:space="preserve">的，将记入投标供应商在江苏省和无锡市的政府采购“供应商诚信记录”，并按相关规定处理。</w:t>
      </w:r>
      <w:r>
        <w:rPr>
          <w:color w:val="000000" w:themeColor="text1"/>
          <w:highlight w:val="none"/>
        </w:rPr>
      </w:r>
      <w:r/>
    </w:p>
    <w:p>
      <w:pPr>
        <w:numPr>
          <w:ilvl w:val="0"/>
          <w:numId w:val="2"/>
        </w:numPr>
        <w:ind w:left="0" w:firstLine="523"/>
        <w:spacing w:line="360" w:lineRule="auto"/>
        <w:tabs>
          <w:tab w:val="left" w:pos="525" w:leader="none"/>
          <w:tab w:val="left" w:pos="945" w:leader="none"/>
          <w:tab w:val="left" w:pos="1155" w:leader="none"/>
        </w:tabs>
        <w:rPr>
          <w:bCs/>
          <w:color w:val="000000" w:themeColor="text1"/>
          <w:sz w:val="24"/>
          <w:szCs w:val="24"/>
          <w:highlight w:val="none"/>
        </w:rPr>
      </w:pPr>
      <w:r>
        <w:rPr>
          <w:rFonts w:hint="eastAsia"/>
          <w:bCs/>
          <w:color w:val="000000" w:themeColor="text1"/>
          <w:sz w:val="24"/>
          <w:szCs w:val="24"/>
          <w:highlight w:val="none"/>
        </w:rPr>
        <w:t xml:space="preserve">江苏鸿鹏工程管理咨询有限公司</w:t>
      </w:r>
      <w:r>
        <w:rPr>
          <w:bCs/>
          <w:color w:val="000000" w:themeColor="text1"/>
          <w:sz w:val="24"/>
          <w:szCs w:val="24"/>
          <w:highlight w:val="none"/>
        </w:rPr>
        <w:t xml:space="preserve">向中标供应商</w:t>
      </w:r>
      <w:r>
        <w:rPr>
          <w:rFonts w:hint="eastAsia"/>
          <w:bCs/>
          <w:color w:val="000000" w:themeColor="text1"/>
          <w:sz w:val="24"/>
          <w:szCs w:val="24"/>
          <w:highlight w:val="none"/>
        </w:rPr>
        <w:t xml:space="preserve">发出</w:t>
      </w:r>
      <w:r>
        <w:rPr>
          <w:bCs/>
          <w:color w:val="000000" w:themeColor="text1"/>
          <w:sz w:val="24"/>
          <w:szCs w:val="24"/>
          <w:highlight w:val="none"/>
        </w:rPr>
        <w:t xml:space="preserve">中标通知书。</w:t>
      </w:r>
      <w:r>
        <w:rPr>
          <w:color w:val="000000" w:themeColor="text1"/>
          <w:highlight w:val="none"/>
        </w:rPr>
      </w:r>
      <w:r/>
    </w:p>
    <w:p>
      <w:pPr>
        <w:numPr>
          <w:ilvl w:val="0"/>
          <w:numId w:val="2"/>
        </w:numPr>
        <w:ind w:left="0" w:firstLine="523"/>
        <w:spacing w:line="360" w:lineRule="auto"/>
        <w:tabs>
          <w:tab w:val="left" w:pos="525"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投标供应商电子投标文件将作为电子档案保存。</w:t>
      </w:r>
      <w:r>
        <w:rPr>
          <w:color w:val="000000" w:themeColor="text1"/>
          <w:highlight w:val="none"/>
        </w:rPr>
      </w:r>
      <w:r/>
    </w:p>
    <w:p>
      <w:pPr>
        <w:ind w:firstLine="480"/>
        <w:spacing w:line="360" w:lineRule="auto"/>
        <w:rPr>
          <w:rFonts w:eastAsia="黑体"/>
          <w:bCs/>
          <w:color w:val="000000" w:themeColor="text1"/>
          <w:sz w:val="24"/>
          <w:szCs w:val="24"/>
          <w:highlight w:val="none"/>
        </w:rPr>
      </w:pPr>
      <w:r>
        <w:rPr>
          <w:rFonts w:eastAsia="黑体"/>
          <w:bCs/>
          <w:color w:val="000000" w:themeColor="text1"/>
          <w:sz w:val="24"/>
          <w:szCs w:val="24"/>
          <w:highlight w:val="none"/>
        </w:rPr>
        <w:t xml:space="preserve">（十</w:t>
      </w:r>
      <w:r>
        <w:rPr>
          <w:rFonts w:hint="eastAsia" w:eastAsia="黑体"/>
          <w:bCs/>
          <w:color w:val="000000" w:themeColor="text1"/>
          <w:sz w:val="24"/>
          <w:szCs w:val="24"/>
          <w:highlight w:val="none"/>
        </w:rPr>
        <w:t xml:space="preserve">二</w:t>
      </w:r>
      <w:r>
        <w:rPr>
          <w:rFonts w:eastAsia="黑体"/>
          <w:bCs/>
          <w:color w:val="000000" w:themeColor="text1"/>
          <w:sz w:val="24"/>
          <w:szCs w:val="24"/>
          <w:highlight w:val="none"/>
        </w:rPr>
        <w:t xml:space="preserve">）废标的确认：</w:t>
      </w:r>
      <w:r>
        <w:rPr>
          <w:color w:val="000000" w:themeColor="text1"/>
          <w:highlight w:val="none"/>
        </w:rPr>
      </w:r>
      <w:r/>
    </w:p>
    <w:p>
      <w:pPr>
        <w:ind w:firstLine="480"/>
        <w:spacing w:line="360" w:lineRule="auto"/>
        <w:rPr>
          <w:bCs/>
          <w:color w:val="000000" w:themeColor="text1"/>
          <w:sz w:val="24"/>
          <w:szCs w:val="24"/>
          <w:highlight w:val="none"/>
        </w:rPr>
      </w:pPr>
      <w:r>
        <w:rPr>
          <w:bCs/>
          <w:color w:val="000000" w:themeColor="text1"/>
          <w:sz w:val="24"/>
          <w:szCs w:val="24"/>
          <w:highlight w:val="none"/>
        </w:rPr>
        <w:t xml:space="preserve">在招标采购中，出现下列情况之一的，应予废标：</w:t>
      </w:r>
      <w:r>
        <w:rPr>
          <w:color w:val="000000" w:themeColor="text1"/>
          <w:highlight w:val="none"/>
        </w:rPr>
      </w:r>
      <w:r/>
    </w:p>
    <w:p>
      <w:pPr>
        <w:numPr>
          <w:ilvl w:val="0"/>
          <w:numId w:val="12"/>
        </w:numPr>
        <w:ind w:left="0" w:firstLine="525"/>
        <w:spacing w:line="360" w:lineRule="auto"/>
        <w:tabs>
          <w:tab w:val="left" w:pos="525" w:leader="none"/>
          <w:tab w:val="left" w:pos="945" w:leader="none"/>
          <w:tab w:val="left" w:pos="1260" w:leader="none"/>
        </w:tabs>
        <w:rPr>
          <w:bCs/>
          <w:color w:val="000000" w:themeColor="text1"/>
          <w:sz w:val="24"/>
          <w:szCs w:val="24"/>
          <w:highlight w:val="none"/>
        </w:rPr>
      </w:pPr>
      <w:r>
        <w:rPr>
          <w:bCs/>
          <w:color w:val="000000" w:themeColor="text1"/>
          <w:sz w:val="24"/>
          <w:szCs w:val="24"/>
          <w:highlight w:val="none"/>
        </w:rPr>
        <w:t xml:space="preserve">符合专业条件的投标供应商或者对招标文件作出实质性响应的投标供应商不足三家；</w:t>
      </w:r>
      <w:r>
        <w:rPr>
          <w:color w:val="000000" w:themeColor="text1"/>
          <w:highlight w:val="none"/>
        </w:rPr>
      </w:r>
      <w:r/>
    </w:p>
    <w:p>
      <w:pPr>
        <w:numPr>
          <w:ilvl w:val="0"/>
          <w:numId w:val="12"/>
        </w:numPr>
        <w:ind w:left="0" w:firstLine="525"/>
        <w:spacing w:line="360" w:lineRule="auto"/>
        <w:tabs>
          <w:tab w:val="left" w:pos="525" w:leader="none"/>
          <w:tab w:val="left" w:pos="945" w:leader="none"/>
          <w:tab w:val="left" w:pos="1260" w:leader="none"/>
        </w:tabs>
        <w:rPr>
          <w:bCs/>
          <w:color w:val="000000" w:themeColor="text1"/>
          <w:sz w:val="24"/>
          <w:szCs w:val="24"/>
          <w:highlight w:val="none"/>
        </w:rPr>
      </w:pPr>
      <w:r>
        <w:rPr>
          <w:bCs/>
          <w:color w:val="000000" w:themeColor="text1"/>
          <w:sz w:val="24"/>
          <w:szCs w:val="24"/>
          <w:highlight w:val="none"/>
        </w:rPr>
        <w:t xml:space="preserve">出现影响采购公正的违法、违规行为；</w:t>
      </w:r>
      <w:r>
        <w:rPr>
          <w:color w:val="000000" w:themeColor="text1"/>
          <w:highlight w:val="none"/>
        </w:rPr>
      </w:r>
      <w:r/>
    </w:p>
    <w:p>
      <w:pPr>
        <w:numPr>
          <w:ilvl w:val="0"/>
          <w:numId w:val="12"/>
        </w:numPr>
        <w:ind w:left="0" w:firstLine="525"/>
        <w:spacing w:line="360" w:lineRule="auto"/>
        <w:tabs>
          <w:tab w:val="left" w:pos="525" w:leader="none"/>
          <w:tab w:val="left" w:pos="945" w:leader="none"/>
          <w:tab w:val="left" w:pos="1260" w:leader="none"/>
        </w:tabs>
        <w:rPr>
          <w:bCs/>
          <w:color w:val="000000" w:themeColor="text1"/>
          <w:sz w:val="24"/>
          <w:szCs w:val="24"/>
          <w:highlight w:val="none"/>
        </w:rPr>
      </w:pPr>
      <w:r>
        <w:rPr>
          <w:bCs/>
          <w:color w:val="000000" w:themeColor="text1"/>
          <w:sz w:val="24"/>
          <w:szCs w:val="24"/>
          <w:highlight w:val="none"/>
        </w:rPr>
        <w:t xml:space="preserve">投标供应商的报价均超过采购预算，采购人不能支付的；</w:t>
      </w:r>
      <w:r>
        <w:rPr>
          <w:color w:val="000000" w:themeColor="text1"/>
          <w:highlight w:val="none"/>
        </w:rPr>
      </w:r>
      <w:r/>
    </w:p>
    <w:p>
      <w:pPr>
        <w:numPr>
          <w:ilvl w:val="0"/>
          <w:numId w:val="12"/>
        </w:numPr>
        <w:ind w:left="0" w:firstLine="525"/>
        <w:spacing w:line="360" w:lineRule="auto"/>
        <w:tabs>
          <w:tab w:val="right" w:pos="180" w:leader="none"/>
          <w:tab w:val="left" w:pos="525" w:leader="none"/>
          <w:tab w:val="left" w:pos="945" w:leader="none"/>
          <w:tab w:val="left" w:pos="1260" w:leader="none"/>
        </w:tabs>
        <w:rPr>
          <w:bCs/>
          <w:color w:val="000000" w:themeColor="text1"/>
          <w:sz w:val="24"/>
          <w:szCs w:val="24"/>
          <w:highlight w:val="none"/>
        </w:rPr>
      </w:pPr>
      <w:r>
        <w:rPr>
          <w:bCs/>
          <w:color w:val="000000" w:themeColor="text1"/>
          <w:sz w:val="24"/>
          <w:szCs w:val="24"/>
          <w:highlight w:val="none"/>
        </w:rPr>
        <w:t xml:space="preserve">因重大变故，采购任务取消。</w:t>
      </w:r>
      <w:r>
        <w:rPr>
          <w:color w:val="000000" w:themeColor="text1"/>
          <w:highlight w:val="none"/>
        </w:rPr>
      </w:r>
      <w:r/>
    </w:p>
    <w:p>
      <w:pPr>
        <w:ind w:firstLine="480"/>
        <w:spacing w:line="360" w:lineRule="auto"/>
        <w:tabs>
          <w:tab w:val="left" w:pos="945" w:leader="none"/>
        </w:tabs>
        <w:rPr>
          <w:rFonts w:eastAsia="黑体"/>
          <w:bCs/>
          <w:color w:val="000000" w:themeColor="text1"/>
          <w:sz w:val="24"/>
          <w:szCs w:val="24"/>
          <w:highlight w:val="none"/>
        </w:rPr>
      </w:pPr>
      <w:r>
        <w:rPr>
          <w:rFonts w:eastAsia="黑体"/>
          <w:bCs/>
          <w:color w:val="000000" w:themeColor="text1"/>
          <w:sz w:val="24"/>
          <w:szCs w:val="24"/>
          <w:highlight w:val="none"/>
        </w:rPr>
        <w:t xml:space="preserve">（十</w:t>
      </w:r>
      <w:r>
        <w:rPr>
          <w:rFonts w:hint="eastAsia" w:eastAsia="黑体"/>
          <w:bCs/>
          <w:color w:val="000000" w:themeColor="text1"/>
          <w:sz w:val="24"/>
          <w:szCs w:val="24"/>
          <w:highlight w:val="none"/>
        </w:rPr>
        <w:t xml:space="preserve">三</w:t>
      </w:r>
      <w:r>
        <w:rPr>
          <w:rFonts w:eastAsia="黑体"/>
          <w:bCs/>
          <w:color w:val="000000" w:themeColor="text1"/>
          <w:sz w:val="24"/>
          <w:szCs w:val="24"/>
          <w:highlight w:val="none"/>
        </w:rPr>
        <w:t xml:space="preserve">）中标无效的确认：</w:t>
      </w:r>
      <w:r>
        <w:rPr>
          <w:color w:val="000000" w:themeColor="text1"/>
          <w:highlight w:val="none"/>
        </w:rPr>
      </w:r>
      <w:r/>
    </w:p>
    <w:p>
      <w:pPr>
        <w:numPr>
          <w:ilvl w:val="0"/>
          <w:numId w:val="13"/>
        </w:numPr>
        <w:ind w:left="0" w:firstLine="523"/>
        <w:spacing w:line="360" w:lineRule="auto"/>
        <w:tabs>
          <w:tab w:val="left" w:pos="420"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提供虚假材料谋取中标的；</w:t>
      </w:r>
      <w:r>
        <w:rPr>
          <w:color w:val="000000" w:themeColor="text1"/>
          <w:highlight w:val="none"/>
        </w:rPr>
      </w:r>
      <w:r/>
    </w:p>
    <w:p>
      <w:pPr>
        <w:numPr>
          <w:ilvl w:val="0"/>
          <w:numId w:val="13"/>
        </w:numPr>
        <w:ind w:left="0" w:firstLine="523"/>
        <w:spacing w:line="360" w:lineRule="auto"/>
        <w:tabs>
          <w:tab w:val="left" w:pos="420"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采取不正当手段诋毁、排挤其他投标供应商的；</w:t>
      </w:r>
      <w:r>
        <w:rPr>
          <w:color w:val="000000" w:themeColor="text1"/>
          <w:highlight w:val="none"/>
        </w:rPr>
      </w:r>
      <w:r/>
    </w:p>
    <w:p>
      <w:pPr>
        <w:numPr>
          <w:ilvl w:val="0"/>
          <w:numId w:val="13"/>
        </w:numPr>
        <w:ind w:left="0" w:firstLine="523"/>
        <w:spacing w:line="360" w:lineRule="auto"/>
        <w:tabs>
          <w:tab w:val="left" w:pos="420"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与招标采购单位、其他投标供应商恶意串通的；</w:t>
      </w:r>
      <w:r>
        <w:rPr>
          <w:color w:val="000000" w:themeColor="text1"/>
          <w:highlight w:val="none"/>
        </w:rPr>
      </w:r>
      <w:r/>
    </w:p>
    <w:p>
      <w:pPr>
        <w:numPr>
          <w:ilvl w:val="0"/>
          <w:numId w:val="13"/>
        </w:numPr>
        <w:ind w:left="0" w:firstLine="523"/>
        <w:spacing w:line="360" w:lineRule="auto"/>
        <w:tabs>
          <w:tab w:val="left" w:pos="420"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向招标采购单位行贿或者提供其他不正当利益的；</w:t>
      </w:r>
      <w:r>
        <w:rPr>
          <w:color w:val="000000" w:themeColor="text1"/>
          <w:highlight w:val="none"/>
        </w:rPr>
      </w:r>
      <w:r/>
    </w:p>
    <w:p>
      <w:pPr>
        <w:numPr>
          <w:ilvl w:val="0"/>
          <w:numId w:val="13"/>
        </w:numPr>
        <w:ind w:left="0" w:firstLine="523"/>
        <w:spacing w:line="360" w:lineRule="auto"/>
        <w:tabs>
          <w:tab w:val="left" w:pos="420"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在招标过程中与招标采购单位进行协商谈判、不按照招标文件和中标供应商的投标文件订立合同，或者与采购人另行订立背离合同实质性内容的协议的；</w:t>
      </w:r>
      <w:r>
        <w:rPr>
          <w:color w:val="000000" w:themeColor="text1"/>
          <w:highlight w:val="none"/>
        </w:rPr>
      </w:r>
      <w:r/>
    </w:p>
    <w:p>
      <w:pPr>
        <w:numPr>
          <w:ilvl w:val="0"/>
          <w:numId w:val="13"/>
        </w:numPr>
        <w:ind w:left="0" w:firstLine="523"/>
        <w:spacing w:line="360" w:lineRule="auto"/>
        <w:tabs>
          <w:tab w:val="left" w:pos="420"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拒绝有关部门监督检查或者提供虚假情况的。</w:t>
      </w:r>
      <w:r>
        <w:rPr>
          <w:color w:val="000000" w:themeColor="text1"/>
          <w:highlight w:val="none"/>
        </w:rPr>
      </w:r>
      <w:r/>
    </w:p>
    <w:p>
      <w:pPr>
        <w:ind w:firstLine="480"/>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投标供应商有</w:t>
      </w:r>
      <w:r>
        <w:rPr>
          <w:rFonts w:hint="eastAsia" w:asciiTheme="minorEastAsia" w:hAnsiTheme="minorEastAsia" w:eastAsiaTheme="minorEastAsia" w:cstheme="minorEastAsia"/>
          <w:bCs/>
          <w:color w:val="000000" w:themeColor="text1"/>
          <w:sz w:val="24"/>
          <w:szCs w:val="24"/>
          <w:highlight w:val="none"/>
        </w:rPr>
        <w:t xml:space="preserve">上述（1）至（5）项情形之一的，中标无效。有上述（1）至（6）项情形</w:t>
      </w:r>
      <w:r>
        <w:rPr>
          <w:bCs/>
          <w:color w:val="000000" w:themeColor="text1"/>
          <w:sz w:val="24"/>
          <w:szCs w:val="24"/>
          <w:highlight w:val="none"/>
        </w:rPr>
        <w:t xml:space="preserve">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color w:val="000000" w:themeColor="text1"/>
          <w:highlight w:val="none"/>
        </w:rPr>
      </w:r>
      <w:r/>
    </w:p>
    <w:p>
      <w:pPr>
        <w:ind w:firstLine="480"/>
        <w:spacing w:line="360" w:lineRule="auto"/>
        <w:tabs>
          <w:tab w:val="left" w:pos="945" w:leader="none"/>
        </w:tabs>
        <w:rPr>
          <w:rFonts w:eastAsia="黑体"/>
          <w:bCs/>
          <w:color w:val="000000" w:themeColor="text1"/>
          <w:sz w:val="24"/>
          <w:szCs w:val="24"/>
          <w:highlight w:val="none"/>
        </w:rPr>
      </w:pPr>
      <w:r>
        <w:rPr>
          <w:rFonts w:eastAsia="黑体"/>
          <w:bCs/>
          <w:color w:val="000000" w:themeColor="text1"/>
          <w:sz w:val="24"/>
          <w:szCs w:val="24"/>
          <w:highlight w:val="none"/>
        </w:rPr>
        <w:t xml:space="preserve">（十</w:t>
      </w:r>
      <w:r>
        <w:rPr>
          <w:rFonts w:hint="eastAsia" w:eastAsia="黑体"/>
          <w:bCs/>
          <w:color w:val="000000" w:themeColor="text1"/>
          <w:sz w:val="24"/>
          <w:szCs w:val="24"/>
          <w:highlight w:val="none"/>
        </w:rPr>
        <w:t xml:space="preserve">四</w:t>
      </w:r>
      <w:r>
        <w:rPr>
          <w:rFonts w:eastAsia="黑体"/>
          <w:bCs/>
          <w:color w:val="000000" w:themeColor="text1"/>
          <w:sz w:val="24"/>
          <w:szCs w:val="24"/>
          <w:highlight w:val="none"/>
        </w:rPr>
        <w:t xml:space="preserve">）签订</w:t>
      </w:r>
      <w:r>
        <w:rPr>
          <w:rFonts w:eastAsia="黑体"/>
          <w:b/>
          <w:color w:val="000000" w:themeColor="text1"/>
          <w:sz w:val="24"/>
          <w:szCs w:val="24"/>
          <w:highlight w:val="none"/>
        </w:rPr>
        <w:t xml:space="preserve">、履行</w:t>
      </w:r>
      <w:r>
        <w:rPr>
          <w:rFonts w:eastAsia="黑体"/>
          <w:bCs/>
          <w:color w:val="000000" w:themeColor="text1"/>
          <w:sz w:val="24"/>
          <w:szCs w:val="24"/>
          <w:highlight w:val="none"/>
        </w:rPr>
        <w:t xml:space="preserve">合同：</w:t>
      </w:r>
      <w:r>
        <w:rPr>
          <w:color w:val="000000" w:themeColor="text1"/>
          <w:highlight w:val="none"/>
        </w:rPr>
      </w:r>
      <w:r/>
    </w:p>
    <w:p>
      <w:pPr>
        <w:ind w:firstLine="525"/>
        <w:spacing w:line="360" w:lineRule="auto"/>
        <w:tabs>
          <w:tab w:val="left" w:pos="525" w:leader="none"/>
          <w:tab w:val="left" w:pos="945" w:leader="none"/>
          <w:tab w:val="left" w:pos="1050"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color w:val="000000" w:themeColor="text1"/>
          <w:highlight w:val="none"/>
        </w:rPr>
      </w:r>
      <w:r/>
    </w:p>
    <w:p>
      <w:pPr>
        <w:ind w:firstLine="525"/>
        <w:spacing w:line="360" w:lineRule="auto"/>
        <w:tabs>
          <w:tab w:val="left" w:pos="525" w:leader="none"/>
          <w:tab w:val="left" w:pos="945" w:leader="none"/>
          <w:tab w:val="left" w:pos="1050"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color w:val="000000" w:themeColor="text1"/>
          <w:highlight w:val="none"/>
        </w:rPr>
      </w:r>
      <w:r/>
    </w:p>
    <w:p>
      <w:pPr>
        <w:ind w:firstLine="525"/>
        <w:spacing w:line="360" w:lineRule="auto"/>
        <w:tabs>
          <w:tab w:val="left" w:pos="525" w:leader="none"/>
          <w:tab w:val="left" w:pos="945" w:leader="none"/>
          <w:tab w:val="left" w:pos="1050" w:leader="none"/>
        </w:tabs>
        <w:rPr>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bCs/>
          <w:color w:val="000000" w:themeColor="text1"/>
          <w:sz w:val="24"/>
          <w:szCs w:val="24"/>
          <w:highlight w:val="none"/>
        </w:rPr>
        <w:t xml:space="preserve">中标方非因不可抗力未履行招、投标文件和合同规定的义务，一经查实，</w:t>
      </w:r>
      <w:r>
        <w:rPr>
          <w:rFonts w:hint="eastAsia"/>
          <w:color w:val="000000" w:themeColor="text1"/>
          <w:sz w:val="24"/>
          <w:highlight w:val="none"/>
        </w:rPr>
        <w:t xml:space="preserve">江苏鸿鹏工程管理咨询有限公司</w:t>
      </w:r>
      <w:r>
        <w:rPr>
          <w:bCs/>
          <w:color w:val="000000" w:themeColor="text1"/>
          <w:sz w:val="24"/>
          <w:szCs w:val="24"/>
          <w:highlight w:val="none"/>
        </w:rPr>
        <w:t xml:space="preserve">将根据具体情况提请政府采购管理部门作出相应处理。</w:t>
      </w:r>
      <w:r>
        <w:rPr>
          <w:color w:val="000000" w:themeColor="text1"/>
          <w:highlight w:val="none"/>
        </w:rPr>
      </w:r>
      <w:r/>
    </w:p>
    <w:p>
      <w:pPr>
        <w:ind w:firstLine="480"/>
        <w:spacing w:line="360" w:lineRule="auto"/>
        <w:tabs>
          <w:tab w:val="left" w:pos="945" w:leader="none"/>
        </w:tabs>
        <w:rPr>
          <w:rFonts w:eastAsia="黑体"/>
          <w:bCs/>
          <w:color w:val="000000" w:themeColor="text1"/>
          <w:sz w:val="24"/>
          <w:szCs w:val="24"/>
          <w:highlight w:val="none"/>
        </w:rPr>
      </w:pPr>
      <w:r>
        <w:rPr>
          <w:rFonts w:eastAsia="黑体"/>
          <w:bCs/>
          <w:color w:val="000000" w:themeColor="text1"/>
          <w:sz w:val="24"/>
          <w:szCs w:val="24"/>
          <w:highlight w:val="none"/>
        </w:rPr>
        <w:t xml:space="preserve">（十</w:t>
      </w:r>
      <w:r>
        <w:rPr>
          <w:rFonts w:hint="eastAsia" w:eastAsia="黑体"/>
          <w:bCs/>
          <w:color w:val="000000" w:themeColor="text1"/>
          <w:sz w:val="24"/>
          <w:szCs w:val="24"/>
          <w:highlight w:val="none"/>
        </w:rPr>
        <w:t xml:space="preserve">五</w:t>
      </w:r>
      <w:r>
        <w:rPr>
          <w:rFonts w:eastAsia="黑体"/>
          <w:bCs/>
          <w:color w:val="000000" w:themeColor="text1"/>
          <w:sz w:val="24"/>
          <w:szCs w:val="24"/>
          <w:highlight w:val="none"/>
        </w:rPr>
        <w:t xml:space="preserve">）注意事项：</w:t>
      </w:r>
      <w:r>
        <w:rPr>
          <w:color w:val="000000" w:themeColor="text1"/>
          <w:highlight w:val="none"/>
        </w:rPr>
      </w:r>
      <w:r/>
    </w:p>
    <w:p>
      <w:pPr>
        <w:ind w:firstLine="480"/>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中标供应商有下列情形之一的，情节严重的，由财政部门将其列入不良行为记录名单，在一至三年内禁止参加政府采购活动，并予以通报：</w:t>
      </w:r>
      <w:r>
        <w:rPr>
          <w:color w:val="000000" w:themeColor="text1"/>
          <w:highlight w:val="none"/>
        </w:rPr>
      </w:r>
      <w:r/>
    </w:p>
    <w:p>
      <w:pPr>
        <w:numPr>
          <w:ilvl w:val="3"/>
          <w:numId w:val="9"/>
        </w:numPr>
        <w:ind w:left="0" w:firstLine="523"/>
        <w:spacing w:line="360" w:lineRule="auto"/>
        <w:tabs>
          <w:tab w:val="left" w:pos="735"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中标后无正当理由不与采购人签订合同的；</w:t>
      </w:r>
      <w:r>
        <w:rPr>
          <w:color w:val="000000" w:themeColor="text1"/>
          <w:highlight w:val="none"/>
        </w:rPr>
      </w:r>
      <w:r/>
    </w:p>
    <w:p>
      <w:pPr>
        <w:numPr>
          <w:ilvl w:val="3"/>
          <w:numId w:val="9"/>
        </w:numPr>
        <w:ind w:left="0" w:firstLine="523"/>
        <w:spacing w:line="360" w:lineRule="auto"/>
        <w:tabs>
          <w:tab w:val="left" w:pos="735"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将中标项目转让给他人，或者在投标文件中未说明，且未经过采购人同意，将中标项目分包给他人的；</w:t>
      </w:r>
      <w:r>
        <w:rPr>
          <w:color w:val="000000" w:themeColor="text1"/>
          <w:highlight w:val="none"/>
        </w:rPr>
      </w:r>
      <w:r/>
    </w:p>
    <w:p>
      <w:pPr>
        <w:numPr>
          <w:ilvl w:val="3"/>
          <w:numId w:val="9"/>
        </w:numPr>
        <w:ind w:left="0" w:firstLine="523"/>
        <w:spacing w:line="360" w:lineRule="auto"/>
        <w:tabs>
          <w:tab w:val="left" w:pos="735"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拒绝履行合同义务的。</w:t>
      </w:r>
      <w:r>
        <w:rPr>
          <w:color w:val="000000" w:themeColor="text1"/>
          <w:highlight w:val="none"/>
        </w:rPr>
      </w:r>
      <w:r/>
    </w:p>
    <w:p>
      <w:pPr>
        <w:ind w:firstLine="480"/>
        <w:spacing w:line="360" w:lineRule="auto"/>
        <w:rPr>
          <w:rFonts w:eastAsia="黑体"/>
          <w:bCs/>
          <w:color w:val="000000" w:themeColor="text1"/>
          <w:sz w:val="24"/>
          <w:szCs w:val="24"/>
          <w:highlight w:val="none"/>
        </w:rPr>
      </w:pPr>
      <w:r>
        <w:rPr>
          <w:rFonts w:eastAsia="黑体"/>
          <w:bCs/>
          <w:color w:val="000000" w:themeColor="text1"/>
          <w:sz w:val="24"/>
          <w:szCs w:val="24"/>
          <w:highlight w:val="none"/>
        </w:rPr>
        <w:t xml:space="preserve">（十</w:t>
      </w:r>
      <w:r>
        <w:rPr>
          <w:rFonts w:hint="eastAsia" w:eastAsia="黑体"/>
          <w:bCs/>
          <w:color w:val="000000" w:themeColor="text1"/>
          <w:sz w:val="24"/>
          <w:szCs w:val="24"/>
          <w:highlight w:val="none"/>
        </w:rPr>
        <w:t xml:space="preserve">六</w:t>
      </w:r>
      <w:r>
        <w:rPr>
          <w:rFonts w:eastAsia="黑体"/>
          <w:bCs/>
          <w:color w:val="000000" w:themeColor="text1"/>
          <w:sz w:val="24"/>
          <w:szCs w:val="24"/>
          <w:highlight w:val="none"/>
        </w:rPr>
        <w:t xml:space="preserve">）中标服务费：</w:t>
      </w:r>
      <w:r>
        <w:rPr>
          <w:color w:val="000000" w:themeColor="text1"/>
          <w:highlight w:val="none"/>
        </w:rPr>
      </w:r>
      <w:r/>
    </w:p>
    <w:p>
      <w:pPr>
        <w:ind w:firstLine="480"/>
        <w:spacing w:line="360" w:lineRule="auto"/>
        <w:tabs>
          <w:tab w:val="left" w:pos="1140" w:leader="none"/>
        </w:tabs>
        <w:rPr>
          <w:rFonts w:ascii="宋体" w:hAnsi="宋体" w:cs="宋体"/>
          <w:bCs/>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eastAsia="宋体" w:cs="宋体"/>
          <w:bCs/>
          <w:color w:val="000000" w:themeColor="text1"/>
          <w:sz w:val="24"/>
          <w:szCs w:val="24"/>
          <w:highlight w:val="none"/>
        </w:rPr>
        <w:t xml:space="preserve">本项目代理服务费（服务招标）按差额定率累进法计算，以</w:t>
      </w:r>
      <w:r>
        <w:rPr>
          <w:rFonts w:hint="eastAsia" w:ascii="宋体" w:hAnsi="宋体" w:eastAsia="宋体" w:cs="宋体"/>
          <w:bCs/>
          <w:color w:val="000000" w:themeColor="text1"/>
          <w:sz w:val="24"/>
          <w:szCs w:val="24"/>
          <w:highlight w:val="none"/>
          <w:lang w:val="en-US" w:eastAsia="zh-CN"/>
        </w:rPr>
        <w:t xml:space="preserve">中标金额</w:t>
      </w:r>
      <w:r>
        <w:rPr>
          <w:rFonts w:hint="eastAsia" w:ascii="宋体" w:hAnsi="宋体" w:eastAsia="宋体" w:cs="宋体"/>
          <w:bCs/>
          <w:color w:val="000000" w:themeColor="text1"/>
          <w:sz w:val="24"/>
          <w:szCs w:val="24"/>
          <w:highlight w:val="none"/>
        </w:rPr>
        <w:t xml:space="preserve">为计费基础，100万元以内1.5%，100-500万元0.8%；</w:t>
      </w:r>
      <w:r>
        <w:rPr>
          <w:rFonts w:hint="eastAsia" w:ascii="宋体" w:hAnsi="宋体" w:eastAsia="宋体" w:cs="宋体"/>
          <w:bCs/>
          <w:color w:val="000000" w:themeColor="text1"/>
          <w:sz w:val="24"/>
          <w:szCs w:val="24"/>
          <w:highlight w:val="none"/>
          <w:lang w:val="en-US" w:eastAsia="zh-CN"/>
        </w:rPr>
        <w:t xml:space="preserve">打八折，</w:t>
      </w:r>
      <w:r>
        <w:rPr>
          <w:rFonts w:hint="eastAsia" w:ascii="宋体" w:hAnsi="宋体" w:eastAsia="宋体" w:cs="宋体"/>
          <w:bCs/>
          <w:color w:val="000000" w:themeColor="text1"/>
          <w:sz w:val="24"/>
          <w:szCs w:val="24"/>
          <w:highlight w:val="none"/>
        </w:rPr>
        <w:t xml:space="preserve">由</w:t>
      </w:r>
      <w:r>
        <w:rPr>
          <w:rFonts w:hint="eastAsia" w:ascii="宋体" w:hAnsi="宋体" w:eastAsia="宋体" w:cs="宋体"/>
          <w:bCs/>
          <w:color w:val="000000" w:themeColor="text1"/>
          <w:sz w:val="24"/>
          <w:szCs w:val="24"/>
          <w:highlight w:val="none"/>
          <w:lang w:eastAsia="zh-CN"/>
        </w:rPr>
        <w:t xml:space="preserve">采购</w:t>
      </w:r>
      <w:r>
        <w:rPr>
          <w:rFonts w:hint="eastAsia" w:ascii="宋体" w:hAnsi="宋体" w:eastAsia="宋体" w:cs="宋体"/>
          <w:bCs/>
          <w:color w:val="000000" w:themeColor="text1"/>
          <w:sz w:val="24"/>
          <w:szCs w:val="24"/>
          <w:highlight w:val="none"/>
          <w:lang w:val="en-US" w:eastAsia="zh-CN"/>
        </w:rPr>
        <w:t xml:space="preserve">人</w:t>
      </w:r>
      <w:r>
        <w:rPr>
          <w:rFonts w:hint="eastAsia" w:ascii="宋体" w:hAnsi="宋体" w:eastAsia="宋体" w:cs="宋体"/>
          <w:bCs/>
          <w:color w:val="000000" w:themeColor="text1"/>
          <w:sz w:val="24"/>
          <w:szCs w:val="24"/>
          <w:highlight w:val="none"/>
        </w:rPr>
        <w:t xml:space="preserve">支付。</w:t>
      </w:r>
      <w:r>
        <w:rPr>
          <w:color w:val="000000" w:themeColor="text1"/>
          <w:highlight w:val="none"/>
        </w:rPr>
      </w:r>
      <w:r/>
    </w:p>
    <w:p>
      <w:pPr>
        <w:ind w:firstLine="480"/>
        <w:spacing w:line="360" w:lineRule="auto"/>
        <w:tabs>
          <w:tab w:val="left" w:pos="1140" w:leader="none"/>
        </w:tabs>
        <w:rPr>
          <w:rFonts w:ascii="Times New Roman" w:hAnsi="Times New Roman" w:eastAsia="宋体" w:cs="Times New Roman"/>
          <w:bCs/>
          <w:color w:val="000000" w:themeColor="text1"/>
          <w:sz w:val="24"/>
          <w:highlight w:val="none"/>
        </w:rPr>
      </w:pP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bCs/>
          <w:color w:val="000000" w:themeColor="text1"/>
          <w:sz w:val="24"/>
          <w:szCs w:val="24"/>
          <w:highlight w:val="none"/>
          <w:lang w:eastAsia="zh-CN"/>
        </w:rPr>
        <w:t xml:space="preserve">采购人收到相关备案材料后</w:t>
      </w:r>
      <w:r>
        <w:rPr>
          <w:rFonts w:hint="eastAsia" w:ascii="宋体" w:hAnsi="宋体" w:eastAsia="宋体" w:cs="宋体"/>
          <w:bCs/>
          <w:color w:val="000000" w:themeColor="text1"/>
          <w:sz w:val="24"/>
          <w:szCs w:val="24"/>
          <w:highlight w:val="none"/>
        </w:rPr>
        <w:t xml:space="preserve">向采购代理机构一次性付清。</w:t>
      </w:r>
      <w:r>
        <w:rPr>
          <w:color w:val="000000" w:themeColor="text1"/>
          <w:highlight w:val="none"/>
        </w:rPr>
      </w:r>
      <w:r/>
    </w:p>
    <w:p>
      <w:pPr>
        <w:ind w:firstLine="480"/>
        <w:spacing w:line="360" w:lineRule="auto"/>
        <w:rPr>
          <w:rFonts w:eastAsia="黑体"/>
          <w:bCs/>
          <w:color w:val="000000" w:themeColor="text1"/>
          <w:sz w:val="24"/>
          <w:szCs w:val="24"/>
          <w:highlight w:val="none"/>
        </w:rPr>
      </w:pPr>
      <w:r>
        <w:rPr>
          <w:rFonts w:eastAsia="黑体"/>
          <w:bCs/>
          <w:color w:val="000000" w:themeColor="text1"/>
          <w:sz w:val="24"/>
          <w:szCs w:val="24"/>
          <w:highlight w:val="none"/>
        </w:rPr>
        <w:t xml:space="preserve">（十</w:t>
      </w:r>
      <w:r>
        <w:rPr>
          <w:rFonts w:hint="eastAsia" w:eastAsia="黑体"/>
          <w:bCs/>
          <w:color w:val="000000" w:themeColor="text1"/>
          <w:sz w:val="24"/>
          <w:szCs w:val="24"/>
          <w:highlight w:val="none"/>
        </w:rPr>
        <w:t xml:space="preserve">七</w:t>
      </w:r>
      <w:r>
        <w:rPr>
          <w:rFonts w:eastAsia="黑体"/>
          <w:bCs/>
          <w:color w:val="000000" w:themeColor="text1"/>
          <w:sz w:val="24"/>
          <w:szCs w:val="24"/>
          <w:highlight w:val="none"/>
        </w:rPr>
        <w:t xml:space="preserve">）合同融资、履约担保</w:t>
      </w:r>
      <w:r>
        <w:rPr>
          <w:color w:val="000000" w:themeColor="text1"/>
          <w:highlight w:val="none"/>
        </w:rPr>
      </w:r>
      <w:r/>
    </w:p>
    <w:p>
      <w:pPr>
        <w:ind w:firstLine="480"/>
        <w:spacing w:line="360" w:lineRule="auto"/>
        <w:tabs>
          <w:tab w:val="left" w:pos="630" w:leader="none"/>
          <w:tab w:val="left" w:pos="735" w:leader="none"/>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1.中标、成交供应商可采用合同融资形式，中标人可凭政府采购合同办理融资贷款，详见无锡市政府采购网“政采贷”专栏。</w:t>
      </w:r>
      <w:r>
        <w:rPr>
          <w:color w:val="000000" w:themeColor="text1"/>
          <w:highlight w:val="none"/>
        </w:rPr>
      </w:r>
      <w:r/>
    </w:p>
    <w:p>
      <w:pPr>
        <w:ind w:firstLine="480"/>
        <w:spacing w:line="360" w:lineRule="auto"/>
        <w:tabs>
          <w:tab w:val="left" w:pos="630" w:leader="none"/>
          <w:tab w:val="left" w:pos="735" w:leader="none"/>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color w:val="000000" w:themeColor="text1"/>
          <w:highlight w:val="none"/>
        </w:rPr>
      </w:r>
      <w:r/>
    </w:p>
    <w:p>
      <w:pPr>
        <w:ind w:firstLine="480"/>
        <w:spacing w:line="360" w:lineRule="auto"/>
        <w:tabs>
          <w:tab w:val="left" w:pos="630" w:leader="none"/>
          <w:tab w:val="left" w:pos="735" w:leader="none"/>
          <w:tab w:val="left" w:pos="945" w:leader="none"/>
        </w:tabs>
        <w:rPr>
          <w:bCs/>
          <w:color w:val="000000" w:themeColor="text1"/>
          <w:sz w:val="24"/>
          <w:szCs w:val="24"/>
          <w:highlight w:val="none"/>
        </w:rPr>
      </w:pPr>
      <w:r>
        <w:rPr>
          <w:rFonts w:hint="eastAsia" w:ascii="宋体" w:hAnsi="宋体" w:cs="宋体"/>
          <w:bCs/>
          <w:color w:val="000000" w:themeColor="text1"/>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rPr>
          <w:color w:val="000000" w:themeColor="text1"/>
          <w:highlight w:val="none"/>
        </w:rPr>
      </w:r>
      <w:r/>
    </w:p>
    <w:p>
      <w:pPr>
        <w:jc w:val="center"/>
        <w:spacing w:line="360" w:lineRule="auto"/>
        <w:rPr>
          <w:rFonts w:eastAsia="黑体"/>
          <w:bCs/>
          <w:color w:val="000000" w:themeColor="text1"/>
          <w:sz w:val="30"/>
          <w:szCs w:val="30"/>
          <w:highlight w:val="none"/>
        </w:rPr>
        <w:outlineLvl w:val="0"/>
      </w:pPr>
      <w:r>
        <w:rPr>
          <w:rFonts w:eastAsia="黑体"/>
          <w:bCs/>
          <w:color w:val="000000" w:themeColor="text1"/>
          <w:sz w:val="30"/>
          <w:szCs w:val="30"/>
          <w:highlight w:val="none"/>
        </w:rPr>
        <w:br w:type="page" w:clear="all"/>
      </w:r>
      <w:bookmarkStart w:id="3" w:name="_Toc9368"/>
      <w:r>
        <w:rPr>
          <w:rFonts w:eastAsia="黑体"/>
          <w:bCs/>
          <w:color w:val="000000" w:themeColor="text1"/>
          <w:sz w:val="30"/>
          <w:szCs w:val="30"/>
          <w:highlight w:val="none"/>
        </w:rPr>
        <w:t xml:space="preserve">三．</w:t>
      </w:r>
      <w:r>
        <w:rPr>
          <w:rFonts w:eastAsia="黑体"/>
          <w:b/>
          <w:color w:val="000000" w:themeColor="text1"/>
          <w:sz w:val="30"/>
          <w:szCs w:val="30"/>
          <w:highlight w:val="none"/>
        </w:rPr>
        <w:t xml:space="preserve">项目技术要求和有关说明</w:t>
      </w:r>
      <w:bookmarkEnd w:id="3"/>
      <w:r>
        <w:rPr>
          <w:color w:val="000000" w:themeColor="text1"/>
          <w:highlight w:val="none"/>
        </w:rPr>
      </w:r>
      <w:r/>
    </w:p>
    <w:p>
      <w:pPr>
        <w:ind w:firstLine="48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一、项目说明</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（一）项目概况</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项目名称：荣巷街道大气综合环保管家服务（2026）</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内容：为进一步贯彻落实好中央和省、市、区生态环境系统决策部署，切实做好年度大气污染防治工作，拟在荣巷街道开展大气综合环保管家服务项目，围绕空气质量保障重点因素，利用专业团队实现对扬尘、工业源、露天焚烧、餐饮油烟等实时、智能化管控，精细化提升污染整治方案，根据街道实际情况开展污染成因探索性研究，靶向发力提升街道大气污染防治工作。</w:t>
      </w:r>
      <w:r>
        <w:rPr>
          <w:color w:val="000000" w:themeColor="text1"/>
          <w:highlight w:val="none"/>
        </w:rPr>
      </w:r>
      <w:r/>
    </w:p>
    <w:p>
      <w:pPr>
        <w:ind w:firstLine="48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项目预算：130万元</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项目最高限价：121.5万元。</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服务期限：合同签订之日起12个月</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服务标准：满足采购方需求</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服务地点：采购人指定地点</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（二）项目内容</w:t>
      </w:r>
      <w:r>
        <w:rPr>
          <w:color w:val="000000" w:themeColor="text1"/>
          <w:highlight w:val="none"/>
        </w:rPr>
      </w:r>
      <w:r/>
    </w:p>
    <w:tbl>
      <w:tblPr>
        <w:tblStyle w:val="1172"/>
        <w:tblW w:w="5007"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964"/>
        <w:gridCol w:w="5585"/>
        <w:gridCol w:w="2392"/>
      </w:tblGrid>
      <w:tr>
        <w:trPr>
          <w:jc w:val="center"/>
          <w:trHeight w:val="723"/>
        </w:trPr>
        <w:tc>
          <w:tcPr>
            <w:tcW w:w="1900"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序号</w:t>
            </w:r>
            <w:r>
              <w:rPr>
                <w:color w:val="000000" w:themeColor="text1"/>
                <w:highlight w:val="none"/>
              </w:rPr>
            </w:r>
            <w:r/>
          </w:p>
        </w:tc>
        <w:tc>
          <w:tcPr>
            <w:tcW w:w="5401"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名称</w:t>
            </w:r>
            <w:r>
              <w:rPr>
                <w:color w:val="000000" w:themeColor="text1"/>
                <w:highlight w:val="none"/>
              </w:rPr>
            </w:r>
            <w:r/>
          </w:p>
        </w:tc>
        <w:tc>
          <w:tcPr>
            <w:tcW w:w="2313"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数量</w:t>
            </w:r>
            <w:r>
              <w:rPr>
                <w:color w:val="000000" w:themeColor="text1"/>
                <w:highlight w:val="none"/>
              </w:rPr>
            </w:r>
            <w:r/>
          </w:p>
        </w:tc>
      </w:tr>
      <w:tr>
        <w:trPr>
          <w:jc w:val="center"/>
          <w:trHeight w:val="472"/>
        </w:trPr>
        <w:tc>
          <w:tcPr>
            <w:tcW w:w="1900"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1</w:t>
            </w:r>
            <w:r>
              <w:rPr>
                <w:color w:val="000000" w:themeColor="text1"/>
                <w:highlight w:val="none"/>
              </w:rPr>
            </w:r>
            <w:r/>
          </w:p>
        </w:tc>
        <w:tc>
          <w:tcPr>
            <w:tcW w:w="5401"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VOCs走航服务</w:t>
            </w:r>
            <w:r>
              <w:rPr>
                <w:color w:val="000000" w:themeColor="text1"/>
                <w:highlight w:val="none"/>
              </w:rPr>
            </w:r>
            <w:r/>
          </w:p>
        </w:tc>
        <w:tc>
          <w:tcPr>
            <w:tcW w:w="2313"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1项</w:t>
            </w:r>
            <w:r>
              <w:rPr>
                <w:color w:val="000000" w:themeColor="text1"/>
                <w:highlight w:val="none"/>
              </w:rPr>
            </w:r>
            <w:r/>
          </w:p>
        </w:tc>
      </w:tr>
      <w:tr>
        <w:trPr>
          <w:jc w:val="center"/>
          <w:trHeight w:val="472"/>
        </w:trPr>
        <w:tc>
          <w:tcPr>
            <w:tcW w:w="1900"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2</w:t>
            </w:r>
            <w:r>
              <w:rPr>
                <w:color w:val="000000" w:themeColor="text1"/>
                <w:highlight w:val="none"/>
              </w:rPr>
            </w:r>
            <w:r/>
          </w:p>
        </w:tc>
        <w:tc>
          <w:tcPr>
            <w:tcW w:w="5401"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颗粒物激光雷达走航监测服务</w:t>
            </w:r>
            <w:r>
              <w:rPr>
                <w:color w:val="000000" w:themeColor="text1"/>
                <w:highlight w:val="none"/>
              </w:rPr>
            </w:r>
            <w:r/>
          </w:p>
        </w:tc>
        <w:tc>
          <w:tcPr>
            <w:tcW w:w="2313"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1项</w:t>
            </w:r>
            <w:r>
              <w:rPr>
                <w:color w:val="000000" w:themeColor="text1"/>
                <w:highlight w:val="none"/>
              </w:rPr>
            </w:r>
            <w:r/>
          </w:p>
        </w:tc>
      </w:tr>
      <w:tr>
        <w:trPr>
          <w:jc w:val="center"/>
          <w:trHeight w:val="474"/>
        </w:trPr>
        <w:tc>
          <w:tcPr>
            <w:tcW w:w="1900"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3</w:t>
            </w:r>
            <w:r>
              <w:rPr>
                <w:color w:val="000000" w:themeColor="text1"/>
                <w:highlight w:val="none"/>
              </w:rPr>
            </w:r>
            <w:r/>
          </w:p>
        </w:tc>
        <w:tc>
          <w:tcPr>
            <w:tcW w:w="5401"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尘负荷走航评估服务</w:t>
            </w:r>
            <w:r>
              <w:rPr>
                <w:color w:val="000000" w:themeColor="text1"/>
                <w:highlight w:val="none"/>
              </w:rPr>
            </w:r>
            <w:r/>
          </w:p>
        </w:tc>
        <w:tc>
          <w:tcPr>
            <w:tcW w:w="2313"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1项</w:t>
            </w:r>
            <w:r>
              <w:rPr>
                <w:color w:val="000000" w:themeColor="text1"/>
                <w:highlight w:val="none"/>
              </w:rPr>
            </w:r>
            <w:r/>
          </w:p>
        </w:tc>
      </w:tr>
      <w:tr>
        <w:trPr>
          <w:jc w:val="center"/>
          <w:trHeight w:val="477"/>
        </w:trPr>
        <w:tc>
          <w:tcPr>
            <w:tcW w:w="1900"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4</w:t>
            </w:r>
            <w:r>
              <w:rPr>
                <w:color w:val="000000" w:themeColor="text1"/>
                <w:highlight w:val="none"/>
              </w:rPr>
            </w:r>
            <w:r/>
          </w:p>
        </w:tc>
        <w:tc>
          <w:tcPr>
            <w:tcW w:w="5401"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臭氧源解析服务</w:t>
            </w:r>
            <w:r>
              <w:rPr>
                <w:color w:val="000000" w:themeColor="text1"/>
                <w:highlight w:val="none"/>
              </w:rPr>
            </w:r>
            <w:r/>
          </w:p>
        </w:tc>
        <w:tc>
          <w:tcPr>
            <w:tcW w:w="2313"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1项</w:t>
            </w:r>
            <w:r>
              <w:rPr>
                <w:color w:val="000000" w:themeColor="text1"/>
                <w:highlight w:val="none"/>
              </w:rPr>
            </w:r>
            <w:r/>
          </w:p>
        </w:tc>
      </w:tr>
      <w:tr>
        <w:trPr>
          <w:jc w:val="center"/>
          <w:trHeight w:val="477"/>
        </w:trPr>
        <w:tc>
          <w:tcPr>
            <w:tcW w:w="1900"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5</w:t>
            </w:r>
            <w:r>
              <w:rPr>
                <w:color w:val="000000" w:themeColor="text1"/>
                <w:highlight w:val="none"/>
              </w:rPr>
            </w:r>
            <w:r/>
          </w:p>
        </w:tc>
        <w:tc>
          <w:tcPr>
            <w:tcW w:w="5401"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七参数走航及人工巡查服务</w:t>
            </w:r>
            <w:r>
              <w:rPr>
                <w:color w:val="000000" w:themeColor="text1"/>
                <w:highlight w:val="none"/>
              </w:rPr>
            </w:r>
            <w:r/>
          </w:p>
        </w:tc>
        <w:tc>
          <w:tcPr>
            <w:tcW w:w="2313"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1项</w:t>
            </w:r>
            <w:r>
              <w:rPr>
                <w:color w:val="000000" w:themeColor="text1"/>
                <w:highlight w:val="none"/>
              </w:rPr>
            </w:r>
            <w:r/>
          </w:p>
        </w:tc>
      </w:tr>
      <w:tr>
        <w:trPr>
          <w:jc w:val="center"/>
          <w:trHeight w:val="477"/>
        </w:trPr>
        <w:tc>
          <w:tcPr>
            <w:tcW w:w="1900"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6</w:t>
            </w:r>
            <w:r>
              <w:rPr>
                <w:color w:val="000000" w:themeColor="text1"/>
                <w:highlight w:val="none"/>
              </w:rPr>
            </w:r>
            <w:r/>
          </w:p>
        </w:tc>
        <w:tc>
          <w:tcPr>
            <w:tcW w:w="5401"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第三方驻场服务</w:t>
            </w:r>
            <w:r>
              <w:rPr>
                <w:color w:val="000000" w:themeColor="text1"/>
                <w:highlight w:val="none"/>
              </w:rPr>
            </w:r>
            <w:r/>
          </w:p>
        </w:tc>
        <w:tc>
          <w:tcPr>
            <w:tcW w:w="2313"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en-US" w:bidi="ar-SA"/>
              </w:rPr>
              <w:t xml:space="preserve">1项</w:t>
            </w:r>
            <w:r>
              <w:rPr>
                <w:color w:val="000000" w:themeColor="text1"/>
                <w:highlight w:val="none"/>
              </w:rPr>
            </w:r>
            <w:r/>
          </w:p>
        </w:tc>
      </w:tr>
    </w:tbl>
    <w:p>
      <w:pPr>
        <w:ind w:firstLine="48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二、服务要求</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（一）VOCs走航监测服务</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服务要求：运用VOCs走航监测系统在街道重点区域开展走航监测，掌握区域内污染物分布变化情况。每两月走航1天，</w:t>
      </w:r>
      <w:r>
        <w:rPr>
          <w:rFonts w:hint="eastAsia" w:ascii="宋体" w:hAnsi="宋体" w:eastAsia="宋体" w:cs="宋体"/>
          <w:bCs/>
          <w:color w:val="000000" w:themeColor="text1"/>
          <w:sz w:val="24"/>
          <w:szCs w:val="24"/>
          <w:highlight w:val="none"/>
        </w:rPr>
        <w:t xml:space="preserve">全年</w:t>
      </w:r>
      <w:r>
        <w:rPr>
          <w:rFonts w:hint="eastAsia" w:ascii="宋体" w:hAnsi="宋体" w:eastAsia="宋体" w:cs="宋体"/>
          <w:color w:val="000000" w:themeColor="text1"/>
          <w:sz w:val="24"/>
          <w:szCs w:val="24"/>
          <w:highlight w:val="none"/>
        </w:rPr>
        <w:t xml:space="preserve">累计走航6天。</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（二）颗粒物激光雷达走航监测服务</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服务要求：运用颗粒物走航监测系统在街道重点区域开展走航监测，实现区域快速筛查。每两月走航1天，</w:t>
      </w:r>
      <w:r>
        <w:rPr>
          <w:rFonts w:hint="eastAsia" w:ascii="宋体" w:hAnsi="宋体" w:eastAsia="宋体" w:cs="宋体"/>
          <w:bCs/>
          <w:color w:val="000000" w:themeColor="text1"/>
          <w:sz w:val="24"/>
          <w:szCs w:val="24"/>
          <w:highlight w:val="none"/>
        </w:rPr>
        <w:t xml:space="preserve">全年</w:t>
      </w:r>
      <w:r>
        <w:rPr>
          <w:rFonts w:hint="eastAsia" w:ascii="宋体" w:hAnsi="宋体" w:eastAsia="宋体" w:cs="宋体"/>
          <w:color w:val="000000" w:themeColor="text1"/>
          <w:sz w:val="24"/>
          <w:szCs w:val="24"/>
          <w:highlight w:val="none"/>
        </w:rPr>
        <w:t xml:space="preserve">累计走航6天。</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（三）尘负荷走航评估服务</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服务要求：</w:t>
      </w:r>
      <w:r>
        <w:rPr>
          <w:rFonts w:hint="eastAsia" w:ascii="宋体" w:hAnsi="宋体" w:eastAsia="宋体" w:cs="宋体"/>
          <w:bCs/>
          <w:color w:val="000000" w:themeColor="text1"/>
          <w:sz w:val="24"/>
          <w:szCs w:val="24"/>
          <w:highlight w:val="none"/>
          <w:lang w:val="zh-CN"/>
        </w:rPr>
        <w:t xml:space="preserve">运用道路尘负荷监测系统</w:t>
      </w:r>
      <w:r>
        <w:rPr>
          <w:rFonts w:hint="eastAsia" w:ascii="宋体" w:hAnsi="宋体" w:eastAsia="宋体" w:cs="宋体"/>
          <w:bCs/>
          <w:color w:val="000000" w:themeColor="text1"/>
          <w:sz w:val="24"/>
          <w:szCs w:val="24"/>
          <w:highlight w:val="none"/>
        </w:rPr>
        <w:t xml:space="preserve">在</w:t>
      </w:r>
      <w:r>
        <w:rPr>
          <w:rFonts w:hint="eastAsia" w:ascii="宋体" w:hAnsi="宋体" w:eastAsia="宋体" w:cs="宋体"/>
          <w:color w:val="000000" w:themeColor="text1"/>
          <w:sz w:val="24"/>
          <w:szCs w:val="24"/>
          <w:highlight w:val="none"/>
        </w:rPr>
        <w:t xml:space="preserve">街道重点区域开展</w:t>
      </w:r>
      <w:r>
        <w:rPr>
          <w:rFonts w:hint="eastAsia" w:ascii="宋体" w:hAnsi="宋体" w:eastAsia="宋体" w:cs="宋体"/>
          <w:bCs/>
          <w:color w:val="000000" w:themeColor="text1"/>
          <w:sz w:val="24"/>
          <w:szCs w:val="24"/>
          <w:highlight w:val="none"/>
          <w:lang w:val="zh-CN"/>
        </w:rPr>
        <w:t xml:space="preserve">道路尘负荷监测，获取道路积尘负荷分布，用于</w:t>
      </w:r>
      <w:r>
        <w:rPr>
          <w:rFonts w:hint="eastAsia" w:ascii="宋体" w:hAnsi="宋体" w:eastAsia="宋体" w:cs="宋体"/>
          <w:bCs/>
          <w:color w:val="000000" w:themeColor="text1"/>
          <w:sz w:val="24"/>
          <w:szCs w:val="24"/>
          <w:highlight w:val="none"/>
        </w:rPr>
        <w:t xml:space="preserve">荣巷</w:t>
      </w:r>
      <w:r>
        <w:rPr>
          <w:rFonts w:hint="eastAsia" w:ascii="宋体" w:hAnsi="宋体" w:eastAsia="宋体" w:cs="宋体"/>
          <w:bCs/>
          <w:color w:val="000000" w:themeColor="text1"/>
          <w:sz w:val="24"/>
          <w:szCs w:val="24"/>
          <w:highlight w:val="none"/>
          <w:lang w:val="zh-CN"/>
        </w:rPr>
        <w:t xml:space="preserve">道路尘污染的评价，为管理部门考核和管理道路扬尘提供依据。</w:t>
      </w:r>
      <w:r>
        <w:rPr>
          <w:rFonts w:hint="eastAsia" w:ascii="宋体" w:hAnsi="宋体" w:eastAsia="宋体" w:cs="宋体"/>
          <w:color w:val="000000" w:themeColor="text1"/>
          <w:sz w:val="24"/>
          <w:szCs w:val="24"/>
          <w:highlight w:val="none"/>
        </w:rPr>
        <w:t xml:space="preserve">每两月走航1天，</w:t>
      </w:r>
      <w:r>
        <w:rPr>
          <w:rFonts w:hint="eastAsia" w:ascii="宋体" w:hAnsi="宋体" w:eastAsia="宋体" w:cs="宋体"/>
          <w:bCs/>
          <w:color w:val="000000" w:themeColor="text1"/>
          <w:sz w:val="24"/>
          <w:szCs w:val="24"/>
          <w:highlight w:val="none"/>
        </w:rPr>
        <w:t xml:space="preserve">全年</w:t>
      </w:r>
      <w:r>
        <w:rPr>
          <w:rFonts w:hint="eastAsia" w:ascii="宋体" w:hAnsi="宋体" w:eastAsia="宋体" w:cs="宋体"/>
          <w:color w:val="000000" w:themeColor="text1"/>
          <w:sz w:val="24"/>
          <w:szCs w:val="24"/>
          <w:highlight w:val="none"/>
        </w:rPr>
        <w:t xml:space="preserve">累计走航6天。</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（四）臭氧源解析服务</w:t>
      </w:r>
      <w:r>
        <w:rPr>
          <w:color w:val="000000" w:themeColor="text1"/>
          <w:highlight w:val="none"/>
        </w:rPr>
      </w:r>
      <w:r/>
    </w:p>
    <w:p>
      <w:pPr>
        <w:numPr>
          <w:ilvl w:val="255"/>
          <w:numId w:val="0"/>
        </w:num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服务要求：</w:t>
      </w:r>
      <w:r>
        <w:rPr>
          <w:rFonts w:hint="eastAsia" w:ascii="宋体" w:hAnsi="宋体" w:eastAsia="宋体" w:cs="宋体"/>
          <w:bCs/>
          <w:color w:val="000000" w:themeColor="text1"/>
          <w:sz w:val="24"/>
          <w:szCs w:val="24"/>
          <w:highlight w:val="none"/>
          <w:lang w:val="zh-CN"/>
        </w:rPr>
        <w:t xml:space="preserve">运用臭氧移动监测方舱对</w:t>
      </w:r>
      <w:r>
        <w:rPr>
          <w:rFonts w:hint="eastAsia" w:ascii="宋体" w:hAnsi="宋体" w:eastAsia="宋体" w:cs="宋体"/>
          <w:bCs/>
          <w:color w:val="000000" w:themeColor="text1"/>
          <w:sz w:val="24"/>
          <w:szCs w:val="24"/>
          <w:highlight w:val="none"/>
        </w:rPr>
        <w:t xml:space="preserve">荣巷</w:t>
      </w:r>
      <w:r>
        <w:rPr>
          <w:rFonts w:hint="eastAsia" w:ascii="宋体" w:hAnsi="宋体" w:eastAsia="宋体" w:cs="宋体"/>
          <w:bCs/>
          <w:color w:val="000000" w:themeColor="text1"/>
          <w:sz w:val="24"/>
          <w:szCs w:val="24"/>
          <w:highlight w:val="none"/>
          <w:lang w:val="zh-CN"/>
        </w:rPr>
        <w:t xml:space="preserve">臭氧高值区域开展臭氧源解析，量化分析臭氧组成及来源，为区域内减排、管控提供科学支撑。（5</w:t>
      </w:r>
      <w:r>
        <w:rPr>
          <w:rFonts w:hint="eastAsia" w:ascii="宋体" w:hAnsi="宋体" w:eastAsia="宋体" w:cs="宋体"/>
          <w:bCs/>
          <w:color w:val="000000" w:themeColor="text1"/>
          <w:sz w:val="24"/>
          <w:szCs w:val="24"/>
          <w:highlight w:val="none"/>
        </w:rPr>
        <w:t xml:space="preserve">至</w:t>
      </w:r>
      <w:r>
        <w:rPr>
          <w:rFonts w:hint="eastAsia" w:ascii="宋体" w:hAnsi="宋体" w:eastAsia="宋体" w:cs="宋体"/>
          <w:bCs/>
          <w:color w:val="000000" w:themeColor="text1"/>
          <w:sz w:val="24"/>
          <w:szCs w:val="24"/>
          <w:highlight w:val="none"/>
          <w:lang w:val="zh-CN"/>
        </w:rPr>
        <w:t xml:space="preserve">10月臭氧污染期间）进行</w:t>
      </w:r>
      <w:r>
        <w:rPr>
          <w:rFonts w:hint="eastAsia" w:ascii="宋体" w:hAnsi="宋体" w:eastAsia="宋体" w:cs="宋体"/>
          <w:bCs/>
          <w:color w:val="000000" w:themeColor="text1"/>
          <w:sz w:val="24"/>
          <w:szCs w:val="24"/>
          <w:highlight w:val="none"/>
        </w:rPr>
        <w:t xml:space="preserve">5</w:t>
      </w:r>
      <w:r>
        <w:rPr>
          <w:rFonts w:hint="eastAsia" w:ascii="宋体" w:hAnsi="宋体" w:eastAsia="宋体" w:cs="宋体"/>
          <w:bCs/>
          <w:color w:val="000000" w:themeColor="text1"/>
          <w:sz w:val="24"/>
          <w:szCs w:val="24"/>
          <w:highlight w:val="none"/>
          <w:lang w:val="zh-CN"/>
        </w:rPr>
        <w:t xml:space="preserve">天源解析。</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（五）七参数走航服务</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服务要求：运用移动七参数监测仪，在街道重点区域开展走航监测，实现区域污染源快速筛查。每月走航1天，全年累计走航12天。</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（六）第三方驻场服务</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组织4名技术人员，2辆巡查车辆驻点街道办事处，基于现有的工作组织架构，优化运行机制、完善工作内容、明确责任分工，全方位多手段深层次协助开展各项工作。</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1．空气质量监控分析</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开展空气环境质量的分析研判，分析现状和演变趋势，研究明确针对性的措施，为大气污染防治提供技术支持，提高科学治气、精准治气水平，持续有效改善空气质量。</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（1）日常推送：基于街道各类型空气质量监测数据、预报预测结果等信息，将当日空气质量情况、污染物浓度、首要污染物等内容推送至微信交流群。</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数据分析报告：提供空气质量日报，根据甲方需要，提供污染专项分析报告。通过污染过程以及近期存在的典型问题及时进行分析和总结，并结合现场巡查情况，抓住主要矛盾，提出科学性、可行性强的管控建议。</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2．污染溯源巡查</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展本地污染巡查，划定重点管控区域，结合区域内网格化微站、走航监测等监测数据，进行分析，识别制约空气质量目标完成的重点时段、重点区域、重点因子和重点对象，并配备巡查无人机，通过现场调研和无人机巡航的方式开展地毯式巡查，查找管控措施不到位的点位，滚动排查解决散、乱、污问题，明确异常污染源点位和具体的整改管控措施，及时交办、跟进落实、着重通报，推动管控措施落实落细，实现臭氧和PM2.5浓度有效削减。</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3．会商服务</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中标人与采购人不定期进行会商，分析阶段时间污染形势、达标压力，通过现场溯源，评估污染问题管控成效，提供对重点协同部门工作的管控建议。</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4．污染天气应急管控</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各级管控要求开展污染应急管控，管控期间开展应急会商、污染提前预判、污染应急管控建议和措施、管控期间问题核查，并在污染过程结束后第一时间提供研判分析评估报告，对应对管控效果进行核实评估。</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5．本地污染专项调查</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期间针对荣巷街道辖区内各类污染源开展专项调查工作，针对重点企业、工地扬尘、禁燃区燃烧及餐饮油烟等污染源，通过配备巡查车、走航车、无人机、便携式监测仪等科技装备开展专项排查，提出污染削减建议，动态制定专项管控方案。</w:t>
      </w:r>
      <w:r>
        <w:rPr>
          <w:color w:val="000000" w:themeColor="text1"/>
          <w:highlight w:val="none"/>
        </w:rPr>
      </w:r>
      <w:r/>
    </w:p>
    <w:p>
      <w:pPr>
        <w:numPr>
          <w:ilvl w:val="0"/>
          <w:numId w:val="0"/>
        </w:num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6.</w:t>
      </w:r>
      <w:r>
        <w:rPr>
          <w:rFonts w:hint="eastAsia" w:ascii="宋体" w:hAnsi="宋体" w:eastAsia="宋体" w:cs="宋体"/>
          <w:color w:val="000000" w:themeColor="text1"/>
          <w:sz w:val="24"/>
          <w:szCs w:val="24"/>
          <w:highlight w:val="none"/>
        </w:rPr>
        <w:t xml:space="preserve">其他</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服务期间，中标人应辅助采购人对辖区国控点站房做好相关保障工作，确保站点运行正常，数据真实有效。</w:t>
      </w:r>
      <w:r>
        <w:rPr>
          <w:color w:val="000000" w:themeColor="text1"/>
          <w:highlight w:val="none"/>
        </w:rPr>
      </w:r>
      <w:r/>
    </w:p>
    <w:p>
      <w:pPr>
        <w:ind w:firstLine="48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三、有关说明：</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项目总报价包括完成本项目有关的一切费用，投标供应商在编制投标报价时需充分考虑投标期间、签订合同期间和服务期间各类价格风险和国家政策性调整风险等一切因素，并将其考虑在投标报价中。投标总价不得调整。</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2.投标单位必须在满足招标文件要求的基础上进行报价，如有技术偏离请于投标偏离表中说明。</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3.本项目合同履行地点为无锡市滨湖区，具体地点以合同书约定为准。</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中标单位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rPr>
          <w:color w:val="000000" w:themeColor="text1"/>
          <w:highlight w:val="none"/>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5.依据《政府采购促进中小企业发展管理办法》规定享受扶持政策获得政府采购合同的，小微企业不得将合同分包给大中型企业，中型企业不得将合同分包给大型企业。</w:t>
      </w:r>
      <w:r>
        <w:rPr>
          <w:color w:val="000000" w:themeColor="text1"/>
          <w:highlight w:val="none"/>
        </w:rPr>
      </w:r>
      <w:r/>
    </w:p>
    <w:p>
      <w:pPr>
        <w:ind w:firstLine="480"/>
        <w:spacing w:line="360" w:lineRule="auto"/>
        <w:rPr>
          <w:rFonts w:ascii="宋体" w:hAnsi="宋体" w:cs="宋体"/>
          <w:b/>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6.付款方式：合同签订后支付合同价款的30%作为预付款，签订合同日起半年内支付合同价款的20%，服务期满后根据考核结果付清余款。</w:t>
      </w:r>
      <w:r>
        <w:rPr>
          <w:rFonts w:eastAsia="黑体"/>
          <w:bCs/>
          <w:color w:val="000000" w:themeColor="text1"/>
          <w:sz w:val="28"/>
          <w:szCs w:val="28"/>
          <w:highlight w:val="none"/>
        </w:rPr>
        <w:br w:type="page" w:clear="all"/>
      </w:r>
      <w:r>
        <w:rPr>
          <w:color w:val="000000" w:themeColor="text1"/>
          <w:highlight w:val="none"/>
        </w:rPr>
      </w:r>
      <w:r/>
    </w:p>
    <w:p>
      <w:pPr>
        <w:ind w:firstLine="560"/>
        <w:jc w:val="center"/>
        <w:spacing w:line="360" w:lineRule="auto"/>
        <w:rPr>
          <w:rFonts w:ascii="Times New Roman" w:hAnsi="Times New Roman" w:eastAsia="黑体" w:cs="Times New Roman"/>
          <w:b/>
          <w:color w:val="000000" w:themeColor="text1"/>
          <w:sz w:val="28"/>
          <w:szCs w:val="28"/>
          <w:highlight w:val="none"/>
        </w:rPr>
        <w:outlineLvl w:val="0"/>
      </w:pPr>
      <w:r>
        <w:rPr>
          <w:color w:val="000000" w:themeColor="text1"/>
          <w:highlight w:val="none"/>
        </w:rPr>
      </w:r>
      <w:bookmarkStart w:id="4" w:name="_Toc4206"/>
      <w:r>
        <w:rPr>
          <w:rFonts w:hint="eastAsia" w:ascii="Times New Roman" w:hAnsi="Times New Roman" w:eastAsia="黑体" w:cs="Times New Roman"/>
          <w:bCs/>
          <w:color w:val="000000" w:themeColor="text1"/>
          <w:sz w:val="28"/>
          <w:szCs w:val="28"/>
          <w:highlight w:val="none"/>
          <w:lang w:eastAsia="zh-CN"/>
        </w:rPr>
        <w:t xml:space="preserve">四、</w:t>
      </w:r>
      <w:r>
        <w:rPr>
          <w:rFonts w:ascii="Times New Roman" w:hAnsi="Times New Roman" w:eastAsia="黑体" w:cs="Times New Roman"/>
          <w:b/>
          <w:color w:val="000000" w:themeColor="text1"/>
          <w:sz w:val="28"/>
          <w:szCs w:val="28"/>
          <w:highlight w:val="none"/>
        </w:rPr>
        <w:t xml:space="preserve">合同书（</w:t>
      </w:r>
      <w:r>
        <w:rPr>
          <w:rFonts w:ascii="Times New Roman" w:hAnsi="Times New Roman" w:eastAsia="黑体" w:cs="Times New Roman"/>
          <w:color w:val="000000" w:themeColor="text1"/>
          <w:sz w:val="28"/>
          <w:szCs w:val="28"/>
          <w:highlight w:val="none"/>
        </w:rPr>
        <w:t xml:space="preserve">格式文本</w:t>
      </w:r>
      <w:r>
        <w:rPr>
          <w:rFonts w:ascii="Times New Roman" w:hAnsi="Times New Roman" w:eastAsia="黑体" w:cs="Times New Roman"/>
          <w:b/>
          <w:color w:val="000000" w:themeColor="text1"/>
          <w:sz w:val="28"/>
          <w:szCs w:val="28"/>
          <w:highlight w:val="none"/>
        </w:rPr>
        <w:t xml:space="preserve">）</w:t>
      </w:r>
      <w:bookmarkEnd w:id="4"/>
      <w:r>
        <w:rPr>
          <w:color w:val="000000" w:themeColor="text1"/>
          <w:highlight w:val="none"/>
        </w:rPr>
      </w:r>
      <w:r/>
    </w:p>
    <w:p>
      <w:pPr>
        <w:ind w:firstLine="482"/>
        <w:spacing w:line="360" w:lineRule="auto"/>
        <w:rPr>
          <w:rFonts w:ascii="Times New Roman" w:hAnsi="Times New Roman" w:eastAsia="黑体" w:cs="Times New Roman"/>
          <w:b/>
          <w:color w:val="000000" w:themeColor="text1"/>
          <w:sz w:val="28"/>
          <w:szCs w:val="28"/>
          <w:highlight w:val="none"/>
        </w:rPr>
      </w:pPr>
      <w:r>
        <w:rPr>
          <w:rFonts w:ascii="Times New Roman" w:hAnsi="Times New Roman" w:eastAsia="宋体" w:cs="Times New Roman"/>
          <w:b/>
          <w:color w:val="000000" w:themeColor="text1"/>
          <w:sz w:val="24"/>
          <w:szCs w:val="24"/>
          <w:highlight w:val="none"/>
        </w:rPr>
        <w:t xml:space="preserve">根据《中华人民共和国政府采购法》及相关法规、《中华人民共和国民法典》，遵循平等、自愿、公平和诚实信用的原则，供需双方就</w:t>
      </w:r>
      <w:r>
        <w:rPr>
          <w:rFonts w:ascii="Times New Roman" w:hAnsi="Times New Roman" w:eastAsia="宋体" w:cs="Times New Roman"/>
          <w:b/>
          <w:color w:val="000000" w:themeColor="text1"/>
          <w:sz w:val="24"/>
          <w:szCs w:val="24"/>
          <w:highlight w:val="none"/>
          <w:u w:val="single"/>
        </w:rPr>
        <w:t xml:space="preserve">           </w:t>
      </w:r>
      <w:r>
        <w:rPr>
          <w:rFonts w:ascii="Times New Roman" w:hAnsi="Times New Roman" w:eastAsia="宋体" w:cs="Times New Roman"/>
          <w:b/>
          <w:color w:val="000000" w:themeColor="text1"/>
          <w:sz w:val="24"/>
          <w:szCs w:val="24"/>
          <w:highlight w:val="none"/>
        </w:rPr>
        <w:t xml:space="preserve">项目（项目编号：</w:t>
      </w:r>
      <w:r>
        <w:rPr>
          <w:rFonts w:ascii="Times New Roman" w:hAnsi="Times New Roman" w:eastAsia="宋体" w:cs="Times New Roman"/>
          <w:b/>
          <w:color w:val="000000" w:themeColor="text1"/>
          <w:sz w:val="24"/>
          <w:szCs w:val="24"/>
          <w:highlight w:val="none"/>
          <w:u w:val="single"/>
        </w:rPr>
        <w:t xml:space="preserve">        </w:t>
      </w:r>
      <w:r>
        <w:rPr>
          <w:rFonts w:ascii="Times New Roman" w:hAnsi="Times New Roman" w:eastAsia="宋体" w:cs="Times New Roman"/>
          <w:b/>
          <w:color w:val="000000" w:themeColor="text1"/>
          <w:sz w:val="24"/>
          <w:szCs w:val="24"/>
          <w:highlight w:val="none"/>
        </w:rPr>
        <w:t xml:space="preserve"> ）实施及有关事项协商一致，共同达成如下协议：</w:t>
      </w:r>
      <w:r>
        <w:rPr>
          <w:color w:val="000000" w:themeColor="text1"/>
          <w:highlight w:val="none"/>
        </w:rPr>
      </w:r>
      <w:r/>
    </w:p>
    <w:p>
      <w:pPr>
        <w:spacing w:line="460" w:lineRule="exact"/>
        <w:rPr>
          <w:rFonts w:ascii="Times New Roman" w:hAnsi="Times New Roman" w:eastAsia="宋体" w:cs="Times New Roman"/>
          <w:bCs/>
          <w:color w:val="000000" w:themeColor="text1"/>
          <w:sz w:val="24"/>
          <w:highlight w:val="none"/>
          <w:u w:val="single"/>
        </w:rPr>
      </w:pPr>
      <w:r>
        <w:rPr>
          <w:rFonts w:hint="eastAsia" w:ascii="Times New Roman" w:hAnsi="Times New Roman" w:eastAsia="宋体" w:cs="Times New Roman"/>
          <w:bCs/>
          <w:color w:val="000000" w:themeColor="text1"/>
          <w:sz w:val="24"/>
          <w:highlight w:val="none"/>
          <w:lang w:eastAsia="zh-CN"/>
        </w:rPr>
        <w:t xml:space="preserve">甲方（</w:t>
      </w:r>
      <w:r>
        <w:rPr>
          <w:rFonts w:ascii="Times New Roman" w:hAnsi="Times New Roman" w:eastAsia="宋体" w:cs="Times New Roman"/>
          <w:bCs/>
          <w:color w:val="000000" w:themeColor="text1"/>
          <w:sz w:val="24"/>
          <w:highlight w:val="none"/>
        </w:rPr>
        <w:t xml:space="preserve">采购人</w:t>
      </w:r>
      <w:r>
        <w:rPr>
          <w:rFonts w:hint="eastAsia" w:ascii="Times New Roman" w:hAnsi="Times New Roman" w:eastAsia="宋体" w:cs="Times New Roman"/>
          <w:bCs/>
          <w:color w:val="000000" w:themeColor="text1"/>
          <w:sz w:val="24"/>
          <w:highlight w:val="none"/>
          <w:lang w:eastAsia="zh-CN"/>
        </w:rPr>
        <w:t xml:space="preserve">）</w:t>
      </w:r>
      <w:r>
        <w:rPr>
          <w:rFonts w:ascii="Times New Roman" w:hAnsi="Times New Roman" w:eastAsia="宋体" w:cs="Times New Roman"/>
          <w:bCs/>
          <w:color w:val="000000" w:themeColor="text1"/>
          <w:sz w:val="24"/>
          <w:highlight w:val="none"/>
        </w:rPr>
        <w:t xml:space="preserve">：</w:t>
      </w:r>
      <w:r>
        <w:rPr>
          <w:rFonts w:ascii="Times New Roman" w:hAnsi="Times New Roman" w:eastAsia="宋体" w:cs="Times New Roman"/>
          <w:bCs/>
          <w:color w:val="000000" w:themeColor="text1"/>
          <w:sz w:val="24"/>
          <w:highlight w:val="none"/>
          <w:u w:val="single"/>
        </w:rPr>
        <w:t xml:space="preserve">                    </w:t>
      </w:r>
      <w:r>
        <w:rPr>
          <w:color w:val="000000" w:themeColor="text1"/>
          <w:highlight w:val="none"/>
        </w:rPr>
      </w:r>
      <w:r/>
    </w:p>
    <w:p>
      <w:pPr>
        <w:spacing w:line="460" w:lineRule="exact"/>
        <w:rPr>
          <w:rFonts w:ascii="Times New Roman" w:hAnsi="Times New Roman" w:eastAsia="宋体" w:cs="Times New Roman"/>
          <w:bCs/>
          <w:color w:val="000000" w:themeColor="text1"/>
          <w:sz w:val="24"/>
          <w:highlight w:val="none"/>
          <w:u w:val="single"/>
        </w:rPr>
      </w:pPr>
      <w:r>
        <w:rPr>
          <w:rFonts w:hint="eastAsia" w:ascii="Times New Roman" w:hAnsi="Times New Roman" w:eastAsia="宋体" w:cs="Times New Roman"/>
          <w:bCs/>
          <w:color w:val="000000" w:themeColor="text1"/>
          <w:sz w:val="24"/>
          <w:highlight w:val="none"/>
          <w:lang w:eastAsia="zh-CN"/>
        </w:rPr>
        <w:t xml:space="preserve">乙方（</w:t>
      </w:r>
      <w:r>
        <w:rPr>
          <w:rFonts w:ascii="Times New Roman" w:hAnsi="Times New Roman" w:eastAsia="宋体" w:cs="Times New Roman"/>
          <w:bCs/>
          <w:color w:val="000000" w:themeColor="text1"/>
          <w:sz w:val="24"/>
          <w:highlight w:val="none"/>
        </w:rPr>
        <w:t xml:space="preserve">中标</w:t>
      </w:r>
      <w:r>
        <w:rPr>
          <w:rFonts w:hint="eastAsia" w:ascii="Times New Roman" w:hAnsi="Times New Roman" w:eastAsia="宋体" w:cs="Times New Roman"/>
          <w:bCs/>
          <w:color w:val="000000" w:themeColor="text1"/>
          <w:sz w:val="24"/>
          <w:highlight w:val="none"/>
          <w:lang w:val="en-US" w:eastAsia="zh-CN"/>
        </w:rPr>
        <w:t xml:space="preserve">人）</w:t>
      </w:r>
      <w:r>
        <w:rPr>
          <w:rFonts w:ascii="Times New Roman" w:hAnsi="Times New Roman" w:eastAsia="宋体" w:cs="Times New Roman"/>
          <w:bCs/>
          <w:color w:val="000000" w:themeColor="text1"/>
          <w:sz w:val="24"/>
          <w:highlight w:val="none"/>
        </w:rPr>
        <w:t xml:space="preserve">：</w:t>
      </w:r>
      <w:r>
        <w:rPr>
          <w:rFonts w:ascii="Times New Roman" w:hAnsi="Times New Roman" w:eastAsia="宋体" w:cs="Times New Roman"/>
          <w:bCs/>
          <w:color w:val="000000" w:themeColor="text1"/>
          <w:sz w:val="24"/>
          <w:highlight w:val="none"/>
          <w:u w:val="single"/>
        </w:rPr>
        <w:t xml:space="preserve">                    </w:t>
      </w:r>
      <w:r>
        <w:rPr>
          <w:color w:val="000000" w:themeColor="text1"/>
          <w:highlight w:val="none"/>
        </w:rPr>
      </w:r>
      <w:r/>
    </w:p>
    <w:p>
      <w:pPr>
        <w:ind w:firstLine="480"/>
        <w:spacing w:line="460" w:lineRule="exact"/>
        <w:tabs>
          <w:tab w:val="left" w:pos="840" w:leader="none"/>
          <w:tab w:val="left" w:pos="1155" w:leader="none"/>
        </w:tabs>
        <w:rPr>
          <w:rFonts w:ascii="Times New Roman" w:hAnsi="Times New Roman" w:eastAsia="宋体" w:cs="Times New Roman"/>
          <w:bCs/>
          <w:color w:val="000000" w:themeColor="text1"/>
          <w:sz w:val="24"/>
          <w:highlight w:val="none"/>
          <w:u w:val="single"/>
        </w:rPr>
        <w:outlineLvl w:val="9"/>
      </w:pPr>
      <w:r>
        <w:rPr>
          <w:rFonts w:ascii="Times New Roman" w:hAnsi="Times New Roman" w:eastAsia="宋体" w:cs="Times New Roman"/>
          <w:bCs/>
          <w:color w:val="000000" w:themeColor="text1"/>
          <w:sz w:val="24"/>
          <w:highlight w:val="none"/>
        </w:rPr>
        <w:t xml:space="preserve">一、政府采购编号：</w:t>
      </w:r>
      <w:r>
        <w:rPr>
          <w:rFonts w:ascii="Times New Roman" w:hAnsi="Times New Roman" w:eastAsia="宋体" w:cs="Times New Roman"/>
          <w:bCs/>
          <w:color w:val="000000" w:themeColor="text1"/>
          <w:sz w:val="24"/>
          <w:highlight w:val="none"/>
          <w:u w:val="single"/>
        </w:rPr>
        <w:t xml:space="preserve"> </w:t>
      </w:r>
      <w:r>
        <w:rPr>
          <w:rFonts w:hint="eastAsia" w:cs="Times New Roman"/>
          <w:bCs/>
          <w:color w:val="000000" w:themeColor="text1"/>
          <w:sz w:val="24"/>
          <w:highlight w:val="none"/>
          <w:u w:val="single"/>
          <w:lang w:val="en-US" w:eastAsia="zh-CN"/>
        </w:rPr>
        <w:t xml:space="preserve">                          </w:t>
      </w:r>
      <w:r>
        <w:rPr>
          <w:rFonts w:ascii="Times New Roman" w:hAnsi="Times New Roman" w:eastAsia="宋体" w:cs="Times New Roman"/>
          <w:bCs/>
          <w:color w:val="000000" w:themeColor="text1"/>
          <w:sz w:val="24"/>
          <w:highlight w:val="none"/>
          <w:u w:val="single"/>
        </w:rPr>
        <w:t xml:space="preserve"> </w:t>
      </w:r>
      <w:r>
        <w:rPr>
          <w:color w:val="000000" w:themeColor="text1"/>
          <w:highlight w:val="none"/>
        </w:rPr>
      </w:r>
      <w:r/>
    </w:p>
    <w:p>
      <w:pPr>
        <w:ind w:firstLine="480"/>
        <w:spacing w:line="460" w:lineRule="exact"/>
        <w:tabs>
          <w:tab w:val="left" w:pos="840" w:leader="none"/>
          <w:tab w:val="left" w:pos="1155" w:leader="none"/>
        </w:tabs>
        <w:rPr>
          <w:rFonts w:ascii="Times New Roman" w:hAnsi="Times New Roman" w:eastAsia="宋体" w:cs="Times New Roman"/>
          <w:bCs/>
          <w:color w:val="000000" w:themeColor="text1"/>
          <w:sz w:val="24"/>
          <w:highlight w:val="none"/>
        </w:rPr>
      </w:pPr>
      <w:r>
        <w:rPr>
          <w:rFonts w:ascii="Times New Roman" w:hAnsi="Times New Roman" w:eastAsia="宋体" w:cs="Times New Roman"/>
          <w:bCs/>
          <w:color w:val="000000" w:themeColor="text1"/>
          <w:sz w:val="24"/>
          <w:highlight w:val="none"/>
        </w:rPr>
        <w:t xml:space="preserve">二、采购内容：</w:t>
      </w:r>
      <w:bookmarkStart w:id="5" w:name="_Hlk2066327"/>
      <w:r>
        <w:rPr>
          <w:rFonts w:ascii="Times New Roman" w:hAnsi="Times New Roman" w:eastAsia="宋体" w:cs="Times New Roman"/>
          <w:bCs/>
          <w:color w:val="000000" w:themeColor="text1"/>
          <w:sz w:val="24"/>
          <w:highlight w:val="none"/>
          <w:u w:val="single"/>
        </w:rPr>
        <w:t xml:space="preserve">                                                          </w:t>
      </w:r>
      <w:bookmarkEnd w:id="5"/>
      <w:r>
        <w:rPr>
          <w:color w:val="000000" w:themeColor="text1"/>
          <w:highlight w:val="none"/>
        </w:rPr>
      </w:r>
      <w:r/>
    </w:p>
    <w:p>
      <w:pPr>
        <w:ind w:firstLine="480"/>
        <w:spacing w:line="460" w:lineRule="exact"/>
        <w:tabs>
          <w:tab w:val="left" w:pos="840" w:leader="none"/>
          <w:tab w:val="left" w:pos="1155" w:leader="none"/>
        </w:tabs>
        <w:rPr>
          <w:rFonts w:ascii="Times New Roman" w:hAnsi="Times New Roman" w:eastAsia="宋体" w:cs="Times New Roman"/>
          <w:bCs/>
          <w:color w:val="000000" w:themeColor="text1"/>
          <w:sz w:val="24"/>
          <w:highlight w:val="none"/>
        </w:rPr>
      </w:pPr>
      <w:r>
        <w:rPr>
          <w:rFonts w:ascii="Times New Roman" w:hAnsi="Times New Roman" w:eastAsia="宋体" w:cs="Times New Roman"/>
          <w:bCs/>
          <w:color w:val="000000" w:themeColor="text1"/>
          <w:sz w:val="24"/>
          <w:highlight w:val="none"/>
        </w:rPr>
        <w:t xml:space="preserve">三、中标总金额：</w:t>
      </w:r>
      <w:r>
        <w:rPr>
          <w:rFonts w:hint="eastAsia" w:ascii="Times New Roman" w:hAnsi="Times New Roman" w:eastAsia="宋体" w:cs="Times New Roman"/>
          <w:bCs/>
          <w:color w:val="000000" w:themeColor="text1"/>
          <w:sz w:val="24"/>
          <w:highlight w:val="none"/>
          <w:lang w:eastAsia="zh-CN"/>
        </w:rPr>
        <w:t xml:space="preserve">（</w:t>
      </w:r>
      <w:r>
        <w:rPr>
          <w:rFonts w:ascii="Times New Roman" w:hAnsi="Times New Roman" w:eastAsia="宋体" w:cs="Times New Roman"/>
          <w:bCs/>
          <w:color w:val="000000" w:themeColor="text1"/>
          <w:sz w:val="24"/>
          <w:highlight w:val="none"/>
        </w:rPr>
        <w:t xml:space="preserve">大写</w:t>
      </w:r>
      <w:r>
        <w:rPr>
          <w:rFonts w:hint="eastAsia" w:ascii="Times New Roman" w:hAnsi="Times New Roman" w:eastAsia="宋体" w:cs="Times New Roman"/>
          <w:bCs/>
          <w:color w:val="000000" w:themeColor="text1"/>
          <w:sz w:val="24"/>
          <w:highlight w:val="none"/>
          <w:lang w:eastAsia="zh-CN"/>
        </w:rPr>
        <w:t xml:space="preserve">）</w:t>
      </w:r>
      <w:r>
        <w:rPr>
          <w:rFonts w:ascii="Times New Roman" w:hAnsi="Times New Roman" w:eastAsia="宋体" w:cs="Times New Roman"/>
          <w:bCs/>
          <w:color w:val="000000" w:themeColor="text1"/>
          <w:sz w:val="24"/>
          <w:highlight w:val="none"/>
          <w:u w:val="single"/>
        </w:rPr>
        <w:t xml:space="preserve">                       ： </w:t>
      </w:r>
      <w:r>
        <w:rPr>
          <w:rFonts w:hint="eastAsia" w:ascii="Times New Roman" w:hAnsi="Times New Roman" w:eastAsia="宋体" w:cs="Times New Roman"/>
          <w:bCs/>
          <w:color w:val="000000" w:themeColor="text1"/>
          <w:sz w:val="24"/>
          <w:highlight w:val="none"/>
          <w:u w:val="single"/>
          <w:lang w:eastAsia="zh-CN"/>
        </w:rPr>
        <w:t xml:space="preserve">（</w:t>
      </w:r>
      <w:r>
        <w:rPr>
          <w:rFonts w:ascii="Times New Roman" w:hAnsi="Times New Roman" w:eastAsia="宋体" w:cs="Times New Roman"/>
          <w:bCs/>
          <w:color w:val="000000" w:themeColor="text1"/>
          <w:sz w:val="24"/>
          <w:highlight w:val="none"/>
        </w:rPr>
        <w:t xml:space="preserve">小写</w:t>
      </w:r>
      <w:r>
        <w:rPr>
          <w:rFonts w:hint="eastAsia" w:ascii="Times New Roman" w:hAnsi="Times New Roman" w:eastAsia="宋体" w:cs="Times New Roman"/>
          <w:bCs/>
          <w:color w:val="000000" w:themeColor="text1"/>
          <w:sz w:val="24"/>
          <w:highlight w:val="none"/>
          <w:lang w:eastAsia="zh-CN"/>
        </w:rPr>
        <w:t xml:space="preserve">）</w:t>
      </w:r>
      <w:r>
        <w:rPr>
          <w:rFonts w:ascii="Times New Roman" w:hAnsi="Times New Roman" w:eastAsia="宋体" w:cs="Times New Roman"/>
          <w:bCs/>
          <w:color w:val="000000" w:themeColor="text1"/>
          <w:sz w:val="24"/>
          <w:highlight w:val="none"/>
          <w:u w:val="single"/>
        </w:rPr>
        <w:t xml:space="preserve">                   </w:t>
      </w:r>
      <w:r>
        <w:rPr>
          <w:rFonts w:ascii="Times New Roman" w:hAnsi="Times New Roman" w:eastAsia="宋体" w:cs="Times New Roman"/>
          <w:bCs/>
          <w:color w:val="000000" w:themeColor="text1"/>
          <w:sz w:val="24"/>
          <w:highlight w:val="none"/>
        </w:rPr>
        <w:t xml:space="preserve"> </w:t>
      </w:r>
      <w:r>
        <w:rPr>
          <w:color w:val="000000" w:themeColor="text1"/>
          <w:highlight w:val="none"/>
        </w:rPr>
      </w:r>
      <w:r/>
    </w:p>
    <w:p>
      <w:pPr>
        <w:ind w:firstLine="480"/>
        <w:spacing w:line="460" w:lineRule="exact"/>
        <w:tabs>
          <w:tab w:val="left" w:pos="840" w:leader="none"/>
          <w:tab w:val="left" w:pos="1155" w:leader="none"/>
        </w:tabs>
        <w:rPr>
          <w:rFonts w:ascii="Times New Roman" w:hAnsi="Times New Roman" w:eastAsia="宋体" w:cs="Times New Roman"/>
          <w:bCs/>
          <w:color w:val="000000" w:themeColor="text1"/>
          <w:sz w:val="24"/>
          <w:highlight w:val="none"/>
          <w:u w:val="single"/>
        </w:rPr>
      </w:pPr>
      <w:r>
        <w:rPr>
          <w:rFonts w:ascii="Times New Roman" w:hAnsi="Times New Roman" w:eastAsia="宋体" w:cs="Times New Roman"/>
          <w:bCs/>
          <w:color w:val="000000" w:themeColor="text1"/>
          <w:sz w:val="24"/>
          <w:highlight w:val="none"/>
        </w:rPr>
        <w:t xml:space="preserve">四、质量要求及</w:t>
      </w:r>
      <w:r>
        <w:rPr>
          <w:rFonts w:hint="eastAsia" w:ascii="Times New Roman" w:hAnsi="Times New Roman" w:eastAsia="宋体" w:cs="Times New Roman"/>
          <w:bCs/>
          <w:color w:val="000000" w:themeColor="text1"/>
          <w:sz w:val="24"/>
          <w:highlight w:val="none"/>
          <w:lang w:val="en-US" w:eastAsia="zh-CN"/>
        </w:rPr>
        <w:t xml:space="preserve">考核</w:t>
      </w:r>
      <w:r>
        <w:rPr>
          <w:rFonts w:ascii="Times New Roman" w:hAnsi="Times New Roman" w:eastAsia="宋体" w:cs="Times New Roman"/>
          <w:bCs/>
          <w:color w:val="000000" w:themeColor="text1"/>
          <w:sz w:val="24"/>
          <w:highlight w:val="none"/>
        </w:rPr>
        <w:t xml:space="preserve">标准：</w:t>
      </w:r>
      <w:r>
        <w:rPr>
          <w:rFonts w:ascii="Times New Roman" w:hAnsi="Times New Roman" w:eastAsia="宋体" w:cs="Times New Roman"/>
          <w:bCs/>
          <w:color w:val="000000" w:themeColor="text1"/>
          <w:sz w:val="24"/>
          <w:highlight w:val="none"/>
          <w:u w:val="single"/>
        </w:rPr>
        <w:t xml:space="preserve">                                           </w:t>
      </w:r>
      <w:r>
        <w:rPr>
          <w:color w:val="000000" w:themeColor="text1"/>
          <w:highlight w:val="none"/>
        </w:rPr>
      </w:r>
      <w:r/>
    </w:p>
    <w:p>
      <w:pPr>
        <w:ind w:firstLine="480"/>
        <w:spacing w:line="460" w:lineRule="exact"/>
        <w:tabs>
          <w:tab w:val="left" w:pos="840" w:leader="none"/>
          <w:tab w:val="left" w:pos="1155" w:leader="none"/>
        </w:tabs>
        <w:rPr>
          <w:rFonts w:ascii="Times New Roman" w:hAnsi="Times New Roman" w:eastAsia="宋体" w:cs="Times New Roman"/>
          <w:bCs/>
          <w:color w:val="000000" w:themeColor="text1"/>
          <w:sz w:val="24"/>
          <w:highlight w:val="none"/>
          <w:u w:val="single"/>
        </w:rPr>
      </w:pPr>
      <w:r>
        <w:rPr>
          <w:rFonts w:ascii="Times New Roman" w:hAnsi="Times New Roman" w:eastAsia="宋体" w:cs="Times New Roman"/>
          <w:bCs/>
          <w:color w:val="000000" w:themeColor="text1"/>
          <w:sz w:val="24"/>
          <w:highlight w:val="none"/>
        </w:rPr>
        <w:t xml:space="preserve">五、服务期：</w:t>
      </w:r>
      <w:r>
        <w:rPr>
          <w:rFonts w:ascii="Times New Roman" w:hAnsi="Times New Roman" w:eastAsia="宋体" w:cs="Times New Roman"/>
          <w:bCs/>
          <w:color w:val="000000" w:themeColor="text1"/>
          <w:sz w:val="24"/>
          <w:highlight w:val="none"/>
          <w:u w:val="single"/>
        </w:rPr>
        <w:t xml:space="preserve">                                             </w:t>
      </w:r>
      <w:r>
        <w:rPr>
          <w:color w:val="000000" w:themeColor="text1"/>
          <w:highlight w:val="none"/>
        </w:rPr>
      </w:r>
      <w:r/>
    </w:p>
    <w:p>
      <w:pPr>
        <w:ind w:firstLine="480"/>
        <w:spacing w:line="460" w:lineRule="exact"/>
        <w:tabs>
          <w:tab w:val="left" w:pos="840" w:leader="none"/>
          <w:tab w:val="left" w:pos="1155" w:leader="none"/>
        </w:tabs>
        <w:rPr>
          <w:rFonts w:ascii="Times New Roman" w:hAnsi="Times New Roman" w:eastAsia="宋体" w:cs="Times New Roman"/>
          <w:bCs/>
          <w:color w:val="000000" w:themeColor="text1"/>
          <w:sz w:val="24"/>
          <w:highlight w:val="none"/>
          <w:u w:val="single"/>
        </w:rPr>
      </w:pPr>
      <w:r>
        <w:rPr>
          <w:rFonts w:ascii="Times New Roman" w:hAnsi="Times New Roman" w:eastAsia="宋体" w:cs="Times New Roman"/>
          <w:bCs/>
          <w:color w:val="000000" w:themeColor="text1"/>
          <w:sz w:val="24"/>
          <w:highlight w:val="none"/>
        </w:rPr>
        <w:t xml:space="preserve">六、服务地点和方式：</w:t>
      </w:r>
      <w:r>
        <w:rPr>
          <w:rFonts w:ascii="Times New Roman" w:hAnsi="Times New Roman" w:eastAsia="宋体" w:cs="Times New Roman"/>
          <w:bCs/>
          <w:color w:val="000000" w:themeColor="text1"/>
          <w:sz w:val="24"/>
          <w:highlight w:val="none"/>
          <w:u w:val="single"/>
        </w:rPr>
        <w:t xml:space="preserve">                                                     </w:t>
      </w:r>
      <w:r>
        <w:rPr>
          <w:color w:val="000000" w:themeColor="text1"/>
          <w:highlight w:val="none"/>
        </w:rPr>
      </w:r>
      <w:r/>
    </w:p>
    <w:p>
      <w:pPr>
        <w:ind w:firstLine="480"/>
        <w:jc w:val="both"/>
        <w:spacing w:line="360" w:lineRule="auto"/>
        <w:widowControl w:val="off"/>
        <w:rPr>
          <w:rFonts w:hint="eastAsia" w:ascii="宋体" w:hAnsi="宋体" w:eastAsia="宋体" w:cs="宋体"/>
          <w:color w:val="000000" w:themeColor="text1"/>
          <w:sz w:val="24"/>
          <w:szCs w:val="24"/>
          <w:highlight w:val="none"/>
          <w:u w:val="single"/>
        </w:rPr>
      </w:pPr>
      <w:r>
        <w:rPr>
          <w:rFonts w:ascii="Times New Roman" w:hAnsi="Times New Roman" w:eastAsia="宋体" w:cs="Times New Roman"/>
          <w:bCs/>
          <w:color w:val="000000" w:themeColor="text1"/>
          <w:sz w:val="24"/>
          <w:szCs w:val="21"/>
          <w:highlight w:val="none"/>
          <w:lang w:val="en-US" w:eastAsia="zh-CN" w:bidi="ar-SA"/>
        </w:rPr>
        <w:t xml:space="preserve">七、服务费支付步骤和办法：</w:t>
      </w:r>
      <w:r>
        <w:rPr>
          <w:rFonts w:hint="eastAsia" w:ascii="宋体" w:hAnsi="宋体" w:eastAsia="宋体" w:cs="宋体"/>
          <w:color w:val="000000" w:themeColor="text1"/>
          <w:sz w:val="24"/>
          <w:szCs w:val="24"/>
          <w:highlight w:val="none"/>
          <w:u w:val="single"/>
          <w:lang w:val="en-US" w:eastAsia="zh-CN" w:bidi="ar-SA"/>
        </w:rPr>
        <w:t xml:space="preserve">合同签订后支付合同价款的30%作为预付款，签订合同日起半年内支付合同价款的20%，服务期满后根据考核结果付清余款。</w:t>
      </w:r>
      <w:r>
        <w:rPr>
          <w:color w:val="000000" w:themeColor="text1"/>
          <w:highlight w:val="none"/>
        </w:rPr>
      </w:r>
      <w:r/>
    </w:p>
    <w:p>
      <w:pPr>
        <w:ind w:firstLine="480"/>
        <w:jc w:val="both"/>
        <w:spacing w:line="360" w:lineRule="auto"/>
        <w:widowControl w:val="off"/>
        <w:rPr>
          <w:rFonts w:ascii="Times New Roman" w:hAnsi="Times New Roman" w:eastAsia="宋体" w:cs="Times New Roman"/>
          <w:bCs/>
          <w:color w:val="000000" w:themeColor="text1"/>
          <w:sz w:val="24"/>
          <w:szCs w:val="21"/>
          <w:highlight w:val="none"/>
          <w:u w:val="single"/>
        </w:rPr>
      </w:pPr>
      <w:r>
        <w:rPr>
          <w:rFonts w:ascii="Times New Roman" w:hAnsi="Times New Roman" w:eastAsia="宋体" w:cs="Times New Roman"/>
          <w:bCs/>
          <w:color w:val="000000" w:themeColor="text1"/>
          <w:sz w:val="24"/>
          <w:szCs w:val="21"/>
          <w:highlight w:val="none"/>
          <w:lang w:val="en-US" w:eastAsia="zh-CN" w:bidi="ar-SA"/>
        </w:rPr>
        <w:t xml:space="preserve">八、售后服务：</w:t>
      </w:r>
      <w:r>
        <w:rPr>
          <w:rFonts w:ascii="Times New Roman" w:hAnsi="Times New Roman" w:eastAsia="宋体" w:cs="Times New Roman"/>
          <w:bCs/>
          <w:color w:val="000000" w:themeColor="text1"/>
          <w:sz w:val="24"/>
          <w:szCs w:val="21"/>
          <w:highlight w:val="none"/>
          <w:u w:val="single"/>
          <w:lang w:val="en-US" w:eastAsia="zh-CN" w:bidi="ar-SA"/>
        </w:rPr>
        <w:t xml:space="preserve">                                                           </w:t>
      </w:r>
      <w:r>
        <w:rPr>
          <w:color w:val="000000" w:themeColor="text1"/>
          <w:highlight w:val="none"/>
        </w:rPr>
      </w:r>
      <w:r/>
    </w:p>
    <w:p>
      <w:pPr>
        <w:ind w:firstLine="480"/>
        <w:spacing w:line="460" w:lineRule="exact"/>
        <w:tabs>
          <w:tab w:val="left" w:pos="840" w:leader="none"/>
          <w:tab w:val="left" w:pos="1155" w:leader="none"/>
        </w:tabs>
        <w:rPr>
          <w:rFonts w:ascii="Times New Roman" w:hAnsi="Times New Roman" w:eastAsia="宋体" w:cs="Times New Roman"/>
          <w:bCs/>
          <w:color w:val="000000" w:themeColor="text1"/>
          <w:sz w:val="24"/>
          <w:highlight w:val="none"/>
          <w:u w:val="single"/>
        </w:rPr>
      </w:pPr>
      <w:r>
        <w:rPr>
          <w:rFonts w:ascii="Times New Roman" w:hAnsi="Times New Roman" w:eastAsia="宋体" w:cs="Times New Roman"/>
          <w:bCs/>
          <w:color w:val="000000" w:themeColor="text1"/>
          <w:sz w:val="24"/>
          <w:highlight w:val="none"/>
        </w:rPr>
        <w:t xml:space="preserve">九、违约责任：</w:t>
      </w:r>
      <w:r>
        <w:rPr>
          <w:rFonts w:ascii="Times New Roman" w:hAnsi="Times New Roman" w:eastAsia="宋体" w:cs="Times New Roman"/>
          <w:bCs/>
          <w:color w:val="000000" w:themeColor="text1"/>
          <w:sz w:val="24"/>
          <w:highlight w:val="none"/>
          <w:u w:val="single"/>
        </w:rPr>
        <w:t xml:space="preserve">                                                             </w:t>
      </w:r>
      <w:r>
        <w:rPr>
          <w:color w:val="000000" w:themeColor="text1"/>
          <w:highlight w:val="none"/>
        </w:rPr>
      </w:r>
      <w:r/>
    </w:p>
    <w:p>
      <w:pPr>
        <w:ind w:firstLine="480"/>
        <w:spacing w:line="460" w:lineRule="exact"/>
        <w:tabs>
          <w:tab w:val="left" w:pos="840" w:leader="none"/>
          <w:tab w:val="left" w:pos="1155" w:leader="none"/>
        </w:tabs>
        <w:rPr>
          <w:rFonts w:ascii="Times New Roman" w:hAnsi="Times New Roman" w:eastAsia="宋体" w:cs="Times New Roman"/>
          <w:bCs/>
          <w:color w:val="000000" w:themeColor="text1"/>
          <w:sz w:val="24"/>
          <w:highlight w:val="none"/>
          <w:u w:val="single"/>
        </w:rPr>
      </w:pPr>
      <w:r>
        <w:rPr>
          <w:rFonts w:ascii="Times New Roman" w:hAnsi="Times New Roman" w:eastAsia="宋体" w:cs="Times New Roman"/>
          <w:color w:val="000000" w:themeColor="text1"/>
          <w:sz w:val="24"/>
          <w:highlight w:val="none"/>
        </w:rPr>
        <w:t xml:space="preserve">十、解决争议的方式：</w:t>
      </w:r>
      <w:r>
        <w:rPr>
          <w:rFonts w:ascii="Times New Roman" w:hAnsi="Times New Roman" w:eastAsia="宋体" w:cs="Times New Roman"/>
          <w:color w:val="000000" w:themeColor="text1"/>
          <w:sz w:val="24"/>
          <w:highlight w:val="none"/>
          <w:u w:val="single"/>
        </w:rPr>
        <w:t xml:space="preserve">                                                      </w:t>
      </w:r>
      <w:r>
        <w:rPr>
          <w:color w:val="000000" w:themeColor="text1"/>
          <w:highlight w:val="none"/>
        </w:rPr>
      </w:r>
      <w:r/>
    </w:p>
    <w:p>
      <w:pPr>
        <w:ind w:firstLine="480"/>
        <w:spacing w:line="460" w:lineRule="exact"/>
        <w:tabs>
          <w:tab w:val="left" w:pos="840" w:leader="none"/>
          <w:tab w:val="left" w:pos="1155" w:leader="none"/>
        </w:tabs>
        <w:rPr>
          <w:rFonts w:ascii="Times New Roman" w:hAnsi="Times New Roman" w:eastAsia="宋体" w:cs="Times New Roman"/>
          <w:bCs/>
          <w:color w:val="000000" w:themeColor="text1"/>
          <w:sz w:val="24"/>
          <w:highlight w:val="none"/>
          <w:u w:val="single"/>
        </w:rPr>
      </w:pPr>
      <w:r>
        <w:rPr>
          <w:rFonts w:ascii="Times New Roman" w:hAnsi="Times New Roman" w:eastAsia="宋体" w:cs="Times New Roman"/>
          <w:bCs/>
          <w:color w:val="000000" w:themeColor="text1"/>
          <w:sz w:val="24"/>
          <w:highlight w:val="none"/>
        </w:rPr>
        <w:t xml:space="preserve">十一、</w:t>
      </w:r>
      <w:r>
        <w:rPr>
          <w:rFonts w:hint="eastAsia" w:ascii="Times New Roman" w:hAnsi="Times New Roman" w:eastAsia="宋体" w:cs="Times New Roman"/>
          <w:bCs/>
          <w:color w:val="000000" w:themeColor="text1"/>
          <w:sz w:val="24"/>
          <w:highlight w:val="none"/>
          <w:lang w:eastAsia="zh-CN"/>
        </w:rPr>
        <w:t xml:space="preserve">其他</w:t>
      </w:r>
      <w:r>
        <w:rPr>
          <w:rFonts w:ascii="Times New Roman" w:hAnsi="Times New Roman" w:eastAsia="宋体" w:cs="Times New Roman"/>
          <w:bCs/>
          <w:color w:val="000000" w:themeColor="text1"/>
          <w:sz w:val="24"/>
          <w:highlight w:val="none"/>
        </w:rPr>
        <w:t xml:space="preserve">事项：</w:t>
      </w:r>
      <w:r>
        <w:rPr>
          <w:rFonts w:ascii="Times New Roman" w:hAnsi="Times New Roman" w:eastAsia="宋体" w:cs="Times New Roman"/>
          <w:bCs/>
          <w:color w:val="000000" w:themeColor="text1"/>
          <w:sz w:val="24"/>
          <w:highlight w:val="none"/>
          <w:u w:val="single"/>
        </w:rPr>
        <w:t xml:space="preserve">                                                         </w:t>
      </w:r>
      <w:r>
        <w:rPr>
          <w:color w:val="000000" w:themeColor="text1"/>
          <w:highlight w:val="none"/>
        </w:rPr>
      </w:r>
      <w:r/>
    </w:p>
    <w:p>
      <w:pPr>
        <w:ind w:firstLine="480"/>
        <w:spacing w:line="460" w:lineRule="exact"/>
        <w:tabs>
          <w:tab w:val="left" w:pos="840" w:leader="none"/>
          <w:tab w:val="left" w:pos="1155" w:leader="none"/>
        </w:tabs>
        <w:rPr>
          <w:rFonts w:ascii="Times New Roman" w:hAnsi="Times New Roman" w:eastAsia="宋体" w:cs="Times New Roman"/>
          <w:bCs/>
          <w:color w:val="000000" w:themeColor="text1"/>
          <w:sz w:val="24"/>
          <w:highlight w:val="none"/>
        </w:rPr>
      </w:pPr>
      <w:r>
        <w:rPr>
          <w:rFonts w:ascii="Times New Roman" w:hAnsi="Times New Roman" w:eastAsia="宋体" w:cs="Times New Roman"/>
          <w:bCs/>
          <w:color w:val="000000" w:themeColor="text1"/>
          <w:sz w:val="24"/>
          <w:highlight w:val="none"/>
        </w:rPr>
        <w:t xml:space="preserve">十二、合同不可分割部分：招标文件、投标文件、合同条款及中标通知书，</w:t>
      </w:r>
      <w:r>
        <w:rPr>
          <w:rFonts w:hint="eastAsia" w:ascii="Times New Roman" w:hAnsi="Times New Roman" w:eastAsia="宋体" w:cs="Times New Roman"/>
          <w:bCs/>
          <w:color w:val="000000" w:themeColor="text1"/>
          <w:sz w:val="24"/>
          <w:highlight w:val="none"/>
          <w:lang w:eastAsia="zh-CN"/>
        </w:rPr>
        <w:t xml:space="preserve">乙方</w:t>
      </w:r>
      <w:r>
        <w:rPr>
          <w:rFonts w:ascii="Times New Roman" w:hAnsi="Times New Roman" w:eastAsia="宋体" w:cs="Times New Roman"/>
          <w:bCs/>
          <w:color w:val="000000" w:themeColor="text1"/>
          <w:sz w:val="24"/>
          <w:highlight w:val="none"/>
        </w:rPr>
        <w:t xml:space="preserve">在投标、评标过程中所作</w:t>
      </w:r>
      <w:r>
        <w:rPr>
          <w:rFonts w:hint="eastAsia" w:ascii="Times New Roman" w:hAnsi="Times New Roman" w:eastAsia="宋体" w:cs="Times New Roman"/>
          <w:bCs/>
          <w:color w:val="000000" w:themeColor="text1"/>
          <w:sz w:val="24"/>
          <w:highlight w:val="none"/>
          <w:lang w:eastAsia="zh-CN"/>
        </w:rPr>
        <w:t xml:space="preserve">其他</w:t>
      </w:r>
      <w:r>
        <w:rPr>
          <w:rFonts w:ascii="Times New Roman" w:hAnsi="Times New Roman" w:eastAsia="宋体" w:cs="Times New Roman"/>
          <w:bCs/>
          <w:color w:val="000000" w:themeColor="text1"/>
          <w:sz w:val="24"/>
          <w:highlight w:val="none"/>
        </w:rPr>
        <w:t xml:space="preserve">有关承诺、声明、书面澄清等均为合同不可分割的部分，与主合同具有同等法律效力。</w:t>
      </w:r>
      <w:r>
        <w:rPr>
          <w:color w:val="000000" w:themeColor="text1"/>
          <w:highlight w:val="none"/>
        </w:rPr>
      </w:r>
      <w:r/>
    </w:p>
    <w:p>
      <w:pPr>
        <w:ind w:firstLine="480"/>
        <w:spacing w:line="460" w:lineRule="exact"/>
        <w:tabs>
          <w:tab w:val="left" w:pos="840" w:leader="none"/>
          <w:tab w:val="left" w:pos="1155" w:leader="none"/>
        </w:tabs>
        <w:rPr>
          <w:rFonts w:ascii="Times New Roman" w:hAnsi="Times New Roman" w:eastAsia="宋体" w:cs="Times New Roman"/>
          <w:bCs/>
          <w:color w:val="000000" w:themeColor="text1"/>
          <w:sz w:val="24"/>
          <w:highlight w:val="none"/>
        </w:rPr>
        <w:outlineLvl w:val="9"/>
      </w:pPr>
      <w:r>
        <w:rPr>
          <w:rFonts w:ascii="Times New Roman" w:hAnsi="Times New Roman" w:eastAsia="宋体" w:cs="Times New Roman"/>
          <w:bCs/>
          <w:color w:val="000000" w:themeColor="text1"/>
          <w:sz w:val="24"/>
          <w:highlight w:val="none"/>
        </w:rPr>
        <w:t xml:space="preserve">十三、合同备案：合同一式</w:t>
      </w:r>
      <w:r>
        <w:rPr>
          <w:rFonts w:hint="eastAsia" w:ascii="Times New Roman" w:hAnsi="Times New Roman" w:eastAsia="宋体" w:cs="Times New Roman"/>
          <w:bCs/>
          <w:color w:val="000000" w:themeColor="text1"/>
          <w:sz w:val="24"/>
          <w:highlight w:val="none"/>
          <w:lang w:val="en-US" w:eastAsia="zh-CN"/>
        </w:rPr>
        <w:t xml:space="preserve">五</w:t>
      </w:r>
      <w:r>
        <w:rPr>
          <w:rFonts w:ascii="Times New Roman" w:hAnsi="Times New Roman" w:eastAsia="宋体" w:cs="Times New Roman"/>
          <w:bCs/>
          <w:color w:val="000000" w:themeColor="text1"/>
          <w:sz w:val="24"/>
          <w:highlight w:val="none"/>
        </w:rPr>
        <w:t xml:space="preserve">份，供需双方各执</w:t>
      </w:r>
      <w:r>
        <w:rPr>
          <w:rFonts w:hint="eastAsia" w:ascii="Times New Roman" w:hAnsi="Times New Roman" w:eastAsia="宋体" w:cs="Times New Roman"/>
          <w:bCs/>
          <w:color w:val="000000" w:themeColor="text1"/>
          <w:sz w:val="24"/>
          <w:highlight w:val="none"/>
          <w:lang w:val="en-US" w:eastAsia="zh-CN"/>
        </w:rPr>
        <w:t xml:space="preserve">两</w:t>
      </w:r>
      <w:r>
        <w:rPr>
          <w:rFonts w:ascii="Times New Roman" w:hAnsi="Times New Roman" w:eastAsia="宋体" w:cs="Times New Roman"/>
          <w:bCs/>
          <w:color w:val="000000" w:themeColor="text1"/>
          <w:sz w:val="24"/>
          <w:highlight w:val="none"/>
        </w:rPr>
        <w:t xml:space="preserve">份，见证方一份。</w:t>
      </w:r>
      <w:r>
        <w:rPr>
          <w:color w:val="000000" w:themeColor="text1"/>
          <w:highlight w:val="none"/>
        </w:rPr>
      </w:r>
      <w:r/>
    </w:p>
    <w:p>
      <w:pPr>
        <w:ind w:firstLine="480"/>
        <w:spacing w:line="460" w:lineRule="exact"/>
        <w:tabs>
          <w:tab w:val="left" w:pos="840" w:leader="none"/>
          <w:tab w:val="left" w:pos="1155" w:leader="none"/>
        </w:tabs>
        <w:rPr>
          <w:rFonts w:ascii="Times New Roman" w:hAnsi="Times New Roman" w:eastAsia="宋体" w:cs="Times New Roman"/>
          <w:bCs/>
          <w:color w:val="000000" w:themeColor="text1"/>
          <w:sz w:val="24"/>
          <w:highlight w:val="none"/>
        </w:rPr>
      </w:pPr>
      <w:r>
        <w:rPr>
          <w:rFonts w:ascii="Times New Roman" w:hAnsi="Times New Roman" w:eastAsia="宋体" w:cs="Times New Roman"/>
          <w:bCs/>
          <w:color w:val="000000" w:themeColor="text1"/>
          <w:sz w:val="24"/>
          <w:highlight w:val="none"/>
        </w:rPr>
        <w:t xml:space="preserve">十四、合同生效：本合同由供需双方签字、盖章并经见证方见证后生效。</w:t>
      </w:r>
      <w:r>
        <w:rPr>
          <w:color w:val="000000" w:themeColor="text1"/>
          <w:highlight w:val="none"/>
        </w:rPr>
      </w:r>
      <w:r/>
    </w:p>
    <w:p>
      <w:pPr>
        <w:spacing w:line="460" w:lineRule="exact"/>
        <w:rPr>
          <w:rFonts w:ascii="Times New Roman" w:hAnsi="Times New Roman" w:eastAsia="宋体" w:cs="Times New Roman"/>
          <w:bCs/>
          <w:color w:val="000000" w:themeColor="text1"/>
          <w:sz w:val="24"/>
          <w:highlight w:val="none"/>
          <w:u w:val="single"/>
        </w:rPr>
      </w:pPr>
      <w:r>
        <w:rPr>
          <w:rFonts w:hint="eastAsia" w:ascii="Times New Roman" w:hAnsi="Times New Roman" w:eastAsia="宋体" w:cs="Times New Roman"/>
          <w:bCs/>
          <w:color w:val="000000" w:themeColor="text1"/>
          <w:sz w:val="24"/>
          <w:highlight w:val="none"/>
          <w:lang w:eastAsia="zh-CN"/>
        </w:rPr>
        <w:t xml:space="preserve">甲方（</w:t>
      </w:r>
      <w:r>
        <w:rPr>
          <w:rFonts w:ascii="Times New Roman" w:hAnsi="Times New Roman" w:eastAsia="宋体" w:cs="Times New Roman"/>
          <w:bCs/>
          <w:color w:val="000000" w:themeColor="text1"/>
          <w:sz w:val="24"/>
          <w:highlight w:val="none"/>
        </w:rPr>
        <w:t xml:space="preserve">采购人</w:t>
      </w:r>
      <w:r>
        <w:rPr>
          <w:rFonts w:hint="eastAsia" w:ascii="Times New Roman" w:hAnsi="Times New Roman" w:eastAsia="宋体" w:cs="Times New Roman"/>
          <w:bCs/>
          <w:color w:val="000000" w:themeColor="text1"/>
          <w:sz w:val="24"/>
          <w:highlight w:val="none"/>
          <w:lang w:eastAsia="zh-CN"/>
        </w:rPr>
        <w:t xml:space="preserve">）</w:t>
      </w:r>
      <w:r>
        <w:rPr>
          <w:rFonts w:ascii="Times New Roman" w:hAnsi="Times New Roman" w:eastAsia="宋体" w:cs="Times New Roman"/>
          <w:bCs/>
          <w:color w:val="000000" w:themeColor="text1"/>
          <w:sz w:val="24"/>
          <w:highlight w:val="none"/>
        </w:rPr>
        <w:t xml:space="preserve">：</w:t>
      </w:r>
      <w:r>
        <w:rPr>
          <w:rFonts w:hint="eastAsia" w:ascii="Times New Roman" w:hAnsi="Times New Roman" w:eastAsia="宋体" w:cs="Times New Roman"/>
          <w:bCs/>
          <w:color w:val="000000" w:themeColor="text1"/>
          <w:sz w:val="24"/>
          <w:highlight w:val="none"/>
          <w:lang w:eastAsia="zh-CN"/>
        </w:rPr>
        <w:t xml:space="preserve">（</w:t>
      </w:r>
      <w:r>
        <w:rPr>
          <w:rFonts w:ascii="Times New Roman" w:hAnsi="Times New Roman" w:eastAsia="宋体" w:cs="Times New Roman"/>
          <w:bCs/>
          <w:color w:val="000000" w:themeColor="text1"/>
          <w:sz w:val="24"/>
          <w:highlight w:val="none"/>
        </w:rPr>
        <w:t xml:space="preserve">盖章</w:t>
      </w:r>
      <w:r>
        <w:rPr>
          <w:rFonts w:hint="eastAsia" w:ascii="Times New Roman" w:hAnsi="Times New Roman" w:eastAsia="宋体" w:cs="Times New Roman"/>
          <w:bCs/>
          <w:color w:val="000000" w:themeColor="text1"/>
          <w:sz w:val="24"/>
          <w:highlight w:val="none"/>
          <w:lang w:eastAsia="zh-CN"/>
        </w:rPr>
        <w:t xml:space="preserve">）</w:t>
      </w:r>
      <w:r>
        <w:rPr>
          <w:rFonts w:ascii="Times New Roman" w:hAnsi="Times New Roman" w:eastAsia="宋体" w:cs="Times New Roman"/>
          <w:bCs/>
          <w:color w:val="000000" w:themeColor="text1"/>
          <w:sz w:val="24"/>
          <w:highlight w:val="none"/>
        </w:rPr>
        <w:t xml:space="preserve">                           </w:t>
      </w:r>
      <w:r>
        <w:rPr>
          <w:rFonts w:hint="eastAsia" w:ascii="Times New Roman" w:hAnsi="Times New Roman" w:eastAsia="宋体" w:cs="Times New Roman"/>
          <w:bCs/>
          <w:color w:val="000000" w:themeColor="text1"/>
          <w:sz w:val="24"/>
          <w:highlight w:val="none"/>
          <w:lang w:eastAsia="zh-CN"/>
        </w:rPr>
        <w:t xml:space="preserve">乙方（</w:t>
      </w:r>
      <w:r>
        <w:rPr>
          <w:rFonts w:ascii="Times New Roman" w:hAnsi="Times New Roman" w:eastAsia="宋体" w:cs="Times New Roman"/>
          <w:bCs/>
          <w:color w:val="000000" w:themeColor="text1"/>
          <w:sz w:val="24"/>
          <w:highlight w:val="none"/>
        </w:rPr>
        <w:t xml:space="preserve">中标</w:t>
      </w:r>
      <w:r>
        <w:rPr>
          <w:rFonts w:hint="eastAsia" w:ascii="Times New Roman" w:hAnsi="Times New Roman" w:eastAsia="宋体" w:cs="Times New Roman"/>
          <w:bCs/>
          <w:color w:val="000000" w:themeColor="text1"/>
          <w:sz w:val="24"/>
          <w:highlight w:val="none"/>
          <w:lang w:val="en-US" w:eastAsia="zh-CN"/>
        </w:rPr>
        <w:t xml:space="preserve">人）</w:t>
      </w:r>
      <w:r>
        <w:rPr>
          <w:rFonts w:ascii="Times New Roman" w:hAnsi="Times New Roman" w:eastAsia="宋体" w:cs="Times New Roman"/>
          <w:bCs/>
          <w:color w:val="000000" w:themeColor="text1"/>
          <w:sz w:val="24"/>
          <w:highlight w:val="none"/>
        </w:rPr>
        <w:t xml:space="preserve">：</w:t>
      </w:r>
      <w:r>
        <w:rPr>
          <w:rFonts w:hint="eastAsia" w:ascii="Times New Roman" w:hAnsi="Times New Roman" w:eastAsia="宋体" w:cs="Times New Roman"/>
          <w:bCs/>
          <w:color w:val="000000" w:themeColor="text1"/>
          <w:sz w:val="24"/>
          <w:highlight w:val="none"/>
          <w:lang w:eastAsia="zh-CN"/>
        </w:rPr>
        <w:t xml:space="preserve">（</w:t>
      </w:r>
      <w:r>
        <w:rPr>
          <w:rFonts w:ascii="Times New Roman" w:hAnsi="Times New Roman" w:eastAsia="宋体" w:cs="Times New Roman"/>
          <w:bCs/>
          <w:color w:val="000000" w:themeColor="text1"/>
          <w:sz w:val="24"/>
          <w:highlight w:val="none"/>
        </w:rPr>
        <w:t xml:space="preserve">盖章</w:t>
      </w:r>
      <w:r>
        <w:rPr>
          <w:rFonts w:hint="eastAsia" w:ascii="Times New Roman" w:hAnsi="Times New Roman" w:eastAsia="宋体" w:cs="Times New Roman"/>
          <w:bCs/>
          <w:color w:val="000000" w:themeColor="text1"/>
          <w:sz w:val="24"/>
          <w:highlight w:val="none"/>
          <w:lang w:eastAsia="zh-CN"/>
        </w:rPr>
        <w:t xml:space="preserve">）</w:t>
      </w:r>
      <w:r>
        <w:rPr>
          <w:color w:val="000000" w:themeColor="text1"/>
          <w:highlight w:val="none"/>
        </w:rPr>
      </w:r>
      <w:r/>
    </w:p>
    <w:p>
      <w:pPr>
        <w:spacing w:line="460" w:lineRule="exact"/>
        <w:rPr>
          <w:rFonts w:ascii="Times New Roman" w:hAnsi="Times New Roman" w:eastAsia="宋体" w:cs="Times New Roman"/>
          <w:bCs/>
          <w:color w:val="000000" w:themeColor="text1"/>
          <w:sz w:val="24"/>
          <w:highlight w:val="none"/>
          <w:u w:val="single"/>
        </w:rPr>
      </w:pPr>
      <w:r>
        <w:rPr>
          <w:rFonts w:ascii="Times New Roman" w:hAnsi="Times New Roman" w:eastAsia="宋体" w:cs="Times New Roman"/>
          <w:bCs/>
          <w:color w:val="000000" w:themeColor="text1"/>
          <w:sz w:val="24"/>
          <w:highlight w:val="none"/>
        </w:rPr>
        <w:t xml:space="preserve">法定</w:t>
      </w:r>
      <w:r>
        <w:rPr>
          <w:rFonts w:hint="eastAsia" w:ascii="Times New Roman" w:hAnsi="Times New Roman" w:eastAsia="宋体" w:cs="Times New Roman"/>
          <w:bCs/>
          <w:color w:val="000000" w:themeColor="text1"/>
          <w:sz w:val="24"/>
          <w:highlight w:val="none"/>
          <w:lang w:eastAsia="zh-CN"/>
        </w:rPr>
        <w:t xml:space="preserve">（</w:t>
      </w:r>
      <w:r>
        <w:rPr>
          <w:rFonts w:ascii="Times New Roman" w:hAnsi="Times New Roman" w:eastAsia="宋体" w:cs="Times New Roman"/>
          <w:bCs/>
          <w:color w:val="000000" w:themeColor="text1"/>
          <w:sz w:val="24"/>
          <w:highlight w:val="none"/>
        </w:rPr>
        <w:t xml:space="preserve">授权</w:t>
      </w:r>
      <w:r>
        <w:rPr>
          <w:rFonts w:hint="eastAsia" w:ascii="Times New Roman" w:hAnsi="Times New Roman" w:eastAsia="宋体" w:cs="Times New Roman"/>
          <w:bCs/>
          <w:color w:val="000000" w:themeColor="text1"/>
          <w:sz w:val="24"/>
          <w:highlight w:val="none"/>
          <w:lang w:eastAsia="zh-CN"/>
        </w:rPr>
        <w:t xml:space="preserve">）</w:t>
      </w:r>
      <w:r>
        <w:rPr>
          <w:rFonts w:ascii="Times New Roman" w:hAnsi="Times New Roman" w:eastAsia="宋体" w:cs="Times New Roman"/>
          <w:bCs/>
          <w:color w:val="000000" w:themeColor="text1"/>
          <w:sz w:val="24"/>
          <w:highlight w:val="none"/>
        </w:rPr>
        <w:t xml:space="preserve">代表人：                             法定</w:t>
      </w:r>
      <w:r>
        <w:rPr>
          <w:rFonts w:hint="eastAsia" w:ascii="Times New Roman" w:hAnsi="Times New Roman" w:eastAsia="宋体" w:cs="Times New Roman"/>
          <w:bCs/>
          <w:color w:val="000000" w:themeColor="text1"/>
          <w:sz w:val="24"/>
          <w:highlight w:val="none"/>
          <w:lang w:eastAsia="zh-CN"/>
        </w:rPr>
        <w:t xml:space="preserve">（</w:t>
      </w:r>
      <w:r>
        <w:rPr>
          <w:rFonts w:ascii="Times New Roman" w:hAnsi="Times New Roman" w:eastAsia="宋体" w:cs="Times New Roman"/>
          <w:bCs/>
          <w:color w:val="000000" w:themeColor="text1"/>
          <w:sz w:val="24"/>
          <w:highlight w:val="none"/>
        </w:rPr>
        <w:t xml:space="preserve">授权</w:t>
      </w:r>
      <w:r>
        <w:rPr>
          <w:rFonts w:hint="eastAsia" w:ascii="Times New Roman" w:hAnsi="Times New Roman" w:eastAsia="宋体" w:cs="Times New Roman"/>
          <w:bCs/>
          <w:color w:val="000000" w:themeColor="text1"/>
          <w:sz w:val="24"/>
          <w:highlight w:val="none"/>
          <w:lang w:eastAsia="zh-CN"/>
        </w:rPr>
        <w:t xml:space="preserve">）</w:t>
      </w:r>
      <w:r>
        <w:rPr>
          <w:rFonts w:ascii="Times New Roman" w:hAnsi="Times New Roman" w:eastAsia="宋体" w:cs="Times New Roman"/>
          <w:bCs/>
          <w:color w:val="000000" w:themeColor="text1"/>
          <w:sz w:val="24"/>
          <w:highlight w:val="none"/>
        </w:rPr>
        <w:t xml:space="preserve">代表人：</w:t>
      </w:r>
      <w:r>
        <w:rPr>
          <w:color w:val="000000" w:themeColor="text1"/>
          <w:highlight w:val="none"/>
        </w:rPr>
      </w:r>
      <w:r/>
    </w:p>
    <w:p>
      <w:pPr>
        <w:ind w:firstLine="840"/>
        <w:spacing w:line="460" w:lineRule="exact"/>
        <w:rPr>
          <w:rFonts w:ascii="Times New Roman" w:hAnsi="Times New Roman" w:eastAsia="宋体" w:cs="Times New Roman"/>
          <w:bCs/>
          <w:color w:val="000000" w:themeColor="text1"/>
          <w:sz w:val="24"/>
          <w:highlight w:val="none"/>
          <w:u w:val="single"/>
        </w:rPr>
      </w:pPr>
      <w:r>
        <w:rPr>
          <w:rFonts w:ascii="Times New Roman" w:hAnsi="Times New Roman" w:eastAsia="宋体" w:cs="Times New Roman"/>
          <w:bCs/>
          <w:color w:val="000000" w:themeColor="text1"/>
          <w:sz w:val="24"/>
          <w:highlight w:val="none"/>
        </w:rPr>
        <w:t xml:space="preserve">年  月  日                              年  月  日</w:t>
      </w:r>
      <w:r>
        <w:rPr>
          <w:color w:val="000000" w:themeColor="text1"/>
          <w:highlight w:val="none"/>
        </w:rPr>
      </w:r>
      <w:r/>
    </w:p>
    <w:p>
      <w:pPr>
        <w:ind w:firstLine="3240"/>
        <w:spacing w:line="460" w:lineRule="exact"/>
        <w:rPr>
          <w:rFonts w:ascii="Times New Roman" w:hAnsi="Times New Roman" w:eastAsia="宋体" w:cs="Times New Roman"/>
          <w:bCs/>
          <w:color w:val="000000" w:themeColor="text1"/>
          <w:sz w:val="24"/>
          <w:highlight w:val="none"/>
        </w:rPr>
      </w:pPr>
      <w:r>
        <w:rPr>
          <w:rFonts w:ascii="Times New Roman" w:hAnsi="Times New Roman" w:eastAsia="宋体" w:cs="Times New Roman"/>
          <w:bCs/>
          <w:color w:val="000000" w:themeColor="text1"/>
          <w:sz w:val="24"/>
          <w:highlight w:val="none"/>
        </w:rPr>
        <w:t xml:space="preserve">                    </w:t>
      </w:r>
      <w:r>
        <w:rPr>
          <w:rFonts w:hint="eastAsia" w:ascii="Times New Roman" w:hAnsi="Times New Roman" w:eastAsia="宋体" w:cs="Times New Roman"/>
          <w:bCs/>
          <w:color w:val="000000" w:themeColor="text1"/>
          <w:sz w:val="24"/>
          <w:highlight w:val="none"/>
          <w:lang w:eastAsia="zh-CN"/>
        </w:rPr>
        <w:t xml:space="preserve">乙方</w:t>
      </w:r>
      <w:r>
        <w:rPr>
          <w:rFonts w:ascii="Times New Roman" w:hAnsi="Times New Roman" w:eastAsia="宋体" w:cs="Times New Roman"/>
          <w:bCs/>
          <w:color w:val="000000" w:themeColor="text1"/>
          <w:sz w:val="24"/>
          <w:highlight w:val="none"/>
        </w:rPr>
        <w:t xml:space="preserve">户名：</w:t>
      </w:r>
      <w:r>
        <w:rPr>
          <w:color w:val="000000" w:themeColor="text1"/>
          <w:highlight w:val="none"/>
        </w:rPr>
      </w:r>
      <w:r/>
    </w:p>
    <w:p>
      <w:pPr>
        <w:ind w:firstLine="5640"/>
        <w:spacing w:line="460" w:lineRule="exact"/>
        <w:rPr>
          <w:rFonts w:ascii="Times New Roman" w:hAnsi="Times New Roman" w:eastAsia="宋体" w:cs="Times New Roman"/>
          <w:bCs/>
          <w:color w:val="000000" w:themeColor="text1"/>
          <w:sz w:val="24"/>
          <w:highlight w:val="none"/>
          <w:u w:val="single"/>
        </w:rPr>
      </w:pPr>
      <w:r>
        <w:rPr>
          <w:rFonts w:hint="eastAsia" w:ascii="Times New Roman" w:hAnsi="Times New Roman" w:eastAsia="宋体" w:cs="Times New Roman"/>
          <w:bCs/>
          <w:color w:val="000000" w:themeColor="text1"/>
          <w:sz w:val="24"/>
          <w:highlight w:val="none"/>
          <w:lang w:eastAsia="zh-CN"/>
        </w:rPr>
        <w:t xml:space="preserve">乙方</w:t>
      </w:r>
      <w:r>
        <w:rPr>
          <w:rFonts w:ascii="Times New Roman" w:hAnsi="Times New Roman" w:eastAsia="宋体" w:cs="Times New Roman"/>
          <w:bCs/>
          <w:color w:val="000000" w:themeColor="text1"/>
          <w:sz w:val="24"/>
          <w:highlight w:val="none"/>
        </w:rPr>
        <w:t xml:space="preserve">开户银行：</w:t>
      </w:r>
      <w:r>
        <w:rPr>
          <w:color w:val="000000" w:themeColor="text1"/>
          <w:highlight w:val="none"/>
        </w:rPr>
      </w:r>
      <w:r/>
    </w:p>
    <w:p>
      <w:pPr>
        <w:spacing w:line="460" w:lineRule="exact"/>
        <w:rPr>
          <w:rFonts w:ascii="Times New Roman" w:hAnsi="Times New Roman" w:eastAsia="宋体" w:cs="Times New Roman"/>
          <w:bCs/>
          <w:color w:val="000000" w:themeColor="text1"/>
          <w:sz w:val="24"/>
          <w:highlight w:val="none"/>
        </w:rPr>
      </w:pPr>
      <w:r>
        <w:rPr>
          <w:rFonts w:ascii="Times New Roman" w:hAnsi="Times New Roman" w:eastAsia="宋体" w:cs="Times New Roman"/>
          <w:bCs/>
          <w:color w:val="000000" w:themeColor="text1"/>
          <w:sz w:val="24"/>
          <w:highlight w:val="none"/>
        </w:rPr>
        <w:t xml:space="preserve">                                               </w:t>
      </w:r>
      <w:r>
        <w:rPr>
          <w:rFonts w:hint="eastAsia" w:ascii="Times New Roman" w:hAnsi="Times New Roman" w:eastAsia="宋体" w:cs="Times New Roman"/>
          <w:bCs/>
          <w:color w:val="000000" w:themeColor="text1"/>
          <w:sz w:val="24"/>
          <w:highlight w:val="none"/>
          <w:lang w:eastAsia="zh-CN"/>
        </w:rPr>
        <w:t xml:space="preserve">乙方</w:t>
      </w:r>
      <w:r>
        <w:rPr>
          <w:rFonts w:ascii="Times New Roman" w:hAnsi="Times New Roman" w:eastAsia="宋体" w:cs="Times New Roman"/>
          <w:bCs/>
          <w:color w:val="000000" w:themeColor="text1"/>
          <w:sz w:val="24"/>
          <w:highlight w:val="none"/>
        </w:rPr>
        <w:t xml:space="preserve">账号：</w:t>
      </w:r>
      <w:r>
        <w:rPr>
          <w:color w:val="000000" w:themeColor="text1"/>
          <w:highlight w:val="none"/>
        </w:rPr>
      </w:r>
      <w:r/>
    </w:p>
    <w:p>
      <w:pPr>
        <w:spacing w:line="460" w:lineRule="exact"/>
        <w:rPr>
          <w:rFonts w:ascii="Times New Roman" w:hAnsi="Times New Roman" w:eastAsia="宋体" w:cs="Times New Roman"/>
          <w:bCs/>
          <w:color w:val="000000" w:themeColor="text1"/>
          <w:sz w:val="24"/>
          <w:highlight w:val="none"/>
        </w:rPr>
      </w:pPr>
      <w:r>
        <w:rPr>
          <w:rFonts w:ascii="Times New Roman" w:hAnsi="Times New Roman" w:eastAsia="宋体" w:cs="Times New Roman"/>
          <w:bCs/>
          <w:color w:val="000000" w:themeColor="text1"/>
          <w:sz w:val="24"/>
          <w:highlight w:val="none"/>
        </w:rPr>
        <w:t xml:space="preserve">见证方（公章）：                                日期：</w:t>
      </w:r>
      <w:r>
        <w:rPr>
          <w:color w:val="000000" w:themeColor="text1"/>
          <w:highlight w:val="none"/>
        </w:rPr>
      </w:r>
      <w:r/>
    </w:p>
    <w:p>
      <w:pPr>
        <w:jc w:val="center"/>
        <w:spacing w:line="440" w:lineRule="exact"/>
        <w:rPr>
          <w:rFonts w:ascii="Times New Roman" w:hAnsi="Times New Roman" w:eastAsia="黑体" w:cs="Times New Roman"/>
          <w:bCs/>
          <w:color w:val="000000" w:themeColor="text1"/>
          <w:sz w:val="28"/>
          <w:szCs w:val="28"/>
          <w:highlight w:val="none"/>
        </w:rPr>
        <w:outlineLvl w:val="0"/>
      </w:pPr>
      <w:r>
        <w:rPr>
          <w:rFonts w:ascii="Times New Roman" w:hAnsi="Times New Roman" w:eastAsia="黑体" w:cs="Times New Roman"/>
          <w:bCs/>
          <w:color w:val="000000" w:themeColor="text1"/>
          <w:sz w:val="28"/>
          <w:szCs w:val="28"/>
          <w:highlight w:val="none"/>
        </w:rPr>
        <w:br w:type="page" w:clear="all"/>
      </w:r>
      <w:bookmarkStart w:id="6" w:name="_Toc24463"/>
      <w:r>
        <w:rPr>
          <w:rFonts w:hint="eastAsia" w:ascii="Times New Roman" w:hAnsi="Times New Roman" w:eastAsia="黑体" w:cs="Times New Roman"/>
          <w:bCs/>
          <w:color w:val="000000" w:themeColor="text1"/>
          <w:sz w:val="28"/>
          <w:szCs w:val="28"/>
          <w:highlight w:val="none"/>
          <w:lang w:eastAsia="zh-CN"/>
        </w:rPr>
        <w:t xml:space="preserve">五、</w:t>
      </w:r>
      <w:r>
        <w:rPr>
          <w:rFonts w:ascii="Times New Roman" w:hAnsi="Times New Roman" w:eastAsia="黑体" w:cs="Times New Roman"/>
          <w:bCs/>
          <w:color w:val="000000" w:themeColor="text1"/>
          <w:sz w:val="28"/>
          <w:szCs w:val="28"/>
          <w:highlight w:val="none"/>
        </w:rPr>
        <w:t xml:space="preserve">合同条款</w:t>
      </w:r>
      <w:bookmarkEnd w:id="6"/>
      <w:r>
        <w:rPr>
          <w:color w:val="000000" w:themeColor="text1"/>
          <w:highlight w:val="none"/>
        </w:rPr>
      </w:r>
      <w:r/>
    </w:p>
    <w:p>
      <w:pPr>
        <w:jc w:val="center"/>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t xml:space="preserve">（根据相关法律规定以及采购文件确定事项订立）</w:t>
      </w:r>
      <w:r>
        <w:rPr>
          <w:color w:val="000000" w:themeColor="text1"/>
          <w:highlight w:val="none"/>
        </w:rPr>
      </w:r>
      <w:r/>
    </w:p>
    <w:p>
      <w:pPr>
        <w:ind w:firstLine="480"/>
        <w:jc w:val="both"/>
        <w:spacing w:line="360" w:lineRule="auto"/>
        <w:widowControl w:val="off"/>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lang w:val="en-US" w:eastAsia="zh-CN" w:bidi="ar-SA"/>
        </w:rPr>
        <w:t xml:space="preserve">根据</w:t>
      </w:r>
      <w:r>
        <w:rPr>
          <w:rFonts w:ascii="Times New Roman" w:hAnsi="Times New Roman" w:eastAsia="宋体" w:cs="Times New Roman"/>
          <w:b/>
          <w:color w:val="000000" w:themeColor="text1"/>
          <w:sz w:val="24"/>
          <w:szCs w:val="24"/>
          <w:highlight w:val="none"/>
          <w:u w:val="single"/>
          <w:lang w:val="en-US" w:eastAsia="zh-CN" w:bidi="ar-SA"/>
        </w:rPr>
        <w:t xml:space="preserve">            </w:t>
      </w:r>
      <w:r>
        <w:rPr>
          <w:rFonts w:ascii="Times New Roman" w:hAnsi="Times New Roman" w:eastAsia="宋体" w:cs="Times New Roman"/>
          <w:color w:val="000000" w:themeColor="text1"/>
          <w:sz w:val="24"/>
          <w:szCs w:val="24"/>
          <w:highlight w:val="none"/>
          <w:lang w:val="en-US" w:eastAsia="zh-CN" w:bidi="ar-SA"/>
        </w:rPr>
        <w:t xml:space="preserve">采购文件、投标结果和中标通知书，甲、乙双方就</w:t>
      </w:r>
      <w:r>
        <w:rPr>
          <w:rFonts w:ascii="Times New Roman" w:hAnsi="Times New Roman" w:eastAsia="宋体" w:cs="Times New Roman"/>
          <w:color w:val="000000" w:themeColor="text1"/>
          <w:sz w:val="24"/>
          <w:szCs w:val="24"/>
          <w:highlight w:val="none"/>
          <w:u w:val="single"/>
          <w:lang w:val="en-US" w:eastAsia="zh-CN" w:bidi="ar-SA"/>
        </w:rPr>
        <w:t xml:space="preserve">            </w:t>
      </w:r>
      <w:r>
        <w:rPr>
          <w:rFonts w:hint="eastAsia" w:ascii="Times New Roman" w:hAnsi="Times New Roman" w:eastAsia="宋体" w:cs="Times New Roman"/>
          <w:color w:val="000000" w:themeColor="text1"/>
          <w:sz w:val="24"/>
          <w:szCs w:val="24"/>
          <w:highlight w:val="none"/>
          <w:u w:val="single"/>
          <w:lang w:val="en-US" w:eastAsia="zh-CN" w:bidi="ar-SA"/>
        </w:rPr>
        <w:t xml:space="preserve">项目</w:t>
      </w:r>
      <w:r>
        <w:rPr>
          <w:rFonts w:ascii="Times New Roman" w:hAnsi="Times New Roman" w:eastAsia="宋体" w:cs="Times New Roman"/>
          <w:color w:val="000000" w:themeColor="text1"/>
          <w:sz w:val="24"/>
          <w:szCs w:val="24"/>
          <w:highlight w:val="none"/>
          <w:lang w:val="en-US" w:eastAsia="zh-CN" w:bidi="ar-SA"/>
        </w:rPr>
        <w:t xml:space="preserve">的采购事宜，签订本协议。</w:t>
      </w:r>
      <w:r>
        <w:rPr>
          <w:color w:val="000000" w:themeColor="text1"/>
          <w:highlight w:val="none"/>
        </w:rPr>
      </w:r>
      <w:r/>
    </w:p>
    <w:p>
      <w:pPr>
        <w:ind w:firstLine="480"/>
        <w:jc w:val="both"/>
        <w:spacing w:line="360" w:lineRule="auto"/>
        <w:widowControl w:val="off"/>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lang w:val="en-US" w:eastAsia="zh-CN" w:bidi="ar-SA"/>
        </w:rPr>
        <w:t xml:space="preserve">一、乙方通过招投标获得</w:t>
      </w:r>
      <w:r>
        <w:rPr>
          <w:rFonts w:ascii="Times New Roman" w:hAnsi="Times New Roman" w:eastAsia="宋体" w:cs="Times New Roman"/>
          <w:color w:val="000000" w:themeColor="text1"/>
          <w:sz w:val="24"/>
          <w:szCs w:val="24"/>
          <w:highlight w:val="none"/>
          <w:u w:val="single"/>
          <w:lang w:val="en-US" w:eastAsia="zh-CN" w:bidi="ar-SA"/>
        </w:rPr>
        <w:t xml:space="preserve">                </w:t>
      </w:r>
      <w:r>
        <w:rPr>
          <w:rFonts w:ascii="Times New Roman" w:hAnsi="Times New Roman" w:eastAsia="宋体" w:cs="Times New Roman"/>
          <w:bCs/>
          <w:color w:val="000000" w:themeColor="text1"/>
          <w:sz w:val="24"/>
          <w:szCs w:val="24"/>
          <w:highlight w:val="none"/>
          <w:lang w:val="en-US" w:eastAsia="zh-CN" w:bidi="ar-SA"/>
        </w:rPr>
        <w:t xml:space="preserve">服务资格。</w:t>
      </w:r>
      <w:r>
        <w:rPr>
          <w:color w:val="000000" w:themeColor="text1"/>
          <w:highlight w:val="none"/>
        </w:rPr>
      </w:r>
      <w:r/>
    </w:p>
    <w:p>
      <w:pPr>
        <w:ind w:firstLine="480"/>
        <w:jc w:val="both"/>
        <w:spacing w:line="360" w:lineRule="auto"/>
        <w:widowControl w:val="off"/>
        <w:rPr>
          <w:rFonts w:ascii="Times New Roman" w:hAnsi="Times New Roman" w:eastAsia="宋体" w:cs="Times New Roman"/>
          <w:color w:val="000000" w:themeColor="text1"/>
          <w:sz w:val="24"/>
          <w:szCs w:val="24"/>
          <w:highlight w:val="none"/>
          <w:u w:val="single"/>
        </w:rPr>
        <w:outlineLvl w:val="9"/>
      </w:pPr>
      <w:r>
        <w:rPr>
          <w:rFonts w:ascii="Times New Roman" w:hAnsi="Times New Roman" w:eastAsia="宋体" w:cs="Times New Roman"/>
          <w:color w:val="000000" w:themeColor="text1"/>
          <w:sz w:val="24"/>
          <w:szCs w:val="24"/>
          <w:highlight w:val="none"/>
          <w:lang w:val="en-US" w:eastAsia="zh-CN" w:bidi="ar-SA"/>
        </w:rPr>
        <w:t xml:space="preserve">二、协议有效期为：</w:t>
      </w:r>
      <w:r>
        <w:rPr>
          <w:rFonts w:ascii="Times New Roman" w:hAnsi="Times New Roman" w:eastAsia="宋体" w:cs="Times New Roman"/>
          <w:color w:val="000000" w:themeColor="text1"/>
          <w:sz w:val="24"/>
          <w:szCs w:val="24"/>
          <w:highlight w:val="none"/>
          <w:u w:val="single"/>
          <w:lang w:val="en-US" w:eastAsia="zh-CN" w:bidi="ar-SA"/>
        </w:rPr>
        <w:t xml:space="preserve">                </w:t>
      </w:r>
      <w:r>
        <w:rPr>
          <w:color w:val="000000" w:themeColor="text1"/>
          <w:highlight w:val="none"/>
        </w:rPr>
      </w:r>
      <w:r/>
    </w:p>
    <w:p>
      <w:pPr>
        <w:ind w:firstLine="480"/>
        <w:jc w:val="both"/>
        <w:spacing w:line="360" w:lineRule="auto"/>
        <w:widowControl w:val="off"/>
        <w:rPr>
          <w:rFonts w:hint="eastAsia" w:ascii="宋体" w:hAnsi="宋体" w:eastAsia="宋体" w:cs="宋体"/>
          <w:color w:val="000000" w:themeColor="text1"/>
          <w:sz w:val="24"/>
          <w:szCs w:val="24"/>
          <w:highlight w:val="none"/>
          <w:u w:val="single"/>
        </w:rPr>
      </w:pPr>
      <w:r>
        <w:rPr>
          <w:rFonts w:ascii="Times New Roman" w:hAnsi="Times New Roman" w:eastAsia="宋体" w:cs="Times New Roman"/>
          <w:color w:val="000000" w:themeColor="text1"/>
          <w:sz w:val="24"/>
          <w:szCs w:val="24"/>
          <w:highlight w:val="none"/>
          <w:lang w:val="en-US" w:eastAsia="zh-CN" w:bidi="ar-SA"/>
        </w:rPr>
        <w:t xml:space="preserve">三、业务费支付：</w:t>
      </w:r>
      <w:r>
        <w:rPr>
          <w:rFonts w:hint="eastAsia" w:ascii="宋体" w:hAnsi="宋体" w:eastAsia="宋体" w:cs="宋体"/>
          <w:color w:val="000000" w:themeColor="text1"/>
          <w:sz w:val="24"/>
          <w:szCs w:val="24"/>
          <w:highlight w:val="none"/>
          <w:u w:val="single"/>
          <w:lang w:val="en-US" w:eastAsia="zh-CN" w:bidi="ar-SA"/>
        </w:rPr>
        <w:t xml:space="preserve">合同签订后支付合同价款的30%作为预付款，签订合同日起半年内支付合同价款的20%，服务期满后根据考核结果付清余款。</w:t>
      </w:r>
      <w:r>
        <w:rPr>
          <w:color w:val="000000" w:themeColor="text1"/>
          <w:highlight w:val="none"/>
        </w:rPr>
      </w:r>
      <w:r/>
    </w:p>
    <w:p>
      <w:pPr>
        <w:ind w:firstLine="480"/>
        <w:jc w:val="both"/>
        <w:spacing w:line="360" w:lineRule="auto"/>
        <w:widowControl w:val="off"/>
        <w:rPr>
          <w:rFonts w:ascii="Times New Roman" w:hAnsi="Times New Roman" w:eastAsia="宋体" w:cs="Times New Roman"/>
          <w:color w:val="000000" w:themeColor="text1"/>
          <w:sz w:val="24"/>
          <w:szCs w:val="24"/>
          <w:highlight w:val="none"/>
        </w:rPr>
        <w:outlineLvl w:val="9"/>
      </w:pPr>
      <w:r>
        <w:rPr>
          <w:rFonts w:ascii="Times New Roman" w:hAnsi="Times New Roman" w:eastAsia="宋体" w:cs="Times New Roman"/>
          <w:color w:val="000000" w:themeColor="text1"/>
          <w:sz w:val="24"/>
          <w:szCs w:val="24"/>
          <w:highlight w:val="none"/>
          <w:lang w:val="en-US" w:eastAsia="zh-CN" w:bidi="ar-SA"/>
        </w:rPr>
        <w:t xml:space="preserve">四、下列文件应视为构成并作为阅读和理解本协议的组成部分，即：</w:t>
      </w:r>
      <w:r>
        <w:rPr>
          <w:color w:val="000000" w:themeColor="text1"/>
          <w:highlight w:val="none"/>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1、本协议书；</w:t>
      </w:r>
      <w:r>
        <w:rPr>
          <w:color w:val="000000" w:themeColor="text1"/>
          <w:highlight w:val="none"/>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2、采购文件；</w:t>
      </w:r>
      <w:r>
        <w:rPr>
          <w:color w:val="000000" w:themeColor="text1"/>
          <w:highlight w:val="none"/>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3、投标文件及其附件（含投标人在评标期间递交和确认并经招标人同意的对有关问题的补充资料和澄清文件等）；</w:t>
      </w:r>
      <w:r>
        <w:rPr>
          <w:color w:val="000000" w:themeColor="text1"/>
          <w:highlight w:val="none"/>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4、中标通知书。</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t xml:space="preserve">五、违约责任</w:t>
      </w:r>
      <w:r>
        <w:rPr>
          <w:color w:val="000000" w:themeColor="text1"/>
          <w:highlight w:val="none"/>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1、甲方未按本协议规定，乙方可依法向甲方要求经济赔偿；</w:t>
      </w:r>
      <w:r>
        <w:rPr>
          <w:color w:val="000000" w:themeColor="text1"/>
          <w:highlight w:val="none"/>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2、乙方对本协议规定的义务未履行或履行不力的，甲方可依法向乙方要求经济赔偿，甲方可依本协议规定取消乙方服务资格；</w:t>
      </w:r>
      <w:r>
        <w:rPr>
          <w:color w:val="000000" w:themeColor="text1"/>
          <w:highlight w:val="none"/>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3、甲、乙双方若有违反本协议规定或其他违纪事项可向相关部门投诉。经相关部门核查，如情况属实将作为有效投诉记录在案，自愿接受相应处罚。</w:t>
      </w:r>
      <w:r>
        <w:rPr>
          <w:color w:val="000000" w:themeColor="text1"/>
          <w:highlight w:val="none"/>
        </w:rPr>
      </w:r>
      <w:r/>
    </w:p>
    <w:p>
      <w:pPr>
        <w:ind w:firstLine="480"/>
        <w:jc w:val="both"/>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六、不可抗力</w:t>
      </w:r>
      <w:r>
        <w:rPr>
          <w:color w:val="000000" w:themeColor="text1"/>
          <w:highlight w:val="none"/>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1、甲、乙双方如果因不可抗力而导致协议义务的延误或不能履行，不承担误期赔偿或终止协议的责任。</w:t>
      </w:r>
      <w:r>
        <w:rPr>
          <w:color w:val="000000" w:themeColor="text1"/>
          <w:highlight w:val="none"/>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2、本条所述的“不可抗力”系指下列甲、乙双方无法控制、不可预见的事件，但不包括甲、乙双方的违约或疏忽。这些事件包括：战争、严重火灾、洪水、台风、地震以及其他甲、乙双方商定的事件。</w:t>
      </w:r>
      <w:r>
        <w:rPr>
          <w:color w:val="000000" w:themeColor="text1"/>
          <w:highlight w:val="none"/>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社会实验室服务义务的协议。</w:t>
      </w:r>
      <w:r>
        <w:rPr>
          <w:color w:val="000000" w:themeColor="text1"/>
          <w:highlight w:val="none"/>
        </w:rPr>
      </w:r>
      <w:r/>
    </w:p>
    <w:p>
      <w:pPr>
        <w:ind w:firstLine="480"/>
        <w:jc w:val="both"/>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七、协议的解除：</w:t>
      </w:r>
      <w:r>
        <w:rPr>
          <w:color w:val="000000" w:themeColor="text1"/>
          <w:highlight w:val="none"/>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1、甲、乙双方协商一致，可以解除协议。</w:t>
      </w:r>
      <w:r>
        <w:rPr>
          <w:color w:val="000000" w:themeColor="text1"/>
          <w:highlight w:val="none"/>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2、解除协议的一方，应当在对方违约事实或不可抗力发生之后三十天内书面通知对方提出解除协议，协议在书面通知到达对方时解除。</w:t>
      </w:r>
      <w:r>
        <w:rPr>
          <w:color w:val="000000" w:themeColor="text1"/>
          <w:highlight w:val="none"/>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3、协议的部分和全部都不得擅自转让。</w:t>
      </w:r>
      <w:r>
        <w:rPr>
          <w:color w:val="000000" w:themeColor="text1"/>
          <w:highlight w:val="none"/>
        </w:rPr>
      </w:r>
      <w:r/>
    </w:p>
    <w:p>
      <w:pPr>
        <w:ind w:right="382"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4、当乙方出现下列情况之一，甲方和乙方可以解除协议：</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未经</w:t>
      </w:r>
      <w:r>
        <w:rPr>
          <w:rFonts w:hint="eastAsia" w:ascii="宋体" w:hAnsi="宋体" w:eastAsia="宋体" w:cs="宋体"/>
          <w:color w:val="000000" w:themeColor="text1"/>
          <w:sz w:val="24"/>
          <w:highlight w:val="none"/>
          <w:lang w:val="en-US" w:eastAsia="zh-CN"/>
        </w:rPr>
        <w:t xml:space="preserve">甲方</w:t>
      </w:r>
      <w:r>
        <w:rPr>
          <w:rFonts w:hint="eastAsia" w:ascii="宋体" w:hAnsi="宋体" w:eastAsia="宋体" w:cs="宋体"/>
          <w:color w:val="000000" w:themeColor="text1"/>
          <w:sz w:val="24"/>
          <w:highlight w:val="none"/>
        </w:rPr>
        <w:t xml:space="preserve">同意，</w:t>
      </w:r>
      <w:r>
        <w:rPr>
          <w:rFonts w:hint="eastAsia" w:ascii="宋体" w:hAnsi="宋体" w:eastAsia="宋体" w:cs="宋体"/>
          <w:color w:val="000000" w:themeColor="text1"/>
          <w:sz w:val="24"/>
          <w:highlight w:val="none"/>
          <w:lang w:val="en-US" w:eastAsia="zh-CN"/>
        </w:rPr>
        <w:t xml:space="preserve">乙方</w:t>
      </w:r>
      <w:r>
        <w:rPr>
          <w:rFonts w:hint="eastAsia" w:ascii="宋体" w:hAnsi="宋体" w:eastAsia="宋体" w:cs="宋体"/>
          <w:color w:val="000000" w:themeColor="text1"/>
          <w:sz w:val="24"/>
          <w:highlight w:val="none"/>
        </w:rPr>
        <w:t xml:space="preserve">擅自转包他人的。</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乙方</w:t>
      </w:r>
      <w:r>
        <w:rPr>
          <w:rFonts w:hint="eastAsia" w:ascii="宋体" w:hAnsi="宋体" w:eastAsia="宋体" w:cs="宋体"/>
          <w:color w:val="000000" w:themeColor="text1"/>
          <w:sz w:val="24"/>
          <w:highlight w:val="none"/>
        </w:rPr>
        <w:t xml:space="preserve">不履行义务，连续三个月考核不达标和因服务质量不到位被新闻媒体三次曝光的，</w:t>
      </w:r>
      <w:r>
        <w:rPr>
          <w:rFonts w:hint="eastAsia" w:ascii="宋体" w:hAnsi="宋体" w:eastAsia="宋体" w:cs="宋体"/>
          <w:color w:val="000000" w:themeColor="text1"/>
          <w:sz w:val="24"/>
          <w:highlight w:val="none"/>
          <w:lang w:eastAsia="zh-CN"/>
        </w:rPr>
        <w:t xml:space="preserve">终止</w:t>
      </w:r>
      <w:r>
        <w:rPr>
          <w:rFonts w:hint="eastAsia" w:ascii="宋体" w:hAnsi="宋体" w:eastAsia="宋体" w:cs="宋体"/>
          <w:color w:val="000000" w:themeColor="text1"/>
          <w:sz w:val="24"/>
          <w:highlight w:val="none"/>
        </w:rPr>
        <w:t xml:space="preserve">服务合同。</w:t>
      </w:r>
      <w:r>
        <w:rPr>
          <w:color w:val="000000" w:themeColor="text1"/>
          <w:highlight w:val="none"/>
        </w:rPr>
      </w:r>
      <w:r/>
    </w:p>
    <w:p>
      <w:pPr>
        <w:ind w:left="65" w:firstLine="480"/>
        <w:spacing w:line="360" w:lineRule="auto"/>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t xml:space="preserve">八、争议处置</w:t>
      </w:r>
      <w:r>
        <w:rPr>
          <w:color w:val="000000" w:themeColor="text1"/>
          <w:highlight w:val="none"/>
        </w:rPr>
      </w:r>
      <w:r/>
    </w:p>
    <w:p>
      <w:pPr>
        <w:ind w:left="53"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在执行本协议中所发生的一切争议，甲、乙双方应通过友好协商的方式进行解决，如协商不能解决的，有关当事方可提请所在地人民法院按司法程序解决。</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t xml:space="preserve">九、协议生效及</w:t>
      </w:r>
      <w:r>
        <w:rPr>
          <w:rFonts w:hint="eastAsia" w:ascii="宋体" w:hAnsi="宋体" w:eastAsia="宋体" w:cs="宋体"/>
          <w:color w:val="000000" w:themeColor="text1"/>
          <w:sz w:val="24"/>
          <w:highlight w:val="none"/>
          <w:lang w:eastAsia="zh-CN"/>
        </w:rPr>
        <w:t xml:space="preserve">其他</w:t>
      </w:r>
      <w:r>
        <w:rPr>
          <w:rFonts w:hint="eastAsia" w:ascii="宋体" w:hAnsi="宋体" w:eastAsia="宋体" w:cs="宋体"/>
          <w:color w:val="000000" w:themeColor="text1"/>
          <w:sz w:val="24"/>
          <w:highlight w:val="none"/>
        </w:rPr>
        <w:t xml:space="preserve">：</w:t>
      </w:r>
      <w:r>
        <w:rPr>
          <w:color w:val="000000" w:themeColor="text1"/>
          <w:highlight w:val="none"/>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1、本协议经甲、乙双方签字并盖章后方正式生效。</w:t>
      </w:r>
      <w:r>
        <w:rPr>
          <w:color w:val="000000" w:themeColor="text1"/>
          <w:highlight w:val="none"/>
        </w:rPr>
      </w:r>
      <w:r/>
    </w:p>
    <w:p>
      <w:pPr>
        <w:ind w:firstLine="480"/>
        <w:jc w:val="both"/>
        <w:spacing w:line="360" w:lineRule="auto"/>
        <w:widowControl w:val="off"/>
        <w:rPr>
          <w:rFonts w:ascii="Times New Roman" w:hAnsi="Times New Roman" w:eastAsia="宋体" w:cs="Times New Roman"/>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2、协议在执行过程中出现的未尽事宜，甲、乙双方在不违背本协议的原则下协商解决，协商结果以书面形式记录</w:t>
      </w:r>
      <w:r>
        <w:rPr>
          <w:rFonts w:ascii="Times New Roman" w:hAnsi="Times New Roman" w:eastAsia="宋体" w:cs="Times New Roman"/>
          <w:color w:val="000000" w:themeColor="text1"/>
          <w:sz w:val="24"/>
          <w:szCs w:val="24"/>
          <w:highlight w:val="none"/>
          <w:lang w:val="en-US" w:eastAsia="zh-CN" w:bidi="ar-SA"/>
        </w:rPr>
        <w:t xml:space="preserve">在案，作为本协议附件，与本协议具有同等效力。</w:t>
      </w:r>
      <w:r>
        <w:rPr>
          <w:color w:val="000000" w:themeColor="text1"/>
          <w:highlight w:val="none"/>
        </w:rPr>
      </w:r>
      <w:r/>
    </w:p>
    <w:p>
      <w:pPr>
        <w:ind w:firstLine="480"/>
        <w:jc w:val="both"/>
        <w:keepLines w:val="0"/>
        <w:keepNext w:val="0"/>
        <w:pageBreakBefore w:val="0"/>
        <w:spacing w:line="360" w:lineRule="auto"/>
        <w:widowControl w:val="off"/>
        <w:rPr>
          <w:rFonts w:hint="eastAsia" w:cs="Times New Roman"/>
          <w:color w:val="000000" w:themeColor="text1"/>
          <w:sz w:val="24"/>
          <w:szCs w:val="24"/>
          <w:highlight w:val="none"/>
        </w:rPr>
      </w:pPr>
      <w:r>
        <w:rPr>
          <w:rFonts w:hint="eastAsia" w:cs="Times New Roman"/>
          <w:color w:val="000000" w:themeColor="text1"/>
          <w:sz w:val="24"/>
          <w:szCs w:val="24"/>
          <w:highlight w:val="none"/>
          <w:lang w:val="en-US" w:eastAsia="zh-CN" w:bidi="ar-SA"/>
        </w:rPr>
        <w:t xml:space="preserve">十、绩效管理</w:t>
      </w:r>
      <w:r>
        <w:rPr>
          <w:color w:val="000000" w:themeColor="text1"/>
          <w:highlight w:val="none"/>
        </w:rPr>
      </w:r>
      <w:r/>
    </w:p>
    <w:p>
      <w:pPr>
        <w:ind w:firstLine="480"/>
        <w:jc w:val="both"/>
        <w:keepLines w:val="0"/>
        <w:keepNext w:val="0"/>
        <w:pageBreakBefore w:val="0"/>
        <w:spacing w:line="360" w:lineRule="auto"/>
        <w:widowControl w:val="off"/>
        <w:rPr>
          <w:rFonts w:hint="eastAsia" w:cs="Times New Roman"/>
          <w:color w:val="000000" w:themeColor="text1"/>
          <w:sz w:val="24"/>
          <w:szCs w:val="24"/>
          <w:highlight w:val="none"/>
        </w:rPr>
      </w:pPr>
      <w:r>
        <w:rPr>
          <w:rFonts w:hint="eastAsia" w:cs="Times New Roman"/>
          <w:color w:val="000000" w:themeColor="text1"/>
          <w:sz w:val="24"/>
          <w:szCs w:val="24"/>
          <w:highlight w:val="none"/>
          <w:lang w:val="en-US" w:eastAsia="zh-CN" w:bidi="ar-SA"/>
        </w:rPr>
        <w:t xml:space="preserve">绩效管理总则：乙方团队切实做好滨湖区荣巷街道2026年大气污染防治工作，支持甲方完成相关年度考核任务，甲方将PM2.5和优良天比率纳入对乙方的绩效考核管理。</w:t>
      </w:r>
      <w:r>
        <w:rPr>
          <w:color w:val="000000" w:themeColor="text1"/>
          <w:highlight w:val="none"/>
        </w:rPr>
      </w:r>
      <w:r/>
    </w:p>
    <w:p>
      <w:pPr>
        <w:ind w:firstLine="480"/>
        <w:jc w:val="both"/>
        <w:keepLines w:val="0"/>
        <w:keepNext w:val="0"/>
        <w:pageBreakBefore w:val="0"/>
        <w:spacing w:line="360" w:lineRule="auto"/>
        <w:widowControl w:val="off"/>
        <w:rPr>
          <w:rFonts w:hint="eastAsia" w:cs="Times New Roman"/>
          <w:color w:val="000000" w:themeColor="text1"/>
          <w:sz w:val="24"/>
          <w:szCs w:val="24"/>
          <w:highlight w:val="none"/>
        </w:rPr>
      </w:pPr>
      <w:r>
        <w:rPr>
          <w:rFonts w:hint="eastAsia" w:cs="Times New Roman"/>
          <w:color w:val="000000" w:themeColor="text1"/>
          <w:sz w:val="24"/>
          <w:szCs w:val="24"/>
          <w:highlight w:val="none"/>
          <w:lang w:val="en-US" w:eastAsia="zh-CN" w:bidi="ar-SA"/>
        </w:rPr>
        <w:t xml:space="preserve">第一条 PM2.5绝对值排名，2026年，全年滨湖区荣巷街道PM2.5浓度绝对值在全市国控站点排名不下降，则不延长项目服务期；未达到，延长0.5个月驻场分析服务的服务期。</w:t>
      </w:r>
      <w:r>
        <w:rPr>
          <w:color w:val="000000" w:themeColor="text1"/>
          <w:highlight w:val="none"/>
        </w:rPr>
      </w:r>
      <w:r/>
    </w:p>
    <w:p>
      <w:pPr>
        <w:ind w:firstLine="480"/>
        <w:jc w:val="both"/>
        <w:keepLines w:val="0"/>
        <w:keepNext w:val="0"/>
        <w:pageBreakBefore w:val="0"/>
        <w:spacing w:line="360" w:lineRule="auto"/>
        <w:widowControl w:val="off"/>
        <w:rPr>
          <w:rFonts w:hint="eastAsia" w:cs="Times New Roman"/>
          <w:color w:val="000000" w:themeColor="text1"/>
          <w:sz w:val="24"/>
          <w:szCs w:val="24"/>
          <w:highlight w:val="none"/>
        </w:rPr>
      </w:pPr>
      <w:r>
        <w:rPr>
          <w:rFonts w:hint="eastAsia" w:cs="Times New Roman"/>
          <w:color w:val="000000" w:themeColor="text1"/>
          <w:sz w:val="24"/>
          <w:szCs w:val="24"/>
          <w:highlight w:val="none"/>
          <w:lang w:val="en-US" w:eastAsia="zh-CN" w:bidi="ar-SA"/>
        </w:rPr>
        <w:t xml:space="preserve">第二条 优良天比率排名，2026年，全年滨湖区荣巷街道优良天比率在全市国控站点排名不下降，不延长项目服务期；未达到，延长0.5个月驻场分析服务的服务期。</w:t>
      </w:r>
      <w:r>
        <w:rPr>
          <w:color w:val="000000" w:themeColor="text1"/>
          <w:highlight w:val="none"/>
        </w:rPr>
      </w:r>
      <w:r/>
    </w:p>
    <w:p>
      <w:pPr>
        <w:pStyle w:val="918"/>
        <w:ind w:left="0" w:firstLine="480"/>
        <w:keepLines w:val="0"/>
        <w:keepNext w:val="0"/>
        <w:pageBreakBefore w:val="0"/>
        <w:spacing w:line="360" w:lineRule="auto"/>
        <w:widowControl/>
        <w:rPr>
          <w:rFonts w:hint="default" w:cs="Times New Roman"/>
          <w:color w:val="000000" w:themeColor="text1"/>
          <w:sz w:val="24"/>
          <w:szCs w:val="24"/>
          <w:highlight w:val="none"/>
        </w:rPr>
      </w:pPr>
      <w:r>
        <w:rPr>
          <w:rFonts w:hint="default" w:ascii="宋体" w:hAnsi="宋体" w:cs="宋体"/>
          <w:color w:val="000000" w:themeColor="text1"/>
          <w:sz w:val="24"/>
          <w:highlight w:val="none"/>
          <w:lang w:val="en-US" w:eastAsia="zh-CN"/>
        </w:rPr>
        <w:t xml:space="preserve">第三条 若项目执行期间因全市国控点设备整体更换，导致第一、第二条，2项绩效要求中1项或多项考核要求无法达成，甲方研究同意后则不延长项目服务期。</w:t>
      </w:r>
      <w:r>
        <w:rPr>
          <w:color w:val="000000" w:themeColor="text1"/>
          <w:highlight w:val="none"/>
        </w:rPr>
      </w:r>
      <w:r/>
    </w:p>
    <w:p>
      <w:pPr>
        <w:ind w:firstLine="480"/>
        <w:jc w:val="both"/>
        <w:keepLines w:val="0"/>
        <w:keepNext w:val="0"/>
        <w:pageBreakBefore w:val="0"/>
        <w:spacing w:line="360" w:lineRule="auto"/>
        <w:widowControl w:val="off"/>
        <w:rPr>
          <w:rFonts w:ascii="Times New Roman" w:hAnsi="Times New Roman" w:eastAsia="宋体" w:cs="Times New Roman"/>
          <w:color w:val="000000" w:themeColor="text1"/>
          <w:sz w:val="24"/>
          <w:szCs w:val="24"/>
          <w:highlight w:val="none"/>
        </w:rPr>
        <w:outlineLvl w:val="9"/>
      </w:pPr>
      <w:r>
        <w:rPr>
          <w:rFonts w:ascii="Times New Roman" w:hAnsi="Times New Roman" w:eastAsia="宋体" w:cs="Times New Roman"/>
          <w:color w:val="000000" w:themeColor="text1"/>
          <w:sz w:val="24"/>
          <w:szCs w:val="24"/>
          <w:highlight w:val="none"/>
          <w:lang w:val="en-US" w:eastAsia="zh-CN" w:bidi="ar-SA"/>
        </w:rPr>
        <w:t xml:space="preserve">十</w:t>
      </w:r>
      <w:r>
        <w:rPr>
          <w:rFonts w:hint="eastAsia" w:cs="Times New Roman"/>
          <w:color w:val="000000" w:themeColor="text1"/>
          <w:sz w:val="24"/>
          <w:szCs w:val="24"/>
          <w:highlight w:val="none"/>
          <w:lang w:val="en-US" w:eastAsia="zh-CN" w:bidi="ar-SA"/>
        </w:rPr>
        <w:t xml:space="preserve">一</w:t>
      </w:r>
      <w:r>
        <w:rPr>
          <w:rFonts w:ascii="Times New Roman" w:hAnsi="Times New Roman" w:eastAsia="宋体" w:cs="Times New Roman"/>
          <w:color w:val="000000" w:themeColor="text1"/>
          <w:sz w:val="24"/>
          <w:szCs w:val="24"/>
          <w:highlight w:val="none"/>
          <w:lang w:val="en-US" w:eastAsia="zh-CN" w:bidi="ar-SA"/>
        </w:rPr>
        <w:t xml:space="preserve">、本协议一式</w:t>
      </w:r>
      <w:r>
        <w:rPr>
          <w:rFonts w:hint="eastAsia" w:ascii="Times New Roman" w:hAnsi="Times New Roman" w:eastAsia="宋体" w:cs="Times New Roman"/>
          <w:color w:val="000000" w:themeColor="text1"/>
          <w:sz w:val="24"/>
          <w:szCs w:val="24"/>
          <w:highlight w:val="none"/>
          <w:lang w:val="en-US" w:eastAsia="zh-CN" w:bidi="ar-SA"/>
        </w:rPr>
        <w:t xml:space="preserve">五</w:t>
      </w:r>
      <w:r>
        <w:rPr>
          <w:rFonts w:ascii="Times New Roman" w:hAnsi="Times New Roman" w:eastAsia="宋体" w:cs="Times New Roman"/>
          <w:color w:val="000000" w:themeColor="text1"/>
          <w:sz w:val="24"/>
          <w:szCs w:val="24"/>
          <w:highlight w:val="none"/>
          <w:lang w:val="en-US" w:eastAsia="zh-CN" w:bidi="ar-SA"/>
        </w:rPr>
        <w:t xml:space="preserve">份，甲方执两份，乙方执两份，见证方执一份。</w:t>
      </w:r>
      <w:r>
        <w:rPr>
          <w:color w:val="000000" w:themeColor="text1"/>
          <w:highlight w:val="none"/>
        </w:rPr>
      </w:r>
      <w:r/>
    </w:p>
    <w:p>
      <w:pPr>
        <w:ind w:firstLine="480"/>
        <w:jc w:val="both"/>
        <w:spacing w:line="360" w:lineRule="auto"/>
        <w:widowControl w:val="off"/>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lang w:val="en-US" w:eastAsia="zh-CN" w:bidi="ar-SA"/>
        </w:rPr>
      </w:r>
      <w:r>
        <w:rPr>
          <w:color w:val="000000" w:themeColor="text1"/>
          <w:highlight w:val="none"/>
        </w:rPr>
      </w:r>
      <w:r/>
    </w:p>
    <w:p>
      <w:pPr>
        <w:ind w:firstLine="480"/>
        <w:jc w:val="both"/>
        <w:spacing w:line="360" w:lineRule="auto"/>
        <w:widowControl w:val="off"/>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lang w:val="en-US" w:eastAsia="zh-CN" w:bidi="ar-SA"/>
        </w:rPr>
        <w:t xml:space="preserve">甲方（盖章）：                         </w:t>
      </w:r>
      <w:r>
        <w:rPr>
          <w:color w:val="000000" w:themeColor="text1"/>
          <w:highlight w:val="none"/>
        </w:rPr>
      </w:r>
      <w:r/>
    </w:p>
    <w:p>
      <w:pPr>
        <w:ind w:firstLine="480"/>
        <w:jc w:val="both"/>
        <w:spacing w:line="360" w:lineRule="auto"/>
        <w:widowControl w:val="off"/>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lang w:val="en-US" w:eastAsia="zh-CN" w:bidi="ar-SA"/>
        </w:rPr>
        <w:t xml:space="preserve">甲方代表：               职务：                 电话：</w:t>
      </w:r>
      <w:r>
        <w:rPr>
          <w:color w:val="000000" w:themeColor="text1"/>
          <w:highlight w:val="none"/>
        </w:rPr>
      </w:r>
      <w:r/>
    </w:p>
    <w:p>
      <w:pPr>
        <w:ind w:firstLine="480"/>
        <w:jc w:val="both"/>
        <w:spacing w:line="360" w:lineRule="auto"/>
        <w:widowControl w:val="off"/>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lang w:val="en-US" w:eastAsia="zh-CN" w:bidi="ar-SA"/>
        </w:rPr>
        <w:t xml:space="preserve">日期：      年    月    日</w:t>
      </w:r>
      <w:r>
        <w:rPr>
          <w:rFonts w:ascii="Times New Roman" w:hAnsi="Times New Roman" w:eastAsia="宋体" w:cs="Times New Roman"/>
          <w:color w:val="000000" w:themeColor="text1"/>
          <w:sz w:val="24"/>
          <w:szCs w:val="24"/>
          <w:highlight w:val="none"/>
          <w:lang w:val="en-US" w:eastAsia="zh-CN" w:bidi="ar-SA"/>
        </w:rPr>
        <w:tab/>
      </w:r>
      <w:r>
        <w:rPr>
          <w:color w:val="000000" w:themeColor="text1"/>
          <w:highlight w:val="none"/>
        </w:rPr>
      </w:r>
      <w:r/>
    </w:p>
    <w:p>
      <w:pPr>
        <w:ind w:firstLine="480"/>
        <w:jc w:val="both"/>
        <w:spacing w:line="360" w:lineRule="auto"/>
        <w:widowControl w:val="off"/>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lang w:val="en-US" w:eastAsia="zh-CN" w:bidi="ar-SA"/>
        </w:rPr>
      </w:r>
      <w:r>
        <w:rPr>
          <w:color w:val="000000" w:themeColor="text1"/>
          <w:highlight w:val="none"/>
        </w:rPr>
      </w:r>
      <w:r/>
    </w:p>
    <w:p>
      <w:pPr>
        <w:ind w:firstLine="480"/>
        <w:jc w:val="both"/>
        <w:spacing w:line="360" w:lineRule="auto"/>
        <w:widowControl w:val="off"/>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lang w:val="en-US" w:eastAsia="zh-CN" w:bidi="ar-SA"/>
        </w:rPr>
        <w:t xml:space="preserve">乙方（盖章）：                         </w:t>
      </w:r>
      <w:r>
        <w:rPr>
          <w:color w:val="000000" w:themeColor="text1"/>
          <w:highlight w:val="none"/>
        </w:rPr>
      </w:r>
      <w:r/>
    </w:p>
    <w:p>
      <w:pPr>
        <w:ind w:firstLine="480"/>
        <w:jc w:val="both"/>
        <w:spacing w:line="360" w:lineRule="auto"/>
        <w:widowControl w:val="off"/>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lang w:val="en-US" w:eastAsia="zh-CN" w:bidi="ar-SA"/>
        </w:rPr>
        <w:t xml:space="preserve">乙方代表：                  职务：                 电话：</w:t>
      </w:r>
      <w:r>
        <w:rPr>
          <w:color w:val="000000" w:themeColor="text1"/>
          <w:highlight w:val="none"/>
        </w:rPr>
      </w:r>
      <w:r/>
    </w:p>
    <w:p>
      <w:pPr>
        <w:ind w:firstLine="480"/>
        <w:jc w:val="both"/>
        <w:spacing w:line="360" w:lineRule="auto"/>
        <w:widowControl w:val="off"/>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lang w:val="en-US" w:eastAsia="zh-CN" w:bidi="ar-SA"/>
        </w:rPr>
        <w:t xml:space="preserve">日期：      年    月    日</w:t>
      </w:r>
      <w:r>
        <w:rPr>
          <w:rFonts w:ascii="Times New Roman" w:hAnsi="Times New Roman" w:eastAsia="宋体" w:cs="Times New Roman"/>
          <w:color w:val="000000" w:themeColor="text1"/>
          <w:sz w:val="24"/>
          <w:szCs w:val="24"/>
          <w:highlight w:val="none"/>
          <w:lang w:val="en-US" w:eastAsia="zh-CN" w:bidi="ar-SA"/>
        </w:rPr>
        <w:tab/>
      </w:r>
      <w:r>
        <w:rPr>
          <w:color w:val="000000" w:themeColor="text1"/>
          <w:highlight w:val="none"/>
        </w:rPr>
      </w:r>
      <w:r/>
    </w:p>
    <w:p>
      <w:pPr>
        <w:ind w:firstLine="480"/>
        <w:jc w:val="both"/>
        <w:spacing w:line="360" w:lineRule="auto"/>
        <w:widowControl w:val="off"/>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lang w:val="en-US" w:eastAsia="zh-CN" w:bidi="ar-SA"/>
        </w:rPr>
      </w:r>
      <w:r>
        <w:rPr>
          <w:color w:val="000000" w:themeColor="text1"/>
          <w:highlight w:val="none"/>
        </w:rPr>
      </w:r>
      <w:r/>
    </w:p>
    <w:p>
      <w:pPr>
        <w:ind w:firstLine="480"/>
        <w:jc w:val="both"/>
        <w:spacing w:line="360" w:lineRule="auto"/>
        <w:widowControl w:val="off"/>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lang w:val="en-US" w:eastAsia="zh-CN" w:bidi="ar-SA"/>
        </w:rPr>
        <w:t xml:space="preserve">见证方（盖章）：                         </w:t>
      </w:r>
      <w:r>
        <w:rPr>
          <w:color w:val="000000" w:themeColor="text1"/>
          <w:highlight w:val="none"/>
        </w:rPr>
      </w:r>
      <w:r/>
    </w:p>
    <w:p>
      <w:pPr>
        <w:ind w:firstLine="480"/>
        <w:jc w:val="both"/>
        <w:spacing w:line="360" w:lineRule="auto"/>
        <w:widowControl w:val="off"/>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lang w:val="en-US" w:eastAsia="zh-CN" w:bidi="ar-SA"/>
        </w:rPr>
        <w:t xml:space="preserve">见证方代表：                </w:t>
      </w:r>
      <w:r>
        <w:rPr>
          <w:color w:val="000000" w:themeColor="text1"/>
          <w:highlight w:val="none"/>
        </w:rPr>
      </w:r>
      <w:r/>
    </w:p>
    <w:p>
      <w:pPr>
        <w:ind w:right="-334" w:firstLine="480"/>
        <w:jc w:val="left"/>
        <w:spacing w:line="420" w:lineRule="exact"/>
        <w:widowControl/>
        <w:rPr>
          <w:rFonts w:ascii="宋体" w:hAnsi="宋体"/>
          <w:bCs/>
          <w:color w:val="000000" w:themeColor="text1"/>
          <w:sz w:val="24"/>
          <w:highlight w:val="none"/>
        </w:rPr>
      </w:pPr>
      <w:r>
        <w:rPr>
          <w:rFonts w:ascii="Times New Roman" w:hAnsi="Times New Roman" w:eastAsia="宋体" w:cs="Times New Roman"/>
          <w:color w:val="000000" w:themeColor="text1"/>
          <w:sz w:val="24"/>
          <w:szCs w:val="24"/>
          <w:highlight w:val="none"/>
          <w:lang w:val="en-US" w:eastAsia="zh-CN" w:bidi="ar-SA"/>
        </w:rPr>
        <w:t xml:space="preserve">日期：      年    月    日</w:t>
      </w:r>
      <w:r>
        <w:rPr>
          <w:color w:val="000000" w:themeColor="text1"/>
          <w:highlight w:val="none"/>
        </w:rPr>
      </w:r>
      <w:r/>
    </w:p>
    <w:p>
      <w:pPr>
        <w:pStyle w:val="918"/>
        <w:ind w:firstLine="480"/>
        <w:jc w:val="center"/>
        <w:spacing w:line="360" w:lineRule="auto"/>
        <w:rPr>
          <w:rFonts w:eastAsia="黑体"/>
          <w:bCs/>
          <w:color w:val="000000" w:themeColor="text1"/>
          <w:sz w:val="28"/>
          <w:szCs w:val="28"/>
          <w:highlight w:val="none"/>
        </w:rPr>
        <w:outlineLvl w:val="0"/>
      </w:pPr>
      <w:r>
        <w:rPr>
          <w:rFonts w:eastAsia="黑体"/>
          <w:bCs/>
          <w:color w:val="000000" w:themeColor="text1"/>
          <w:sz w:val="28"/>
          <w:szCs w:val="28"/>
          <w:highlight w:val="none"/>
        </w:rPr>
        <w:br w:type="page" w:clear="all"/>
      </w:r>
      <w:bookmarkStart w:id="7" w:name="_Toc12978"/>
      <w:r>
        <w:rPr>
          <w:rFonts w:eastAsia="黑体"/>
          <w:bCs/>
          <w:color w:val="000000" w:themeColor="text1"/>
          <w:sz w:val="28"/>
          <w:szCs w:val="28"/>
          <w:highlight w:val="none"/>
        </w:rPr>
        <w:t xml:space="preserve">六．附件</w:t>
      </w:r>
      <w:bookmarkEnd w:id="7"/>
      <w:r>
        <w:rPr>
          <w:color w:val="000000" w:themeColor="text1"/>
          <w:highlight w:val="none"/>
        </w:rPr>
      </w:r>
      <w:r/>
    </w:p>
    <w:p>
      <w:pPr>
        <w:jc w:val="left"/>
        <w:spacing w:line="360" w:lineRule="auto"/>
        <w:rPr>
          <w:rFonts w:ascii="Times New Roman" w:hAnsi="Times New Roman" w:eastAsia="宋体" w:cs="Times New Roman"/>
          <w:b/>
          <w:bCs/>
          <w:color w:val="000000" w:themeColor="text1"/>
          <w:sz w:val="24"/>
          <w:highlight w:val="none"/>
        </w:rPr>
      </w:pPr>
      <w:r>
        <w:rPr>
          <w:rFonts w:ascii="Times New Roman" w:hAnsi="Times New Roman" w:eastAsia="宋体" w:cs="Times New Roman"/>
          <w:b/>
          <w:bCs/>
          <w:color w:val="000000" w:themeColor="text1"/>
          <w:sz w:val="24"/>
          <w:highlight w:val="none"/>
        </w:rPr>
        <w:t xml:space="preserve">附件一：评分标准</w:t>
      </w:r>
      <w:r>
        <w:rPr>
          <w:color w:val="000000" w:themeColor="text1"/>
          <w:highlight w:val="none"/>
        </w:rPr>
      </w:r>
      <w:r/>
    </w:p>
    <w:p>
      <w:pPr>
        <w:ind w:firstLine="482"/>
        <w:jc w:val="left"/>
        <w:spacing w:line="360" w:lineRule="auto"/>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rPr>
        <w:t xml:space="preserve">（一</w:t>
      </w:r>
      <w:r>
        <w:rPr>
          <w:rFonts w:hint="eastAsia" w:ascii="Times New Roman" w:hAnsi="Times New Roman" w:eastAsia="宋体" w:cs="Times New Roman"/>
          <w:b/>
          <w:color w:val="000000" w:themeColor="text1"/>
          <w:sz w:val="24"/>
          <w:szCs w:val="24"/>
          <w:highlight w:val="none"/>
          <w:lang w:eastAsia="zh-CN"/>
        </w:rPr>
        <w:t xml:space="preserve">）</w:t>
      </w:r>
      <w:r>
        <w:rPr>
          <w:rFonts w:ascii="Times New Roman" w:hAnsi="Times New Roman" w:eastAsia="宋体" w:cs="Times New Roman"/>
          <w:b/>
          <w:color w:val="000000" w:themeColor="text1"/>
          <w:sz w:val="24"/>
          <w:szCs w:val="24"/>
          <w:highlight w:val="none"/>
        </w:rPr>
        <w:t xml:space="preserve">评分项目及分值（总分100分）</w:t>
      </w:r>
      <w:r>
        <w:rPr>
          <w:color w:val="000000" w:themeColor="text1"/>
          <w:highlight w:val="none"/>
        </w:rPr>
      </w:r>
      <w:r/>
    </w:p>
    <w:p>
      <w:pPr>
        <w:ind w:firstLine="482"/>
        <w:jc w:val="left"/>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1.报价                                   2</w:t>
      </w:r>
      <w:r>
        <w:rPr>
          <w:rFonts w:hint="eastAsia" w:ascii="宋体" w:hAnsi="宋体" w:eastAsia="宋体" w:cs="宋体"/>
          <w:b/>
          <w:color w:val="000000" w:themeColor="text1"/>
          <w:sz w:val="24"/>
          <w:szCs w:val="24"/>
          <w:highlight w:val="none"/>
          <w:lang w:val="en-US" w:eastAsia="zh-CN"/>
        </w:rPr>
        <w:t xml:space="preserve">3</w:t>
      </w:r>
      <w:r>
        <w:rPr>
          <w:rFonts w:hint="eastAsia" w:ascii="宋体" w:hAnsi="宋体" w:eastAsia="宋体" w:cs="宋体"/>
          <w:b/>
          <w:color w:val="000000" w:themeColor="text1"/>
          <w:sz w:val="24"/>
          <w:szCs w:val="24"/>
          <w:highlight w:val="none"/>
        </w:rPr>
        <w:t xml:space="preserve">分</w:t>
      </w:r>
      <w:r>
        <w:rPr>
          <w:color w:val="000000" w:themeColor="text1"/>
          <w:highlight w:val="none"/>
        </w:rPr>
      </w:r>
      <w:r/>
    </w:p>
    <w:p>
      <w:pPr>
        <w:ind w:firstLine="482"/>
        <w:jc w:val="left"/>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2.供应商评价                             </w:t>
      </w:r>
      <w:r>
        <w:rPr>
          <w:rFonts w:hint="eastAsia" w:ascii="宋体" w:hAnsi="宋体" w:eastAsia="宋体" w:cs="宋体"/>
          <w:b/>
          <w:color w:val="000000" w:themeColor="text1"/>
          <w:sz w:val="24"/>
          <w:szCs w:val="24"/>
          <w:highlight w:val="none"/>
          <w:lang w:val="en-US" w:eastAsia="zh-CN"/>
        </w:rPr>
        <w:t xml:space="preserve">22</w:t>
      </w:r>
      <w:r>
        <w:rPr>
          <w:rFonts w:hint="eastAsia" w:ascii="宋体" w:hAnsi="宋体" w:eastAsia="宋体" w:cs="宋体"/>
          <w:b/>
          <w:color w:val="000000" w:themeColor="text1"/>
          <w:sz w:val="24"/>
          <w:szCs w:val="24"/>
          <w:highlight w:val="none"/>
        </w:rPr>
        <w:t xml:space="preserve">分</w:t>
      </w:r>
      <w:r>
        <w:rPr>
          <w:color w:val="000000" w:themeColor="text1"/>
          <w:highlight w:val="none"/>
        </w:rPr>
      </w:r>
      <w:r/>
    </w:p>
    <w:p>
      <w:pPr>
        <w:ind w:firstLine="482"/>
        <w:jc w:val="left"/>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3.</w:t>
      </w:r>
      <w:r>
        <w:rPr>
          <w:rFonts w:hint="eastAsia" w:ascii="宋体" w:hAnsi="宋体" w:eastAsia="宋体" w:cs="宋体"/>
          <w:b/>
          <w:color w:val="000000" w:themeColor="text1"/>
          <w:sz w:val="24"/>
          <w:szCs w:val="24"/>
          <w:highlight w:val="none"/>
        </w:rPr>
        <w:t xml:space="preserve">技术方案</w:t>
      </w:r>
      <w:r>
        <w:rPr>
          <w:rFonts w:hint="eastAsia" w:ascii="宋体" w:hAnsi="宋体" w:eastAsia="宋体" w:cs="宋体"/>
          <w:b/>
          <w:bCs/>
          <w:color w:val="000000" w:themeColor="text1"/>
          <w:sz w:val="24"/>
          <w:szCs w:val="24"/>
          <w:highlight w:val="none"/>
        </w:rPr>
        <w:t xml:space="preserve">               </w:t>
      </w:r>
      <w:r>
        <w:rPr>
          <w:rFonts w:hint="eastAsia" w:ascii="宋体" w:hAnsi="宋体" w:eastAsia="宋体" w:cs="宋体"/>
          <w:b/>
          <w:color w:val="000000" w:themeColor="text1"/>
          <w:sz w:val="24"/>
          <w:szCs w:val="24"/>
          <w:highlight w:val="none"/>
        </w:rPr>
        <w:t xml:space="preserve">                </w:t>
      </w:r>
      <w:r>
        <w:rPr>
          <w:rFonts w:hint="eastAsia" w:ascii="宋体" w:hAnsi="宋体" w:eastAsia="宋体" w:cs="宋体"/>
          <w:b/>
          <w:color w:val="000000" w:themeColor="text1"/>
          <w:sz w:val="24"/>
          <w:szCs w:val="24"/>
          <w:highlight w:val="none"/>
          <w:lang w:val="en-US" w:eastAsia="zh-CN"/>
        </w:rPr>
        <w:t xml:space="preserve">55</w:t>
      </w:r>
      <w:r>
        <w:rPr>
          <w:rFonts w:hint="eastAsia" w:ascii="宋体" w:hAnsi="宋体" w:eastAsia="宋体" w:cs="宋体"/>
          <w:b/>
          <w:color w:val="000000" w:themeColor="text1"/>
          <w:sz w:val="24"/>
          <w:szCs w:val="24"/>
          <w:highlight w:val="none"/>
        </w:rPr>
        <w:t xml:space="preserve">分</w:t>
      </w:r>
      <w:r>
        <w:rPr>
          <w:color w:val="000000" w:themeColor="text1"/>
          <w:highlight w:val="none"/>
        </w:rPr>
      </w:r>
      <w:r/>
    </w:p>
    <w:p>
      <w:pPr>
        <w:ind w:firstLine="482"/>
        <w:jc w:val="left"/>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rPr>
        <w:t xml:space="preserve">各项目评分标准</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1.报价（2</w:t>
      </w:r>
      <w:r>
        <w:rPr>
          <w:rFonts w:hint="eastAsia" w:ascii="宋体" w:hAnsi="宋体" w:eastAsia="宋体" w:cs="宋体"/>
          <w:b/>
          <w:bCs/>
          <w:color w:val="000000" w:themeColor="text1"/>
          <w:sz w:val="24"/>
          <w:szCs w:val="24"/>
          <w:highlight w:val="none"/>
          <w:lang w:val="en-US" w:eastAsia="zh-CN"/>
        </w:rPr>
        <w:t xml:space="preserve">3</w:t>
      </w:r>
      <w:r>
        <w:rPr>
          <w:rFonts w:hint="eastAsia" w:ascii="宋体" w:hAnsi="宋体" w:eastAsia="宋体" w:cs="宋体"/>
          <w:b/>
          <w:bCs/>
          <w:color w:val="000000" w:themeColor="text1"/>
          <w:sz w:val="24"/>
          <w:szCs w:val="24"/>
          <w:highlight w:val="none"/>
        </w:rPr>
        <w:t xml:space="preserve">分）</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采用低价优先法计算，即满足招标文件要求且投标价格最低的投标报价为评标基准价，其价格分为满分。其他投标供应商的价格分统一按照下列公式计算：</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投标报价得分=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评标基准价／投标报价</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×价格权值×100。</w:t>
      </w:r>
      <w:r>
        <w:rPr>
          <w:color w:val="000000" w:themeColor="text1"/>
          <w:highlight w:val="none"/>
        </w:rPr>
      </w:r>
      <w:r/>
    </w:p>
    <w:p>
      <w:pPr>
        <w:ind w:firstLine="482"/>
        <w:jc w:val="both"/>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2.供应商评价</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22</w:t>
      </w:r>
      <w:r>
        <w:rPr>
          <w:rFonts w:hint="eastAsia" w:ascii="宋体" w:hAnsi="宋体" w:eastAsia="宋体" w:cs="宋体"/>
          <w:b/>
          <w:bCs/>
          <w:color w:val="000000" w:themeColor="text1"/>
          <w:sz w:val="24"/>
          <w:szCs w:val="24"/>
          <w:highlight w:val="none"/>
        </w:rPr>
        <w:t xml:space="preserve">分</w:t>
      </w:r>
      <w:r>
        <w:rPr>
          <w:rFonts w:hint="eastAsia" w:ascii="宋体" w:hAnsi="宋体" w:eastAsia="宋体" w:cs="宋体"/>
          <w:b/>
          <w:bCs/>
          <w:color w:val="000000" w:themeColor="text1"/>
          <w:sz w:val="24"/>
          <w:szCs w:val="24"/>
          <w:highlight w:val="none"/>
          <w:lang w:eastAsia="zh-CN"/>
        </w:rPr>
        <w:t xml:space="preserve">）</w:t>
      </w:r>
      <w:r>
        <w:rPr>
          <w:color w:val="000000" w:themeColor="text1"/>
          <w:highlight w:val="none"/>
        </w:rPr>
      </w:r>
      <w:r/>
    </w:p>
    <w:p>
      <w:pPr>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（1）投标供应商具有质量管理体系认证证书、环境管理体系认证证书、职业健康安全管理体系认证证书，每提供一项得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分，本项最高得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分【提供证书原件扫描件上传至</w:t>
      </w:r>
      <w:r>
        <w:rPr>
          <w:rFonts w:hint="eastAsia" w:ascii="宋体" w:hAnsi="宋体" w:eastAsia="宋体" w:cs="宋体"/>
          <w:color w:val="000000" w:themeColor="text1"/>
          <w:sz w:val="24"/>
          <w:szCs w:val="24"/>
          <w:highlight w:val="none"/>
          <w:lang w:eastAsia="zh-CN"/>
        </w:rPr>
        <w:t xml:space="preserve">电子投标文件</w:t>
      </w:r>
      <w:r>
        <w:rPr>
          <w:rFonts w:hint="eastAsia" w:ascii="宋体" w:hAnsi="宋体" w:eastAsia="宋体" w:cs="宋体"/>
          <w:color w:val="000000" w:themeColor="text1"/>
          <w:sz w:val="24"/>
          <w:szCs w:val="24"/>
          <w:highlight w:val="none"/>
        </w:rPr>
        <w:t xml:space="preserve">，未按要求提供不得分】</w:t>
      </w:r>
      <w:r>
        <w:rPr>
          <w:color w:val="000000" w:themeColor="text1"/>
          <w:highlight w:val="none"/>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（2）投标供应商提供近三年（从采购公告发布首日向前推算）以来参与省级及以上环境类研究课题的得2分，参与市级环境类研究课题的得1分，本项最高得4分【提供</w:t>
      </w:r>
      <w:r>
        <w:rPr>
          <w:rFonts w:hint="eastAsia" w:ascii="宋体" w:hAnsi="宋体" w:eastAsia="宋体" w:cs="宋体"/>
          <w:color w:val="000000" w:themeColor="text1"/>
          <w:sz w:val="24"/>
          <w:szCs w:val="24"/>
          <w:highlight w:val="none"/>
          <w:lang w:val="en-US" w:eastAsia="zh-CN"/>
        </w:rPr>
        <w:t xml:space="preserve">证明文件</w:t>
      </w:r>
      <w:r>
        <w:rPr>
          <w:rFonts w:hint="eastAsia" w:ascii="宋体" w:hAnsi="宋体" w:eastAsia="宋体" w:cs="宋体"/>
          <w:color w:val="000000" w:themeColor="text1"/>
          <w:sz w:val="24"/>
          <w:szCs w:val="24"/>
          <w:highlight w:val="none"/>
        </w:rPr>
        <w:t xml:space="preserve">扫描件上传至</w:t>
      </w:r>
      <w:r>
        <w:rPr>
          <w:rFonts w:hint="eastAsia" w:ascii="宋体" w:hAnsi="宋体" w:eastAsia="宋体" w:cs="宋体"/>
          <w:color w:val="000000" w:themeColor="text1"/>
          <w:sz w:val="24"/>
          <w:szCs w:val="24"/>
          <w:highlight w:val="none"/>
          <w:lang w:eastAsia="zh-CN"/>
        </w:rPr>
        <w:t xml:space="preserve">电子投标文件</w:t>
      </w:r>
      <w:r>
        <w:rPr>
          <w:rFonts w:hint="eastAsia" w:ascii="宋体" w:hAnsi="宋体" w:eastAsia="宋体" w:cs="宋体"/>
          <w:color w:val="000000" w:themeColor="text1"/>
          <w:sz w:val="24"/>
          <w:szCs w:val="24"/>
          <w:highlight w:val="none"/>
        </w:rPr>
        <w:t xml:space="preserve">，未按要求提供不得分】</w:t>
      </w:r>
      <w:r>
        <w:rPr>
          <w:color w:val="000000" w:themeColor="text1"/>
          <w:highlight w:val="none"/>
        </w:rPr>
      </w:r>
      <w:r/>
    </w:p>
    <w:p>
      <w:pPr>
        <w:ind w:firstLine="480"/>
        <w:jc w:val="both"/>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（3）投标供应商近三年（从采购公告发布首日向前推算）以来承担过</w:t>
      </w:r>
      <w:r>
        <w:rPr>
          <w:rFonts w:hint="eastAsia" w:ascii="宋体" w:hAnsi="宋体" w:eastAsia="宋体" w:cs="宋体"/>
          <w:color w:val="000000" w:themeColor="text1"/>
          <w:sz w:val="24"/>
          <w:szCs w:val="24"/>
          <w:highlight w:val="none"/>
          <w:lang w:val="en-US" w:eastAsia="zh-CN"/>
        </w:rPr>
        <w:t xml:space="preserve">类似</w:t>
      </w:r>
      <w:r>
        <w:rPr>
          <w:rFonts w:hint="eastAsia" w:ascii="宋体" w:hAnsi="宋体" w:eastAsia="宋体" w:cs="宋体"/>
          <w:color w:val="000000" w:themeColor="text1"/>
          <w:sz w:val="24"/>
          <w:szCs w:val="24"/>
          <w:highlight w:val="none"/>
        </w:rPr>
        <w:t xml:space="preserve">项目的，有一个得2分，本项最高得4分【以合同签订时间为准，提供合同扫描件上传至</w:t>
      </w:r>
      <w:r>
        <w:rPr>
          <w:rFonts w:hint="eastAsia" w:ascii="宋体" w:hAnsi="宋体" w:eastAsia="宋体" w:cs="宋体"/>
          <w:color w:val="000000" w:themeColor="text1"/>
          <w:sz w:val="24"/>
          <w:szCs w:val="24"/>
          <w:highlight w:val="none"/>
          <w:lang w:eastAsia="zh-CN"/>
        </w:rPr>
        <w:t xml:space="preserve">电子投标文件</w:t>
      </w:r>
      <w:r>
        <w:rPr>
          <w:rFonts w:hint="eastAsia" w:ascii="宋体" w:hAnsi="宋体" w:eastAsia="宋体" w:cs="宋体"/>
          <w:color w:val="000000" w:themeColor="text1"/>
          <w:sz w:val="24"/>
          <w:szCs w:val="24"/>
          <w:highlight w:val="none"/>
        </w:rPr>
        <w:t xml:space="preserve">，未按要求提供不得分】</w:t>
      </w:r>
      <w:r>
        <w:rPr>
          <w:color w:val="000000" w:themeColor="text1"/>
          <w:highlight w:val="none"/>
        </w:rPr>
      </w:r>
      <w:r/>
    </w:p>
    <w:p>
      <w:pPr>
        <w:ind w:firstLine="480"/>
        <w:jc w:val="both"/>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人员配备（</w:t>
      </w:r>
      <w:r>
        <w:rPr>
          <w:rFonts w:hint="eastAsia" w:ascii="宋体" w:hAnsi="宋体" w:eastAsia="宋体" w:cs="宋体"/>
          <w:color w:val="000000" w:themeColor="text1"/>
          <w:sz w:val="24"/>
          <w:szCs w:val="24"/>
          <w:highlight w:val="none"/>
          <w:lang w:val="en-US" w:eastAsia="zh-CN"/>
        </w:rPr>
        <w:t xml:space="preserve">11</w:t>
      </w:r>
      <w:r>
        <w:rPr>
          <w:rFonts w:hint="eastAsia" w:ascii="宋体" w:hAnsi="宋体" w:eastAsia="宋体" w:cs="宋体"/>
          <w:color w:val="000000" w:themeColor="text1"/>
          <w:sz w:val="24"/>
          <w:szCs w:val="24"/>
          <w:highlight w:val="none"/>
        </w:rPr>
        <w:t xml:space="preserve">分）</w:t>
      </w:r>
      <w:r>
        <w:rPr>
          <w:color w:val="000000" w:themeColor="text1"/>
          <w:highlight w:val="none"/>
        </w:rPr>
      </w:r>
      <w:r/>
    </w:p>
    <w:p>
      <w:pPr>
        <w:ind w:firstLine="480"/>
        <w:jc w:val="both"/>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1）拟派</w:t>
      </w:r>
      <w:r>
        <w:rPr>
          <w:rFonts w:hint="eastAsia" w:ascii="宋体" w:hAnsi="宋体" w:eastAsia="宋体" w:cs="Times New Roman"/>
          <w:color w:val="000000" w:themeColor="text1"/>
          <w:sz w:val="24"/>
          <w:szCs w:val="24"/>
          <w:highlight w:val="none"/>
        </w:rPr>
        <w:t xml:space="preserve">项目负责人具备环境保护类</w:t>
      </w:r>
      <w:r>
        <w:rPr>
          <w:rFonts w:hint="eastAsia" w:ascii="宋体" w:hAnsi="宋体" w:eastAsia="宋体" w:cs="Times New Roman"/>
          <w:color w:val="000000" w:themeColor="text1"/>
          <w:sz w:val="24"/>
          <w:szCs w:val="24"/>
          <w:highlight w:val="none"/>
          <w:lang w:val="en-US" w:eastAsia="zh-CN"/>
        </w:rPr>
        <w:t xml:space="preserve">高级工程师职称得3分</w:t>
      </w:r>
      <w:r>
        <w:rPr>
          <w:rFonts w:hint="eastAsia" w:ascii="宋体" w:hAnsi="宋体" w:eastAsia="宋体" w:cs="Times New Roman"/>
          <w:color w:val="000000" w:themeColor="text1"/>
          <w:sz w:val="24"/>
          <w:szCs w:val="24"/>
          <w:highlight w:val="none"/>
        </w:rPr>
        <w:t xml:space="preserve">，</w:t>
      </w:r>
      <w:r>
        <w:rPr>
          <w:rFonts w:hint="eastAsia" w:ascii="宋体" w:hAnsi="宋体" w:eastAsia="宋体" w:cs="Times New Roman"/>
          <w:b w:val="0"/>
          <w:bCs w:val="0"/>
          <w:color w:val="000000" w:themeColor="text1"/>
          <w:sz w:val="24"/>
          <w:szCs w:val="24"/>
          <w:highlight w:val="none"/>
        </w:rPr>
        <w:t xml:space="preserve">环境保护类</w:t>
      </w:r>
      <w:r>
        <w:rPr>
          <w:rFonts w:hint="eastAsia" w:ascii="宋体" w:hAnsi="宋体" w:eastAsia="宋体" w:cs="Times New Roman"/>
          <w:color w:val="000000" w:themeColor="text1"/>
          <w:sz w:val="24"/>
          <w:szCs w:val="24"/>
          <w:highlight w:val="none"/>
          <w:lang w:val="en-US" w:eastAsia="zh-CN"/>
        </w:rPr>
        <w:t xml:space="preserve">中级工程师职称得2分；</w:t>
      </w:r>
      <w:r>
        <w:rPr>
          <w:rFonts w:hint="eastAsia" w:ascii="宋体" w:hAnsi="宋体" w:eastAsia="宋体" w:cs="Times New Roman"/>
          <w:color w:val="000000" w:themeColor="text1"/>
          <w:sz w:val="24"/>
          <w:szCs w:val="24"/>
          <w:highlight w:val="none"/>
        </w:rPr>
        <w:t xml:space="preserve">本项最高得</w:t>
      </w:r>
      <w:r>
        <w:rPr>
          <w:rFonts w:hint="eastAsia" w:ascii="宋体" w:hAnsi="宋体" w:eastAsia="宋体" w:cs="Times New Roman"/>
          <w:color w:val="000000" w:themeColor="text1"/>
          <w:sz w:val="24"/>
          <w:szCs w:val="24"/>
          <w:highlight w:val="none"/>
          <w:lang w:val="en-US" w:eastAsia="zh-CN"/>
        </w:rPr>
        <w:t xml:space="preserve">3</w:t>
      </w:r>
      <w:r>
        <w:rPr>
          <w:rFonts w:hint="eastAsia" w:ascii="宋体" w:hAnsi="宋体" w:eastAsia="宋体" w:cs="Times New Roman"/>
          <w:color w:val="000000" w:themeColor="text1"/>
          <w:sz w:val="24"/>
          <w:szCs w:val="24"/>
          <w:highlight w:val="none"/>
        </w:rPr>
        <w:t xml:space="preserve">分</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【提供身份证、</w:t>
      </w:r>
      <w:r>
        <w:rPr>
          <w:rFonts w:hint="eastAsia" w:ascii="宋体" w:hAnsi="宋体" w:eastAsia="宋体" w:cs="宋体"/>
          <w:b w:val="0"/>
          <w:bCs w:val="0"/>
          <w:color w:val="000000" w:themeColor="text1"/>
          <w:sz w:val="24"/>
          <w:szCs w:val="24"/>
          <w:highlight w:val="none"/>
          <w:lang w:val="en-US" w:eastAsia="zh-CN"/>
        </w:rPr>
        <w:t xml:space="preserve">相关专业职称</w:t>
      </w:r>
      <w:r>
        <w:rPr>
          <w:rFonts w:hint="eastAsia" w:ascii="宋体" w:hAnsi="宋体" w:eastAsia="宋体" w:cs="宋体"/>
          <w:b w:val="0"/>
          <w:bCs w:val="0"/>
          <w:color w:val="000000" w:themeColor="text1"/>
          <w:sz w:val="24"/>
          <w:szCs w:val="24"/>
          <w:highlight w:val="none"/>
        </w:rPr>
        <w:t xml:space="preserve">证书</w:t>
      </w:r>
      <w:r>
        <w:rPr>
          <w:rFonts w:hint="eastAsia" w:ascii="宋体" w:hAnsi="宋体" w:eastAsia="宋体" w:cs="宋体"/>
          <w:color w:val="000000" w:themeColor="text1"/>
          <w:sz w:val="24"/>
          <w:szCs w:val="24"/>
          <w:highlight w:val="none"/>
        </w:rPr>
        <w:t xml:space="preserve">、投标人为其缴纳的近三个月任意一个月份（不含投标当月）社保缴纳证明；提供上述资料扫描件上传至</w:t>
      </w:r>
      <w:r>
        <w:rPr>
          <w:rFonts w:hint="eastAsia" w:ascii="宋体" w:hAnsi="宋体" w:eastAsia="宋体" w:cs="宋体"/>
          <w:color w:val="000000" w:themeColor="text1"/>
          <w:sz w:val="24"/>
          <w:szCs w:val="24"/>
          <w:highlight w:val="none"/>
          <w:lang w:eastAsia="zh-CN"/>
        </w:rPr>
        <w:t xml:space="preserve">电子投标文件</w:t>
      </w:r>
      <w:r>
        <w:rPr>
          <w:rFonts w:hint="eastAsia" w:ascii="宋体" w:hAnsi="宋体" w:eastAsia="宋体" w:cs="宋体"/>
          <w:color w:val="000000" w:themeColor="text1"/>
          <w:sz w:val="24"/>
          <w:szCs w:val="24"/>
          <w:highlight w:val="none"/>
        </w:rPr>
        <w:t xml:space="preserve">，未按要求提供不得分】</w:t>
      </w:r>
      <w:r>
        <w:rPr>
          <w:color w:val="000000" w:themeColor="text1"/>
          <w:highlight w:val="none"/>
        </w:rPr>
      </w:r>
      <w:r/>
    </w:p>
    <w:p>
      <w:pPr>
        <w:ind w:firstLine="480"/>
        <w:jc w:val="both"/>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Times New Roman"/>
          <w:color w:val="000000" w:themeColor="text1"/>
          <w:sz w:val="24"/>
          <w:szCs w:val="24"/>
          <w:highlight w:val="none"/>
        </w:rPr>
        <w:t xml:space="preserve">项目驻场人员（除项目负责人）</w:t>
      </w:r>
      <w:bookmarkStart w:id="8" w:name="_Hlk153278422"/>
      <w:r>
        <w:rPr>
          <w:rFonts w:hint="eastAsia" w:ascii="宋体" w:hAnsi="宋体" w:eastAsia="宋体" w:cs="宋体"/>
          <w:bCs/>
          <w:color w:val="000000" w:themeColor="text1"/>
          <w:sz w:val="24"/>
          <w:highlight w:val="none"/>
          <w:lang w:val="en-US" w:eastAsia="zh-CN"/>
        </w:rPr>
        <w:t xml:space="preserve">具有</w:t>
      </w:r>
      <w:r>
        <w:rPr>
          <w:rFonts w:hint="eastAsia" w:ascii="宋体" w:hAnsi="宋体" w:eastAsia="宋体" w:cs="Times New Roman"/>
          <w:b w:val="0"/>
          <w:bCs w:val="0"/>
          <w:color w:val="000000" w:themeColor="text1"/>
          <w:sz w:val="24"/>
          <w:szCs w:val="24"/>
          <w:highlight w:val="none"/>
        </w:rPr>
        <w:t xml:space="preserve">环境保护类</w:t>
      </w:r>
      <w:r>
        <w:rPr>
          <w:rFonts w:hint="eastAsia" w:ascii="Times New Roman" w:hAnsi="宋体" w:eastAsia="宋体" w:cs="宋体"/>
          <w:bCs/>
          <w:color w:val="000000" w:themeColor="text1"/>
          <w:sz w:val="24"/>
          <w:highlight w:val="none"/>
          <w:lang w:val="en-US" w:eastAsia="zh-CN"/>
        </w:rPr>
        <w:t xml:space="preserve">中</w:t>
      </w:r>
      <w:r>
        <w:rPr>
          <w:rFonts w:hint="eastAsia" w:ascii="宋体" w:hAnsi="宋体" w:eastAsia="宋体" w:cs="宋体"/>
          <w:bCs/>
          <w:color w:val="000000" w:themeColor="text1"/>
          <w:sz w:val="24"/>
          <w:highlight w:val="none"/>
          <w:lang w:val="en-US" w:eastAsia="zh-CN"/>
        </w:rPr>
        <w:t xml:space="preserve">级</w:t>
      </w:r>
      <w:r>
        <w:rPr>
          <w:rFonts w:hint="eastAsia" w:ascii="宋体" w:hAnsi="宋体" w:cs="宋体"/>
          <w:bCs/>
          <w:color w:val="000000" w:themeColor="text1"/>
          <w:sz w:val="24"/>
          <w:highlight w:val="none"/>
          <w:lang w:val="en-US" w:eastAsia="zh-CN"/>
        </w:rPr>
        <w:t xml:space="preserve">及以上</w:t>
      </w:r>
      <w:r>
        <w:rPr>
          <w:rFonts w:hint="eastAsia" w:ascii="宋体" w:hAnsi="宋体" w:eastAsia="宋体" w:cs="宋体"/>
          <w:bCs/>
          <w:color w:val="000000" w:themeColor="text1"/>
          <w:sz w:val="24"/>
          <w:highlight w:val="none"/>
          <w:lang w:val="en-US" w:eastAsia="zh-CN"/>
        </w:rPr>
        <w:t xml:space="preserve">工程师职称证书的，有1个得1分，最高得2分；</w:t>
      </w:r>
      <w:r>
        <w:rPr>
          <w:rFonts w:hint="eastAsia" w:ascii="宋体" w:hAnsi="宋体" w:eastAsia="宋体" w:cs="宋体"/>
          <w:color w:val="000000" w:themeColor="text1"/>
          <w:sz w:val="24"/>
          <w:szCs w:val="24"/>
          <w:highlight w:val="none"/>
        </w:rPr>
        <w:t xml:space="preserve">具备中国环境监测总站颁发的空气自动监测运维与质控培训合格证的，有1人得</w:t>
      </w:r>
      <w:r>
        <w:rPr>
          <w:rFonts w:hint="eastAsia" w:ascii="宋体" w:hAnsi="宋体" w:eastAsia="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分</w:t>
      </w:r>
      <w:bookmarkEnd w:id="8"/>
      <w:r>
        <w:rPr>
          <w:rFonts w:hint="eastAsia" w:ascii="宋体" w:hAnsi="宋体" w:eastAsia="宋体" w:cs="宋体"/>
          <w:color w:val="000000" w:themeColor="text1"/>
          <w:sz w:val="24"/>
          <w:szCs w:val="24"/>
          <w:highlight w:val="none"/>
        </w:rPr>
        <w:t xml:space="preserve">，最高得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具备中国环境监测总站颁发的大气颗粒物组分自动监测培训合格证的，有1人得</w:t>
      </w:r>
      <w:r>
        <w:rPr>
          <w:rFonts w:hint="eastAsia" w:ascii="宋体" w:hAnsi="宋体" w:eastAsia="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分，最高得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本项最高得8分</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同一人员不重复得分，</w:t>
      </w:r>
      <w:r>
        <w:rPr>
          <w:rFonts w:hint="eastAsia" w:ascii="宋体" w:hAnsi="宋体" w:eastAsia="宋体" w:cs="宋体"/>
          <w:color w:val="000000" w:themeColor="text1"/>
          <w:sz w:val="24"/>
          <w:szCs w:val="24"/>
          <w:highlight w:val="none"/>
        </w:rPr>
        <w:t xml:space="preserve">提供以上人员相关证书</w:t>
      </w:r>
      <w:r>
        <w:rPr>
          <w:rFonts w:hint="eastAsia" w:ascii="宋体" w:hAnsi="宋体" w:eastAsia="宋体" w:cs="Times New Roman"/>
          <w:color w:val="000000" w:themeColor="text1"/>
          <w:sz w:val="24"/>
          <w:szCs w:val="24"/>
          <w:highlight w:val="none"/>
        </w:rPr>
        <w:t xml:space="preserve">及投标人为其缴纳的近</w:t>
      </w:r>
      <w:r>
        <w:rPr>
          <w:rFonts w:hint="eastAsia" w:ascii="宋体" w:hAnsi="宋体" w:eastAsia="宋体" w:cs="Times New Roman"/>
          <w:color w:val="000000" w:themeColor="text1"/>
          <w:sz w:val="24"/>
          <w:szCs w:val="24"/>
          <w:highlight w:val="none"/>
          <w:lang w:val="en-US" w:eastAsia="zh-CN"/>
        </w:rPr>
        <w:t xml:space="preserve">三</w:t>
      </w:r>
      <w:r>
        <w:rPr>
          <w:rFonts w:hint="eastAsia" w:ascii="宋体" w:hAnsi="宋体" w:eastAsia="宋体" w:cs="Times New Roman"/>
          <w:color w:val="000000" w:themeColor="text1"/>
          <w:sz w:val="24"/>
          <w:szCs w:val="24"/>
          <w:highlight w:val="none"/>
        </w:rPr>
        <w:t xml:space="preserve">个月</w:t>
      </w:r>
      <w:r>
        <w:rPr>
          <w:rFonts w:hint="eastAsia" w:ascii="宋体" w:hAnsi="宋体" w:eastAsia="宋体" w:cs="宋体"/>
          <w:color w:val="000000" w:themeColor="text1"/>
          <w:sz w:val="24"/>
          <w:szCs w:val="24"/>
          <w:highlight w:val="none"/>
        </w:rPr>
        <w:t xml:space="preserve">任意一个月份</w:t>
      </w:r>
      <w:r>
        <w:rPr>
          <w:rFonts w:hint="eastAsia" w:ascii="宋体" w:hAnsi="宋体" w:eastAsia="宋体" w:cs="Times New Roman"/>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不含投标当月</w:t>
      </w:r>
      <w:r>
        <w:rPr>
          <w:rFonts w:hint="eastAsia" w:ascii="宋体" w:hAnsi="宋体" w:eastAsia="宋体" w:cs="Times New Roman"/>
          <w:color w:val="000000" w:themeColor="text1"/>
          <w:sz w:val="24"/>
          <w:szCs w:val="24"/>
          <w:highlight w:val="none"/>
        </w:rPr>
        <w:t xml:space="preserve">）社保缴纳证明</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提供上述资料扫描件上传至</w:t>
      </w:r>
      <w:r>
        <w:rPr>
          <w:rFonts w:hint="eastAsia" w:ascii="宋体" w:hAnsi="宋体" w:eastAsia="宋体" w:cs="宋体"/>
          <w:color w:val="000000" w:themeColor="text1"/>
          <w:sz w:val="24"/>
          <w:szCs w:val="24"/>
          <w:highlight w:val="none"/>
          <w:lang w:eastAsia="zh-CN"/>
        </w:rPr>
        <w:t xml:space="preserve">电子投标文件</w:t>
      </w:r>
      <w:r>
        <w:rPr>
          <w:rFonts w:hint="eastAsia" w:ascii="宋体" w:hAnsi="宋体" w:eastAsia="宋体" w:cs="宋体"/>
          <w:color w:val="000000" w:themeColor="text1"/>
          <w:sz w:val="24"/>
          <w:szCs w:val="24"/>
          <w:highlight w:val="none"/>
        </w:rPr>
        <w:t xml:space="preserve">，未按要求提供不得分】</w:t>
      </w:r>
      <w:r>
        <w:rPr>
          <w:color w:val="000000" w:themeColor="text1"/>
          <w:highlight w:val="none"/>
        </w:rPr>
      </w:r>
      <w:r/>
    </w:p>
    <w:p>
      <w:pPr>
        <w:ind w:firstLine="482"/>
        <w:jc w:val="both"/>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3.技术文件（</w:t>
      </w:r>
      <w:r>
        <w:rPr>
          <w:rFonts w:hint="eastAsia" w:ascii="宋体" w:hAnsi="宋体" w:eastAsia="宋体" w:cs="宋体"/>
          <w:b/>
          <w:bCs/>
          <w:color w:val="000000" w:themeColor="text1"/>
          <w:sz w:val="24"/>
          <w:szCs w:val="24"/>
          <w:highlight w:val="none"/>
          <w:lang w:val="en-US" w:eastAsia="zh-CN"/>
        </w:rPr>
        <w:t xml:space="preserve">55</w:t>
      </w:r>
      <w:r>
        <w:rPr>
          <w:rFonts w:hint="eastAsia" w:ascii="宋体" w:hAnsi="宋体" w:eastAsia="宋体" w:cs="宋体"/>
          <w:b/>
          <w:bCs/>
          <w:color w:val="000000" w:themeColor="text1"/>
          <w:sz w:val="24"/>
          <w:szCs w:val="24"/>
          <w:highlight w:val="none"/>
        </w:rPr>
        <w:t xml:space="preserve">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（1）项目认识理解（12分）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供应商针对本项目的整体认识、需求理解、目标认知、关键技术等方面开展整体方案设计，对项目实施过程中的重点和难点进行分析。</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项目认识清晰、需求与目标明确；重难点分析符合本地实际情况的得12分；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项目认识符合基本认知、基本了解项目需求与目标，重难点分析一般的得8分；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项目方案认识有欠缺、对项目需求目标理解不全面，重难点分析不到位的得4分；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项目认识与需求理解偏离项目内容、对重难点分析有误或不提供的不得分。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（2）项目服务设计（12分）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管控服务须结合本地实际大气污染防治与达标需要，充分体现科学治污、精准治污，提供科学、细致、合理、清晰的服务保障体系、服务流程、技术路线。</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服务保障体系、服务流程、技术路线，科学、细致、合理、清晰、可行性强的得12分；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服务保障体系、服务流程、技术路线，较科学、细致、合理、清晰、可行的得8分；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服务保障体系、服务流程、技术路线，基本科学、细致、合理、清晰、可行的得4分；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服务保障体系、服务流程、技术路线不合理的不得分。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（3）项目现状分析方案（12分）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供应商需提供针对本项目制定本地情况方案，包括：①本地大气环境质量现状及排名②本地污染成因解析③已有监测监控能力建设情况等进行说明。</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以上方设计科学合理、技术路线清晰、针对性强、可执行性强的得12分；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方案设计完整、技术路线较为清晰；具有一定针对性的得8分；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方案设计有欠缺、技术路线不清晰；缺乏针对性的得4分；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方案设计有重大缺失、技术路线服务内容缺失或与项目无关的不得分。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（4）技术装备支撑能力（10分）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根据本项目采购需求中的装备支撑情况，形成装备支撑方案。根据投标人提供的装备技术能力、应用能力、技术先进性说明，进行综合评价：</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支撑装备方案完备、技术先进、应用完善的得10分；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支撑装备方案较为完备、技术较为先进、应用基本符合本项目需求的得7分；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支撑装备方案有缺陷、技术性能及应用一般的得4分；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上述内容如有缺失、不符或不提供者，则本项不得分。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（5）项目实施保障（9分）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供应商针对本项目采购需求中实施保障能力部分进行应答，形成实施保障方案。根据投标人提供的实施计划、组织人员管理、项目进度保障、主要支撑装备的运行维护、技术培训等进行综合评价。</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实施保障方案完整科学、阐述合理、描述详细、切实可行有效的得9分；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实施保障方案较为完整科学、描述清晰、方案可行的得6分；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实施保障方案有缺陷、阐述基本清晰、方案可行的得3分；</w:t>
      </w:r>
      <w:r>
        <w:rPr>
          <w:color w:val="000000" w:themeColor="text1"/>
          <w:highlight w:val="none"/>
        </w:rPr>
      </w:r>
      <w:r/>
    </w:p>
    <w:p>
      <w:pPr>
        <w:ind w:left="0" w:right="0"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实施保障方案有重大缺陷、阐述不足、描述不清、偏向、方案不可行或不提供的不得分。</w:t>
      </w:r>
      <w:r>
        <w:rPr>
          <w:color w:val="000000" w:themeColor="text1"/>
          <w:highlight w:val="none"/>
        </w:rPr>
      </w:r>
      <w:r/>
    </w:p>
    <w:p>
      <w:pPr>
        <w:ind w:firstLine="482"/>
        <w:jc w:val="both"/>
        <w:spacing w:line="360" w:lineRule="auto"/>
        <w:rPr>
          <w:rFonts w:ascii="Times New Roman" w:hAnsi="Times New Roman" w:eastAsia="宋体" w:cs="Times New Roman"/>
          <w:color w:val="000000" w:themeColor="text1"/>
          <w:sz w:val="24"/>
          <w:szCs w:val="22"/>
          <w:highlight w:val="none"/>
        </w:rPr>
      </w:pPr>
      <w:r>
        <w:rPr>
          <w:rFonts w:ascii="Times New Roman" w:hAnsi="Times New Roman" w:eastAsia="宋体" w:cs="Times New Roman"/>
          <w:b/>
          <w:bCs/>
          <w:color w:val="000000" w:themeColor="text1"/>
          <w:sz w:val="24"/>
          <w:szCs w:val="32"/>
          <w:highlight w:val="none"/>
        </w:rPr>
        <w:t xml:space="preserve">未列入本评分细则的其他条件不作为评分内容。</w:t>
      </w:r>
      <w:r>
        <w:rPr>
          <w:color w:val="000000" w:themeColor="text1"/>
          <w:highlight w:val="none"/>
        </w:rPr>
      </w:r>
      <w:r/>
    </w:p>
    <w:p>
      <w:pPr>
        <w:pStyle w:val="939"/>
        <w:ind w:left="0" w:right="0" w:firstLine="480"/>
        <w:spacing w:line="360" w:lineRule="auto"/>
        <w:rPr>
          <w:rFonts w:eastAsia="黑体"/>
          <w:bCs/>
          <w:color w:val="000000" w:themeColor="text1"/>
          <w:szCs w:val="24"/>
          <w:highlight w:val="none"/>
        </w:rPr>
      </w:pPr>
      <w:r>
        <w:rPr>
          <w:rFonts w:eastAsia="黑体"/>
          <w:bCs/>
          <w:color w:val="000000" w:themeColor="text1"/>
          <w:szCs w:val="24"/>
          <w:highlight w:val="none"/>
        </w:rPr>
        <w:br w:type="page" w:clear="all"/>
      </w:r>
      <w:r>
        <w:rPr>
          <w:color w:val="000000" w:themeColor="text1"/>
          <w:highlight w:val="none"/>
        </w:rPr>
      </w:r>
      <w:r/>
    </w:p>
    <w:p>
      <w:pPr>
        <w:jc w:val="left"/>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r/>
    </w:p>
    <w:p>
      <w:pPr>
        <w:jc w:val="left"/>
        <w:rPr>
          <w:rFonts w:eastAsia="黑体"/>
          <w:bCs/>
          <w:color w:val="000000" w:themeColor="text1"/>
          <w:sz w:val="24"/>
          <w:szCs w:val="24"/>
          <w:highlight w:val="none"/>
        </w:rPr>
      </w:pPr>
      <w:r>
        <w:rPr>
          <w:rFonts w:eastAsia="黑体"/>
          <w:bCs/>
          <w:color w:val="000000" w:themeColor="text1"/>
          <w:sz w:val="24"/>
          <w:szCs w:val="24"/>
          <w:highlight w:val="none"/>
        </w:rPr>
        <w:t xml:space="preserve">附件二：投标文件格式</w:t>
      </w:r>
      <w:r>
        <w:rPr>
          <w:color w:val="000000" w:themeColor="text1"/>
          <w:highlight w:val="none"/>
        </w:rPr>
      </w:r>
      <w:r/>
    </w:p>
    <w:p>
      <w:pPr>
        <w:rPr>
          <w:rFonts w:eastAsia="黑体"/>
          <w:bCs/>
          <w:color w:val="000000" w:themeColor="text1"/>
          <w:sz w:val="32"/>
          <w:highlight w:val="none"/>
        </w:rPr>
      </w:pPr>
      <w:r>
        <w:rPr>
          <w:rFonts w:eastAsia="黑体"/>
          <w:bCs/>
          <w:color w:val="000000" w:themeColor="text1"/>
          <w:sz w:val="32"/>
          <w:highlight w:val="none"/>
        </w:rPr>
      </w:r>
      <w:r>
        <w:rPr>
          <w:color w:val="000000" w:themeColor="text1"/>
          <w:highlight w:val="none"/>
        </w:rPr>
      </w:r>
      <w:r/>
    </w:p>
    <w:p>
      <w:pPr>
        <w:rPr>
          <w:rFonts w:eastAsia="黑体"/>
          <w:color w:val="000000" w:themeColor="text1"/>
          <w:sz w:val="32"/>
          <w:szCs w:val="32"/>
          <w:highlight w:val="none"/>
        </w:rPr>
      </w:pPr>
      <w:r>
        <w:rPr>
          <w:rFonts w:eastAsia="黑体"/>
          <w:color w:val="000000" w:themeColor="text1"/>
          <w:sz w:val="32"/>
          <w:szCs w:val="32"/>
          <w:highlight w:val="none"/>
        </w:rPr>
      </w:r>
      <w:r>
        <w:rPr>
          <w:color w:val="000000" w:themeColor="text1"/>
          <w:highlight w:val="none"/>
        </w:rPr>
      </w:r>
      <w:r/>
    </w:p>
    <w:p>
      <w:pPr>
        <w:rPr>
          <w:rFonts w:eastAsia="黑体"/>
          <w:color w:val="000000" w:themeColor="text1"/>
          <w:sz w:val="32"/>
          <w:szCs w:val="32"/>
          <w:highlight w:val="none"/>
        </w:rPr>
      </w:pPr>
      <w:r>
        <w:rPr>
          <w:rFonts w:eastAsia="黑体"/>
          <w:color w:val="000000" w:themeColor="text1"/>
          <w:sz w:val="32"/>
          <w:szCs w:val="32"/>
          <w:highlight w:val="none"/>
        </w:rPr>
      </w:r>
      <w:r>
        <w:rPr>
          <w:color w:val="000000" w:themeColor="text1"/>
          <w:highlight w:val="none"/>
        </w:rPr>
      </w:r>
      <w:r/>
    </w:p>
    <w:p>
      <w:pPr>
        <w:rPr>
          <w:rFonts w:eastAsia="黑体"/>
          <w:color w:val="000000" w:themeColor="text1"/>
          <w:sz w:val="32"/>
          <w:szCs w:val="32"/>
          <w:highlight w:val="none"/>
        </w:rPr>
      </w:pPr>
      <w:r>
        <w:rPr>
          <w:rFonts w:eastAsia="黑体"/>
          <w:color w:val="000000" w:themeColor="text1"/>
          <w:sz w:val="32"/>
          <w:szCs w:val="32"/>
          <w:highlight w:val="none"/>
        </w:rPr>
      </w:r>
      <w:r>
        <w:rPr>
          <w:color w:val="000000" w:themeColor="text1"/>
          <w:highlight w:val="none"/>
        </w:rPr>
      </w:r>
      <w:r/>
    </w:p>
    <w:p>
      <w:pPr>
        <w:rPr>
          <w:rFonts w:eastAsia="黑体"/>
          <w:color w:val="000000" w:themeColor="text1"/>
          <w:sz w:val="32"/>
          <w:szCs w:val="32"/>
          <w:highlight w:val="none"/>
        </w:rPr>
      </w:pPr>
      <w:r>
        <w:rPr>
          <w:rFonts w:eastAsia="黑体"/>
          <w:color w:val="000000" w:themeColor="text1"/>
          <w:sz w:val="32"/>
          <w:szCs w:val="32"/>
          <w:highlight w:val="none"/>
        </w:rPr>
      </w:r>
      <w:r>
        <w:rPr>
          <w:color w:val="000000" w:themeColor="text1"/>
          <w:highlight w:val="none"/>
        </w:rPr>
      </w:r>
      <w:r/>
    </w:p>
    <w:p>
      <w:pPr>
        <w:rPr>
          <w:rFonts w:eastAsia="黑体"/>
          <w:color w:val="000000" w:themeColor="text1"/>
          <w:sz w:val="32"/>
          <w:szCs w:val="32"/>
          <w:highlight w:val="none"/>
        </w:rPr>
      </w:pPr>
      <w:r>
        <w:rPr>
          <w:rFonts w:eastAsia="黑体"/>
          <w:color w:val="000000" w:themeColor="text1"/>
          <w:sz w:val="32"/>
          <w:szCs w:val="32"/>
          <w:highlight w:val="none"/>
        </w:rPr>
      </w:r>
      <w:r>
        <w:rPr>
          <w:color w:val="000000" w:themeColor="text1"/>
          <w:highlight w:val="none"/>
        </w:rPr>
      </w:r>
      <w:r/>
    </w:p>
    <w:p>
      <w:pPr>
        <w:jc w:val="center"/>
        <w:rPr>
          <w:rFonts w:eastAsia="黑体"/>
          <w:bCs/>
          <w:color w:val="000000" w:themeColor="text1"/>
          <w:sz w:val="52"/>
          <w:szCs w:val="52"/>
          <w:highlight w:val="none"/>
        </w:rPr>
      </w:pPr>
      <w:r>
        <w:rPr>
          <w:rFonts w:eastAsia="黑体"/>
          <w:bCs/>
          <w:color w:val="000000" w:themeColor="text1"/>
          <w:sz w:val="52"/>
          <w:szCs w:val="52"/>
          <w:highlight w:val="none"/>
        </w:rPr>
        <w:t xml:space="preserve">投</w:t>
      </w:r>
      <w:r>
        <w:rPr>
          <w:color w:val="000000" w:themeColor="text1"/>
          <w:highlight w:val="none"/>
        </w:rPr>
      </w:r>
      <w:r/>
    </w:p>
    <w:p>
      <w:pPr>
        <w:jc w:val="center"/>
        <w:rPr>
          <w:rFonts w:eastAsia="黑体"/>
          <w:bCs/>
          <w:color w:val="000000" w:themeColor="text1"/>
          <w:sz w:val="72"/>
          <w:highlight w:val="none"/>
        </w:rPr>
      </w:pPr>
      <w:r>
        <w:rPr>
          <w:rFonts w:eastAsia="黑体"/>
          <w:bCs/>
          <w:color w:val="000000" w:themeColor="text1"/>
          <w:sz w:val="72"/>
          <w:highlight w:val="none"/>
        </w:rPr>
      </w:r>
      <w:r>
        <w:rPr>
          <w:color w:val="000000" w:themeColor="text1"/>
          <w:highlight w:val="none"/>
        </w:rPr>
      </w:r>
      <w:r/>
    </w:p>
    <w:p>
      <w:pPr>
        <w:jc w:val="center"/>
        <w:rPr>
          <w:rFonts w:eastAsia="黑体"/>
          <w:bCs/>
          <w:color w:val="000000" w:themeColor="text1"/>
          <w:sz w:val="52"/>
          <w:szCs w:val="52"/>
          <w:highlight w:val="none"/>
        </w:rPr>
      </w:pPr>
      <w:r>
        <w:rPr>
          <w:rFonts w:eastAsia="黑体"/>
          <w:bCs/>
          <w:color w:val="000000" w:themeColor="text1"/>
          <w:sz w:val="52"/>
          <w:szCs w:val="52"/>
          <w:highlight w:val="none"/>
        </w:rPr>
        <w:t xml:space="preserve">标</w:t>
      </w:r>
      <w:r>
        <w:rPr>
          <w:color w:val="000000" w:themeColor="text1"/>
          <w:highlight w:val="none"/>
        </w:rPr>
      </w:r>
      <w:r/>
    </w:p>
    <w:p>
      <w:pPr>
        <w:jc w:val="center"/>
        <w:rPr>
          <w:rFonts w:eastAsia="黑体"/>
          <w:bCs/>
          <w:color w:val="000000" w:themeColor="text1"/>
          <w:sz w:val="72"/>
          <w:highlight w:val="none"/>
        </w:rPr>
      </w:pPr>
      <w:r>
        <w:rPr>
          <w:rFonts w:eastAsia="黑体"/>
          <w:bCs/>
          <w:color w:val="000000" w:themeColor="text1"/>
          <w:sz w:val="72"/>
          <w:highlight w:val="none"/>
        </w:rPr>
      </w:r>
      <w:r>
        <w:rPr>
          <w:color w:val="000000" w:themeColor="text1"/>
          <w:highlight w:val="none"/>
        </w:rPr>
      </w:r>
      <w:r/>
    </w:p>
    <w:p>
      <w:pPr>
        <w:jc w:val="center"/>
        <w:rPr>
          <w:rFonts w:eastAsia="黑体"/>
          <w:bCs/>
          <w:color w:val="000000" w:themeColor="text1"/>
          <w:sz w:val="52"/>
          <w:szCs w:val="52"/>
          <w:highlight w:val="none"/>
        </w:rPr>
      </w:pPr>
      <w:r>
        <w:rPr>
          <w:rFonts w:eastAsia="黑体"/>
          <w:bCs/>
          <w:color w:val="000000" w:themeColor="text1"/>
          <w:sz w:val="52"/>
          <w:szCs w:val="52"/>
          <w:highlight w:val="none"/>
        </w:rPr>
        <w:t xml:space="preserve">文</w:t>
      </w:r>
      <w:r>
        <w:rPr>
          <w:color w:val="000000" w:themeColor="text1"/>
          <w:highlight w:val="none"/>
        </w:rPr>
      </w:r>
      <w:r/>
    </w:p>
    <w:p>
      <w:pPr>
        <w:jc w:val="center"/>
        <w:rPr>
          <w:rFonts w:eastAsia="黑体"/>
          <w:bCs/>
          <w:color w:val="000000" w:themeColor="text1"/>
          <w:sz w:val="52"/>
          <w:szCs w:val="52"/>
          <w:highlight w:val="none"/>
        </w:rPr>
      </w:pPr>
      <w:r>
        <w:rPr>
          <w:rFonts w:eastAsia="黑体"/>
          <w:bCs/>
          <w:color w:val="000000" w:themeColor="text1"/>
          <w:sz w:val="52"/>
          <w:szCs w:val="52"/>
          <w:highlight w:val="none"/>
        </w:rPr>
      </w:r>
      <w:r>
        <w:rPr>
          <w:color w:val="000000" w:themeColor="text1"/>
          <w:highlight w:val="none"/>
        </w:rPr>
      </w:r>
      <w:r/>
    </w:p>
    <w:p>
      <w:pPr>
        <w:jc w:val="center"/>
        <w:rPr>
          <w:rFonts w:eastAsia="黑体"/>
          <w:bCs/>
          <w:color w:val="000000" w:themeColor="text1"/>
          <w:sz w:val="52"/>
          <w:szCs w:val="52"/>
          <w:highlight w:val="none"/>
        </w:rPr>
      </w:pPr>
      <w:r>
        <w:rPr>
          <w:rFonts w:eastAsia="黑体"/>
          <w:bCs/>
          <w:color w:val="000000" w:themeColor="text1"/>
          <w:sz w:val="52"/>
          <w:szCs w:val="52"/>
          <w:highlight w:val="none"/>
        </w:rPr>
        <w:t xml:space="preserve">件</w:t>
      </w:r>
      <w:r>
        <w:rPr>
          <w:color w:val="000000" w:themeColor="text1"/>
          <w:highlight w:val="none"/>
        </w:rPr>
      </w:r>
      <w:r/>
    </w:p>
    <w:p>
      <w:pPr>
        <w:rPr>
          <w:rFonts w:eastAsia="楷体_GB2312"/>
          <w:color w:val="000000" w:themeColor="text1"/>
          <w:sz w:val="72"/>
          <w:szCs w:val="72"/>
          <w:highlight w:val="none"/>
        </w:rPr>
      </w:pPr>
      <w:r>
        <w:rPr>
          <w:rFonts w:eastAsia="楷体_GB2312"/>
          <w:color w:val="000000" w:themeColor="text1"/>
          <w:sz w:val="72"/>
          <w:szCs w:val="72"/>
          <w:highlight w:val="none"/>
        </w:rPr>
      </w:r>
      <w:r>
        <w:rPr>
          <w:color w:val="000000" w:themeColor="text1"/>
          <w:highlight w:val="none"/>
        </w:rPr>
      </w:r>
      <w:r/>
    </w:p>
    <w:p>
      <w:pPr>
        <w:rPr>
          <w:rFonts w:eastAsia="楷体_GB2312"/>
          <w:color w:val="000000" w:themeColor="text1"/>
          <w:sz w:val="72"/>
          <w:szCs w:val="72"/>
          <w:highlight w:val="none"/>
        </w:rPr>
      </w:pPr>
      <w:r>
        <w:rPr>
          <w:rFonts w:eastAsia="楷体_GB2312"/>
          <w:color w:val="000000" w:themeColor="text1"/>
          <w:sz w:val="72"/>
          <w:szCs w:val="72"/>
          <w:highlight w:val="none"/>
        </w:rPr>
      </w:r>
      <w:r>
        <w:rPr>
          <w:color w:val="000000" w:themeColor="text1"/>
          <w:highlight w:val="none"/>
        </w:rPr>
      </w:r>
      <w:r/>
    </w:p>
    <w:p>
      <w:pPr>
        <w:rPr>
          <w:rFonts w:eastAsia="楷体_GB2312"/>
          <w:color w:val="000000" w:themeColor="text1"/>
          <w:sz w:val="72"/>
          <w:szCs w:val="72"/>
          <w:highlight w:val="none"/>
        </w:rPr>
      </w:pPr>
      <w:r>
        <w:rPr>
          <w:rFonts w:eastAsia="楷体_GB2312"/>
          <w:color w:val="000000" w:themeColor="text1"/>
          <w:sz w:val="72"/>
          <w:szCs w:val="72"/>
          <w:highlight w:val="none"/>
        </w:rPr>
      </w:r>
      <w:r>
        <w:rPr>
          <w:color w:val="000000" w:themeColor="text1"/>
          <w:highlight w:val="none"/>
        </w:rPr>
      </w:r>
      <w:r/>
    </w:p>
    <w:p>
      <w:pPr>
        <w:rPr>
          <w:rFonts w:eastAsia="楷体_GB2312"/>
          <w:bCs/>
          <w:color w:val="000000" w:themeColor="text1"/>
          <w:sz w:val="28"/>
          <w:highlight w:val="none"/>
        </w:rPr>
      </w:pPr>
      <w:r>
        <w:rPr>
          <w:rFonts w:eastAsia="楷体_GB2312"/>
          <w:bCs/>
          <w:color w:val="000000" w:themeColor="text1"/>
          <w:sz w:val="28"/>
          <w:highlight w:val="none"/>
        </w:rPr>
      </w:r>
      <w:r>
        <w:rPr>
          <w:color w:val="000000" w:themeColor="text1"/>
          <w:highlight w:val="none"/>
        </w:rPr>
      </w:r>
      <w:r/>
    </w:p>
    <w:p>
      <w:pPr>
        <w:ind w:firstLine="560"/>
        <w:rPr>
          <w:rFonts w:eastAsia="黑体"/>
          <w:bCs/>
          <w:color w:val="000000" w:themeColor="text1"/>
          <w:sz w:val="28"/>
          <w:szCs w:val="28"/>
          <w:highlight w:val="none"/>
        </w:rPr>
      </w:pPr>
      <w:r>
        <w:rPr>
          <w:rFonts w:eastAsia="黑体"/>
          <w:bCs/>
          <w:color w:val="000000" w:themeColor="text1"/>
          <w:sz w:val="28"/>
          <w:szCs w:val="28"/>
          <w:highlight w:val="none"/>
        </w:rPr>
        <w:t xml:space="preserve">采购项目编号：</w:t>
      </w:r>
      <w:r>
        <w:rPr>
          <w:rFonts w:hint="eastAsia" w:ascii="黑体" w:hAnsi="黑体" w:eastAsia="黑体" w:cs="黑体"/>
          <w:bCs/>
          <w:color w:val="000000" w:themeColor="text1"/>
          <w:sz w:val="28"/>
          <w:szCs w:val="28"/>
          <w:highlight w:val="none"/>
          <w:lang w:eastAsia="zh-CN"/>
        </w:rPr>
        <w:t xml:space="preserve">JSZC-320211-JSHP-G2026-0003</w:t>
      </w:r>
      <w:r>
        <w:rPr>
          <w:color w:val="000000" w:themeColor="text1"/>
          <w:highlight w:val="none"/>
        </w:rPr>
      </w:r>
      <w:r/>
    </w:p>
    <w:p>
      <w:pPr>
        <w:ind w:firstLine="560"/>
        <w:rPr>
          <w:rFonts w:hint="eastAsia" w:eastAsia="黑体"/>
          <w:bCs/>
          <w:color w:val="000000" w:themeColor="text1"/>
          <w:sz w:val="28"/>
          <w:szCs w:val="28"/>
          <w:highlight w:val="none"/>
        </w:rPr>
      </w:pPr>
      <w:r>
        <w:rPr>
          <w:rFonts w:eastAsia="黑体"/>
          <w:bCs/>
          <w:color w:val="000000" w:themeColor="text1"/>
          <w:sz w:val="28"/>
          <w:szCs w:val="28"/>
          <w:highlight w:val="none"/>
        </w:rPr>
        <w:t xml:space="preserve">采购项目名称：</w:t>
      </w:r>
      <w:r>
        <w:rPr>
          <w:rFonts w:hint="eastAsia" w:eastAsia="黑体"/>
          <w:bCs/>
          <w:color w:val="000000" w:themeColor="text1"/>
          <w:sz w:val="28"/>
          <w:szCs w:val="28"/>
          <w:highlight w:val="none"/>
          <w:lang w:eastAsia="zh-CN"/>
        </w:rPr>
        <w:t xml:space="preserve">荣巷街道大气综合环保管家服务（2026）项目</w:t>
      </w:r>
      <w:r>
        <w:rPr>
          <w:color w:val="000000" w:themeColor="text1"/>
          <w:highlight w:val="none"/>
        </w:rPr>
      </w:r>
      <w:r/>
    </w:p>
    <w:p>
      <w:pPr>
        <w:ind w:firstLine="560"/>
        <w:rPr>
          <w:rFonts w:eastAsia="黑体"/>
          <w:bCs/>
          <w:color w:val="000000" w:themeColor="text1"/>
          <w:sz w:val="28"/>
          <w:szCs w:val="28"/>
          <w:highlight w:val="none"/>
        </w:rPr>
      </w:pPr>
      <w:r>
        <w:rPr>
          <w:rFonts w:eastAsia="黑体"/>
          <w:bCs/>
          <w:color w:val="000000" w:themeColor="text1"/>
          <w:sz w:val="28"/>
          <w:szCs w:val="28"/>
          <w:highlight w:val="none"/>
        </w:rPr>
        <w:t xml:space="preserve">投标供应商：</w:t>
      </w:r>
      <w:r>
        <w:rPr>
          <w:color w:val="000000" w:themeColor="text1"/>
          <w:highlight w:val="none"/>
        </w:rPr>
      </w:r>
      <w:r/>
    </w:p>
    <w:p>
      <w:pPr>
        <w:rPr>
          <w:rFonts w:eastAsia="黑体"/>
          <w:bCs/>
          <w:color w:val="000000" w:themeColor="text1"/>
          <w:sz w:val="32"/>
          <w:highlight w:val="none"/>
        </w:rPr>
      </w:pPr>
      <w:r>
        <w:rPr>
          <w:rFonts w:eastAsia="黑体"/>
          <w:bCs/>
          <w:color w:val="000000" w:themeColor="text1"/>
          <w:sz w:val="32"/>
          <w:highlight w:val="none"/>
        </w:rPr>
      </w:r>
      <w:r>
        <w:rPr>
          <w:color w:val="000000" w:themeColor="text1"/>
          <w:highlight w:val="none"/>
        </w:rPr>
      </w:r>
      <w:r/>
    </w:p>
    <w:p>
      <w:pPr>
        <w:jc w:val="center"/>
        <w:rPr>
          <w:rFonts w:eastAsia="黑体"/>
          <w:bCs/>
          <w:color w:val="000000" w:themeColor="text1"/>
          <w:sz w:val="36"/>
          <w:szCs w:val="36"/>
          <w:highlight w:val="none"/>
        </w:rPr>
      </w:pPr>
      <w:r>
        <w:rPr>
          <w:rFonts w:hint="eastAsia" w:eastAsia="黑体"/>
          <w:bCs/>
          <w:color w:val="000000" w:themeColor="text1"/>
          <w:sz w:val="36"/>
          <w:szCs w:val="36"/>
          <w:highlight w:val="none"/>
        </w:rPr>
        <w:t xml:space="preserve">二〇二</w:t>
      </w:r>
      <w:r>
        <w:rPr>
          <w:rFonts w:hint="eastAsia" w:eastAsia="黑体"/>
          <w:bCs/>
          <w:color w:val="000000" w:themeColor="text1"/>
          <w:sz w:val="36"/>
          <w:szCs w:val="36"/>
          <w:highlight w:val="none"/>
          <w:lang w:val="en-US" w:eastAsia="zh-CN"/>
        </w:rPr>
        <w:t xml:space="preserve">六</w:t>
      </w:r>
      <w:r>
        <w:rPr>
          <w:rFonts w:eastAsia="黑体"/>
          <w:bCs/>
          <w:color w:val="000000" w:themeColor="text1"/>
          <w:sz w:val="36"/>
          <w:szCs w:val="36"/>
          <w:highlight w:val="none"/>
        </w:rPr>
        <w:t xml:space="preserve">年  月  日</w:t>
      </w:r>
      <w:r>
        <w:rPr>
          <w:color w:val="000000" w:themeColor="text1"/>
          <w:highlight w:val="none"/>
        </w:rPr>
      </w:r>
      <w:r/>
    </w:p>
    <w:p>
      <w:pPr>
        <w:jc w:val="center"/>
        <w:rPr>
          <w:rFonts w:eastAsia="黑体"/>
          <w:bCs/>
          <w:color w:val="000000" w:themeColor="text1"/>
          <w:sz w:val="36"/>
          <w:szCs w:val="36"/>
          <w:highlight w:val="none"/>
        </w:rPr>
      </w:pPr>
      <w:r>
        <w:rPr>
          <w:rFonts w:eastAsia="黑体"/>
          <w:bCs/>
          <w:color w:val="000000" w:themeColor="text1"/>
          <w:sz w:val="36"/>
          <w:szCs w:val="36"/>
          <w:highlight w:val="none"/>
        </w:rPr>
      </w:r>
      <w:r>
        <w:rPr>
          <w:color w:val="000000" w:themeColor="text1"/>
          <w:highlight w:val="none"/>
        </w:rPr>
      </w:r>
      <w:r/>
    </w:p>
    <w:p>
      <w:pPr>
        <w:ind w:firstLine="480"/>
        <w:rPr>
          <w:rFonts w:eastAsia="黑体"/>
          <w:bCs/>
          <w:color w:val="000000" w:themeColor="text1"/>
          <w:sz w:val="24"/>
          <w:szCs w:val="24"/>
          <w:highlight w:val="none"/>
        </w:rPr>
      </w:pPr>
      <w:r>
        <w:rPr>
          <w:color w:val="000000" w:themeColor="text1"/>
          <w:highlight w:val="none"/>
        </w:rPr>
      </w:r>
      <w:bookmarkStart w:id="9" w:name="一．报价函（格式）"/>
      <w:r>
        <w:rPr>
          <w:color w:val="000000" w:themeColor="text1"/>
          <w:highlight w:val="none"/>
        </w:rPr>
      </w:r>
      <w:bookmarkEnd w:id="9"/>
      <w:r>
        <w:rPr>
          <w:rFonts w:eastAsia="黑体"/>
          <w:bCs/>
          <w:color w:val="000000" w:themeColor="text1"/>
          <w:sz w:val="24"/>
          <w:szCs w:val="24"/>
          <w:highlight w:val="none"/>
        </w:rPr>
        <w:br w:type="page" w:clear="all"/>
      </w:r>
      <w:r>
        <w:rPr>
          <w:rFonts w:eastAsia="黑体"/>
          <w:bCs/>
          <w:color w:val="000000" w:themeColor="text1"/>
          <w:sz w:val="24"/>
          <w:szCs w:val="24"/>
          <w:highlight w:val="none"/>
        </w:rPr>
        <w:t xml:space="preserve">（一）投标函（格式）：</w:t>
      </w:r>
      <w:r>
        <w:rPr>
          <w:color w:val="000000" w:themeColor="text1"/>
          <w:highlight w:val="none"/>
        </w:rPr>
      </w:r>
      <w:r/>
    </w:p>
    <w:p>
      <w:pPr>
        <w:jc w:val="center"/>
        <w:spacing w:line="360" w:lineRule="auto"/>
        <w:rPr>
          <w:bCs/>
          <w:color w:val="000000" w:themeColor="text1"/>
          <w:sz w:val="24"/>
          <w:szCs w:val="24"/>
          <w:highlight w:val="none"/>
        </w:rPr>
      </w:pPr>
      <w:r>
        <w:rPr>
          <w:rFonts w:eastAsia="黑体"/>
          <w:bCs/>
          <w:color w:val="000000" w:themeColor="text1"/>
          <w:sz w:val="28"/>
          <w:szCs w:val="28"/>
          <w:highlight w:val="none"/>
        </w:rPr>
        <w:t xml:space="preserve">投标函</w:t>
      </w:r>
      <w:r>
        <w:rPr>
          <w:color w:val="000000" w:themeColor="text1"/>
          <w:highlight w:val="none"/>
        </w:rPr>
      </w:r>
      <w:r/>
    </w:p>
    <w:p>
      <w:pPr>
        <w:spacing w:line="360" w:lineRule="auto"/>
        <w:rPr>
          <w:bCs/>
          <w:color w:val="000000" w:themeColor="text1"/>
          <w:sz w:val="24"/>
          <w:szCs w:val="24"/>
          <w:highlight w:val="none"/>
        </w:rPr>
      </w:pPr>
      <w:r>
        <w:rPr>
          <w:bCs/>
          <w:color w:val="000000" w:themeColor="text1"/>
          <w:sz w:val="24"/>
          <w:szCs w:val="24"/>
          <w:highlight w:val="none"/>
        </w:rPr>
        <w:t xml:space="preserve">致</w:t>
      </w:r>
      <w:r>
        <w:rPr>
          <w:rFonts w:hint="eastAsia"/>
          <w:bCs/>
          <w:color w:val="000000" w:themeColor="text1"/>
          <w:sz w:val="24"/>
          <w:szCs w:val="24"/>
          <w:highlight w:val="none"/>
        </w:rPr>
        <w:t xml:space="preserve">江苏鸿鹏工程管理咨询有限公司</w:t>
      </w:r>
      <w:r>
        <w:rPr>
          <w:bCs/>
          <w:color w:val="000000" w:themeColor="text1"/>
          <w:sz w:val="24"/>
          <w:szCs w:val="24"/>
          <w:highlight w:val="none"/>
        </w:rPr>
        <w:t xml:space="preserve">：</w:t>
      </w:r>
      <w:r>
        <w:rPr>
          <w:color w:val="000000" w:themeColor="text1"/>
          <w:highlight w:val="none"/>
        </w:rPr>
      </w:r>
      <w:r/>
    </w:p>
    <w:p>
      <w:pPr>
        <w:ind w:firstLine="480"/>
        <w:spacing w:line="360" w:lineRule="auto"/>
        <w:rPr>
          <w:rFonts w:ascii="宋体" w:hAnsi="宋体" w:cs="宋体"/>
          <w:bCs/>
          <w:color w:val="000000" w:themeColor="text1"/>
          <w:sz w:val="24"/>
          <w:szCs w:val="24"/>
          <w:highlight w:val="none"/>
        </w:rPr>
      </w:pPr>
      <w:r>
        <w:rPr>
          <w:bCs/>
          <w:color w:val="000000" w:themeColor="text1"/>
          <w:sz w:val="24"/>
          <w:szCs w:val="24"/>
          <w:highlight w:val="none"/>
        </w:rPr>
        <w:t xml:space="preserve">我方收到贵方编</w:t>
      </w:r>
      <w:r>
        <w:rPr>
          <w:rFonts w:hint="eastAsia" w:ascii="宋体" w:hAnsi="宋体" w:cs="宋体"/>
          <w:bCs/>
          <w:color w:val="000000" w:themeColor="text1"/>
          <w:sz w:val="24"/>
          <w:szCs w:val="24"/>
          <w:highlight w:val="none"/>
        </w:rPr>
        <w:t xml:space="preserve">号</w:t>
      </w:r>
      <w:r>
        <w:rPr>
          <w:rFonts w:hint="eastAsia" w:ascii="宋体" w:hAnsi="宋体" w:cs="宋体"/>
          <w:bCs/>
          <w:color w:val="000000" w:themeColor="text1"/>
          <w:sz w:val="24"/>
          <w:szCs w:val="24"/>
          <w:highlight w:val="none"/>
          <w:lang w:eastAsia="zh-CN"/>
        </w:rPr>
        <w:t xml:space="preserve">JSZC-320211-JSHP-G2026-0003</w:t>
      </w:r>
      <w:r>
        <w:rPr>
          <w:rFonts w:hint="eastAsia" w:ascii="宋体" w:hAnsi="宋体" w:cs="宋体"/>
          <w:bCs/>
          <w:color w:val="000000" w:themeColor="text1"/>
          <w:sz w:val="24"/>
          <w:szCs w:val="24"/>
          <w:highlight w:val="none"/>
        </w:rPr>
        <w:t xml:space="preserve">招标文件，经仔细阅读和研究，我方决定参加此项目的投标。</w:t>
      </w:r>
      <w:r>
        <w:rPr>
          <w:color w:val="000000" w:themeColor="text1"/>
          <w:highlight w:val="none"/>
        </w:rPr>
      </w:r>
      <w:r/>
    </w:p>
    <w:p>
      <w:pPr>
        <w:numPr>
          <w:ilvl w:val="0"/>
          <w:numId w:val="14"/>
        </w:numPr>
        <w:ind w:left="0" w:firstLine="525"/>
        <w:spacing w:line="360" w:lineRule="auto"/>
        <w:tabs>
          <w:tab w:val="left" w:pos="315" w:leader="none"/>
          <w:tab w:val="left" w:pos="840" w:leader="none"/>
          <w:tab w:val="left" w:pos="945" w:leader="none"/>
          <w:tab w:val="left" w:pos="1050" w:leader="none"/>
          <w:tab w:val="left" w:pos="1260" w:leader="none"/>
        </w:tabs>
        <w:rPr>
          <w:bCs/>
          <w:color w:val="000000" w:themeColor="text1"/>
          <w:sz w:val="24"/>
          <w:szCs w:val="24"/>
          <w:highlight w:val="none"/>
        </w:rPr>
      </w:pPr>
      <w:r>
        <w:rPr>
          <w:bCs/>
          <w:color w:val="000000" w:themeColor="text1"/>
          <w:sz w:val="24"/>
          <w:szCs w:val="24"/>
          <w:highlight w:val="none"/>
        </w:rPr>
        <w:t xml:space="preserve">我方愿意按照招标文件的一切要求，提供本项目的投标，投标总价见《开标一览表》。</w:t>
      </w:r>
      <w:r>
        <w:rPr>
          <w:color w:val="000000" w:themeColor="text1"/>
          <w:highlight w:val="none"/>
        </w:rPr>
      </w:r>
      <w:r/>
    </w:p>
    <w:p>
      <w:pPr>
        <w:numPr>
          <w:ilvl w:val="0"/>
          <w:numId w:val="14"/>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00"/>
          <w:rFonts w:ascii="Times New Roman" w:hAnsi="Times New Roman" w:cs="Times New Roman"/>
          <w:bCs/>
          <w:color w:val="000000" w:themeColor="text1"/>
          <w:highlight w:val="none"/>
        </w:rPr>
      </w:pPr>
      <w:r>
        <w:rPr>
          <w:bCs/>
          <w:color w:val="000000" w:themeColor="text1"/>
          <w:sz w:val="24"/>
          <w:szCs w:val="24"/>
          <w:highlight w:val="none"/>
        </w:rPr>
        <w:t xml:space="preserve">我方愿意提供</w:t>
      </w:r>
      <w:r>
        <w:rPr>
          <w:rFonts w:hint="eastAsia"/>
          <w:bCs/>
          <w:color w:val="000000" w:themeColor="text1"/>
          <w:sz w:val="24"/>
          <w:szCs w:val="24"/>
          <w:highlight w:val="none"/>
        </w:rPr>
        <w:t xml:space="preserve">江苏鸿鹏工程管理咨询有限公司</w:t>
      </w:r>
      <w:r>
        <w:rPr>
          <w:bCs/>
          <w:color w:val="000000" w:themeColor="text1"/>
          <w:sz w:val="24"/>
          <w:szCs w:val="24"/>
          <w:highlight w:val="none"/>
        </w:rPr>
        <w:t xml:space="preserve">在招标文件中要求的文件、资料。</w:t>
      </w:r>
      <w:r>
        <w:rPr>
          <w:color w:val="000000" w:themeColor="text1"/>
          <w:highlight w:val="none"/>
        </w:rPr>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000000" w:themeColor="text1"/>
          <w:sz w:val="24"/>
          <w:szCs w:val="24"/>
          <w:highlight w:val="none"/>
        </w:rPr>
      </w:pPr>
      <w:r>
        <w:rPr>
          <w:bCs/>
          <w:color w:val="000000" w:themeColor="text1"/>
          <w:sz w:val="24"/>
          <w:szCs w:val="24"/>
          <w:highlight w:val="none"/>
        </w:rPr>
        <w:t xml:space="preserve">我方同意按招标文件中的规定，本投标文件投标的有效期限为开标之日起90天。</w:t>
      </w:r>
      <w:r>
        <w:rPr>
          <w:color w:val="000000" w:themeColor="text1"/>
          <w:highlight w:val="none"/>
        </w:rPr>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000000" w:themeColor="text1"/>
          <w:sz w:val="24"/>
          <w:szCs w:val="24"/>
          <w:highlight w:val="none"/>
        </w:rPr>
      </w:pPr>
      <w:r>
        <w:rPr>
          <w:bCs/>
          <w:color w:val="000000" w:themeColor="text1"/>
          <w:sz w:val="24"/>
          <w:szCs w:val="24"/>
          <w:highlight w:val="none"/>
        </w:rPr>
        <w:t xml:space="preserve">如果我方的投标文件被接受，我方将履行招标文件中规定的每一项要求，按期、按质、按量，完成交货任务。</w:t>
      </w:r>
      <w:r>
        <w:rPr>
          <w:color w:val="000000" w:themeColor="text1"/>
          <w:highlight w:val="none"/>
        </w:rPr>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000000" w:themeColor="text1"/>
          <w:sz w:val="24"/>
          <w:szCs w:val="24"/>
          <w:highlight w:val="none"/>
        </w:rPr>
      </w:pPr>
      <w:r>
        <w:rPr>
          <w:bCs/>
          <w:color w:val="000000" w:themeColor="text1"/>
          <w:sz w:val="24"/>
          <w:szCs w:val="24"/>
          <w:highlight w:val="none"/>
        </w:rPr>
        <w:t xml:space="preserve">我方认为贵中心有权决定中标者。</w:t>
      </w:r>
      <w:r>
        <w:rPr>
          <w:color w:val="000000" w:themeColor="text1"/>
          <w:highlight w:val="none"/>
        </w:rPr>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000000" w:themeColor="text1"/>
          <w:sz w:val="24"/>
          <w:szCs w:val="24"/>
          <w:highlight w:val="none"/>
        </w:rPr>
      </w:pPr>
      <w:r>
        <w:rPr>
          <w:bCs/>
          <w:color w:val="000000" w:themeColor="text1"/>
          <w:sz w:val="24"/>
          <w:szCs w:val="24"/>
          <w:highlight w:val="none"/>
        </w:rPr>
        <w:t xml:space="preserve">我方愿意遵守《中华人民共和国政府采购法》，并按《中华人民共和国民法典》、财政部《政府采购货物和服务招标投标管理办法》</w:t>
      </w:r>
      <w:r>
        <w:rPr>
          <w:color w:val="000000" w:themeColor="text1"/>
          <w:sz w:val="24"/>
          <w:szCs w:val="24"/>
          <w:highlight w:val="none"/>
        </w:rPr>
        <w:t xml:space="preserve">和</w:t>
      </w:r>
      <w:r>
        <w:rPr>
          <w:bCs/>
          <w:color w:val="000000" w:themeColor="text1"/>
          <w:sz w:val="24"/>
          <w:szCs w:val="24"/>
          <w:highlight w:val="none"/>
        </w:rPr>
        <w:t xml:space="preserve">合同条款履行自己的全部责任。</w:t>
      </w:r>
      <w:r>
        <w:rPr>
          <w:color w:val="000000" w:themeColor="text1"/>
          <w:highlight w:val="none"/>
        </w:rPr>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000000" w:themeColor="text1"/>
          <w:sz w:val="24"/>
          <w:szCs w:val="24"/>
          <w:highlight w:val="none"/>
        </w:rPr>
      </w:pPr>
      <w:r>
        <w:rPr>
          <w:bCs/>
          <w:color w:val="000000" w:themeColor="text1"/>
          <w:sz w:val="24"/>
          <w:szCs w:val="24"/>
          <w:highlight w:val="none"/>
        </w:rPr>
        <w:t xml:space="preserve">我方认可并遵守招标文件的所有规定，放弃对招标文件提出质疑的权利。</w:t>
      </w:r>
      <w:r>
        <w:rPr>
          <w:color w:val="000000" w:themeColor="text1"/>
          <w:highlight w:val="none"/>
        </w:rPr>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000000" w:themeColor="text1"/>
          <w:sz w:val="24"/>
          <w:szCs w:val="24"/>
          <w:highlight w:val="none"/>
        </w:rPr>
      </w:pPr>
      <w:r>
        <w:rPr>
          <w:bCs/>
          <w:color w:val="000000" w:themeColor="text1"/>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color w:val="000000" w:themeColor="text1"/>
          <w:highlight w:val="none"/>
        </w:rPr>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000000" w:themeColor="text1"/>
          <w:sz w:val="24"/>
          <w:szCs w:val="24"/>
          <w:highlight w:val="none"/>
        </w:rPr>
      </w:pPr>
      <w:r>
        <w:rPr>
          <w:bCs/>
          <w:color w:val="000000" w:themeColor="text1"/>
          <w:sz w:val="24"/>
          <w:szCs w:val="24"/>
          <w:highlight w:val="none"/>
        </w:rPr>
        <w:t xml:space="preserve">如果我方被确定为中标供应商，我方愿意</w:t>
      </w:r>
      <w:r>
        <w:rPr>
          <w:color w:val="000000" w:themeColor="text1"/>
          <w:sz w:val="24"/>
          <w:szCs w:val="24"/>
          <w:highlight w:val="none"/>
        </w:rPr>
        <w:t xml:space="preserve">向</w:t>
      </w:r>
      <w:r>
        <w:rPr>
          <w:bCs/>
          <w:color w:val="000000" w:themeColor="text1"/>
          <w:sz w:val="24"/>
          <w:szCs w:val="24"/>
          <w:highlight w:val="none"/>
        </w:rPr>
        <w:t xml:space="preserve">采购人</w:t>
      </w:r>
      <w:r>
        <w:rPr>
          <w:rFonts w:hint="eastAsia"/>
          <w:bCs/>
          <w:color w:val="000000" w:themeColor="text1"/>
          <w:sz w:val="24"/>
          <w:szCs w:val="24"/>
          <w:highlight w:val="none"/>
        </w:rPr>
        <w:t xml:space="preserve">缴纳</w:t>
      </w:r>
      <w:r>
        <w:rPr>
          <w:bCs/>
          <w:color w:val="000000" w:themeColor="text1"/>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rPr>
          <w:color w:val="000000" w:themeColor="text1"/>
          <w:highlight w:val="none"/>
        </w:rPr>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000000" w:themeColor="text1"/>
          <w:sz w:val="24"/>
          <w:szCs w:val="24"/>
          <w:highlight w:val="none"/>
        </w:rPr>
      </w:pPr>
      <w:r>
        <w:rPr>
          <w:bCs/>
          <w:color w:val="000000" w:themeColor="text1"/>
          <w:sz w:val="24"/>
          <w:szCs w:val="24"/>
          <w:highlight w:val="none"/>
        </w:rPr>
        <w:t xml:space="preserve">我方决不提供虚假材料谋取中标、决不采取不正当手段诋毁、排挤其他供应商、决不与采购人、</w:t>
      </w:r>
      <w:r>
        <w:rPr>
          <w:rFonts w:hint="eastAsia"/>
          <w:bCs/>
          <w:color w:val="000000" w:themeColor="text1"/>
          <w:sz w:val="24"/>
          <w:szCs w:val="24"/>
          <w:highlight w:val="none"/>
        </w:rPr>
        <w:t xml:space="preserve">其他</w:t>
      </w:r>
      <w:r>
        <w:rPr>
          <w:bCs/>
          <w:color w:val="000000" w:themeColor="text1"/>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rPr>
          <w:color w:val="000000" w:themeColor="text1"/>
          <w:highlight w:val="none"/>
        </w:rPr>
      </w:r>
      <w:r/>
    </w:p>
    <w:p>
      <w:pPr>
        <w:ind w:firstLine="720"/>
        <w:spacing w:line="360" w:lineRule="auto"/>
        <w:rPr>
          <w:bCs/>
          <w:color w:val="000000" w:themeColor="text1"/>
          <w:sz w:val="24"/>
          <w:szCs w:val="24"/>
          <w:highlight w:val="none"/>
        </w:rPr>
      </w:pPr>
      <w:r>
        <w:rPr>
          <w:bCs/>
          <w:color w:val="000000" w:themeColor="text1"/>
          <w:sz w:val="24"/>
          <w:szCs w:val="24"/>
          <w:highlight w:val="none"/>
        </w:rPr>
      </w:r>
      <w:r>
        <w:rPr>
          <w:color w:val="000000" w:themeColor="text1"/>
          <w:highlight w:val="none"/>
        </w:rPr>
      </w:r>
      <w:r/>
    </w:p>
    <w:p>
      <w:pPr>
        <w:ind w:firstLine="480"/>
        <w:spacing w:line="400" w:lineRule="exact"/>
        <w:rPr>
          <w:bCs/>
          <w:color w:val="000000" w:themeColor="text1"/>
          <w:sz w:val="24"/>
          <w:szCs w:val="24"/>
          <w:highlight w:val="none"/>
        </w:rPr>
      </w:pPr>
      <w:r>
        <w:rPr>
          <w:bCs/>
          <w:color w:val="000000" w:themeColor="text1"/>
          <w:sz w:val="24"/>
          <w:szCs w:val="24"/>
          <w:highlight w:val="none"/>
        </w:rPr>
        <w:t xml:space="preserve">投标供应商（盖章）：     </w:t>
      </w:r>
      <w:r>
        <w:rPr>
          <w:color w:val="000000" w:themeColor="text1"/>
          <w:highlight w:val="none"/>
        </w:rPr>
      </w:r>
      <w:r/>
    </w:p>
    <w:p>
      <w:pPr>
        <w:ind w:firstLine="480"/>
        <w:spacing w:line="400" w:lineRule="exact"/>
        <w:rPr>
          <w:bCs/>
          <w:color w:val="000000" w:themeColor="text1"/>
          <w:sz w:val="24"/>
          <w:szCs w:val="24"/>
          <w:highlight w:val="none"/>
        </w:rPr>
      </w:pPr>
      <w:r>
        <w:rPr>
          <w:bCs/>
          <w:color w:val="000000" w:themeColor="text1"/>
          <w:sz w:val="24"/>
          <w:szCs w:val="24"/>
          <w:highlight w:val="none"/>
        </w:rPr>
        <w:t xml:space="preserve">法定代表人或法定代表人授权代表签字或盖章：</w:t>
      </w:r>
      <w:r>
        <w:rPr>
          <w:color w:val="000000" w:themeColor="text1"/>
          <w:highlight w:val="none"/>
        </w:rPr>
      </w:r>
      <w:r/>
    </w:p>
    <w:p>
      <w:pPr>
        <w:ind w:firstLine="480"/>
        <w:spacing w:line="400" w:lineRule="exact"/>
        <w:rPr>
          <w:bCs/>
          <w:color w:val="000000" w:themeColor="text1"/>
          <w:sz w:val="24"/>
          <w:szCs w:val="24"/>
          <w:highlight w:val="none"/>
        </w:rPr>
      </w:pPr>
      <w:r>
        <w:rPr>
          <w:bCs/>
          <w:color w:val="000000" w:themeColor="text1"/>
          <w:sz w:val="24"/>
          <w:szCs w:val="24"/>
          <w:highlight w:val="none"/>
        </w:rPr>
        <w:t xml:space="preserve">电话：                              传真：</w:t>
      </w:r>
      <w:r>
        <w:rPr>
          <w:color w:val="000000" w:themeColor="text1"/>
          <w:highlight w:val="none"/>
        </w:rPr>
      </w:r>
      <w:r/>
    </w:p>
    <w:p>
      <w:pPr>
        <w:ind w:firstLine="480"/>
        <w:spacing w:line="400" w:lineRule="exact"/>
        <w:rPr>
          <w:bCs/>
          <w:color w:val="000000" w:themeColor="text1"/>
          <w:sz w:val="24"/>
          <w:szCs w:val="24"/>
          <w:highlight w:val="none"/>
        </w:rPr>
      </w:pPr>
      <w:r>
        <w:rPr>
          <w:bCs/>
          <w:color w:val="000000" w:themeColor="text1"/>
          <w:sz w:val="24"/>
          <w:szCs w:val="24"/>
          <w:highlight w:val="none"/>
        </w:rPr>
        <w:t xml:space="preserve">通讯地址：                          邮编：</w:t>
      </w:r>
      <w:r>
        <w:rPr>
          <w:color w:val="000000" w:themeColor="text1"/>
          <w:highlight w:val="none"/>
        </w:rPr>
      </w:r>
      <w:r/>
    </w:p>
    <w:p>
      <w:pPr>
        <w:ind w:firstLine="480"/>
        <w:spacing w:line="400" w:lineRule="exact"/>
        <w:rPr>
          <w:bCs/>
          <w:color w:val="000000" w:themeColor="text1"/>
          <w:sz w:val="24"/>
          <w:szCs w:val="24"/>
          <w:highlight w:val="none"/>
        </w:rPr>
      </w:pPr>
      <w:r>
        <w:rPr>
          <w:bCs/>
          <w:color w:val="000000" w:themeColor="text1"/>
          <w:sz w:val="24"/>
          <w:szCs w:val="24"/>
          <w:highlight w:val="none"/>
        </w:rPr>
      </w:r>
      <w:r>
        <w:rPr>
          <w:color w:val="000000" w:themeColor="text1"/>
          <w:highlight w:val="none"/>
        </w:rPr>
      </w:r>
      <w:r/>
    </w:p>
    <w:p>
      <w:pPr>
        <w:ind w:firstLine="480"/>
        <w:rPr>
          <w:rFonts w:eastAsia="黑体"/>
          <w:bCs/>
          <w:color w:val="000000" w:themeColor="text1"/>
          <w:sz w:val="28"/>
          <w:szCs w:val="28"/>
          <w:highlight w:val="none"/>
        </w:rPr>
      </w:pPr>
      <w:r>
        <w:rPr>
          <w:rFonts w:eastAsia="黑体"/>
          <w:bCs/>
          <w:color w:val="000000" w:themeColor="text1"/>
          <w:sz w:val="24"/>
          <w:szCs w:val="24"/>
          <w:highlight w:val="none"/>
        </w:rPr>
        <w:br w:type="page" w:clear="all"/>
      </w:r>
      <w:r>
        <w:rPr>
          <w:rFonts w:eastAsia="黑体"/>
          <w:bCs/>
          <w:color w:val="000000" w:themeColor="text1"/>
          <w:sz w:val="24"/>
          <w:szCs w:val="24"/>
          <w:highlight w:val="none"/>
        </w:rPr>
        <w:t xml:space="preserve">（二）（投标供应商）关于资格的声明函（格式）：</w:t>
      </w:r>
      <w:r>
        <w:rPr>
          <w:color w:val="000000" w:themeColor="text1"/>
          <w:highlight w:val="none"/>
        </w:rPr>
      </w:r>
      <w:r/>
    </w:p>
    <w:p>
      <w:pPr>
        <w:spacing w:line="360" w:lineRule="auto"/>
        <w:rPr>
          <w:rFonts w:eastAsia="黑体"/>
          <w:bCs/>
          <w:color w:val="000000" w:themeColor="text1"/>
          <w:sz w:val="36"/>
          <w:highlight w:val="none"/>
        </w:rPr>
      </w:pPr>
      <w:r>
        <w:rPr>
          <w:rFonts w:eastAsia="黑体"/>
          <w:bCs/>
          <w:color w:val="000000" w:themeColor="text1"/>
          <w:sz w:val="36"/>
          <w:highlight w:val="none"/>
        </w:rPr>
      </w:r>
      <w:r>
        <w:rPr>
          <w:color w:val="000000" w:themeColor="text1"/>
          <w:highlight w:val="none"/>
        </w:rPr>
      </w:r>
      <w:r/>
    </w:p>
    <w:p>
      <w:pPr>
        <w:jc w:val="center"/>
        <w:rPr>
          <w:rFonts w:eastAsia="黑体"/>
          <w:bCs/>
          <w:color w:val="000000" w:themeColor="text1"/>
          <w:sz w:val="28"/>
          <w:szCs w:val="28"/>
          <w:highlight w:val="none"/>
        </w:rPr>
      </w:pPr>
      <w:r>
        <w:rPr>
          <w:color w:val="000000" w:themeColor="text1"/>
          <w:highlight w:val="none"/>
        </w:rPr>
      </w:r>
      <w:bookmarkStart w:id="10" w:name="报价方关于资格的声明函（格式）"/>
      <w:r>
        <w:rPr>
          <w:color w:val="000000" w:themeColor="text1"/>
          <w:highlight w:val="none"/>
        </w:rPr>
      </w:r>
      <w:bookmarkEnd w:id="10"/>
      <w:r>
        <w:rPr>
          <w:rFonts w:eastAsia="黑体"/>
          <w:bCs/>
          <w:color w:val="000000" w:themeColor="text1"/>
          <w:sz w:val="28"/>
          <w:szCs w:val="28"/>
          <w:highlight w:val="none"/>
        </w:rPr>
        <w:t xml:space="preserve">关于资格的声明函</w:t>
      </w:r>
      <w:r>
        <w:rPr>
          <w:color w:val="000000" w:themeColor="text1"/>
          <w:highlight w:val="none"/>
        </w:rPr>
      </w:r>
      <w:r/>
    </w:p>
    <w:p>
      <w:pPr>
        <w:jc w:val="center"/>
        <w:spacing w:line="480" w:lineRule="auto"/>
        <w:rPr>
          <w:bCs/>
          <w:color w:val="000000" w:themeColor="text1"/>
          <w:sz w:val="24"/>
          <w:szCs w:val="24"/>
          <w:highlight w:val="none"/>
        </w:rPr>
      </w:pPr>
      <w:r>
        <w:rPr>
          <w:bCs/>
          <w:color w:val="000000" w:themeColor="text1"/>
          <w:sz w:val="24"/>
          <w:szCs w:val="24"/>
          <w:highlight w:val="none"/>
        </w:rPr>
        <w:t xml:space="preserve">采购项目编号：</w:t>
      </w:r>
      <w:r>
        <w:rPr>
          <w:color w:val="000000" w:themeColor="text1"/>
          <w:highlight w:val="none"/>
        </w:rPr>
      </w:r>
      <w:r/>
    </w:p>
    <w:p>
      <w:pPr>
        <w:jc w:val="center"/>
        <w:spacing w:line="480" w:lineRule="auto"/>
        <w:tabs>
          <w:tab w:val="left" w:pos="6300" w:leader="none"/>
        </w:tabs>
        <w:rPr>
          <w:bCs/>
          <w:color w:val="000000" w:themeColor="text1"/>
          <w:sz w:val="24"/>
          <w:szCs w:val="24"/>
          <w:highlight w:val="none"/>
        </w:rPr>
      </w:pPr>
      <w:r>
        <w:rPr>
          <w:bCs/>
          <w:color w:val="000000" w:themeColor="text1"/>
          <w:sz w:val="24"/>
          <w:szCs w:val="24"/>
          <w:highlight w:val="none"/>
        </w:rPr>
        <w:t xml:space="preserve">            日期：</w:t>
      </w:r>
      <w:r>
        <w:rPr>
          <w:color w:val="000000" w:themeColor="text1"/>
          <w:highlight w:val="none"/>
        </w:rPr>
      </w:r>
      <w:r/>
    </w:p>
    <w:p>
      <w:pPr>
        <w:spacing w:line="480" w:lineRule="auto"/>
        <w:rPr>
          <w:rFonts w:ascii="宋体" w:hAnsi="宋体" w:cs="宋体"/>
          <w:bCs/>
          <w:color w:val="000000" w:themeColor="text1"/>
          <w:sz w:val="24"/>
          <w:szCs w:val="24"/>
          <w:highlight w:val="none"/>
        </w:rPr>
      </w:pPr>
      <w:r>
        <w:rPr>
          <w:rFonts w:hint="eastAsia"/>
          <w:bCs/>
          <w:color w:val="000000" w:themeColor="text1"/>
          <w:sz w:val="24"/>
          <w:szCs w:val="24"/>
          <w:highlight w:val="none"/>
        </w:rPr>
        <w:t xml:space="preserve">江苏鸿鹏工程管理咨询有限公司</w:t>
      </w:r>
      <w:r>
        <w:rPr>
          <w:rFonts w:hint="eastAsia" w:ascii="宋体" w:hAnsi="宋体" w:cs="宋体"/>
          <w:bCs/>
          <w:color w:val="000000" w:themeColor="text1"/>
          <w:sz w:val="24"/>
          <w:szCs w:val="24"/>
          <w:highlight w:val="none"/>
        </w:rPr>
        <w:t xml:space="preserve">：</w:t>
      </w:r>
      <w:r>
        <w:rPr>
          <w:color w:val="000000" w:themeColor="text1"/>
          <w:highlight w:val="none"/>
        </w:rPr>
      </w:r>
      <w:r/>
    </w:p>
    <w:p>
      <w:pPr>
        <w:spacing w:line="480" w:lineRule="auto"/>
        <w:rPr>
          <w:bCs/>
          <w:color w:val="000000" w:themeColor="text1"/>
          <w:sz w:val="24"/>
          <w:szCs w:val="24"/>
          <w:highlight w:val="none"/>
        </w:rPr>
      </w:pPr>
      <w:r>
        <w:rPr>
          <w:rFonts w:hint="eastAsia" w:ascii="宋体" w:hAnsi="宋体" w:cs="宋体"/>
          <w:bCs/>
          <w:color w:val="000000" w:themeColor="text1"/>
          <w:sz w:val="24"/>
          <w:szCs w:val="24"/>
          <w:highlight w:val="none"/>
        </w:rPr>
        <w:t xml:space="preserve">    我公司（单位）参加本次项目（</w:t>
      </w:r>
      <w:r>
        <w:rPr>
          <w:rFonts w:hint="eastAsia" w:ascii="宋体" w:hAnsi="宋体" w:cs="宋体"/>
          <w:bCs/>
          <w:color w:val="000000" w:themeColor="text1"/>
          <w:sz w:val="24"/>
          <w:szCs w:val="24"/>
          <w:highlight w:val="none"/>
          <w:lang w:eastAsia="zh-CN"/>
        </w:rPr>
        <w:t xml:space="preserve">JSZC-320211-JSHP-G2026-0003</w:t>
      </w:r>
      <w:r>
        <w:rPr>
          <w:rFonts w:hint="eastAsia" w:ascii="宋体" w:hAnsi="宋体" w:cs="宋体"/>
          <w:bCs/>
          <w:color w:val="000000" w:themeColor="text1"/>
          <w:sz w:val="24"/>
          <w:szCs w:val="24"/>
          <w:highlight w:val="none"/>
        </w:rPr>
        <w:t xml:space="preserve">）政府采购活动前三年内，在经营活动中没有重大违法记录，我公司（单位）愿针对本次项目（</w:t>
      </w:r>
      <w:r>
        <w:rPr>
          <w:rFonts w:hint="eastAsia" w:ascii="宋体" w:hAnsi="宋体" w:cs="宋体"/>
          <w:bCs/>
          <w:color w:val="000000" w:themeColor="text1"/>
          <w:sz w:val="24"/>
          <w:szCs w:val="24"/>
          <w:highlight w:val="none"/>
          <w:lang w:eastAsia="zh-CN"/>
        </w:rPr>
        <w:t xml:space="preserve">JSZC-320211-JSHP-G2026-0003</w:t>
      </w:r>
      <w:r>
        <w:rPr>
          <w:rFonts w:hint="eastAsia" w:ascii="宋体" w:hAnsi="宋体" w:cs="宋体"/>
          <w:bCs/>
          <w:color w:val="000000" w:themeColor="text1"/>
          <w:sz w:val="24"/>
          <w:szCs w:val="24"/>
          <w:highlight w:val="none"/>
        </w:rPr>
        <w:t xml:space="preserve">）进行投标，投标</w:t>
      </w:r>
      <w:r>
        <w:rPr>
          <w:bCs/>
          <w:color w:val="000000" w:themeColor="text1"/>
          <w:sz w:val="24"/>
          <w:szCs w:val="24"/>
          <w:highlight w:val="none"/>
        </w:rPr>
        <w:t xml:space="preserve">文件中所有关于投标资格的文件、证明、陈述均是真实的、准确的。若有违背，我公司（单位）愿意承担由此而产生的一切后果。</w:t>
      </w:r>
      <w:r>
        <w:rPr>
          <w:color w:val="000000" w:themeColor="text1"/>
          <w:highlight w:val="none"/>
        </w:rPr>
      </w:r>
      <w:r/>
    </w:p>
    <w:p>
      <w:pPr>
        <w:spacing w:line="480" w:lineRule="auto"/>
        <w:rPr>
          <w:bCs/>
          <w:color w:val="000000" w:themeColor="text1"/>
          <w:sz w:val="24"/>
          <w:szCs w:val="24"/>
          <w:highlight w:val="none"/>
        </w:rPr>
      </w:pPr>
      <w:r>
        <w:rPr>
          <w:bCs/>
          <w:color w:val="000000" w:themeColor="text1"/>
          <w:sz w:val="24"/>
          <w:szCs w:val="24"/>
          <w:highlight w:val="none"/>
        </w:rPr>
      </w:r>
      <w:r>
        <w:rPr>
          <w:color w:val="000000" w:themeColor="text1"/>
          <w:highlight w:val="none"/>
        </w:rPr>
      </w:r>
      <w:r/>
    </w:p>
    <w:p>
      <w:pPr>
        <w:spacing w:line="480" w:lineRule="auto"/>
        <w:rPr>
          <w:bCs/>
          <w:color w:val="000000" w:themeColor="text1"/>
          <w:sz w:val="24"/>
          <w:szCs w:val="24"/>
          <w:highlight w:val="none"/>
        </w:rPr>
      </w:pPr>
      <w:r>
        <w:rPr>
          <w:bCs/>
          <w:color w:val="000000" w:themeColor="text1"/>
          <w:sz w:val="24"/>
          <w:szCs w:val="24"/>
          <w:highlight w:val="none"/>
        </w:rPr>
        <w:t xml:space="preserve">                                       投标供应商（盖章）：</w:t>
      </w:r>
      <w:r>
        <w:rPr>
          <w:color w:val="000000" w:themeColor="text1"/>
          <w:highlight w:val="none"/>
        </w:rPr>
      </w:r>
      <w:r/>
    </w:p>
    <w:p>
      <w:pPr>
        <w:spacing w:line="480" w:lineRule="auto"/>
        <w:rPr>
          <w:bCs/>
          <w:color w:val="000000" w:themeColor="text1"/>
          <w:sz w:val="24"/>
          <w:szCs w:val="24"/>
          <w:highlight w:val="none"/>
        </w:rPr>
      </w:pPr>
      <w:r>
        <w:rPr>
          <w:bCs/>
          <w:color w:val="000000" w:themeColor="text1"/>
          <w:sz w:val="24"/>
          <w:szCs w:val="24"/>
          <w:highlight w:val="none"/>
        </w:rPr>
        <w:t xml:space="preserve">         法定代表人或法定代表人授权代表（签字或盖章）：</w:t>
      </w:r>
      <w:r>
        <w:rPr>
          <w:color w:val="000000" w:themeColor="text1"/>
          <w:highlight w:val="none"/>
        </w:rPr>
      </w:r>
      <w:r/>
    </w:p>
    <w:p>
      <w:pPr>
        <w:spacing w:line="480" w:lineRule="auto"/>
        <w:rPr>
          <w:bCs/>
          <w:color w:val="000000" w:themeColor="text1"/>
          <w:sz w:val="24"/>
          <w:szCs w:val="24"/>
          <w:highlight w:val="none"/>
        </w:rPr>
      </w:pPr>
      <w:r>
        <w:rPr>
          <w:bCs/>
          <w:color w:val="000000" w:themeColor="text1"/>
          <w:sz w:val="24"/>
          <w:szCs w:val="24"/>
          <w:highlight w:val="none"/>
        </w:rPr>
      </w:r>
      <w:r>
        <w:rPr>
          <w:color w:val="000000" w:themeColor="text1"/>
          <w:highlight w:val="none"/>
        </w:rPr>
      </w: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r/>
    </w:p>
    <w:p>
      <w:pPr>
        <w:ind w:firstLine="420"/>
        <w:rPr>
          <w:rFonts w:eastAsia="黑体"/>
          <w:bCs/>
          <w:color w:val="000000" w:themeColor="text1"/>
          <w:sz w:val="24"/>
          <w:szCs w:val="24"/>
          <w:highlight w:val="none"/>
        </w:rPr>
      </w:pPr>
      <w:r>
        <w:rPr>
          <w:color w:val="000000" w:themeColor="text1"/>
          <w:highlight w:val="none"/>
        </w:rPr>
        <w:t xml:space="preserve">备注：上述所称“重大违法记录”</w:t>
      </w:r>
      <w:r>
        <w:rPr>
          <w:rFonts w:hint="eastAsia"/>
          <w:color w:val="000000" w:themeColor="text1"/>
          <w:highlight w:val="none"/>
        </w:rPr>
        <w:t xml:space="preserve">，</w:t>
      </w:r>
      <w:r>
        <w:rPr>
          <w:color w:val="000000" w:themeColor="text1"/>
          <w:highlight w:val="none"/>
        </w:rPr>
        <w:t xml:space="preserve">是指供应商因违法经营受到刑事处罚或者责令停产停业、吊销许可证或者执照、较大数额罚款等行政处罚。</w:t>
      </w:r>
      <w:r>
        <w:rPr>
          <w:color w:val="000000" w:themeColor="text1"/>
          <w:highlight w:val="none"/>
        </w:rPr>
      </w: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r/>
    </w:p>
    <w:p>
      <w:pPr>
        <w:ind w:firstLine="480"/>
        <w:rPr>
          <w:rFonts w:eastAsia="黑体"/>
          <w:bCs/>
          <w:color w:val="000000" w:themeColor="text1"/>
          <w:sz w:val="28"/>
          <w:szCs w:val="28"/>
          <w:highlight w:val="none"/>
        </w:rPr>
      </w:pPr>
      <w:r>
        <w:rPr>
          <w:rFonts w:eastAsia="黑体"/>
          <w:bCs/>
          <w:color w:val="000000" w:themeColor="text1"/>
          <w:sz w:val="24"/>
          <w:szCs w:val="24"/>
          <w:highlight w:val="none"/>
        </w:rPr>
        <w:br w:type="page" w:clear="all"/>
      </w:r>
      <w:r>
        <w:rPr>
          <w:rFonts w:eastAsia="黑体"/>
          <w:bCs/>
          <w:color w:val="000000" w:themeColor="text1"/>
          <w:sz w:val="24"/>
          <w:szCs w:val="24"/>
          <w:highlight w:val="none"/>
        </w:rPr>
        <w:t xml:space="preserve">（三）（投标供应商）法定代表人授权委托书（格式）：</w:t>
      </w:r>
      <w:r>
        <w:rPr>
          <w:color w:val="000000" w:themeColor="text1"/>
          <w:highlight w:val="none"/>
        </w:rPr>
      </w:r>
      <w:r/>
    </w:p>
    <w:p>
      <w:pPr>
        <w:rPr>
          <w:rFonts w:eastAsia="黑体"/>
          <w:bCs/>
          <w:color w:val="000000" w:themeColor="text1"/>
          <w:sz w:val="28"/>
          <w:szCs w:val="28"/>
          <w:highlight w:val="none"/>
        </w:rPr>
      </w:pPr>
      <w:r>
        <w:rPr>
          <w:rFonts w:eastAsia="黑体"/>
          <w:bCs/>
          <w:color w:val="000000" w:themeColor="text1"/>
          <w:sz w:val="28"/>
          <w:szCs w:val="28"/>
          <w:highlight w:val="none"/>
        </w:rPr>
      </w:r>
      <w:r>
        <w:rPr>
          <w:color w:val="000000" w:themeColor="text1"/>
          <w:highlight w:val="none"/>
        </w:rPr>
      </w:r>
      <w:r/>
    </w:p>
    <w:p>
      <w:pPr>
        <w:jc w:val="center"/>
        <w:rPr>
          <w:rFonts w:eastAsia="黑体"/>
          <w:bCs/>
          <w:color w:val="000000" w:themeColor="text1"/>
          <w:sz w:val="28"/>
          <w:szCs w:val="28"/>
          <w:highlight w:val="none"/>
        </w:rPr>
      </w:pPr>
      <w:r>
        <w:rPr>
          <w:rFonts w:eastAsia="黑体"/>
          <w:bCs/>
          <w:color w:val="000000" w:themeColor="text1"/>
          <w:sz w:val="28"/>
          <w:szCs w:val="28"/>
          <w:highlight w:val="none"/>
        </w:rPr>
        <w:t xml:space="preserve">法定代表人授权委托书</w:t>
      </w:r>
      <w:r>
        <w:rPr>
          <w:color w:val="000000" w:themeColor="text1"/>
          <w:highlight w:val="none"/>
        </w:rPr>
      </w:r>
      <w:r/>
    </w:p>
    <w:p>
      <w:pPr>
        <w:jc w:val="center"/>
        <w:spacing w:line="360" w:lineRule="auto"/>
        <w:rPr>
          <w:rFonts w:eastAsia="楷体_GB2312"/>
          <w:bCs/>
          <w:color w:val="000000" w:themeColor="text1"/>
          <w:sz w:val="36"/>
          <w:highlight w:val="none"/>
        </w:rPr>
      </w:pPr>
      <w:r>
        <w:rPr>
          <w:rFonts w:eastAsia="楷体_GB2312"/>
          <w:bCs/>
          <w:color w:val="000000" w:themeColor="text1"/>
          <w:sz w:val="36"/>
          <w:highlight w:val="none"/>
        </w:rPr>
      </w:r>
      <w:r>
        <w:rPr>
          <w:color w:val="000000" w:themeColor="text1"/>
          <w:highlight w:val="none"/>
        </w:rPr>
      </w:r>
      <w:r/>
    </w:p>
    <w:p>
      <w:pPr>
        <w:jc w:val="center"/>
        <w:spacing w:line="480" w:lineRule="auto"/>
        <w:rPr>
          <w:bCs/>
          <w:color w:val="000000" w:themeColor="text1"/>
          <w:sz w:val="24"/>
          <w:szCs w:val="24"/>
          <w:highlight w:val="none"/>
        </w:rPr>
      </w:pPr>
      <w:r>
        <w:rPr>
          <w:bCs/>
          <w:color w:val="000000" w:themeColor="text1"/>
          <w:sz w:val="24"/>
          <w:szCs w:val="24"/>
          <w:highlight w:val="none"/>
        </w:rPr>
        <w:t xml:space="preserve">采购项目编号：</w:t>
      </w:r>
      <w:r>
        <w:rPr>
          <w:color w:val="000000" w:themeColor="text1"/>
          <w:highlight w:val="none"/>
        </w:rPr>
      </w:r>
      <w:r/>
    </w:p>
    <w:p>
      <w:pPr>
        <w:spacing w:line="480" w:lineRule="auto"/>
        <w:rPr>
          <w:bCs/>
          <w:color w:val="000000" w:themeColor="text1"/>
          <w:sz w:val="24"/>
          <w:szCs w:val="24"/>
          <w:highlight w:val="none"/>
        </w:rPr>
      </w:pPr>
      <w:r>
        <w:rPr>
          <w:bCs/>
          <w:color w:val="000000" w:themeColor="text1"/>
          <w:sz w:val="24"/>
          <w:szCs w:val="24"/>
          <w:highlight w:val="none"/>
        </w:rPr>
        <w:t xml:space="preserve">                                   日期：</w:t>
      </w:r>
      <w:r>
        <w:rPr>
          <w:color w:val="000000" w:themeColor="text1"/>
          <w:highlight w:val="none"/>
        </w:rPr>
      </w:r>
      <w:r/>
    </w:p>
    <w:p>
      <w:pPr>
        <w:spacing w:line="600" w:lineRule="exact"/>
        <w:rPr>
          <w:bCs/>
          <w:color w:val="000000" w:themeColor="text1"/>
          <w:sz w:val="24"/>
          <w:szCs w:val="24"/>
          <w:highlight w:val="none"/>
        </w:rPr>
      </w:pPr>
      <w:r>
        <w:rPr>
          <w:rFonts w:hint="eastAsia"/>
          <w:bCs/>
          <w:color w:val="000000" w:themeColor="text1"/>
          <w:sz w:val="24"/>
          <w:szCs w:val="24"/>
          <w:highlight w:val="none"/>
        </w:rPr>
        <w:t xml:space="preserve">江苏鸿鹏工程管理咨询有限公司</w:t>
      </w:r>
      <w:r>
        <w:rPr>
          <w:bCs/>
          <w:color w:val="000000" w:themeColor="text1"/>
          <w:sz w:val="24"/>
          <w:szCs w:val="24"/>
          <w:highlight w:val="none"/>
        </w:rPr>
        <w:t xml:space="preserve">：</w:t>
      </w:r>
      <w:r>
        <w:rPr>
          <w:color w:val="000000" w:themeColor="text1"/>
          <w:highlight w:val="none"/>
        </w:rPr>
      </w:r>
      <w:r/>
    </w:p>
    <w:p>
      <w:pPr>
        <w:ind w:firstLine="480"/>
        <w:spacing w:line="600" w:lineRule="exact"/>
        <w:rPr>
          <w:bCs/>
          <w:color w:val="000000" w:themeColor="text1"/>
          <w:sz w:val="24"/>
          <w:szCs w:val="24"/>
          <w:highlight w:val="none"/>
        </w:rPr>
      </w:pPr>
      <w:r>
        <w:rPr>
          <w:bCs/>
          <w:color w:val="000000" w:themeColor="text1"/>
          <w:sz w:val="24"/>
          <w:szCs w:val="24"/>
          <w:highlight w:val="none"/>
        </w:rPr>
        <w:t xml:space="preserve">系中华人民共和国合法公司（单位），特授权代表我公司（单位）全权办理针对本项目</w:t>
      </w:r>
      <w:r>
        <w:rPr>
          <w:rFonts w:hint="eastAsia"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lang w:eastAsia="zh-CN"/>
        </w:rPr>
        <w:t xml:space="preserve">JSZC-320211-JSHP-G2026-0003</w:t>
      </w:r>
      <w:r>
        <w:rPr>
          <w:rFonts w:hint="eastAsia" w:ascii="宋体" w:hAnsi="宋体" w:cs="宋体"/>
          <w:bCs/>
          <w:color w:val="000000" w:themeColor="text1"/>
          <w:sz w:val="24"/>
          <w:szCs w:val="24"/>
          <w:highlight w:val="none"/>
        </w:rPr>
        <w:t xml:space="preserve">）</w:t>
      </w:r>
      <w:r>
        <w:rPr>
          <w:bCs/>
          <w:color w:val="000000" w:themeColor="text1"/>
          <w:sz w:val="24"/>
          <w:szCs w:val="24"/>
          <w:highlight w:val="none"/>
        </w:rPr>
        <w:t xml:space="preserve">的投标、参与开标、评标、签约等具体工作，并签署全部有关的文件、协议及合同。</w:t>
      </w:r>
      <w:r>
        <w:rPr>
          <w:color w:val="000000" w:themeColor="text1"/>
          <w:highlight w:val="none"/>
        </w:rPr>
      </w: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我公司（单位）对被授权代表的签名负全部责任。</w:t>
      </w:r>
      <w:r>
        <w:rPr>
          <w:color w:val="000000" w:themeColor="text1"/>
          <w:highlight w:val="none"/>
        </w:rPr>
      </w: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在撤销授权的书面通知送达你处以前，本授权书一直有效，被授权代表签署的所有文件（在授权书有效期内签署的）不因授权的撤销而失效。</w:t>
      </w:r>
      <w:r>
        <w:rPr>
          <w:color w:val="000000" w:themeColor="text1"/>
          <w:highlight w:val="none"/>
        </w:rPr>
      </w: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被授权代表情况：</w:t>
      </w:r>
      <w:r>
        <w:rPr>
          <w:color w:val="000000" w:themeColor="text1"/>
          <w:highlight w:val="none"/>
        </w:rPr>
      </w:r>
      <w:r/>
    </w:p>
    <w:p>
      <w:pPr>
        <w:ind w:firstLine="525"/>
        <w:spacing w:line="580" w:lineRule="exact"/>
        <w:rPr>
          <w:bCs/>
          <w:color w:val="000000" w:themeColor="text1"/>
          <w:sz w:val="24"/>
          <w:szCs w:val="24"/>
          <w:highlight w:val="none"/>
        </w:rPr>
      </w:pPr>
      <w:r>
        <w:rPr>
          <w:bCs/>
          <w:color w:val="000000" w:themeColor="text1"/>
          <w:sz w:val="24"/>
          <w:szCs w:val="24"/>
          <w:highlight w:val="none"/>
        </w:rPr>
        <w:t xml:space="preserve">姓名：         性别：       电话：</w:t>
      </w:r>
      <w:r>
        <w:rPr>
          <w:color w:val="000000" w:themeColor="text1"/>
          <w:highlight w:val="none"/>
        </w:rPr>
      </w:r>
      <w:r/>
    </w:p>
    <w:p>
      <w:pPr>
        <w:ind w:firstLine="3240"/>
        <w:spacing w:line="580" w:lineRule="exact"/>
        <w:rPr>
          <w:bCs/>
          <w:color w:val="000000" w:themeColor="text1"/>
          <w:sz w:val="24"/>
          <w:szCs w:val="24"/>
          <w:highlight w:val="none"/>
        </w:rPr>
      </w:pPr>
      <w:r>
        <w:rPr>
          <w:bCs/>
          <w:color w:val="000000" w:themeColor="text1"/>
          <w:sz w:val="24"/>
          <w:szCs w:val="24"/>
          <w:highlight w:val="none"/>
        </w:rPr>
      </w:r>
      <w:r>
        <w:rPr>
          <w:color w:val="000000" w:themeColor="text1"/>
          <w:highlight w:val="none"/>
        </w:rPr>
      </w:r>
      <w:r/>
    </w:p>
    <w:p>
      <w:pPr>
        <w:ind w:firstLine="3240"/>
        <w:spacing w:line="580" w:lineRule="exact"/>
        <w:rPr>
          <w:bCs/>
          <w:color w:val="000000" w:themeColor="text1"/>
          <w:sz w:val="24"/>
          <w:szCs w:val="24"/>
          <w:highlight w:val="none"/>
        </w:rPr>
      </w:pPr>
      <w:r>
        <w:rPr>
          <w:bCs/>
          <w:color w:val="000000" w:themeColor="text1"/>
          <w:sz w:val="24"/>
          <w:szCs w:val="24"/>
          <w:highlight w:val="none"/>
        </w:rPr>
      </w:r>
      <w:r>
        <w:rPr>
          <w:color w:val="000000" w:themeColor="text1"/>
          <w:highlight w:val="none"/>
        </w:rPr>
      </w:r>
      <w:r/>
    </w:p>
    <w:p>
      <w:pPr>
        <w:ind w:firstLine="3240"/>
        <w:spacing w:line="580" w:lineRule="exact"/>
        <w:rPr>
          <w:bCs/>
          <w:color w:val="000000" w:themeColor="text1"/>
          <w:sz w:val="24"/>
          <w:szCs w:val="24"/>
          <w:highlight w:val="none"/>
        </w:rPr>
      </w:pPr>
      <w:r>
        <w:rPr>
          <w:bCs/>
          <w:color w:val="000000" w:themeColor="text1"/>
          <w:sz w:val="24"/>
          <w:szCs w:val="24"/>
          <w:highlight w:val="none"/>
        </w:rPr>
        <w:t xml:space="preserve">               单位名称（盖章）：</w:t>
      </w:r>
      <w:r>
        <w:rPr>
          <w:color w:val="000000" w:themeColor="text1"/>
          <w:highlight w:val="none"/>
        </w:rPr>
      </w:r>
      <w:r/>
    </w:p>
    <w:p>
      <w:pPr>
        <w:ind w:firstLine="4080"/>
        <w:spacing w:line="580" w:lineRule="exact"/>
        <w:rPr>
          <w:bCs/>
          <w:color w:val="000000" w:themeColor="text1"/>
          <w:sz w:val="24"/>
          <w:szCs w:val="24"/>
          <w:highlight w:val="none"/>
        </w:rPr>
      </w:pPr>
      <w:r>
        <w:rPr>
          <w:bCs/>
          <w:color w:val="000000" w:themeColor="text1"/>
          <w:sz w:val="24"/>
          <w:szCs w:val="24"/>
          <w:highlight w:val="none"/>
        </w:rPr>
        <w:t xml:space="preserve">法定代表人（签字或盖章）：</w:t>
      </w:r>
      <w:r>
        <w:rPr>
          <w:color w:val="000000" w:themeColor="text1"/>
          <w:highlight w:val="none"/>
        </w:rPr>
      </w:r>
      <w:r/>
    </w:p>
    <w:p>
      <w:pPr>
        <w:ind w:firstLine="480"/>
        <w:rPr>
          <w:rFonts w:eastAsia="黑体"/>
          <w:bCs/>
          <w:color w:val="000000" w:themeColor="text1"/>
          <w:sz w:val="28"/>
          <w:szCs w:val="28"/>
          <w:highlight w:val="none"/>
        </w:rPr>
      </w:pPr>
      <w:r>
        <w:rPr>
          <w:rFonts w:eastAsia="黑体"/>
          <w:bCs/>
          <w:color w:val="000000" w:themeColor="text1"/>
          <w:sz w:val="24"/>
          <w:szCs w:val="24"/>
          <w:highlight w:val="none"/>
        </w:rPr>
        <w:br w:type="page" w:clear="all"/>
      </w:r>
      <w:r>
        <w:rPr>
          <w:rFonts w:eastAsia="黑体"/>
          <w:bCs/>
          <w:color w:val="000000" w:themeColor="text1"/>
          <w:sz w:val="24"/>
          <w:szCs w:val="24"/>
          <w:highlight w:val="none"/>
        </w:rPr>
        <w:t xml:space="preserve">（四）（投标供应商）中小企业声明函（格式）：</w:t>
      </w:r>
      <w:r>
        <w:rPr>
          <w:color w:val="000000" w:themeColor="text1"/>
          <w:highlight w:val="none"/>
        </w:rPr>
      </w:r>
      <w:r/>
    </w:p>
    <w:p>
      <w:pPr>
        <w:jc w:val="center"/>
        <w:rPr>
          <w:rFonts w:eastAsia="黑体"/>
          <w:bCs/>
          <w:color w:val="000000" w:themeColor="text1"/>
          <w:sz w:val="28"/>
          <w:szCs w:val="28"/>
          <w:highlight w:val="none"/>
        </w:rPr>
      </w:pPr>
      <w:r>
        <w:rPr>
          <w:rFonts w:eastAsia="黑体"/>
          <w:bCs/>
          <w:color w:val="000000" w:themeColor="text1"/>
          <w:sz w:val="28"/>
          <w:szCs w:val="28"/>
          <w:highlight w:val="none"/>
        </w:rPr>
        <w:t xml:space="preserve">中小企业声明函（服务）</w:t>
      </w:r>
      <w:r>
        <w:rPr>
          <w:color w:val="000000" w:themeColor="text1"/>
          <w:highlight w:val="none"/>
        </w:rPr>
      </w: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本公司（联合体）郑重声明，根据《政府采购促进中小企业发展管理办法》（财库﹝2020﹞46 号）的规定，本公司</w:t>
      </w:r>
      <w:r>
        <w:rPr>
          <w:bCs/>
          <w:color w:val="000000" w:themeColor="text1"/>
          <w:sz w:val="24"/>
          <w:szCs w:val="24"/>
          <w:highlight w:val="none"/>
          <w:u w:val="single"/>
        </w:rPr>
        <w:t xml:space="preserve">（联合体）</w:t>
      </w:r>
      <w:r>
        <w:rPr>
          <w:bCs/>
          <w:color w:val="000000" w:themeColor="text1"/>
          <w:sz w:val="24"/>
          <w:szCs w:val="24"/>
          <w:highlight w:val="none"/>
        </w:rPr>
        <w:t xml:space="preserve">参加</w:t>
      </w:r>
      <w:r>
        <w:rPr>
          <w:bCs/>
          <w:color w:val="000000" w:themeColor="text1"/>
          <w:sz w:val="24"/>
          <w:szCs w:val="24"/>
          <w:highlight w:val="none"/>
          <w:u w:val="single"/>
        </w:rPr>
        <w:t xml:space="preserve">（单位名称）</w:t>
      </w:r>
      <w:r>
        <w:rPr>
          <w:bCs/>
          <w:color w:val="000000" w:themeColor="text1"/>
          <w:sz w:val="24"/>
          <w:szCs w:val="24"/>
          <w:highlight w:val="none"/>
        </w:rPr>
        <w:t xml:space="preserve">的</w:t>
      </w:r>
      <w:r>
        <w:rPr>
          <w:bCs/>
          <w:color w:val="000000" w:themeColor="text1"/>
          <w:sz w:val="24"/>
          <w:szCs w:val="24"/>
          <w:highlight w:val="none"/>
          <w:u w:val="single"/>
        </w:rPr>
        <w:t xml:space="preserve">（项目名称）</w:t>
      </w:r>
      <w:r>
        <w:rPr>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rPr>
          <w:color w:val="000000" w:themeColor="text1"/>
          <w:highlight w:val="none"/>
        </w:rPr>
      </w: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1.</w:t>
      </w:r>
      <w:r>
        <w:rPr>
          <w:bCs/>
          <w:color w:val="000000" w:themeColor="text1"/>
          <w:sz w:val="24"/>
          <w:szCs w:val="24"/>
          <w:highlight w:val="none"/>
          <w:u w:val="single"/>
        </w:rPr>
        <w:t xml:space="preserve"> （标的名称） </w:t>
      </w:r>
      <w:r>
        <w:rPr>
          <w:bCs/>
          <w:color w:val="000000" w:themeColor="text1"/>
          <w:sz w:val="24"/>
          <w:szCs w:val="24"/>
          <w:highlight w:val="none"/>
        </w:rPr>
        <w:t xml:space="preserve">，属于</w:t>
      </w:r>
      <w:r>
        <w:rPr>
          <w:bCs/>
          <w:color w:val="000000" w:themeColor="text1"/>
          <w:sz w:val="24"/>
          <w:szCs w:val="24"/>
          <w:highlight w:val="none"/>
          <w:u w:val="single"/>
        </w:rPr>
        <w:t xml:space="preserve">（招标文件中明确的所属行业）</w:t>
      </w:r>
      <w:r>
        <w:rPr>
          <w:bCs/>
          <w:color w:val="000000" w:themeColor="text1"/>
          <w:sz w:val="24"/>
          <w:szCs w:val="24"/>
          <w:highlight w:val="none"/>
        </w:rPr>
        <w:t xml:space="preserve">； 承建（承接）企业为</w:t>
      </w:r>
      <w:r>
        <w:rPr>
          <w:bCs/>
          <w:color w:val="000000" w:themeColor="text1"/>
          <w:sz w:val="24"/>
          <w:szCs w:val="24"/>
          <w:highlight w:val="none"/>
          <w:u w:val="single"/>
        </w:rPr>
        <w:t xml:space="preserve">（企业名称）</w:t>
      </w:r>
      <w:r>
        <w:rPr>
          <w:bCs/>
          <w:color w:val="000000" w:themeColor="text1"/>
          <w:sz w:val="24"/>
          <w:szCs w:val="24"/>
          <w:highlight w:val="none"/>
        </w:rPr>
        <w:t xml:space="preserve">，从业人员人，营业收入为万元，资产总额为万元，属于</w:t>
      </w:r>
      <w:r>
        <w:rPr>
          <w:bCs/>
          <w:color w:val="000000" w:themeColor="text1"/>
          <w:sz w:val="24"/>
          <w:szCs w:val="24"/>
          <w:highlight w:val="none"/>
          <w:u w:val="single"/>
        </w:rPr>
        <w:t xml:space="preserve">（中型企业、 小型企业、微型企业）</w:t>
      </w:r>
      <w:r>
        <w:rPr>
          <w:bCs/>
          <w:color w:val="000000" w:themeColor="text1"/>
          <w:sz w:val="24"/>
          <w:szCs w:val="24"/>
          <w:highlight w:val="none"/>
        </w:rPr>
        <w:t xml:space="preserve">；</w:t>
      </w:r>
      <w:r>
        <w:rPr>
          <w:color w:val="000000" w:themeColor="text1"/>
          <w:highlight w:val="none"/>
        </w:rPr>
      </w: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2.</w:t>
      </w:r>
      <w:r>
        <w:rPr>
          <w:bCs/>
          <w:color w:val="000000" w:themeColor="text1"/>
          <w:sz w:val="24"/>
          <w:szCs w:val="24"/>
          <w:highlight w:val="none"/>
          <w:u w:val="single"/>
        </w:rPr>
        <w:t xml:space="preserve"> （标的名称） </w:t>
      </w:r>
      <w:r>
        <w:rPr>
          <w:bCs/>
          <w:color w:val="000000" w:themeColor="text1"/>
          <w:sz w:val="24"/>
          <w:szCs w:val="24"/>
          <w:highlight w:val="none"/>
        </w:rPr>
        <w:t xml:space="preserve">，属于</w:t>
      </w:r>
      <w:r>
        <w:rPr>
          <w:bCs/>
          <w:color w:val="000000" w:themeColor="text1"/>
          <w:sz w:val="24"/>
          <w:szCs w:val="24"/>
          <w:highlight w:val="none"/>
          <w:u w:val="single"/>
        </w:rPr>
        <w:t xml:space="preserve">（招标文件中明确的所属行业）</w:t>
      </w:r>
      <w:r>
        <w:rPr>
          <w:bCs/>
          <w:color w:val="000000" w:themeColor="text1"/>
          <w:sz w:val="24"/>
          <w:szCs w:val="24"/>
          <w:highlight w:val="none"/>
        </w:rPr>
        <w:t xml:space="preserve">； 承建（承接）企业为</w:t>
      </w:r>
      <w:r>
        <w:rPr>
          <w:bCs/>
          <w:color w:val="000000" w:themeColor="text1"/>
          <w:sz w:val="24"/>
          <w:szCs w:val="24"/>
          <w:highlight w:val="none"/>
          <w:u w:val="single"/>
        </w:rPr>
        <w:t xml:space="preserve">（企业名称）</w:t>
      </w:r>
      <w:r>
        <w:rPr>
          <w:bCs/>
          <w:color w:val="000000" w:themeColor="text1"/>
          <w:sz w:val="24"/>
          <w:szCs w:val="24"/>
          <w:highlight w:val="none"/>
        </w:rPr>
        <w:t xml:space="preserve">，从业人员人，营业收入为万元，资产总额为万元，属于</w:t>
      </w:r>
      <w:r>
        <w:rPr>
          <w:bCs/>
          <w:color w:val="000000" w:themeColor="text1"/>
          <w:sz w:val="24"/>
          <w:szCs w:val="24"/>
          <w:highlight w:val="none"/>
          <w:u w:val="single"/>
        </w:rPr>
        <w:t xml:space="preserve">（中型企业、 小型企业、微型企业）</w:t>
      </w:r>
      <w:r>
        <w:rPr>
          <w:bCs/>
          <w:color w:val="000000" w:themeColor="text1"/>
          <w:sz w:val="24"/>
          <w:szCs w:val="24"/>
          <w:highlight w:val="none"/>
        </w:rPr>
        <w:t xml:space="preserve">；</w:t>
      </w:r>
      <w:r>
        <w:rPr>
          <w:color w:val="000000" w:themeColor="text1"/>
          <w:highlight w:val="none"/>
        </w:rPr>
      </w: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w:t>
      </w:r>
      <w:r>
        <w:rPr>
          <w:color w:val="000000" w:themeColor="text1"/>
          <w:highlight w:val="none"/>
        </w:rPr>
      </w: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color w:val="000000" w:themeColor="text1"/>
          <w:highlight w:val="none"/>
        </w:rPr>
      </w:r>
      <w:r/>
    </w:p>
    <w:p>
      <w:pPr>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r/>
    </w:p>
    <w:p>
      <w:pPr>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r/>
    </w:p>
    <w:p>
      <w:pPr>
        <w:ind w:firstLine="4800"/>
        <w:spacing w:line="360" w:lineRule="auto"/>
        <w:rPr>
          <w:bCs/>
          <w:color w:val="000000" w:themeColor="text1"/>
          <w:sz w:val="24"/>
          <w:szCs w:val="24"/>
          <w:highlight w:val="none"/>
        </w:rPr>
      </w:pPr>
      <w:r>
        <w:rPr>
          <w:bCs/>
          <w:color w:val="000000" w:themeColor="text1"/>
          <w:sz w:val="24"/>
          <w:szCs w:val="24"/>
          <w:highlight w:val="none"/>
        </w:rPr>
        <w:t xml:space="preserve">企业名称（盖章）：</w:t>
      </w:r>
      <w:r>
        <w:rPr>
          <w:color w:val="000000" w:themeColor="text1"/>
          <w:highlight w:val="none"/>
        </w:rPr>
      </w:r>
      <w:r/>
    </w:p>
    <w:p>
      <w:pPr>
        <w:ind w:firstLine="4800"/>
        <w:spacing w:line="360" w:lineRule="auto"/>
        <w:rPr>
          <w:bCs/>
          <w:color w:val="000000" w:themeColor="text1"/>
          <w:sz w:val="24"/>
          <w:szCs w:val="24"/>
          <w:highlight w:val="none"/>
        </w:rPr>
      </w:pPr>
      <w:r>
        <w:rPr>
          <w:bCs/>
          <w:color w:val="000000" w:themeColor="text1"/>
          <w:sz w:val="24"/>
          <w:szCs w:val="24"/>
          <w:highlight w:val="none"/>
        </w:rPr>
        <w:t xml:space="preserve">日　　　　　　期：</w:t>
      </w:r>
      <w:r>
        <w:rPr>
          <w:color w:val="000000" w:themeColor="text1"/>
          <w:highlight w:val="none"/>
        </w:rPr>
      </w:r>
      <w:r/>
    </w:p>
    <w:p>
      <w:pPr>
        <w:spacing w:line="360" w:lineRule="auto"/>
        <w:rPr>
          <w:bCs/>
          <w:color w:val="000000" w:themeColor="text1"/>
          <w:sz w:val="24"/>
          <w:szCs w:val="24"/>
          <w:highlight w:val="none"/>
        </w:rPr>
      </w:pPr>
      <w:r>
        <w:rPr>
          <w:bCs/>
          <w:color w:val="000000" w:themeColor="text1"/>
          <w:sz w:val="24"/>
          <w:szCs w:val="24"/>
          <w:highlight w:val="none"/>
        </w:rPr>
      </w:r>
      <w:r>
        <w:rPr>
          <w:color w:val="000000" w:themeColor="text1"/>
          <w:highlight w:val="none"/>
        </w:rPr>
      </w:r>
      <w:r/>
    </w:p>
    <w:p>
      <w:pPr>
        <w:rPr>
          <w:color w:val="000000" w:themeColor="text1"/>
          <w:highlight w:val="none"/>
        </w:rPr>
      </w:pPr>
      <w:r>
        <w:rPr>
          <w:color w:val="000000" w:themeColor="text1"/>
          <w:highlight w:val="none"/>
        </w:rPr>
        <w:t xml:space="preserve">注：1.从业人员、营业收入、资产总额填报上一年度数据，无上一年度数据的新成立企业可不填报。</w:t>
      </w:r>
      <w:r>
        <w:rPr>
          <w:color w:val="000000" w:themeColor="text1"/>
          <w:highlight w:val="none"/>
        </w:rPr>
      </w:r>
      <w:r/>
    </w:p>
    <w:p>
      <w:pPr>
        <w:ind w:firstLine="420"/>
        <w:rPr>
          <w:color w:val="000000" w:themeColor="text1"/>
          <w:highlight w:val="none"/>
        </w:rPr>
      </w:pPr>
      <w:r>
        <w:rPr>
          <w:color w:val="000000" w:themeColor="text1"/>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rPr>
          <w:color w:val="000000" w:themeColor="text1"/>
          <w:highlight w:val="none"/>
        </w:rPr>
      </w:r>
      <w:r/>
    </w:p>
    <w:p>
      <w:pPr>
        <w:rPr>
          <w:rFonts w:eastAsia="黑体"/>
          <w:bCs/>
          <w:color w:val="000000" w:themeColor="text1"/>
          <w:sz w:val="24"/>
          <w:szCs w:val="24"/>
          <w:highlight w:val="none"/>
        </w:rPr>
      </w:pPr>
      <w:r>
        <w:rPr>
          <w:color w:val="000000" w:themeColor="text1"/>
          <w:highlight w:val="none"/>
        </w:rPr>
        <w:t xml:space="preserve">3.投标时本表附在《明细报价表》之后（如有）。</w:t>
      </w:r>
      <w:r>
        <w:rPr>
          <w:rFonts w:eastAsia="黑体"/>
          <w:bCs/>
          <w:color w:val="000000" w:themeColor="text1"/>
          <w:sz w:val="24"/>
          <w:szCs w:val="24"/>
          <w:highlight w:val="none"/>
        </w:rPr>
        <w:br w:type="page" w:clear="all"/>
      </w:r>
      <w:r>
        <w:rPr>
          <w:color w:val="000000" w:themeColor="text1"/>
          <w:highlight w:val="none"/>
        </w:rPr>
      </w:r>
      <w:r/>
    </w:p>
    <w:p>
      <w:pPr>
        <w:rPr>
          <w:rFonts w:eastAsia="黑体"/>
          <w:bCs/>
          <w:color w:val="000000" w:themeColor="text1"/>
          <w:sz w:val="24"/>
          <w:szCs w:val="24"/>
          <w:highlight w:val="none"/>
        </w:rPr>
      </w:pPr>
      <w:r>
        <w:rPr>
          <w:rFonts w:eastAsia="黑体"/>
          <w:bCs/>
          <w:color w:val="000000" w:themeColor="text1"/>
          <w:sz w:val="24"/>
          <w:szCs w:val="24"/>
          <w:highlight w:val="none"/>
        </w:rPr>
        <w:t xml:space="preserve">（五）（投标供应商）残疾人福利性单位声明函（格式）：</w:t>
      </w:r>
      <w:r>
        <w:rPr>
          <w:color w:val="000000" w:themeColor="text1"/>
          <w:highlight w:val="none"/>
        </w:rPr>
      </w:r>
      <w:r/>
    </w:p>
    <w:p>
      <w:pPr>
        <w:spacing w:line="480" w:lineRule="auto"/>
        <w:rPr>
          <w:bCs/>
          <w:color w:val="000000" w:themeColor="text1"/>
          <w:sz w:val="24"/>
          <w:szCs w:val="24"/>
          <w:highlight w:val="none"/>
        </w:rPr>
      </w:pPr>
      <w:r>
        <w:rPr>
          <w:bCs/>
          <w:color w:val="000000" w:themeColor="text1"/>
          <w:sz w:val="24"/>
          <w:szCs w:val="24"/>
          <w:highlight w:val="none"/>
        </w:rPr>
      </w:r>
      <w:r>
        <w:rPr>
          <w:color w:val="000000" w:themeColor="text1"/>
          <w:highlight w:val="none"/>
        </w:rPr>
      </w:r>
      <w:r/>
    </w:p>
    <w:p>
      <w:pPr>
        <w:jc w:val="center"/>
        <w:rPr>
          <w:rFonts w:eastAsia="黑体"/>
          <w:bCs/>
          <w:color w:val="000000" w:themeColor="text1"/>
          <w:sz w:val="28"/>
          <w:szCs w:val="28"/>
          <w:highlight w:val="none"/>
        </w:rPr>
      </w:pPr>
      <w:r>
        <w:rPr>
          <w:rFonts w:eastAsia="黑体"/>
          <w:bCs/>
          <w:color w:val="000000" w:themeColor="text1"/>
          <w:sz w:val="28"/>
          <w:szCs w:val="28"/>
          <w:highlight w:val="none"/>
        </w:rPr>
        <w:t xml:space="preserve">残疾人福利性单位声明函</w:t>
      </w:r>
      <w:r>
        <w:rPr>
          <w:color w:val="000000" w:themeColor="text1"/>
          <w:highlight w:val="none"/>
        </w:rPr>
      </w:r>
      <w:r/>
    </w:p>
    <w:p>
      <w:pPr>
        <w:jc w:val="center"/>
        <w:rPr>
          <w:rFonts w:eastAsia="黑体"/>
          <w:bCs/>
          <w:color w:val="000000" w:themeColor="text1"/>
          <w:sz w:val="28"/>
          <w:szCs w:val="28"/>
          <w:highlight w:val="none"/>
        </w:rPr>
      </w:pPr>
      <w:r>
        <w:rPr>
          <w:rFonts w:eastAsia="黑体"/>
          <w:bCs/>
          <w:color w:val="000000" w:themeColor="text1"/>
          <w:sz w:val="28"/>
          <w:szCs w:val="28"/>
          <w:highlight w:val="none"/>
        </w:rPr>
      </w:r>
      <w:r>
        <w:rPr>
          <w:color w:val="000000" w:themeColor="text1"/>
          <w:highlight w:val="none"/>
        </w:rPr>
      </w: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本单位郑重声明，根据《财政部 民政部 中国残疾人联合会关于促进残疾人就业政府采购政策的通知》</w:t>
      </w:r>
      <w:r>
        <w:rPr>
          <w:rFonts w:hint="eastAsia" w:ascii="宋体" w:hAnsi="宋体" w:cs="宋体"/>
          <w:bCs/>
          <w:color w:val="000000" w:themeColor="text1"/>
          <w:sz w:val="24"/>
          <w:szCs w:val="24"/>
          <w:highlight w:val="none"/>
        </w:rPr>
        <w:t xml:space="preserve">（财库〔2017〕141号）的规定，本单位为符合条件的残疾人福利性单位，且本单位参加_____单位的______项目采购活动提供本单</w:t>
      </w:r>
      <w:r>
        <w:rPr>
          <w:bCs/>
          <w:color w:val="000000" w:themeColor="text1"/>
          <w:sz w:val="24"/>
          <w:szCs w:val="24"/>
          <w:highlight w:val="none"/>
        </w:rPr>
        <w:t xml:space="preserve">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本单位对上述声明的真实性负责。如有虚假，将依法承担相应责任。</w:t>
      </w:r>
      <w:r>
        <w:rPr>
          <w:color w:val="000000" w:themeColor="text1"/>
          <w:highlight w:val="none"/>
        </w:rPr>
      </w:r>
      <w:r/>
    </w:p>
    <w:p>
      <w:pPr>
        <w:ind w:firstLine="480"/>
        <w:spacing w:line="580" w:lineRule="exact"/>
        <w:rPr>
          <w:bCs/>
          <w:color w:val="000000" w:themeColor="text1"/>
          <w:sz w:val="24"/>
          <w:szCs w:val="24"/>
          <w:highlight w:val="none"/>
        </w:rPr>
      </w:pPr>
      <w:r>
        <w:rPr>
          <w:bCs/>
          <w:color w:val="000000" w:themeColor="text1"/>
          <w:sz w:val="24"/>
          <w:szCs w:val="24"/>
          <w:highlight w:val="none"/>
        </w:rPr>
      </w:r>
      <w:r>
        <w:rPr>
          <w:color w:val="000000" w:themeColor="text1"/>
          <w:highlight w:val="none"/>
        </w:rPr>
      </w:r>
      <w:r/>
    </w:p>
    <w:p>
      <w:pPr>
        <w:ind w:firstLine="480"/>
        <w:spacing w:line="580" w:lineRule="exact"/>
        <w:rPr>
          <w:bCs/>
          <w:color w:val="000000" w:themeColor="text1"/>
          <w:sz w:val="24"/>
          <w:szCs w:val="24"/>
          <w:highlight w:val="none"/>
        </w:rPr>
      </w:pPr>
      <w:r>
        <w:rPr>
          <w:bCs/>
          <w:color w:val="000000" w:themeColor="text1"/>
          <w:sz w:val="24"/>
          <w:szCs w:val="24"/>
          <w:highlight w:val="none"/>
        </w:rPr>
      </w:r>
      <w:r>
        <w:rPr>
          <w:color w:val="000000" w:themeColor="text1"/>
          <w:highlight w:val="none"/>
        </w:rPr>
      </w: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单位名称（盖章）：</w:t>
      </w:r>
      <w:r>
        <w:rPr>
          <w:color w:val="000000" w:themeColor="text1"/>
          <w:highlight w:val="none"/>
        </w:rPr>
      </w: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日  期：</w:t>
      </w:r>
      <w:r>
        <w:rPr>
          <w:color w:val="000000" w:themeColor="text1"/>
          <w:highlight w:val="none"/>
        </w:rPr>
      </w: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br w:type="page" w:clear="all"/>
      </w:r>
      <w:r>
        <w:rPr>
          <w:rFonts w:eastAsia="黑体"/>
          <w:bCs/>
          <w:color w:val="000000" w:themeColor="text1"/>
          <w:sz w:val="24"/>
          <w:szCs w:val="24"/>
          <w:highlight w:val="none"/>
        </w:rPr>
        <w:t xml:space="preserve">（六）承诺书（格式）：</w:t>
      </w:r>
      <w:r>
        <w:rPr>
          <w:color w:val="000000" w:themeColor="text1"/>
          <w:highlight w:val="none"/>
        </w:rPr>
      </w:r>
      <w:r/>
    </w:p>
    <w:p>
      <w:pPr>
        <w:jc w:val="center"/>
        <w:rPr>
          <w:rFonts w:eastAsia="黑体"/>
          <w:bCs/>
          <w:color w:val="000000" w:themeColor="text1"/>
          <w:sz w:val="28"/>
          <w:szCs w:val="28"/>
          <w:highlight w:val="none"/>
        </w:rPr>
      </w:pPr>
      <w:r>
        <w:rPr>
          <w:rFonts w:eastAsia="黑体"/>
          <w:bCs/>
          <w:color w:val="000000" w:themeColor="text1"/>
          <w:sz w:val="28"/>
          <w:szCs w:val="28"/>
          <w:highlight w:val="none"/>
        </w:rPr>
        <w:t xml:space="preserve">承诺书</w:t>
      </w:r>
      <w:r>
        <w:rPr>
          <w:color w:val="000000" w:themeColor="text1"/>
          <w:highlight w:val="none"/>
        </w:rPr>
      </w:r>
      <w:r/>
    </w:p>
    <w:p>
      <w:pPr>
        <w:jc w:val="center"/>
        <w:rPr>
          <w:rFonts w:eastAsia="黑体"/>
          <w:bCs/>
          <w:color w:val="000000" w:themeColor="text1"/>
          <w:sz w:val="28"/>
          <w:szCs w:val="28"/>
          <w:highlight w:val="none"/>
        </w:rPr>
      </w:pPr>
      <w:r>
        <w:rPr>
          <w:rFonts w:eastAsia="黑体"/>
          <w:bCs/>
          <w:color w:val="000000" w:themeColor="text1"/>
          <w:sz w:val="28"/>
          <w:szCs w:val="28"/>
          <w:highlight w:val="none"/>
        </w:rPr>
      </w:r>
      <w:r>
        <w:rPr>
          <w:color w:val="000000" w:themeColor="text1"/>
          <w:highlight w:val="none"/>
        </w:rPr>
      </w:r>
      <w:r/>
    </w:p>
    <w:p>
      <w:pPr>
        <w:spacing w:line="48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（投标供应商名称）针</w:t>
      </w:r>
      <w:r>
        <w:rPr>
          <w:rFonts w:hint="eastAsia" w:ascii="宋体" w:hAnsi="宋体" w:cs="宋体"/>
          <w:bCs/>
          <w:color w:val="000000" w:themeColor="text1"/>
          <w:sz w:val="24"/>
          <w:szCs w:val="24"/>
          <w:highlight w:val="none"/>
        </w:rPr>
        <w:t xml:space="preserve">对本项目（</w:t>
      </w:r>
      <w:r>
        <w:rPr>
          <w:rFonts w:hint="eastAsia" w:ascii="宋体" w:hAnsi="宋体" w:cs="宋体"/>
          <w:bCs/>
          <w:color w:val="000000" w:themeColor="text1"/>
          <w:sz w:val="24"/>
          <w:szCs w:val="24"/>
          <w:highlight w:val="none"/>
          <w:lang w:eastAsia="zh-CN"/>
        </w:rPr>
        <w:t xml:space="preserve">JSZC-320211-JSHP-G2026-0003</w:t>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在此承诺：</w:t>
      </w:r>
      <w:r>
        <w:rPr>
          <w:color w:val="000000" w:themeColor="text1"/>
          <w:highlight w:val="none"/>
        </w:rPr>
      </w:r>
      <w:r/>
    </w:p>
    <w:p>
      <w:pPr>
        <w:spacing w:line="48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1.本公司（单位）</w:t>
      </w:r>
      <w:r>
        <w:rPr>
          <w:rFonts w:hint="eastAsia" w:ascii="宋体" w:hAnsi="宋体" w:cs="宋体"/>
          <w:bCs/>
          <w:color w:val="000000" w:themeColor="text1"/>
          <w:sz w:val="24"/>
          <w:szCs w:val="24"/>
          <w:highlight w:val="none"/>
        </w:rPr>
        <w:t xml:space="preserve">对本项目（</w:t>
      </w:r>
      <w:r>
        <w:rPr>
          <w:rFonts w:hint="eastAsia" w:ascii="宋体" w:hAnsi="宋体" w:cs="宋体"/>
          <w:bCs/>
          <w:color w:val="000000" w:themeColor="text1"/>
          <w:sz w:val="24"/>
          <w:szCs w:val="24"/>
          <w:highlight w:val="none"/>
          <w:lang w:eastAsia="zh-CN"/>
        </w:rPr>
        <w:t xml:space="preserve">JSZC-320211-JSHP-G2026-0003</w:t>
      </w:r>
      <w:r>
        <w:rPr>
          <w:rFonts w:hint="eastAsia" w:ascii="宋体" w:hAnsi="宋体" w:cs="宋体"/>
          <w:bCs/>
          <w:color w:val="000000" w:themeColor="text1"/>
          <w:sz w:val="24"/>
          <w:szCs w:val="24"/>
          <w:highlight w:val="none"/>
        </w:rPr>
        <w:t xml:space="preserve">）所提供的货物及服务符合招标文件要求；</w:t>
      </w:r>
      <w:r>
        <w:rPr>
          <w:color w:val="000000" w:themeColor="text1"/>
          <w:highlight w:val="none"/>
        </w:rPr>
      </w:r>
      <w:r/>
    </w:p>
    <w:p>
      <w:pPr>
        <w:ind w:firstLine="465"/>
        <w:spacing w:line="360" w:lineRule="auto"/>
        <w:tabs>
          <w:tab w:val="left" w:pos="945"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2.本公司（单位）</w:t>
      </w:r>
      <w:r>
        <w:rPr>
          <w:rFonts w:hint="eastAsia" w:ascii="宋体" w:hAnsi="宋体" w:cs="宋体"/>
          <w:bCs/>
          <w:color w:val="000000" w:themeColor="text1"/>
          <w:sz w:val="24"/>
          <w:szCs w:val="24"/>
          <w:highlight w:val="none"/>
        </w:rPr>
        <w:t xml:space="preserve">具备履行合同所必需的人员、设备和专业技术能力；</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3.本公司未被“</w:t>
      </w:r>
      <w:r>
        <w:rPr>
          <w:rFonts w:hint="eastAsia" w:ascii="宋体" w:hAnsi="宋体" w:cs="宋体"/>
          <w:bCs/>
          <w:color w:val="000000" w:themeColor="text1"/>
          <w:sz w:val="24"/>
          <w:szCs w:val="24"/>
          <w:highlight w:val="none"/>
        </w:rPr>
        <w:t xml:space="preserve">信用中国</w:t>
      </w:r>
      <w:r>
        <w:rPr>
          <w:rFonts w:hint="eastAsia" w:ascii="宋体" w:hAnsi="宋体" w:cs="宋体"/>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网站（</w:t>
      </w:r>
      <w:r>
        <w:rPr>
          <w:color w:val="000000" w:themeColor="text1"/>
          <w:highlight w:val="none"/>
          <w:u w:val="none"/>
        </w:rPr>
        <w:fldChar w:fldCharType="begin"/>
      </w:r>
      <w:r>
        <w:rPr>
          <w:color w:val="000000" w:themeColor="text1"/>
          <w:highlight w:val="none"/>
          <w:u w:val="none"/>
        </w:rPr>
        <w:instrText xml:space="preserve"> HYPERLINK "http://www.creditchina.gov.cn" </w:instrText>
      </w:r>
      <w:r>
        <w:rPr>
          <w:color w:val="000000" w:themeColor="text1"/>
          <w:highlight w:val="none"/>
          <w:u w:val="none"/>
        </w:rPr>
        <w:fldChar w:fldCharType="separate"/>
      </w:r>
      <w:r>
        <w:rPr>
          <w:rStyle w:val="734"/>
          <w:rFonts w:hint="eastAsia" w:ascii="宋体" w:hAnsi="宋体" w:cs="宋体"/>
          <w:bCs/>
          <w:color w:val="000000" w:themeColor="text1"/>
          <w:sz w:val="24"/>
          <w:szCs w:val="24"/>
          <w:highlight w:val="none"/>
          <w:u w:val="none"/>
        </w:rPr>
        <w:t xml:space="preserve">www.creditchina.gov.cn</w:t>
      </w:r>
      <w:r>
        <w:rPr>
          <w:rStyle w:val="734"/>
          <w:rFonts w:hint="eastAsia" w:ascii="宋体" w:hAnsi="宋体" w:cs="宋体"/>
          <w:bCs/>
          <w:color w:val="000000" w:themeColor="text1"/>
          <w:sz w:val="24"/>
          <w:szCs w:val="24"/>
          <w:highlight w:val="none"/>
          <w:u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中国政府采购网（www.ccgp.gov.cn）列入失信被执行人、重大税收违法案件当事人名单、政府采购严重违法失信行为记录名单</w:t>
      </w:r>
      <w:r>
        <w:rPr>
          <w:rFonts w:hint="eastAsia" w:ascii="宋体" w:hAnsi="宋体" w:cs="宋体"/>
          <w:bCs/>
          <w:color w:val="000000" w:themeColor="text1"/>
          <w:sz w:val="24"/>
          <w:szCs w:val="24"/>
          <w:highlight w:val="none"/>
        </w:rPr>
        <w:t xml:space="preserve">；</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color w:val="000000" w:themeColor="text1"/>
          <w:highlight w:val="none"/>
        </w:rPr>
      </w:r>
      <w:r/>
    </w:p>
    <w:p>
      <w:pPr>
        <w:ind w:firstLine="465"/>
        <w:spacing w:line="360" w:lineRule="auto"/>
        <w:tabs>
          <w:tab w:val="left" w:pos="945"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r/>
    </w:p>
    <w:p>
      <w:pPr>
        <w:ind w:firstLine="960"/>
        <w:spacing w:line="48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w:t>
      </w:r>
      <w:r>
        <w:rPr>
          <w:color w:val="000000" w:themeColor="text1"/>
          <w:highlight w:val="none"/>
        </w:rPr>
      </w:r>
      <w:r/>
    </w:p>
    <w:p>
      <w:pPr>
        <w:ind w:firstLine="960"/>
        <w:spacing w:line="480" w:lineRule="auto"/>
        <w:rPr>
          <w:bCs/>
          <w:color w:val="000000" w:themeColor="text1"/>
          <w:sz w:val="24"/>
          <w:szCs w:val="24"/>
          <w:highlight w:val="none"/>
        </w:rPr>
      </w:pPr>
      <w:r>
        <w:rPr>
          <w:bCs/>
          <w:color w:val="000000" w:themeColor="text1"/>
          <w:sz w:val="24"/>
          <w:szCs w:val="24"/>
          <w:highlight w:val="none"/>
        </w:rPr>
        <w:t xml:space="preserve">如违背上述承诺，本公司</w:t>
      </w:r>
      <w:r>
        <w:rPr>
          <w:color w:val="000000" w:themeColor="text1"/>
          <w:sz w:val="24"/>
          <w:szCs w:val="24"/>
          <w:highlight w:val="none"/>
        </w:rPr>
        <w:t xml:space="preserve">（单位）</w:t>
      </w:r>
      <w:r>
        <w:rPr>
          <w:bCs/>
          <w:color w:val="000000" w:themeColor="text1"/>
          <w:sz w:val="24"/>
          <w:szCs w:val="24"/>
          <w:highlight w:val="none"/>
        </w:rPr>
        <w:t xml:space="preserve">将承担一切法律责任。</w:t>
      </w:r>
      <w:r>
        <w:rPr>
          <w:color w:val="000000" w:themeColor="text1"/>
          <w:highlight w:val="none"/>
        </w:rPr>
      </w:r>
      <w:r/>
    </w:p>
    <w:p>
      <w:pPr>
        <w:spacing w:line="480" w:lineRule="auto"/>
        <w:rPr>
          <w:bCs/>
          <w:color w:val="000000" w:themeColor="text1"/>
          <w:sz w:val="24"/>
          <w:szCs w:val="24"/>
          <w:highlight w:val="none"/>
        </w:rPr>
      </w:pPr>
      <w:r>
        <w:rPr>
          <w:bCs/>
          <w:color w:val="000000" w:themeColor="text1"/>
          <w:sz w:val="24"/>
          <w:szCs w:val="24"/>
          <w:highlight w:val="none"/>
        </w:rPr>
      </w:r>
      <w:r>
        <w:rPr>
          <w:color w:val="000000" w:themeColor="text1"/>
          <w:highlight w:val="none"/>
        </w:rPr>
      </w:r>
      <w:r/>
    </w:p>
    <w:p>
      <w:pPr>
        <w:ind w:firstLine="3720"/>
        <w:spacing w:line="480" w:lineRule="auto"/>
        <w:rPr>
          <w:bCs/>
          <w:color w:val="000000" w:themeColor="text1"/>
          <w:sz w:val="24"/>
          <w:szCs w:val="24"/>
          <w:highlight w:val="none"/>
        </w:rPr>
      </w:pPr>
      <w:r>
        <w:rPr>
          <w:color w:val="000000" w:themeColor="text1"/>
          <w:sz w:val="24"/>
          <w:szCs w:val="24"/>
          <w:highlight w:val="none"/>
        </w:rPr>
        <w:t xml:space="preserve">投标供应商</w:t>
      </w:r>
      <w:r>
        <w:rPr>
          <w:bCs/>
          <w:color w:val="000000" w:themeColor="text1"/>
          <w:sz w:val="24"/>
          <w:szCs w:val="24"/>
          <w:highlight w:val="none"/>
        </w:rPr>
        <w:t xml:space="preserve">（盖章）：</w:t>
      </w:r>
      <w:r>
        <w:rPr>
          <w:color w:val="000000" w:themeColor="text1"/>
          <w:highlight w:val="none"/>
        </w:rPr>
      </w:r>
      <w:r/>
    </w:p>
    <w:p>
      <w:pPr>
        <w:ind w:firstLine="480"/>
        <w:spacing w:line="480" w:lineRule="auto"/>
        <w:rPr>
          <w:bCs/>
          <w:color w:val="000000" w:themeColor="text1"/>
          <w:sz w:val="24"/>
          <w:szCs w:val="24"/>
          <w:highlight w:val="none"/>
        </w:rPr>
      </w:pPr>
      <w:r>
        <w:rPr>
          <w:bCs/>
          <w:color w:val="000000" w:themeColor="text1"/>
          <w:sz w:val="24"/>
          <w:szCs w:val="24"/>
          <w:highlight w:val="none"/>
        </w:rPr>
        <w:t xml:space="preserve">法定代表人或法定代表人授权代表签字或盖章：</w:t>
      </w:r>
      <w:r>
        <w:rPr>
          <w:color w:val="000000" w:themeColor="text1"/>
          <w:highlight w:val="none"/>
        </w:rPr>
      </w:r>
      <w:r/>
    </w:p>
    <w:p>
      <w:pPr>
        <w:ind w:firstLine="480"/>
        <w:spacing w:line="480" w:lineRule="auto"/>
        <w:rPr>
          <w:bCs/>
          <w:color w:val="000000" w:themeColor="text1"/>
          <w:sz w:val="24"/>
          <w:szCs w:val="24"/>
          <w:highlight w:val="none"/>
        </w:rPr>
      </w:pPr>
      <w:r>
        <w:rPr>
          <w:bCs/>
          <w:color w:val="000000" w:themeColor="text1"/>
          <w:sz w:val="24"/>
          <w:szCs w:val="24"/>
          <w:highlight w:val="none"/>
        </w:rPr>
      </w:r>
      <w:r>
        <w:rPr>
          <w:color w:val="000000" w:themeColor="text1"/>
          <w:highlight w:val="none"/>
        </w:rPr>
      </w:r>
      <w:r/>
    </w:p>
    <w:p>
      <w:pPr>
        <w:ind w:firstLine="420"/>
        <w:spacing w:line="480" w:lineRule="auto"/>
        <w:rPr>
          <w:bCs/>
          <w:color w:val="000000" w:themeColor="text1"/>
          <w:sz w:val="24"/>
          <w:szCs w:val="24"/>
          <w:highlight w:val="none"/>
        </w:rPr>
      </w:pPr>
      <w:r>
        <w:rPr>
          <w:bCs/>
          <w:color w:val="000000" w:themeColor="text1"/>
          <w:szCs w:val="21"/>
          <w:highlight w:val="none"/>
        </w:rPr>
        <w:t xml:space="preserve">注：以上内容由投标单位根据采购要求可自行完善。</w:t>
      </w:r>
      <w:r>
        <w:rPr>
          <w:color w:val="000000" w:themeColor="text1"/>
          <w:highlight w:val="none"/>
        </w:rPr>
      </w: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r/>
    </w:p>
    <w:p>
      <w:pPr>
        <w:jc w:val="left"/>
        <w:rPr>
          <w:rFonts w:eastAsia="黑体"/>
          <w:bCs/>
          <w:color w:val="000000" w:themeColor="text1"/>
          <w:sz w:val="28"/>
          <w:szCs w:val="28"/>
          <w:highlight w:val="none"/>
        </w:rPr>
      </w:pPr>
      <w:r>
        <w:rPr>
          <w:rFonts w:eastAsia="黑体"/>
          <w:bCs/>
          <w:color w:val="000000" w:themeColor="text1"/>
          <w:sz w:val="24"/>
          <w:szCs w:val="24"/>
          <w:highlight w:val="none"/>
        </w:rPr>
        <w:br w:type="page" w:clear="all"/>
      </w:r>
      <w:r>
        <w:rPr>
          <w:rFonts w:eastAsia="黑体"/>
          <w:bCs/>
          <w:color w:val="000000" w:themeColor="text1"/>
          <w:sz w:val="24"/>
          <w:szCs w:val="24"/>
          <w:highlight w:val="none"/>
        </w:rPr>
        <w:t xml:space="preserve">（七）开标一览表（格式）：</w:t>
      </w:r>
      <w:r>
        <w:rPr>
          <w:color w:val="000000" w:themeColor="text1"/>
          <w:highlight w:val="none"/>
        </w:rPr>
      </w:r>
      <w:r/>
    </w:p>
    <w:p>
      <w:pPr>
        <w:jc w:val="center"/>
        <w:rPr>
          <w:rFonts w:eastAsia="黑体"/>
          <w:bCs/>
          <w:color w:val="000000" w:themeColor="text1"/>
          <w:sz w:val="28"/>
          <w:szCs w:val="28"/>
          <w:highlight w:val="none"/>
        </w:rPr>
      </w:pPr>
      <w:r>
        <w:rPr>
          <w:rFonts w:eastAsia="黑体"/>
          <w:bCs/>
          <w:color w:val="000000" w:themeColor="text1"/>
          <w:sz w:val="28"/>
          <w:szCs w:val="28"/>
          <w:highlight w:val="none"/>
        </w:rPr>
        <w:t xml:space="preserve">开标一览表 </w:t>
      </w:r>
      <w:r>
        <w:rPr>
          <w:color w:val="000000" w:themeColor="text1"/>
          <w:highlight w:val="none"/>
        </w:rPr>
      </w:r>
      <w:r/>
    </w:p>
    <w:p>
      <w:pPr>
        <w:spacing w:before="5"/>
        <w:rPr>
          <w:b/>
          <w:bCs/>
          <w:color w:val="000000" w:themeColor="text1"/>
          <w:sz w:val="24"/>
          <w:szCs w:val="24"/>
          <w:highlight w:val="none"/>
        </w:rPr>
      </w:pPr>
      <w:r>
        <w:rPr>
          <w:b/>
          <w:bCs/>
          <w:color w:val="000000" w:themeColor="text1"/>
          <w:sz w:val="24"/>
          <w:szCs w:val="24"/>
          <w:highlight w:val="none"/>
        </w:rPr>
      </w:r>
      <w:r>
        <w:rPr>
          <w:color w:val="000000" w:themeColor="text1"/>
          <w:highlight w:val="none"/>
        </w:rPr>
      </w:r>
      <w:r/>
    </w:p>
    <w:p>
      <w:pPr>
        <w:spacing w:before="5"/>
        <w:rPr>
          <w:b/>
          <w:bCs/>
          <w:color w:val="000000" w:themeColor="text1"/>
          <w:sz w:val="24"/>
          <w:szCs w:val="24"/>
          <w:highlight w:val="none"/>
        </w:rPr>
      </w:pPr>
      <w:r>
        <w:rPr>
          <w:b/>
          <w:bCs/>
          <w:color w:val="000000" w:themeColor="text1"/>
          <w:sz w:val="24"/>
          <w:szCs w:val="24"/>
          <w:highlight w:val="none"/>
        </w:rPr>
        <w:t xml:space="preserve">投标供应商名称（盖章）              采购项目编号：</w:t>
      </w:r>
      <w:r>
        <w:rPr>
          <w:rFonts w:hint="eastAsia"/>
          <w:b/>
          <w:bCs/>
          <w:color w:val="000000" w:themeColor="text1"/>
          <w:sz w:val="24"/>
          <w:szCs w:val="24"/>
          <w:highlight w:val="none"/>
          <w:lang w:eastAsia="zh-CN"/>
        </w:rPr>
        <w:t xml:space="preserve">JSZC-320211-JSHP-G2026-0003</w:t>
      </w:r>
      <w:r>
        <w:rPr>
          <w:color w:val="000000" w:themeColor="text1"/>
          <w:highlight w:val="none"/>
        </w:rPr>
      </w:r>
      <w:r/>
    </w:p>
    <w:p>
      <w:pPr>
        <w:spacing w:before="5"/>
        <w:rPr>
          <w:b/>
          <w:bCs/>
          <w:color w:val="000000" w:themeColor="text1"/>
          <w:sz w:val="24"/>
          <w:szCs w:val="24"/>
          <w:highlight w:val="none"/>
        </w:rPr>
      </w:pPr>
      <w:r>
        <w:rPr>
          <w:b/>
          <w:bCs/>
          <w:color w:val="000000" w:themeColor="text1"/>
          <w:sz w:val="24"/>
          <w:szCs w:val="24"/>
          <w:highlight w:val="none"/>
        </w:rPr>
      </w:r>
      <w:r>
        <w:rPr>
          <w:color w:val="000000" w:themeColor="text1"/>
          <w:highlight w:val="none"/>
        </w:rPr>
      </w:r>
      <w:r/>
    </w:p>
    <w:tbl>
      <w:tblPr>
        <w:tblStyle w:val="700"/>
        <w:tblW w:w="8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993"/>
        </w:trPr>
        <w:tc>
          <w:tcPr>
            <w:tcW w:w="2338" w:type="dxa"/>
            <w:vAlign w:val="center"/>
            <w:textDirection w:val="lrTb"/>
            <w:noWrap w:val="false"/>
          </w:tcPr>
          <w:p>
            <w:pPr>
              <w:jc w:val="center"/>
              <w:spacing w:line="400" w:lineRule="exact"/>
              <w:rPr>
                <w:rFonts w:ascii="Times New Roman" w:hAnsi="Times New Roman" w:eastAsia="宋体" w:cs="Times New Roman"/>
                <w:color w:val="000000" w:themeColor="text1"/>
                <w:sz w:val="24"/>
                <w:highlight w:val="none"/>
              </w:rPr>
            </w:pPr>
            <w:r>
              <w:rPr>
                <w:rFonts w:ascii="Times New Roman" w:hAnsi="Times New Roman" w:eastAsia="宋体" w:cs="Times New Roman"/>
                <w:bCs/>
                <w:color w:val="000000" w:themeColor="text1"/>
                <w:sz w:val="24"/>
                <w:highlight w:val="none"/>
              </w:rPr>
              <w:t xml:space="preserve">投标报价（万元）</w:t>
            </w:r>
            <w:r>
              <w:rPr>
                <w:color w:val="000000" w:themeColor="text1"/>
                <w:highlight w:val="none"/>
              </w:rPr>
            </w:r>
            <w:r/>
          </w:p>
        </w:tc>
        <w:tc>
          <w:tcPr>
            <w:tcW w:w="6349" w:type="dxa"/>
            <w:vAlign w:val="center"/>
            <w:textDirection w:val="lrTb"/>
            <w:noWrap w:val="false"/>
          </w:tcPr>
          <w:p>
            <w:pPr>
              <w:pStyle w:val="705"/>
              <w:spacing w:line="300" w:lineRule="auto"/>
              <w:rPr>
                <w:rFonts w:ascii="Times New Roman" w:hAnsi="Times New Roman" w:eastAsia="宋体" w:cs="Times New Roman"/>
                <w:color w:val="000000" w:themeColor="text1"/>
                <w:sz w:val="24"/>
                <w:highlight w:val="none"/>
                <w:u w:val="single"/>
              </w:rPr>
            </w:pPr>
            <w:r>
              <w:rPr>
                <w:rFonts w:ascii="Times New Roman" w:hAnsi="Times New Roman" w:eastAsia="宋体" w:cs="Times New Roman"/>
                <w:color w:val="000000" w:themeColor="text1"/>
                <w:sz w:val="24"/>
                <w:highlight w:val="none"/>
                <w:lang w:val="en-US" w:eastAsia="zh-CN"/>
              </w:rPr>
              <w:t xml:space="preserve">大写：</w:t>
            </w:r>
            <w:r>
              <w:rPr>
                <w:rFonts w:ascii="Times New Roman" w:hAnsi="Times New Roman" w:eastAsia="宋体" w:cs="Times New Roman"/>
                <w:color w:val="000000" w:themeColor="text1"/>
                <w:sz w:val="24"/>
                <w:highlight w:val="none"/>
                <w:u w:val="single"/>
                <w:lang w:val="en-US" w:eastAsia="zh-CN"/>
              </w:rPr>
              <w:t xml:space="preserve">                                </w:t>
            </w:r>
            <w:r>
              <w:rPr>
                <w:color w:val="000000" w:themeColor="text1"/>
                <w:highlight w:val="none"/>
              </w:rPr>
            </w:r>
            <w:r/>
          </w:p>
          <w:p>
            <w:pPr>
              <w:pStyle w:val="705"/>
              <w:spacing w:line="30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lang w:val="en-US" w:eastAsia="zh-CN"/>
              </w:rPr>
              <w:t xml:space="preserve">小写：</w:t>
            </w:r>
            <w:r>
              <w:rPr>
                <w:rFonts w:ascii="Times New Roman" w:hAnsi="Times New Roman" w:eastAsia="宋体" w:cs="Times New Roman"/>
                <w:color w:val="000000" w:themeColor="text1"/>
                <w:sz w:val="24"/>
                <w:highlight w:val="none"/>
                <w:u w:val="single"/>
                <w:lang w:val="en-US" w:eastAsia="zh-CN"/>
              </w:rPr>
              <w:t xml:space="preserve">                                </w:t>
            </w:r>
            <w:r>
              <w:rPr>
                <w:color w:val="000000" w:themeColor="text1"/>
                <w:highlight w:val="none"/>
              </w:rPr>
            </w:r>
            <w:r/>
          </w:p>
        </w:tc>
      </w:tr>
      <w:tr>
        <w:trPr>
          <w:cantSplit/>
          <w:jc w:val="center"/>
          <w:trHeight w:val="1031"/>
        </w:trPr>
        <w:tc>
          <w:tcPr>
            <w:tcW w:w="2338" w:type="dxa"/>
            <w:vAlign w:val="center"/>
            <w:textDirection w:val="lrTb"/>
            <w:noWrap w:val="false"/>
          </w:tcPr>
          <w:p>
            <w:pPr>
              <w:jc w:val="center"/>
              <w:spacing w:line="30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合同履行期限</w:t>
            </w:r>
            <w:r>
              <w:rPr>
                <w:color w:val="000000" w:themeColor="text1"/>
                <w:highlight w:val="none"/>
              </w:rPr>
            </w:r>
            <w:r/>
          </w:p>
        </w:tc>
        <w:tc>
          <w:tcPr>
            <w:tcW w:w="6349" w:type="dxa"/>
            <w:vAlign w:val="center"/>
            <w:textDirection w:val="lrTb"/>
            <w:noWrap w:val="false"/>
          </w:tcPr>
          <w:p>
            <w:pPr>
              <w:spacing w:line="300" w:lineRule="auto"/>
              <w:rPr>
                <w:rFonts w:ascii="Times New Roman" w:hAnsi="Times New Roman" w:eastAsia="宋体" w:cs="Times New Roman"/>
                <w:color w:val="000000" w:themeColor="text1"/>
                <w:sz w:val="24"/>
                <w:szCs w:val="28"/>
                <w:highlight w:val="none"/>
              </w:rPr>
            </w:pPr>
            <w:r>
              <w:rPr>
                <w:rFonts w:ascii="Times New Roman" w:hAnsi="Times New Roman" w:eastAsia="宋体" w:cs="Times New Roman"/>
                <w:color w:val="000000" w:themeColor="text1"/>
                <w:sz w:val="24"/>
                <w:szCs w:val="28"/>
                <w:highlight w:val="none"/>
              </w:rPr>
            </w:r>
            <w:r>
              <w:rPr>
                <w:color w:val="000000" w:themeColor="text1"/>
                <w:highlight w:val="none"/>
              </w:rPr>
            </w:r>
            <w:r/>
          </w:p>
        </w:tc>
      </w:tr>
      <w:tr>
        <w:trPr>
          <w:cantSplit/>
          <w:jc w:val="center"/>
          <w:trHeight w:val="1031"/>
        </w:trPr>
        <w:tc>
          <w:tcPr>
            <w:tcW w:w="2338" w:type="dxa"/>
            <w:vAlign w:val="center"/>
            <w:textDirection w:val="lrTb"/>
            <w:noWrap w:val="false"/>
          </w:tcPr>
          <w:p>
            <w:pPr>
              <w:jc w:val="center"/>
              <w:spacing w:line="30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szCs w:val="28"/>
                <w:highlight w:val="none"/>
              </w:rPr>
              <w:t xml:space="preserve">服务质量</w:t>
            </w:r>
            <w:r>
              <w:rPr>
                <w:color w:val="000000" w:themeColor="text1"/>
                <w:highlight w:val="none"/>
              </w:rPr>
            </w:r>
            <w:r/>
          </w:p>
        </w:tc>
        <w:tc>
          <w:tcPr>
            <w:tcW w:w="6349" w:type="dxa"/>
            <w:vAlign w:val="center"/>
            <w:textDirection w:val="lrTb"/>
            <w:noWrap w:val="false"/>
          </w:tcPr>
          <w:p>
            <w:pPr>
              <w:spacing w:line="300" w:lineRule="auto"/>
              <w:rPr>
                <w:rFonts w:ascii="Times New Roman" w:hAnsi="Times New Roman" w:eastAsia="宋体" w:cs="Times New Roman"/>
                <w:color w:val="000000" w:themeColor="text1"/>
                <w:sz w:val="24"/>
                <w:szCs w:val="28"/>
                <w:highlight w:val="none"/>
              </w:rPr>
            </w:pPr>
            <w:r>
              <w:rPr>
                <w:rFonts w:ascii="Times New Roman" w:hAnsi="Times New Roman" w:eastAsia="宋体" w:cs="Times New Roman"/>
                <w:color w:val="000000" w:themeColor="text1"/>
                <w:sz w:val="24"/>
                <w:szCs w:val="28"/>
                <w:highlight w:val="none"/>
              </w:rPr>
            </w:r>
            <w:r>
              <w:rPr>
                <w:color w:val="000000" w:themeColor="text1"/>
                <w:highlight w:val="none"/>
              </w:rPr>
            </w:r>
            <w:r/>
          </w:p>
        </w:tc>
      </w:tr>
      <w:tr>
        <w:trPr>
          <w:cantSplit/>
          <w:jc w:val="center"/>
          <w:trHeight w:val="1031"/>
        </w:trPr>
        <w:tc>
          <w:tcPr>
            <w:tcW w:w="2338" w:type="dxa"/>
            <w:vAlign w:val="center"/>
            <w:textDirection w:val="lrTb"/>
            <w:noWrap w:val="false"/>
          </w:tcPr>
          <w:p>
            <w:pPr>
              <w:jc w:val="center"/>
              <w:spacing w:line="300" w:lineRule="auto"/>
              <w:rPr>
                <w:rFonts w:ascii="Times New Roman" w:hAnsi="Times New Roman" w:eastAsia="宋体" w:cs="Times New Roman"/>
                <w:color w:val="000000" w:themeColor="text1"/>
                <w:sz w:val="24"/>
                <w:szCs w:val="28"/>
                <w:highlight w:val="none"/>
              </w:rPr>
            </w:pPr>
            <w:r>
              <w:rPr>
                <w:rFonts w:ascii="Times New Roman" w:hAnsi="Times New Roman" w:eastAsia="宋体" w:cs="Times New Roman"/>
                <w:color w:val="000000" w:themeColor="text1"/>
                <w:sz w:val="24"/>
                <w:szCs w:val="28"/>
                <w:highlight w:val="none"/>
              </w:rPr>
              <w:t xml:space="preserve">项目负责人</w:t>
            </w:r>
            <w:r>
              <w:rPr>
                <w:color w:val="000000" w:themeColor="text1"/>
                <w:highlight w:val="none"/>
              </w:rPr>
            </w:r>
            <w:r/>
          </w:p>
        </w:tc>
        <w:tc>
          <w:tcPr>
            <w:tcW w:w="6349" w:type="dxa"/>
            <w:vAlign w:val="center"/>
            <w:textDirection w:val="lrTb"/>
            <w:noWrap w:val="false"/>
          </w:tcPr>
          <w:p>
            <w:pPr>
              <w:spacing w:line="300" w:lineRule="auto"/>
              <w:rPr>
                <w:rFonts w:ascii="Times New Roman" w:hAnsi="Times New Roman" w:eastAsia="宋体" w:cs="Times New Roman"/>
                <w:color w:val="000000" w:themeColor="text1"/>
                <w:sz w:val="24"/>
                <w:szCs w:val="28"/>
                <w:highlight w:val="none"/>
              </w:rPr>
            </w:pPr>
            <w:r>
              <w:rPr>
                <w:rFonts w:ascii="Times New Roman" w:hAnsi="Times New Roman" w:eastAsia="宋体" w:cs="Times New Roman"/>
                <w:color w:val="000000" w:themeColor="text1"/>
                <w:sz w:val="24"/>
                <w:szCs w:val="28"/>
                <w:highlight w:val="none"/>
              </w:rPr>
            </w:r>
            <w:r>
              <w:rPr>
                <w:color w:val="000000" w:themeColor="text1"/>
                <w:highlight w:val="none"/>
              </w:rPr>
            </w:r>
            <w:r/>
          </w:p>
        </w:tc>
      </w:tr>
    </w:tbl>
    <w:p>
      <w:pPr>
        <w:spacing w:before="5"/>
        <w:rPr>
          <w:b/>
          <w:bCs/>
          <w:color w:val="000000" w:themeColor="text1"/>
          <w:sz w:val="24"/>
          <w:szCs w:val="24"/>
          <w:highlight w:val="none"/>
        </w:rPr>
      </w:pPr>
      <w:r>
        <w:rPr>
          <w:b/>
          <w:bCs/>
          <w:color w:val="000000" w:themeColor="text1"/>
          <w:sz w:val="24"/>
          <w:szCs w:val="24"/>
          <w:highlight w:val="none"/>
        </w:rPr>
      </w:r>
      <w:r>
        <w:rPr>
          <w:color w:val="000000" w:themeColor="text1"/>
          <w:highlight w:val="none"/>
        </w:rPr>
      </w:r>
      <w:r/>
    </w:p>
    <w:p>
      <w:pPr>
        <w:spacing w:before="5"/>
        <w:rPr>
          <w:b/>
          <w:bCs/>
          <w:color w:val="000000" w:themeColor="text1"/>
          <w:sz w:val="24"/>
          <w:szCs w:val="24"/>
          <w:highlight w:val="none"/>
        </w:rPr>
      </w:pPr>
      <w:r>
        <w:rPr>
          <w:b/>
          <w:bCs/>
          <w:color w:val="000000" w:themeColor="text1"/>
          <w:sz w:val="24"/>
          <w:szCs w:val="24"/>
          <w:highlight w:val="none"/>
        </w:rPr>
      </w:r>
      <w:r>
        <w:rPr>
          <w:color w:val="000000" w:themeColor="text1"/>
          <w:highlight w:val="none"/>
        </w:rPr>
      </w:r>
      <w:r/>
    </w:p>
    <w:p>
      <w:pPr>
        <w:spacing w:before="5"/>
        <w:rPr>
          <w:b/>
          <w:bCs/>
          <w:color w:val="000000" w:themeColor="text1"/>
          <w:sz w:val="24"/>
          <w:szCs w:val="24"/>
          <w:highlight w:val="none"/>
        </w:rPr>
      </w:pPr>
      <w:r>
        <w:rPr>
          <w:b/>
          <w:bCs/>
          <w:color w:val="000000" w:themeColor="text1"/>
          <w:sz w:val="24"/>
          <w:szCs w:val="24"/>
          <w:highlight w:val="none"/>
        </w:rPr>
        <w:t xml:space="preserve">法定代表人或法定代表人授权代表签字或盖章：</w:t>
      </w:r>
      <w:r>
        <w:rPr>
          <w:color w:val="000000" w:themeColor="text1"/>
          <w:highlight w:val="none"/>
        </w:rPr>
      </w:r>
      <w:r/>
    </w:p>
    <w:p>
      <w:pPr>
        <w:spacing w:line="400" w:lineRule="exact"/>
        <w:rPr>
          <w:rFonts w:eastAsia="黑体"/>
          <w:bCs/>
          <w:color w:val="000000" w:themeColor="text1"/>
          <w:sz w:val="32"/>
          <w:highlight w:val="none"/>
        </w:rPr>
      </w:pPr>
      <w:r>
        <w:rPr>
          <w:rFonts w:eastAsia="黑体"/>
          <w:bCs/>
          <w:color w:val="000000" w:themeColor="text1"/>
          <w:sz w:val="32"/>
          <w:highlight w:val="none"/>
        </w:rPr>
      </w:r>
      <w:r>
        <w:rPr>
          <w:color w:val="000000" w:themeColor="text1"/>
          <w:highlight w:val="none"/>
        </w:rPr>
      </w:r>
      <w:r/>
    </w:p>
    <w:p>
      <w:pPr>
        <w:rPr>
          <w:color w:val="000000" w:themeColor="text1"/>
          <w:sz w:val="24"/>
          <w:highlight w:val="none"/>
        </w:rPr>
      </w:pPr>
      <w:r>
        <w:rPr>
          <w:color w:val="000000" w:themeColor="text1"/>
          <w:sz w:val="24"/>
          <w:highlight w:val="none"/>
        </w:rPr>
        <w:t xml:space="preserve">填写说明：</w:t>
      </w:r>
      <w:r>
        <w:rPr>
          <w:color w:val="000000" w:themeColor="text1"/>
          <w:highlight w:val="none"/>
        </w:rPr>
      </w:r>
      <w:r/>
    </w:p>
    <w:p>
      <w:pPr>
        <w:ind w:firstLine="480"/>
        <w:spacing w:line="500" w:lineRule="exact"/>
        <w:rPr>
          <w:rFonts w:ascii="宋体" w:hAnsi="宋体" w:cs="宋体"/>
          <w:bCs/>
          <w:color w:val="000000" w:themeColor="text1"/>
          <w:sz w:val="24"/>
          <w:highlight w:val="none"/>
        </w:rPr>
      </w:pPr>
      <w:r>
        <w:rPr>
          <w:bCs/>
          <w:color w:val="000000" w:themeColor="text1"/>
          <w:sz w:val="24"/>
          <w:highlight w:val="none"/>
        </w:rPr>
        <w:t xml:space="preserve">注：</w:t>
      </w:r>
      <w:r>
        <w:rPr>
          <w:rFonts w:hint="eastAsia" w:ascii="宋体" w:hAnsi="宋体" w:cs="宋体"/>
          <w:bCs/>
          <w:color w:val="000000" w:themeColor="text1"/>
          <w:sz w:val="24"/>
          <w:highlight w:val="none"/>
        </w:rPr>
        <w:t xml:space="preserve">开标一览表中的内容应与投标函内容一致，否则评标时一律按开标一览表中内容为准，开标一览表中必须盖章或签字。</w:t>
      </w:r>
      <w:r>
        <w:rPr>
          <w:color w:val="000000" w:themeColor="text1"/>
          <w:highlight w:val="none"/>
        </w:rPr>
      </w:r>
      <w:r/>
    </w:p>
    <w:p>
      <w:pPr>
        <w:jc w:val="left"/>
        <w:rPr>
          <w:rFonts w:ascii="Times New Roman" w:hAnsi="Times New Roman" w:eastAsia="黑体" w:cs="Times New Roman"/>
          <w:bCs/>
          <w:color w:val="000000" w:themeColor="text1"/>
          <w:sz w:val="24"/>
          <w:szCs w:val="24"/>
          <w:highlight w:val="none"/>
        </w:rPr>
      </w:pPr>
      <w:r>
        <w:rPr>
          <w:rFonts w:eastAsia="黑体"/>
          <w:bCs/>
          <w:color w:val="000000" w:themeColor="text1"/>
          <w:sz w:val="24"/>
          <w:szCs w:val="24"/>
          <w:highlight w:val="none"/>
          <w:u w:val="single"/>
        </w:rPr>
        <w:br w:type="page" w:clear="all"/>
      </w:r>
      <w:r>
        <w:rPr>
          <w:rFonts w:hint="eastAsia" w:eastAsia="黑体"/>
          <w:bCs/>
          <w:color w:val="000000" w:themeColor="text1"/>
          <w:sz w:val="24"/>
          <w:szCs w:val="24"/>
          <w:highlight w:val="none"/>
        </w:rPr>
        <w:t xml:space="preserve">（八）</w:t>
      </w:r>
      <w:r>
        <w:rPr>
          <w:rFonts w:ascii="Times New Roman" w:hAnsi="Times New Roman" w:eastAsia="黑体" w:cs="Times New Roman"/>
          <w:bCs/>
          <w:color w:val="000000" w:themeColor="text1"/>
          <w:sz w:val="24"/>
          <w:szCs w:val="24"/>
          <w:highlight w:val="none"/>
        </w:rPr>
        <w:t xml:space="preserve">投标报价明细表（格式）</w:t>
      </w:r>
      <w:r>
        <w:rPr>
          <w:color w:val="000000" w:themeColor="text1"/>
          <w:highlight w:val="none"/>
        </w:rPr>
      </w:r>
      <w:r/>
    </w:p>
    <w:p>
      <w:pPr>
        <w:jc w:val="center"/>
        <w:spacing w:line="400" w:lineRule="exact"/>
        <w:rPr>
          <w:rFonts w:ascii="Times New Roman" w:hAnsi="Times New Roman" w:eastAsia="黑体" w:cs="Times New Roman"/>
          <w:bCs/>
          <w:color w:val="000000" w:themeColor="text1"/>
          <w:sz w:val="24"/>
          <w:szCs w:val="24"/>
          <w:highlight w:val="none"/>
        </w:rPr>
      </w:pPr>
      <w:r>
        <w:rPr>
          <w:rFonts w:ascii="Times New Roman" w:hAnsi="Times New Roman" w:eastAsia="黑体" w:cs="Times New Roman"/>
          <w:bCs/>
          <w:color w:val="000000" w:themeColor="text1"/>
          <w:sz w:val="24"/>
          <w:szCs w:val="24"/>
          <w:highlight w:val="none"/>
        </w:rPr>
        <w:t xml:space="preserve">投标明细报价表</w:t>
      </w:r>
      <w:r>
        <w:rPr>
          <w:color w:val="000000" w:themeColor="text1"/>
          <w:highlight w:val="none"/>
        </w:rPr>
      </w:r>
      <w:r/>
    </w:p>
    <w:p>
      <w:pPr>
        <w:spacing w:line="400" w:lineRule="exact"/>
        <w:rPr>
          <w:rFonts w:hint="eastAsia" w:ascii="Times New Roman" w:hAnsi="Times New Roman" w:eastAsia="黑体" w:cs="Times New Roman"/>
          <w:bCs/>
          <w:color w:val="000000" w:themeColor="text1"/>
          <w:sz w:val="24"/>
          <w:szCs w:val="24"/>
          <w:highlight w:val="none"/>
        </w:rPr>
      </w:pPr>
      <w:r>
        <w:rPr>
          <w:rFonts w:ascii="Times New Roman" w:hAnsi="Times New Roman" w:eastAsia="黑体" w:cs="Times New Roman"/>
          <w:bCs/>
          <w:color w:val="000000" w:themeColor="text1"/>
          <w:sz w:val="24"/>
          <w:szCs w:val="24"/>
          <w:highlight w:val="none"/>
        </w:rPr>
        <w:t xml:space="preserve">投标供应商名称（盖章）        </w:t>
      </w:r>
      <w:r>
        <w:rPr>
          <w:rFonts w:hint="eastAsia" w:ascii="黑体" w:hAnsi="黑体" w:eastAsia="黑体" w:cs="黑体"/>
          <w:bCs/>
          <w:color w:val="000000" w:themeColor="text1"/>
          <w:sz w:val="24"/>
          <w:szCs w:val="24"/>
          <w:highlight w:val="none"/>
        </w:rPr>
        <w:t xml:space="preserve">     采购项目编号：</w:t>
      </w:r>
      <w:r>
        <w:rPr>
          <w:color w:val="000000" w:themeColor="text1"/>
          <w:highlight w:val="none"/>
        </w:rPr>
      </w:r>
      <w:r/>
    </w:p>
    <w:tbl>
      <w:tblPr>
        <w:tblStyle w:val="700"/>
        <w:tblpPr w:horzAnchor="page" w:tblpXSpec="center" w:vertAnchor="text" w:tblpY="348" w:leftFromText="180" w:topFromText="0" w:rightFromText="180" w:bottomFromText="0"/>
        <w:tblW w:w="10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738"/>
        <w:gridCol w:w="2796"/>
        <w:gridCol w:w="2906"/>
        <w:gridCol w:w="1889"/>
      </w:tblGrid>
      <w:tr>
        <w:trPr>
          <w:jc w:val="center"/>
          <w:trHeight w:val="680"/>
        </w:trPr>
        <w:tc>
          <w:tcPr>
            <w:tcW w:w="809" w:type="dxa"/>
            <w:vAlign w:val="center"/>
            <w:textDirection w:val="lrTb"/>
            <w:noWrap w:val="false"/>
          </w:tcPr>
          <w:p>
            <w:pPr>
              <w:jc w:val="center"/>
              <w:rPr>
                <w:rFonts w:ascii="Times New Roman" w:hAnsi="Times New Roman" w:eastAsia="宋体" w:cs="Times New Roman"/>
                <w:b/>
                <w:bCs/>
                <w:color w:val="000000" w:themeColor="text1"/>
                <w:highlight w:val="none"/>
              </w:rPr>
            </w:pPr>
            <w:r>
              <w:rPr>
                <w:rFonts w:ascii="Times New Roman" w:hAnsi="Times New Roman" w:eastAsia="宋体" w:cs="Times New Roman"/>
                <w:b/>
                <w:bCs/>
                <w:color w:val="000000" w:themeColor="text1"/>
                <w:highlight w:val="none"/>
              </w:rPr>
              <w:t xml:space="preserve">序号</w:t>
            </w:r>
            <w:r>
              <w:rPr>
                <w:color w:val="000000" w:themeColor="text1"/>
                <w:highlight w:val="none"/>
              </w:rPr>
            </w:r>
            <w:r/>
          </w:p>
        </w:tc>
        <w:tc>
          <w:tcPr>
            <w:tcW w:w="1738" w:type="dxa"/>
            <w:vAlign w:val="center"/>
            <w:textDirection w:val="lrTb"/>
            <w:noWrap w:val="false"/>
          </w:tcPr>
          <w:p>
            <w:pPr>
              <w:jc w:val="center"/>
              <w:rPr>
                <w:rFonts w:ascii="Times New Roman" w:hAnsi="Times New Roman" w:eastAsia="宋体" w:cs="Times New Roman"/>
                <w:b/>
                <w:bCs/>
                <w:color w:val="000000" w:themeColor="text1"/>
                <w:highlight w:val="none"/>
              </w:rPr>
            </w:pPr>
            <w:r>
              <w:rPr>
                <w:rFonts w:ascii="Times New Roman" w:hAnsi="Times New Roman" w:eastAsia="宋体" w:cs="Times New Roman"/>
                <w:b/>
                <w:bCs/>
                <w:color w:val="000000" w:themeColor="text1"/>
                <w:highlight w:val="none"/>
              </w:rPr>
              <w:t xml:space="preserve">项目类别</w:t>
            </w:r>
            <w:r>
              <w:rPr>
                <w:color w:val="000000" w:themeColor="text1"/>
                <w:highlight w:val="none"/>
              </w:rPr>
            </w:r>
            <w:r/>
          </w:p>
        </w:tc>
        <w:tc>
          <w:tcPr>
            <w:tcW w:w="2796" w:type="dxa"/>
            <w:vAlign w:val="center"/>
            <w:textDirection w:val="lrTb"/>
            <w:noWrap w:val="false"/>
          </w:tcPr>
          <w:p>
            <w:pPr>
              <w:jc w:val="center"/>
              <w:rPr>
                <w:rFonts w:ascii="Times New Roman" w:hAnsi="Times New Roman" w:eastAsia="宋体" w:cs="Times New Roman"/>
                <w:b/>
                <w:bCs/>
                <w:color w:val="000000" w:themeColor="text1"/>
                <w:highlight w:val="none"/>
              </w:rPr>
            </w:pPr>
            <w:r>
              <w:rPr>
                <w:rFonts w:ascii="Times New Roman" w:hAnsi="Times New Roman" w:eastAsia="宋体" w:cs="Times New Roman"/>
                <w:b/>
                <w:bCs/>
                <w:color w:val="000000" w:themeColor="text1"/>
                <w:highlight w:val="none"/>
              </w:rPr>
              <w:t xml:space="preserve">项目内容</w:t>
            </w:r>
            <w:r>
              <w:rPr>
                <w:color w:val="000000" w:themeColor="text1"/>
                <w:highlight w:val="none"/>
              </w:rPr>
            </w:r>
            <w:r/>
          </w:p>
        </w:tc>
        <w:tc>
          <w:tcPr>
            <w:tcW w:w="2906" w:type="dxa"/>
            <w:vAlign w:val="center"/>
            <w:textDirection w:val="lrTb"/>
            <w:noWrap w:val="false"/>
          </w:tcPr>
          <w:p>
            <w:pPr>
              <w:jc w:val="center"/>
              <w:rPr>
                <w:rFonts w:ascii="Times New Roman" w:hAnsi="Times New Roman" w:eastAsia="宋体" w:cs="Times New Roman"/>
                <w:b/>
                <w:bCs/>
                <w:color w:val="000000" w:themeColor="text1"/>
                <w:highlight w:val="none"/>
              </w:rPr>
            </w:pPr>
            <w:r>
              <w:rPr>
                <w:rFonts w:ascii="Times New Roman" w:hAnsi="Times New Roman" w:eastAsia="宋体" w:cs="Times New Roman"/>
                <w:b/>
                <w:bCs/>
                <w:color w:val="000000" w:themeColor="text1"/>
                <w:highlight w:val="none"/>
              </w:rPr>
              <w:t xml:space="preserve">报价（元）</w:t>
            </w:r>
            <w:r>
              <w:rPr>
                <w:color w:val="000000" w:themeColor="text1"/>
                <w:highlight w:val="none"/>
              </w:rPr>
            </w:r>
            <w:r/>
          </w:p>
        </w:tc>
        <w:tc>
          <w:tcPr>
            <w:tcW w:w="1889" w:type="dxa"/>
            <w:vAlign w:val="center"/>
            <w:textDirection w:val="lrTb"/>
            <w:noWrap w:val="false"/>
          </w:tcPr>
          <w:p>
            <w:pPr>
              <w:jc w:val="center"/>
              <w:rPr>
                <w:rFonts w:ascii="Times New Roman" w:hAnsi="Times New Roman" w:eastAsia="宋体" w:cs="Times New Roman"/>
                <w:b/>
                <w:bCs/>
                <w:color w:val="000000" w:themeColor="text1"/>
                <w:highlight w:val="none"/>
              </w:rPr>
            </w:pPr>
            <w:r>
              <w:rPr>
                <w:rFonts w:ascii="Times New Roman" w:hAnsi="Times New Roman" w:eastAsia="宋体" w:cs="Times New Roman"/>
                <w:b/>
                <w:bCs/>
                <w:color w:val="000000" w:themeColor="text1"/>
                <w:highlight w:val="none"/>
              </w:rPr>
              <w:t xml:space="preserve">备注</w:t>
            </w:r>
            <w:r>
              <w:rPr>
                <w:color w:val="000000" w:themeColor="text1"/>
                <w:highlight w:val="none"/>
              </w:rPr>
            </w:r>
            <w:r/>
          </w:p>
        </w:tc>
      </w:tr>
      <w:tr>
        <w:trPr>
          <w:jc w:val="center"/>
          <w:trHeight w:val="680"/>
        </w:trPr>
        <w:tc>
          <w:tcPr>
            <w:tcW w:w="809" w:type="dxa"/>
            <w:vAlign w:val="center"/>
            <w:textDirection w:val="lrTb"/>
            <w:noWrap w:val="false"/>
          </w:tcPr>
          <w:p>
            <w:pPr>
              <w:jc w:val="cente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1</w:t>
            </w:r>
            <w:r>
              <w:rPr>
                <w:color w:val="000000" w:themeColor="text1"/>
                <w:highlight w:val="none"/>
              </w:rPr>
            </w:r>
            <w:r/>
          </w:p>
        </w:tc>
        <w:tc>
          <w:tcPr>
            <w:tcW w:w="1738" w:type="dxa"/>
            <w:vAlign w:val="center"/>
            <w:textDirection w:val="lrTb"/>
            <w:noWrap w:val="false"/>
          </w:tcPr>
          <w:p>
            <w:pPr>
              <w:jc w:val="cente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highlight w:val="none"/>
              </w:rPr>
            </w:r>
            <w:r/>
          </w:p>
        </w:tc>
        <w:tc>
          <w:tcPr>
            <w:tcW w:w="2796" w:type="dxa"/>
            <w:vAlign w:val="center"/>
            <w:textDirection w:val="lrTb"/>
            <w:noWrap w:val="false"/>
          </w:tcPr>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highlight w:val="none"/>
              </w:rPr>
            </w:r>
            <w:r/>
          </w:p>
        </w:tc>
        <w:tc>
          <w:tcPr>
            <w:tcW w:w="2906" w:type="dxa"/>
            <w:vAlign w:val="center"/>
            <w:textDirection w:val="lrTb"/>
            <w:noWrap w:val="false"/>
          </w:tcPr>
          <w:p>
            <w:pPr>
              <w:jc w:val="cente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highlight w:val="none"/>
              </w:rPr>
            </w:r>
            <w:r/>
          </w:p>
        </w:tc>
        <w:tc>
          <w:tcPr>
            <w:tcW w:w="1889" w:type="dxa"/>
            <w:vAlign w:val="center"/>
            <w:textDirection w:val="lrTb"/>
            <w:noWrap w:val="false"/>
          </w:tcPr>
          <w:p>
            <w:pPr>
              <w:jc w:val="left"/>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highlight w:val="none"/>
              </w:rPr>
            </w:r>
            <w:r/>
          </w:p>
        </w:tc>
      </w:tr>
      <w:tr>
        <w:trPr>
          <w:jc w:val="center"/>
          <w:trHeight w:val="680"/>
        </w:trPr>
        <w:tc>
          <w:tcPr>
            <w:tcW w:w="809" w:type="dxa"/>
            <w:vAlign w:val="center"/>
            <w:textDirection w:val="lrTb"/>
            <w:noWrap w:val="false"/>
          </w:tcPr>
          <w:p>
            <w:pPr>
              <w:jc w:val="cente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2</w:t>
            </w:r>
            <w:r>
              <w:rPr>
                <w:color w:val="000000" w:themeColor="text1"/>
                <w:highlight w:val="none"/>
              </w:rPr>
            </w:r>
            <w:r/>
          </w:p>
        </w:tc>
        <w:tc>
          <w:tcPr>
            <w:tcW w:w="1738" w:type="dxa"/>
            <w:vAlign w:val="center"/>
            <w:textDirection w:val="lrTb"/>
            <w:noWrap w:val="false"/>
          </w:tcPr>
          <w:p>
            <w:pPr>
              <w:jc w:val="cente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highlight w:val="none"/>
              </w:rPr>
            </w:r>
            <w:r/>
          </w:p>
        </w:tc>
        <w:tc>
          <w:tcPr>
            <w:tcW w:w="2796" w:type="dxa"/>
            <w:vAlign w:val="center"/>
            <w:textDirection w:val="lrTb"/>
            <w:noWrap w:val="false"/>
          </w:tcPr>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highlight w:val="none"/>
              </w:rPr>
            </w:r>
            <w:r/>
          </w:p>
        </w:tc>
        <w:tc>
          <w:tcPr>
            <w:tcW w:w="2906" w:type="dxa"/>
            <w:vAlign w:val="center"/>
            <w:textDirection w:val="lrTb"/>
            <w:noWrap w:val="false"/>
          </w:tcPr>
          <w:p>
            <w:pPr>
              <w:jc w:val="cente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highlight w:val="none"/>
              </w:rPr>
            </w:r>
            <w:r/>
          </w:p>
        </w:tc>
        <w:tc>
          <w:tcPr>
            <w:tcW w:w="1889" w:type="dxa"/>
            <w:vAlign w:val="center"/>
            <w:textDirection w:val="lrTb"/>
            <w:noWrap w:val="false"/>
          </w:tcPr>
          <w:p>
            <w:pPr>
              <w:jc w:val="left"/>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highlight w:val="none"/>
              </w:rPr>
            </w:r>
            <w:r/>
          </w:p>
        </w:tc>
      </w:tr>
      <w:tr>
        <w:trPr>
          <w:jc w:val="center"/>
          <w:trHeight w:val="680"/>
        </w:trPr>
        <w:tc>
          <w:tcPr>
            <w:tcW w:w="809" w:type="dxa"/>
            <w:vAlign w:val="center"/>
            <w:textDirection w:val="lrTb"/>
            <w:noWrap w:val="false"/>
          </w:tcPr>
          <w:p>
            <w:pPr>
              <w:jc w:val="cente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3</w:t>
            </w:r>
            <w:r>
              <w:rPr>
                <w:color w:val="000000" w:themeColor="text1"/>
                <w:highlight w:val="none"/>
              </w:rPr>
            </w:r>
            <w:r/>
          </w:p>
        </w:tc>
        <w:tc>
          <w:tcPr>
            <w:tcW w:w="1738" w:type="dxa"/>
            <w:vAlign w:val="center"/>
            <w:textDirection w:val="lrTb"/>
            <w:noWrap w:val="false"/>
          </w:tcPr>
          <w:p>
            <w:pPr>
              <w:jc w:val="cente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highlight w:val="none"/>
              </w:rPr>
            </w:r>
            <w:r/>
          </w:p>
        </w:tc>
        <w:tc>
          <w:tcPr>
            <w:tcW w:w="2796" w:type="dxa"/>
            <w:vAlign w:val="center"/>
            <w:textDirection w:val="lrTb"/>
            <w:noWrap w:val="false"/>
          </w:tcPr>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highlight w:val="none"/>
              </w:rPr>
            </w:r>
            <w:r/>
          </w:p>
        </w:tc>
        <w:tc>
          <w:tcPr>
            <w:tcW w:w="2906" w:type="dxa"/>
            <w:vAlign w:val="center"/>
            <w:textDirection w:val="lrTb"/>
            <w:noWrap w:val="false"/>
          </w:tcPr>
          <w:p>
            <w:pPr>
              <w:jc w:val="cente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highlight w:val="none"/>
              </w:rPr>
            </w:r>
            <w:r/>
          </w:p>
        </w:tc>
        <w:tc>
          <w:tcPr>
            <w:tcW w:w="1889" w:type="dxa"/>
            <w:vAlign w:val="center"/>
            <w:textDirection w:val="lrTb"/>
            <w:noWrap w:val="false"/>
          </w:tcPr>
          <w:p>
            <w:pPr>
              <w:jc w:val="cente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highlight w:val="none"/>
              </w:rPr>
            </w:r>
            <w:r/>
          </w:p>
        </w:tc>
      </w:tr>
      <w:tr>
        <w:trPr>
          <w:jc w:val="center"/>
          <w:trHeight w:val="680"/>
        </w:trPr>
        <w:tc>
          <w:tcPr>
            <w:tcW w:w="809" w:type="dxa"/>
            <w:vAlign w:val="center"/>
            <w:textDirection w:val="lrTb"/>
            <w:noWrap w:val="false"/>
          </w:tcPr>
          <w:p>
            <w:pPr>
              <w:jc w:val="cente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w:t>
            </w:r>
            <w:r>
              <w:rPr>
                <w:color w:val="000000" w:themeColor="text1"/>
                <w:highlight w:val="none"/>
              </w:rPr>
            </w:r>
            <w:r/>
          </w:p>
        </w:tc>
        <w:tc>
          <w:tcPr>
            <w:tcW w:w="1738" w:type="dxa"/>
            <w:vAlign w:val="center"/>
            <w:textDirection w:val="lrTb"/>
            <w:noWrap w:val="false"/>
          </w:tcPr>
          <w:p>
            <w:pPr>
              <w:jc w:val="cente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w:t>
            </w:r>
            <w:r>
              <w:rPr>
                <w:color w:val="000000" w:themeColor="text1"/>
                <w:highlight w:val="none"/>
              </w:rPr>
            </w:r>
            <w:r/>
          </w:p>
        </w:tc>
        <w:tc>
          <w:tcPr>
            <w:tcW w:w="2796" w:type="dxa"/>
            <w:vAlign w:val="center"/>
            <w:textDirection w:val="lrTb"/>
            <w:noWrap w:val="false"/>
          </w:tcPr>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w:t>
            </w:r>
            <w:r>
              <w:rPr>
                <w:color w:val="000000" w:themeColor="text1"/>
                <w:highlight w:val="none"/>
              </w:rPr>
            </w:r>
            <w:r/>
          </w:p>
        </w:tc>
        <w:tc>
          <w:tcPr>
            <w:tcW w:w="2906" w:type="dxa"/>
            <w:vAlign w:val="center"/>
            <w:textDirection w:val="lrTb"/>
            <w:noWrap w:val="false"/>
          </w:tcPr>
          <w:p>
            <w:pPr>
              <w:jc w:val="cente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w:t>
            </w:r>
            <w:r>
              <w:rPr>
                <w:color w:val="000000" w:themeColor="text1"/>
                <w:highlight w:val="none"/>
              </w:rPr>
            </w:r>
            <w:r/>
          </w:p>
        </w:tc>
        <w:tc>
          <w:tcPr>
            <w:tcW w:w="1889" w:type="dxa"/>
            <w:vAlign w:val="center"/>
            <w:textDirection w:val="lrTb"/>
            <w:noWrap w:val="false"/>
          </w:tcPr>
          <w:p>
            <w:pPr>
              <w:jc w:val="cente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w:t>
            </w:r>
            <w:r>
              <w:rPr>
                <w:color w:val="000000" w:themeColor="text1"/>
                <w:highlight w:val="none"/>
              </w:rPr>
            </w:r>
            <w:r/>
          </w:p>
        </w:tc>
      </w:tr>
      <w:tr>
        <w:trPr>
          <w:jc w:val="center"/>
          <w:trHeight w:val="680"/>
        </w:trPr>
        <w:tc>
          <w:tcPr>
            <w:gridSpan w:val="3"/>
            <w:tcW w:w="5343" w:type="dxa"/>
            <w:vAlign w:val="center"/>
            <w:textDirection w:val="lrTb"/>
            <w:noWrap w:val="false"/>
          </w:tcPr>
          <w:p>
            <w:pPr>
              <w:jc w:val="center"/>
              <w:rPr>
                <w:rFonts w:ascii="Times New Roman" w:hAnsi="Times New Roman" w:eastAsia="宋体" w:cs="Times New Roman"/>
                <w:b/>
                <w:color w:val="000000" w:themeColor="text1"/>
                <w:highlight w:val="none"/>
              </w:rPr>
            </w:pPr>
            <w:r>
              <w:rPr>
                <w:rFonts w:ascii="Times New Roman" w:hAnsi="Times New Roman" w:eastAsia="宋体" w:cs="Times New Roman"/>
                <w:b/>
                <w:color w:val="000000" w:themeColor="text1"/>
                <w:highlight w:val="none"/>
              </w:rPr>
              <w:t xml:space="preserve">合计</w:t>
            </w:r>
            <w:r>
              <w:rPr>
                <w:color w:val="000000" w:themeColor="text1"/>
                <w:highlight w:val="none"/>
              </w:rPr>
            </w:r>
            <w:r/>
          </w:p>
        </w:tc>
        <w:tc>
          <w:tcPr>
            <w:gridSpan w:val="2"/>
            <w:tcW w:w="4795" w:type="dxa"/>
            <w:vAlign w:val="center"/>
            <w:textDirection w:val="lrTb"/>
            <w:noWrap w:val="false"/>
          </w:tcPr>
          <w:p>
            <w:pPr>
              <w:jc w:val="cente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t xml:space="preserve">   </w:t>
            </w:r>
            <w:r>
              <w:rPr>
                <w:color w:val="000000" w:themeColor="text1"/>
                <w:highlight w:val="none"/>
              </w:rPr>
            </w:r>
            <w:r/>
          </w:p>
        </w:tc>
      </w:tr>
    </w:tbl>
    <w:p>
      <w:pPr>
        <w:ind w:firstLine="480"/>
        <w:jc w:val="left"/>
        <w:rPr>
          <w:rFonts w:ascii="Times New Roman" w:hAnsi="Times New Roman" w:eastAsia="宋体" w:cs="Times New Roman"/>
          <w:bCs/>
          <w:color w:val="000000" w:themeColor="text1"/>
          <w:sz w:val="24"/>
          <w:szCs w:val="22"/>
          <w:highlight w:val="none"/>
        </w:rPr>
      </w:pPr>
      <w:r>
        <w:rPr>
          <w:rFonts w:ascii="Times New Roman" w:hAnsi="Times New Roman" w:eastAsia="宋体" w:cs="Times New Roman"/>
          <w:bCs/>
          <w:color w:val="000000" w:themeColor="text1"/>
          <w:sz w:val="24"/>
          <w:szCs w:val="22"/>
          <w:highlight w:val="none"/>
          <w:lang w:val="en-US" w:eastAsia="zh-CN" w:bidi="ar-SA"/>
        </w:rPr>
      </w:r>
      <w:r>
        <w:rPr>
          <w:color w:val="000000" w:themeColor="text1"/>
          <w:highlight w:val="none"/>
        </w:rPr>
      </w:r>
      <w:r/>
    </w:p>
    <w:p>
      <w:pPr>
        <w:ind w:firstLine="480"/>
        <w:jc w:val="left"/>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lang w:val="en-US" w:eastAsia="zh-CN" w:bidi="ar-SA"/>
        </w:rPr>
        <w:t xml:space="preserve">注：由投标供应商自行列明报价项目类别和项目内容及报价。</w:t>
      </w:r>
      <w:r>
        <w:rPr>
          <w:color w:val="000000" w:themeColor="text1"/>
          <w:highlight w:val="none"/>
        </w:rPr>
      </w:r>
      <w:r/>
    </w:p>
    <w:p>
      <w:pPr>
        <w:ind w:firstLine="480"/>
        <w:jc w:val="left"/>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lang w:val="en-US" w:eastAsia="zh-CN" w:bidi="ar-SA"/>
        </w:rPr>
        <w:t xml:space="preserve">表格不够可自行延长。</w:t>
      </w:r>
      <w:r>
        <w:rPr>
          <w:color w:val="000000" w:themeColor="text1"/>
          <w:highlight w:val="none"/>
        </w:rPr>
      </w:r>
      <w:r/>
    </w:p>
    <w:p>
      <w:pPr>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p>
      <w:pPr>
        <w:ind w:firstLine="360"/>
        <w:spacing w:line="4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投标供应商：（盖公章）</w:t>
      </w:r>
      <w:r>
        <w:rPr>
          <w:color w:val="000000" w:themeColor="text1"/>
          <w:highlight w:val="none"/>
        </w:rPr>
      </w:r>
      <w:r/>
    </w:p>
    <w:p>
      <w:pPr>
        <w:ind w:firstLine="360"/>
        <w:spacing w:line="4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p>
      <w:pPr>
        <w:ind w:firstLine="360"/>
        <w:spacing w:line="4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法定代表人或代理人：（签字或盖章）</w:t>
      </w:r>
      <w:r>
        <w:rPr>
          <w:color w:val="000000" w:themeColor="text1"/>
          <w:highlight w:val="none"/>
        </w:rPr>
      </w:r>
      <w:r/>
    </w:p>
    <w:p>
      <w:pPr>
        <w:ind w:firstLine="360"/>
        <w:spacing w:line="4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p>
      <w:pPr>
        <w:ind w:firstLine="360"/>
        <w:spacing w:line="400" w:lineRule="exact"/>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日期：          年  月  日</w:t>
      </w:r>
      <w:r>
        <w:rPr>
          <w:color w:val="000000" w:themeColor="text1"/>
          <w:highlight w:val="none"/>
        </w:rPr>
      </w:r>
      <w:r/>
    </w:p>
    <w:p>
      <w:pPr>
        <w:pStyle w:val="730"/>
        <w:ind w:firstLine="240"/>
        <w:jc w:val="center"/>
        <w:rPr>
          <w:rFonts w:hint="eastAsia" w:eastAsia="黑体"/>
          <w:bCs/>
          <w:color w:val="000000" w:themeColor="text1"/>
          <w:sz w:val="24"/>
          <w:szCs w:val="24"/>
          <w:highlight w:val="none"/>
        </w:rPr>
      </w:pPr>
      <w:r>
        <w:rPr>
          <w:rFonts w:hint="eastAsia" w:eastAsia="黑体"/>
          <w:bCs/>
          <w:color w:val="000000" w:themeColor="text1"/>
          <w:sz w:val="24"/>
          <w:szCs w:val="24"/>
          <w:highlight w:val="none"/>
        </w:rPr>
      </w:r>
      <w:r>
        <w:rPr>
          <w:color w:val="000000" w:themeColor="text1"/>
          <w:highlight w:val="none"/>
        </w:rPr>
      </w:r>
      <w:r/>
    </w:p>
    <w:p>
      <w:pPr>
        <w:rPr>
          <w:rFonts w:hint="eastAsia" w:eastAsia="黑体"/>
          <w:bCs/>
          <w:color w:val="000000" w:themeColor="text1"/>
          <w:sz w:val="24"/>
          <w:szCs w:val="24"/>
          <w:highlight w:val="none"/>
        </w:rPr>
      </w:pPr>
      <w:r>
        <w:rPr>
          <w:rFonts w:hint="eastAsia" w:eastAsia="黑体"/>
          <w:bCs/>
          <w:color w:val="000000" w:themeColor="text1"/>
          <w:sz w:val="24"/>
          <w:szCs w:val="24"/>
          <w:highlight w:val="none"/>
        </w:rPr>
        <w:br w:type="page" w:clear="all"/>
      </w:r>
      <w:r>
        <w:rPr>
          <w:color w:val="000000" w:themeColor="text1"/>
          <w:highlight w:val="none"/>
        </w:rPr>
      </w:r>
      <w:r/>
    </w:p>
    <w:p>
      <w:pPr>
        <w:ind w:firstLine="420"/>
        <w:rPr>
          <w:rFonts w:ascii="Times New Roman" w:hAnsi="Times New Roman" w:eastAsia="黑体" w:cs="Times New Roman"/>
          <w:bCs/>
          <w:color w:val="000000" w:themeColor="text1"/>
          <w:sz w:val="24"/>
          <w:szCs w:val="24"/>
          <w:highlight w:val="none"/>
        </w:rPr>
      </w:pPr>
      <w:r>
        <w:rPr>
          <w:rFonts w:hint="eastAsia" w:cs="Times New Roman"/>
          <w:bCs/>
          <w:color w:val="000000" w:themeColor="text1"/>
          <w:sz w:val="24"/>
          <w:szCs w:val="24"/>
          <w:highlight w:val="none"/>
          <w:lang w:eastAsia="zh-CN"/>
        </w:rPr>
        <w:t xml:space="preserve">（</w:t>
      </w:r>
      <w:r>
        <w:rPr>
          <w:rFonts w:hint="eastAsia" w:cs="Times New Roman"/>
          <w:bCs/>
          <w:color w:val="000000" w:themeColor="text1"/>
          <w:sz w:val="24"/>
          <w:szCs w:val="24"/>
          <w:highlight w:val="none"/>
          <w:lang w:val="en-US" w:eastAsia="zh-CN"/>
        </w:rPr>
        <w:t xml:space="preserve">九</w:t>
      </w:r>
      <w:r>
        <w:rPr>
          <w:rFonts w:hint="eastAsia" w:cs="Times New Roman"/>
          <w:bCs/>
          <w:color w:val="000000" w:themeColor="text1"/>
          <w:sz w:val="24"/>
          <w:szCs w:val="24"/>
          <w:highlight w:val="none"/>
          <w:lang w:eastAsia="zh-CN"/>
        </w:rPr>
        <w:t xml:space="preserve">）</w:t>
      </w:r>
      <w:r>
        <w:rPr>
          <w:rFonts w:ascii="Times New Roman" w:hAnsi="Times New Roman" w:eastAsia="黑体" w:cs="Times New Roman"/>
          <w:bCs/>
          <w:color w:val="000000" w:themeColor="text1"/>
          <w:sz w:val="24"/>
          <w:szCs w:val="24"/>
          <w:highlight w:val="none"/>
        </w:rPr>
        <w:t xml:space="preserve">项目组人员配备计划表</w:t>
      </w:r>
      <w:r>
        <w:rPr>
          <w:rFonts w:hint="eastAsia" w:ascii="Times New Roman" w:hAnsi="Times New Roman" w:eastAsia="黑体" w:cs="Times New Roman"/>
          <w:bCs/>
          <w:color w:val="000000" w:themeColor="text1"/>
          <w:sz w:val="24"/>
          <w:szCs w:val="24"/>
          <w:highlight w:val="none"/>
          <w:lang w:eastAsia="zh-CN"/>
        </w:rPr>
        <w:t xml:space="preserve">（</w:t>
      </w:r>
      <w:r>
        <w:rPr>
          <w:rFonts w:ascii="Times New Roman" w:hAnsi="Times New Roman" w:eastAsia="黑体" w:cs="Times New Roman"/>
          <w:bCs/>
          <w:color w:val="000000" w:themeColor="text1"/>
          <w:sz w:val="24"/>
          <w:szCs w:val="24"/>
          <w:highlight w:val="none"/>
        </w:rPr>
        <w:t xml:space="preserve">格式</w:t>
      </w:r>
      <w:r>
        <w:rPr>
          <w:rFonts w:hint="eastAsia" w:ascii="Times New Roman" w:hAnsi="Times New Roman" w:eastAsia="黑体" w:cs="Times New Roman"/>
          <w:bCs/>
          <w:color w:val="000000" w:themeColor="text1"/>
          <w:sz w:val="24"/>
          <w:szCs w:val="24"/>
          <w:highlight w:val="none"/>
          <w:lang w:eastAsia="zh-CN"/>
        </w:rPr>
        <w:t xml:space="preserve">）</w:t>
      </w:r>
      <w:r>
        <w:rPr>
          <w:color w:val="000000" w:themeColor="text1"/>
          <w:highlight w:val="none"/>
        </w:rPr>
      </w:r>
      <w:r/>
    </w:p>
    <w:p>
      <w:pPr>
        <w:jc w:val="center"/>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rPr>
      </w:r>
      <w:r>
        <w:rPr>
          <w:color w:val="000000" w:themeColor="text1"/>
          <w:highlight w:val="none"/>
        </w:rPr>
      </w:r>
      <w:r/>
    </w:p>
    <w:p>
      <w:pPr>
        <w:pStyle w:val="730"/>
        <w:ind w:firstLine="240"/>
        <w:jc w:val="center"/>
        <w:rPr>
          <w:rFonts w:ascii="Times New Roman" w:hAnsi="Times New Roman" w:cs="Times New Roman"/>
          <w:color w:val="000000" w:themeColor="text1"/>
          <w:highlight w:val="none"/>
        </w:rPr>
      </w:pPr>
      <w:r>
        <w:rPr>
          <w:rFonts w:ascii="Times New Roman" w:hAnsi="Times New Roman" w:cs="Times New Roman"/>
          <w:bCs/>
          <w:color w:val="000000" w:themeColor="text1"/>
          <w:sz w:val="24"/>
          <w:szCs w:val="24"/>
          <w:highlight w:val="none"/>
        </w:rPr>
        <w:t xml:space="preserve">项目组人员配备计划表</w:t>
      </w:r>
      <w:r>
        <w:rPr>
          <w:color w:val="000000" w:themeColor="text1"/>
          <w:highlight w:val="none"/>
        </w:rPr>
      </w:r>
      <w:r/>
    </w:p>
    <w:p>
      <w:pPr>
        <w:spacing w:line="360" w:lineRule="auto"/>
        <w:rPr>
          <w:rFonts w:ascii="Times New Roman" w:hAnsi="Times New Roman" w:eastAsia="宋体" w:cs="Times New Roman"/>
          <w:bCs/>
          <w:color w:val="000000" w:themeColor="text1"/>
          <w:szCs w:val="21"/>
          <w:highlight w:val="none"/>
        </w:rPr>
      </w:pPr>
      <w:r>
        <w:rPr>
          <w:rFonts w:ascii="Times New Roman" w:hAnsi="Times New Roman" w:eastAsia="宋体" w:cs="Times New Roman"/>
          <w:bCs/>
          <w:color w:val="000000" w:themeColor="text1"/>
          <w:sz w:val="24"/>
          <w:szCs w:val="24"/>
          <w:highlight w:val="none"/>
        </w:rPr>
        <w:t xml:space="preserve">供应商名称（盖章）                               </w:t>
      </w:r>
      <w:r>
        <w:rPr>
          <w:rFonts w:hint="eastAsia" w:ascii="黑体" w:hAnsi="黑体" w:eastAsia="黑体" w:cs="黑体"/>
          <w:bCs/>
          <w:color w:val="000000" w:themeColor="text1"/>
          <w:sz w:val="24"/>
          <w:szCs w:val="24"/>
          <w:highlight w:val="none"/>
        </w:rPr>
        <w:t xml:space="preserve">采购项目编号：</w:t>
      </w:r>
      <w:r>
        <w:rPr>
          <w:rFonts w:ascii="Times New Roman" w:hAnsi="Times New Roman" w:eastAsia="宋体" w:cs="Times New Roman"/>
          <w:bCs/>
          <w:color w:val="000000" w:themeColor="text1"/>
          <w:sz w:val="24"/>
          <w:szCs w:val="24"/>
          <w:highlight w:val="none"/>
        </w:rPr>
        <w:t xml:space="preserve"> </w:t>
      </w:r>
      <w:r>
        <w:rPr>
          <w:color w:val="000000" w:themeColor="text1"/>
          <w:highlight w:val="none"/>
        </w:rPr>
      </w:r>
      <w:r/>
    </w:p>
    <w:tbl>
      <w:tblPr>
        <w:tblStyle w:val="7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val="false"/>
          </w:tcPr>
          <w:p>
            <w:pPr>
              <w:jc w:val="center"/>
              <w:spacing w:line="300" w:lineRule="exact"/>
              <w:rPr>
                <w:rFonts w:ascii="Times New Roman" w:hAnsi="Times New Roman" w:eastAsia="宋体" w:cs="Times New Roman"/>
                <w:color w:val="000000" w:themeColor="text1"/>
                <w:spacing w:val="20"/>
                <w:sz w:val="24"/>
                <w:highlight w:val="none"/>
              </w:rPr>
            </w:pPr>
            <w:r>
              <w:rPr>
                <w:rFonts w:ascii="Times New Roman" w:hAnsi="Times New Roman" w:eastAsia="宋体" w:cs="Times New Roman"/>
                <w:color w:val="000000" w:themeColor="text1"/>
                <w:spacing w:val="20"/>
                <w:sz w:val="24"/>
                <w:highlight w:val="none"/>
              </w:rPr>
              <w:t xml:space="preserve">序号</w:t>
            </w:r>
            <w:r>
              <w:rPr>
                <w:color w:val="000000" w:themeColor="text1"/>
                <w:highlight w:val="none"/>
              </w:rPr>
            </w:r>
            <w:r/>
          </w:p>
        </w:tc>
        <w:tc>
          <w:tcPr>
            <w:tcW w:w="1047" w:type="dxa"/>
            <w:vAlign w:val="center"/>
            <w:textDirection w:val="lrTb"/>
            <w:noWrap w:val="false"/>
          </w:tcPr>
          <w:p>
            <w:pPr>
              <w:jc w:val="center"/>
              <w:spacing w:line="300" w:lineRule="exact"/>
              <w:rPr>
                <w:rFonts w:ascii="Times New Roman" w:hAnsi="Times New Roman" w:eastAsia="宋体" w:cs="Times New Roman"/>
                <w:color w:val="000000" w:themeColor="text1"/>
                <w:spacing w:val="20"/>
                <w:sz w:val="24"/>
                <w:highlight w:val="none"/>
              </w:rPr>
            </w:pPr>
            <w:r>
              <w:rPr>
                <w:rFonts w:ascii="Times New Roman" w:hAnsi="Times New Roman" w:eastAsia="宋体" w:cs="Times New Roman"/>
                <w:color w:val="000000" w:themeColor="text1"/>
                <w:spacing w:val="20"/>
                <w:sz w:val="24"/>
                <w:highlight w:val="none"/>
              </w:rPr>
              <w:t xml:space="preserve">姓名</w:t>
            </w:r>
            <w:r>
              <w:rPr>
                <w:color w:val="000000" w:themeColor="text1"/>
                <w:highlight w:val="none"/>
              </w:rPr>
            </w:r>
            <w:r/>
          </w:p>
        </w:tc>
        <w:tc>
          <w:tcPr>
            <w:tcW w:w="730" w:type="dxa"/>
            <w:vAlign w:val="center"/>
            <w:textDirection w:val="lrTb"/>
            <w:noWrap w:val="false"/>
          </w:tcPr>
          <w:p>
            <w:pPr>
              <w:jc w:val="center"/>
              <w:spacing w:line="300" w:lineRule="exact"/>
              <w:rPr>
                <w:rFonts w:ascii="Times New Roman" w:hAnsi="Times New Roman" w:eastAsia="宋体" w:cs="Times New Roman"/>
                <w:color w:val="000000" w:themeColor="text1"/>
                <w:spacing w:val="20"/>
                <w:sz w:val="24"/>
                <w:highlight w:val="none"/>
              </w:rPr>
            </w:pPr>
            <w:r>
              <w:rPr>
                <w:rFonts w:ascii="Times New Roman" w:hAnsi="Times New Roman" w:eastAsia="宋体" w:cs="Times New Roman"/>
                <w:color w:val="000000" w:themeColor="text1"/>
                <w:spacing w:val="20"/>
                <w:sz w:val="24"/>
                <w:highlight w:val="none"/>
              </w:rPr>
              <w:t xml:space="preserve">性别</w:t>
            </w:r>
            <w:r>
              <w:rPr>
                <w:color w:val="000000" w:themeColor="text1"/>
                <w:highlight w:val="none"/>
              </w:rPr>
            </w:r>
            <w:r/>
          </w:p>
        </w:tc>
        <w:tc>
          <w:tcPr>
            <w:tcW w:w="709" w:type="dxa"/>
            <w:vAlign w:val="center"/>
            <w:textDirection w:val="lrTb"/>
            <w:noWrap w:val="false"/>
          </w:tcPr>
          <w:p>
            <w:pPr>
              <w:jc w:val="center"/>
              <w:spacing w:line="300" w:lineRule="exact"/>
              <w:rPr>
                <w:rFonts w:ascii="Times New Roman" w:hAnsi="Times New Roman" w:eastAsia="宋体" w:cs="Times New Roman"/>
                <w:color w:val="000000" w:themeColor="text1"/>
                <w:spacing w:val="20"/>
                <w:sz w:val="24"/>
                <w:highlight w:val="none"/>
              </w:rPr>
            </w:pPr>
            <w:r>
              <w:rPr>
                <w:rFonts w:ascii="Times New Roman" w:hAnsi="Times New Roman" w:eastAsia="宋体" w:cs="Times New Roman"/>
                <w:color w:val="000000" w:themeColor="text1"/>
                <w:spacing w:val="20"/>
                <w:sz w:val="24"/>
                <w:highlight w:val="none"/>
              </w:rPr>
              <w:t xml:space="preserve">年龄</w:t>
            </w:r>
            <w:r>
              <w:rPr>
                <w:color w:val="000000" w:themeColor="text1"/>
                <w:highlight w:val="none"/>
              </w:rPr>
            </w:r>
            <w:r/>
          </w:p>
        </w:tc>
        <w:tc>
          <w:tcPr>
            <w:tcW w:w="1477" w:type="dxa"/>
            <w:vAlign w:val="center"/>
            <w:textDirection w:val="lrTb"/>
            <w:noWrap w:val="false"/>
          </w:tcPr>
          <w:p>
            <w:pPr>
              <w:jc w:val="center"/>
              <w:spacing w:line="300" w:lineRule="exact"/>
              <w:rPr>
                <w:rFonts w:ascii="Times New Roman" w:hAnsi="Times New Roman" w:eastAsia="宋体" w:cs="Times New Roman"/>
                <w:color w:val="000000" w:themeColor="text1"/>
                <w:spacing w:val="20"/>
                <w:sz w:val="24"/>
                <w:highlight w:val="none"/>
              </w:rPr>
            </w:pPr>
            <w:r>
              <w:rPr>
                <w:rFonts w:ascii="Times New Roman" w:hAnsi="Times New Roman" w:eastAsia="宋体" w:cs="Times New Roman"/>
                <w:color w:val="000000" w:themeColor="text1"/>
                <w:spacing w:val="20"/>
                <w:sz w:val="24"/>
                <w:highlight w:val="none"/>
              </w:rPr>
              <w:t xml:space="preserve">岗位名称</w:t>
            </w:r>
            <w:r>
              <w:rPr>
                <w:color w:val="000000" w:themeColor="text1"/>
                <w:highlight w:val="none"/>
              </w:rPr>
            </w:r>
            <w:r/>
          </w:p>
        </w:tc>
        <w:tc>
          <w:tcPr>
            <w:tcW w:w="1236" w:type="dxa"/>
            <w:vAlign w:val="center"/>
            <w:textDirection w:val="lrTb"/>
            <w:noWrap w:val="false"/>
          </w:tcPr>
          <w:p>
            <w:pPr>
              <w:jc w:val="center"/>
              <w:spacing w:line="300" w:lineRule="exact"/>
              <w:rPr>
                <w:rFonts w:ascii="Times New Roman" w:hAnsi="Times New Roman" w:eastAsia="宋体" w:cs="Times New Roman"/>
                <w:color w:val="000000" w:themeColor="text1"/>
                <w:spacing w:val="20"/>
                <w:sz w:val="24"/>
                <w:highlight w:val="none"/>
              </w:rPr>
            </w:pPr>
            <w:r>
              <w:rPr>
                <w:rFonts w:ascii="Times New Roman" w:hAnsi="Times New Roman" w:eastAsia="宋体" w:cs="Times New Roman"/>
                <w:color w:val="000000" w:themeColor="text1"/>
                <w:spacing w:val="20"/>
                <w:sz w:val="24"/>
                <w:highlight w:val="none"/>
              </w:rPr>
              <w:t xml:space="preserve">学历</w:t>
            </w:r>
            <w:r>
              <w:rPr>
                <w:color w:val="000000" w:themeColor="text1"/>
                <w:highlight w:val="none"/>
              </w:rPr>
            </w:r>
            <w:r/>
          </w:p>
        </w:tc>
        <w:tc>
          <w:tcPr>
            <w:tcW w:w="1236" w:type="dxa"/>
            <w:vAlign w:val="center"/>
            <w:textDirection w:val="lrTb"/>
            <w:noWrap w:val="false"/>
          </w:tcPr>
          <w:p>
            <w:pPr>
              <w:jc w:val="center"/>
              <w:spacing w:line="300" w:lineRule="exact"/>
              <w:rPr>
                <w:rFonts w:ascii="Times New Roman" w:hAnsi="Times New Roman" w:eastAsia="宋体" w:cs="Times New Roman"/>
                <w:color w:val="000000" w:themeColor="text1"/>
                <w:spacing w:val="20"/>
                <w:sz w:val="24"/>
                <w:highlight w:val="none"/>
              </w:rPr>
            </w:pPr>
            <w:r>
              <w:rPr>
                <w:rFonts w:ascii="Times New Roman" w:hAnsi="Times New Roman" w:eastAsia="宋体" w:cs="Times New Roman"/>
                <w:color w:val="000000" w:themeColor="text1"/>
                <w:spacing w:val="20"/>
                <w:sz w:val="24"/>
                <w:highlight w:val="none"/>
              </w:rPr>
              <w:t xml:space="preserve">职称</w:t>
            </w:r>
            <w:r>
              <w:rPr>
                <w:color w:val="000000" w:themeColor="text1"/>
                <w:highlight w:val="none"/>
              </w:rPr>
            </w:r>
            <w:r/>
          </w:p>
        </w:tc>
        <w:tc>
          <w:tcPr>
            <w:tcW w:w="1857" w:type="dxa"/>
            <w:vAlign w:val="center"/>
            <w:textDirection w:val="lrTb"/>
            <w:noWrap w:val="false"/>
          </w:tcPr>
          <w:p>
            <w:pPr>
              <w:jc w:val="center"/>
              <w:spacing w:line="300" w:lineRule="exact"/>
              <w:rPr>
                <w:rFonts w:ascii="Times New Roman" w:hAnsi="Times New Roman" w:eastAsia="宋体" w:cs="Times New Roman"/>
                <w:color w:val="000000" w:themeColor="text1"/>
                <w:spacing w:val="20"/>
                <w:sz w:val="24"/>
                <w:highlight w:val="none"/>
              </w:rPr>
            </w:pPr>
            <w:r>
              <w:rPr>
                <w:rFonts w:ascii="Times New Roman" w:hAnsi="Times New Roman" w:eastAsia="宋体" w:cs="Times New Roman"/>
                <w:color w:val="000000" w:themeColor="text1"/>
                <w:spacing w:val="20"/>
                <w:sz w:val="24"/>
                <w:highlight w:val="none"/>
              </w:rPr>
              <w:t xml:space="preserve">主要资历、经验及承担过的项目</w:t>
            </w:r>
            <w:r>
              <w:rPr>
                <w:color w:val="000000" w:themeColor="text1"/>
                <w:highlight w:val="none"/>
              </w:rPr>
            </w:r>
            <w:r/>
          </w:p>
        </w:tc>
        <w:tc>
          <w:tcPr>
            <w:tcW w:w="932" w:type="dxa"/>
            <w:vAlign w:val="center"/>
            <w:textDirection w:val="lrTb"/>
            <w:noWrap w:val="false"/>
          </w:tcPr>
          <w:p>
            <w:pPr>
              <w:jc w:val="center"/>
              <w:spacing w:line="300" w:lineRule="exact"/>
              <w:rPr>
                <w:rFonts w:ascii="Times New Roman" w:hAnsi="Times New Roman" w:eastAsia="宋体" w:cs="Times New Roman"/>
                <w:color w:val="000000" w:themeColor="text1"/>
                <w:spacing w:val="20"/>
                <w:sz w:val="24"/>
                <w:highlight w:val="none"/>
              </w:rPr>
            </w:pPr>
            <w:r>
              <w:rPr>
                <w:rFonts w:ascii="Times New Roman" w:hAnsi="Times New Roman" w:eastAsia="宋体" w:cs="Times New Roman"/>
                <w:color w:val="000000" w:themeColor="text1"/>
                <w:spacing w:val="20"/>
                <w:sz w:val="24"/>
                <w:highlight w:val="none"/>
              </w:rPr>
              <w:t xml:space="preserve">备注</w:t>
            </w:r>
            <w:r>
              <w:rPr>
                <w:color w:val="000000" w:themeColor="text1"/>
                <w:highlight w:val="none"/>
              </w:rPr>
            </w:r>
            <w:r/>
          </w:p>
        </w:tc>
      </w:tr>
      <w:tr>
        <w:trPr>
          <w:trHeight w:val="521"/>
        </w:trPr>
        <w:tc>
          <w:tcPr>
            <w:tcW w:w="741"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w:t>
            </w:r>
            <w:r>
              <w:rPr>
                <w:color w:val="000000" w:themeColor="text1"/>
                <w:highlight w:val="none"/>
              </w:rPr>
            </w:r>
            <w:r/>
          </w:p>
        </w:tc>
        <w:tc>
          <w:tcPr>
            <w:tcW w:w="104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r>
      <w:tr>
        <w:trPr>
          <w:trHeight w:val="457"/>
        </w:trPr>
        <w:tc>
          <w:tcPr>
            <w:tcW w:w="741"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2</w:t>
            </w:r>
            <w:r>
              <w:rPr>
                <w:color w:val="000000" w:themeColor="text1"/>
                <w:highlight w:val="none"/>
              </w:rPr>
            </w:r>
            <w:r/>
          </w:p>
        </w:tc>
        <w:tc>
          <w:tcPr>
            <w:tcW w:w="104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r>
      <w:tr>
        <w:trPr>
          <w:trHeight w:val="463"/>
        </w:trPr>
        <w:tc>
          <w:tcPr>
            <w:tcW w:w="741"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3</w:t>
            </w:r>
            <w:r>
              <w:rPr>
                <w:color w:val="000000" w:themeColor="text1"/>
                <w:highlight w:val="none"/>
              </w:rPr>
            </w:r>
            <w:r/>
          </w:p>
        </w:tc>
        <w:tc>
          <w:tcPr>
            <w:tcW w:w="104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r>
      <w:tr>
        <w:trPr>
          <w:trHeight w:val="441"/>
        </w:trPr>
        <w:tc>
          <w:tcPr>
            <w:tcW w:w="741"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4</w:t>
            </w:r>
            <w:r>
              <w:rPr>
                <w:color w:val="000000" w:themeColor="text1"/>
                <w:highlight w:val="none"/>
              </w:rPr>
            </w:r>
            <w:r/>
          </w:p>
        </w:tc>
        <w:tc>
          <w:tcPr>
            <w:tcW w:w="104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r>
      <w:tr>
        <w:trPr>
          <w:trHeight w:val="503"/>
        </w:trPr>
        <w:tc>
          <w:tcPr>
            <w:tcW w:w="741"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5</w:t>
            </w:r>
            <w:r>
              <w:rPr>
                <w:color w:val="000000" w:themeColor="text1"/>
                <w:highlight w:val="none"/>
              </w:rPr>
            </w:r>
            <w:r/>
          </w:p>
        </w:tc>
        <w:tc>
          <w:tcPr>
            <w:tcW w:w="104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r>
      <w:tr>
        <w:trPr>
          <w:trHeight w:val="495"/>
        </w:trPr>
        <w:tc>
          <w:tcPr>
            <w:tcW w:w="741"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6</w:t>
            </w:r>
            <w:r>
              <w:rPr>
                <w:color w:val="000000" w:themeColor="text1"/>
                <w:highlight w:val="none"/>
              </w:rPr>
            </w:r>
            <w:r/>
          </w:p>
        </w:tc>
        <w:tc>
          <w:tcPr>
            <w:tcW w:w="104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r>
      <w:tr>
        <w:trPr>
          <w:trHeight w:val="495"/>
        </w:trPr>
        <w:tc>
          <w:tcPr>
            <w:tcW w:w="741"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7</w:t>
            </w:r>
            <w:r>
              <w:rPr>
                <w:color w:val="000000" w:themeColor="text1"/>
                <w:highlight w:val="none"/>
              </w:rPr>
            </w:r>
            <w:r/>
          </w:p>
        </w:tc>
        <w:tc>
          <w:tcPr>
            <w:tcW w:w="104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r>
      <w:tr>
        <w:trPr>
          <w:trHeight w:val="465"/>
        </w:trPr>
        <w:tc>
          <w:tcPr>
            <w:tcW w:w="741"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8</w:t>
            </w:r>
            <w:r>
              <w:rPr>
                <w:color w:val="000000" w:themeColor="text1"/>
                <w:highlight w:val="none"/>
              </w:rPr>
            </w:r>
            <w:r/>
          </w:p>
        </w:tc>
        <w:tc>
          <w:tcPr>
            <w:tcW w:w="104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r>
      <w:tr>
        <w:trPr>
          <w:trHeight w:val="450"/>
        </w:trPr>
        <w:tc>
          <w:tcPr>
            <w:tcW w:w="741"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9</w:t>
            </w:r>
            <w:r>
              <w:rPr>
                <w:color w:val="000000" w:themeColor="text1"/>
                <w:highlight w:val="none"/>
              </w:rPr>
            </w:r>
            <w:r/>
          </w:p>
        </w:tc>
        <w:tc>
          <w:tcPr>
            <w:tcW w:w="104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r>
      <w:tr>
        <w:trPr>
          <w:trHeight w:val="447"/>
        </w:trPr>
        <w:tc>
          <w:tcPr>
            <w:tcW w:w="741"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10</w:t>
            </w:r>
            <w:r>
              <w:rPr>
                <w:color w:val="000000" w:themeColor="text1"/>
                <w:highlight w:val="none"/>
              </w:rPr>
            </w:r>
            <w:r/>
          </w:p>
        </w:tc>
        <w:tc>
          <w:tcPr>
            <w:tcW w:w="104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r>
      <w:tr>
        <w:trPr>
          <w:cantSplit/>
          <w:trHeight w:val="630"/>
        </w:trPr>
        <w:tc>
          <w:tcPr>
            <w:tcW w:w="741"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 …</w:t>
            </w:r>
            <w:r>
              <w:rPr>
                <w:color w:val="000000" w:themeColor="text1"/>
                <w:highlight w:val="none"/>
              </w:rPr>
            </w:r>
            <w:r/>
          </w:p>
        </w:tc>
        <w:tc>
          <w:tcPr>
            <w:tcW w:w="104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r>
            <w:r>
              <w:rPr>
                <w:color w:val="000000" w:themeColor="text1"/>
                <w:highlight w:val="none"/>
              </w:rPr>
            </w:r>
            <w:r/>
          </w:p>
        </w:tc>
      </w:tr>
    </w:tbl>
    <w:p>
      <w:pPr>
        <w:spacing w:line="480" w:lineRule="auto"/>
        <w:rPr>
          <w:rFonts w:ascii="Times New Roman" w:hAnsi="Times New Roman" w:eastAsia="宋体" w:cs="Times New Roman"/>
          <w:bCs/>
          <w:color w:val="000000" w:themeColor="text1"/>
          <w:sz w:val="24"/>
          <w:highlight w:val="none"/>
        </w:rPr>
      </w:pPr>
      <w:r>
        <w:rPr>
          <w:rFonts w:ascii="Times New Roman" w:hAnsi="Times New Roman" w:eastAsia="宋体" w:cs="Times New Roman"/>
          <w:bCs/>
          <w:color w:val="000000" w:themeColor="text1"/>
          <w:sz w:val="24"/>
          <w:highlight w:val="none"/>
        </w:rPr>
        <w:t xml:space="preserve">法定代表人或法定代表人授权代表签字或盖章：</w:t>
      </w:r>
      <w:r>
        <w:rPr>
          <w:color w:val="000000" w:themeColor="text1"/>
          <w:highlight w:val="none"/>
        </w:rPr>
      </w:r>
      <w:r/>
    </w:p>
    <w:p>
      <w:pPr>
        <w:spacing w:line="480" w:lineRule="auto"/>
        <w:rPr>
          <w:rFonts w:ascii="Times New Roman" w:hAnsi="Times New Roman" w:eastAsia="宋体" w:cs="Times New Roman"/>
          <w:bCs/>
          <w:color w:val="000000" w:themeColor="text1"/>
          <w:sz w:val="24"/>
          <w:highlight w:val="none"/>
        </w:rPr>
      </w:pPr>
      <w:r>
        <w:rPr>
          <w:rFonts w:ascii="Times New Roman" w:hAnsi="Times New Roman" w:eastAsia="宋体" w:cs="Times New Roman"/>
          <w:bCs/>
          <w:color w:val="000000" w:themeColor="text1"/>
          <w:sz w:val="24"/>
          <w:highlight w:val="none"/>
        </w:rPr>
      </w:r>
      <w:r>
        <w:rPr>
          <w:color w:val="000000" w:themeColor="text1"/>
          <w:highlight w:val="none"/>
        </w:rPr>
      </w:r>
      <w:r/>
    </w:p>
    <w:p>
      <w:pPr>
        <w:rPr>
          <w:rFonts w:ascii="Times New Roman" w:hAnsi="Times New Roman" w:eastAsia="宋体" w:cs="Times New Roman"/>
          <w:bCs/>
          <w:color w:val="000000" w:themeColor="text1"/>
          <w:szCs w:val="21"/>
          <w:highlight w:val="none"/>
        </w:rPr>
      </w:pPr>
      <w:r>
        <w:rPr>
          <w:rFonts w:ascii="Times New Roman" w:hAnsi="Times New Roman" w:eastAsia="宋体" w:cs="Times New Roman"/>
          <w:bCs/>
          <w:color w:val="000000" w:themeColor="text1"/>
          <w:szCs w:val="21"/>
          <w:highlight w:val="none"/>
        </w:rPr>
        <w:t xml:space="preserve">注：1、上表可自行延长。</w:t>
      </w:r>
      <w:r>
        <w:rPr>
          <w:color w:val="000000" w:themeColor="text1"/>
          <w:highlight w:val="none"/>
        </w:rPr>
      </w:r>
      <w:r/>
    </w:p>
    <w:p>
      <w:pPr>
        <w:ind w:firstLine="420"/>
        <w:rPr>
          <w:rFonts w:eastAsia="黑体"/>
          <w:b/>
          <w:color w:val="000000" w:themeColor="text1"/>
          <w:sz w:val="24"/>
          <w:szCs w:val="24"/>
          <w:highlight w:val="none"/>
        </w:rPr>
      </w:pPr>
      <w:r>
        <w:rPr>
          <w:rFonts w:ascii="Times New Roman" w:hAnsi="Times New Roman" w:eastAsia="宋体" w:cs="Times New Roman"/>
          <w:bCs/>
          <w:color w:val="000000" w:themeColor="text1"/>
          <w:szCs w:val="21"/>
          <w:highlight w:val="none"/>
        </w:rPr>
        <w:t xml:space="preserve">2、提供</w:t>
      </w:r>
      <w:r>
        <w:rPr>
          <w:rFonts w:hint="eastAsia" w:ascii="Times New Roman" w:hAnsi="Times New Roman" w:eastAsia="宋体" w:cs="Times New Roman"/>
          <w:bCs/>
          <w:color w:val="000000" w:themeColor="text1"/>
          <w:szCs w:val="21"/>
          <w:highlight w:val="none"/>
          <w:lang w:val="en-US" w:eastAsia="zh-CN"/>
        </w:rPr>
        <w:t xml:space="preserve">项目组人员相关证书（如有）</w:t>
      </w:r>
      <w:r>
        <w:rPr>
          <w:rFonts w:ascii="Times New Roman" w:hAnsi="Times New Roman" w:eastAsia="宋体" w:cs="Times New Roman"/>
          <w:bCs/>
          <w:color w:val="000000" w:themeColor="text1"/>
          <w:szCs w:val="21"/>
          <w:highlight w:val="none"/>
        </w:rPr>
        <w:t xml:space="preserve">。</w:t>
      </w:r>
      <w:r>
        <w:rPr>
          <w:color w:val="000000" w:themeColor="text1"/>
          <w:highlight w:val="none"/>
        </w:rPr>
      </w:r>
      <w:r/>
    </w:p>
    <w:p>
      <w:pPr>
        <w:rPr>
          <w:rFonts w:eastAsia="黑体"/>
          <w:bCs/>
          <w:color w:val="000000" w:themeColor="text1"/>
          <w:sz w:val="24"/>
          <w:szCs w:val="24"/>
          <w:highlight w:val="none"/>
        </w:rPr>
      </w:pPr>
      <w:r>
        <w:rPr>
          <w:rFonts w:hint="eastAsia" w:eastAsia="黑体"/>
          <w:bCs/>
          <w:color w:val="000000" w:themeColor="text1"/>
          <w:sz w:val="24"/>
          <w:szCs w:val="24"/>
          <w:highlight w:val="none"/>
        </w:rPr>
        <w:br w:type="page" w:clear="all"/>
      </w:r>
      <w:r>
        <w:rPr>
          <w:color w:val="000000" w:themeColor="text1"/>
          <w:highlight w:val="none"/>
        </w:rPr>
      </w:r>
      <w:r/>
    </w:p>
    <w:p>
      <w:pPr>
        <w:ind w:firstLine="420"/>
        <w:rPr>
          <w:rFonts w:ascii="黑体" w:eastAsia="黑体"/>
          <w:bCs/>
          <w:color w:val="000000" w:themeColor="text1"/>
          <w:sz w:val="28"/>
          <w:szCs w:val="28"/>
          <w:highlight w:val="none"/>
        </w:rPr>
      </w:pPr>
      <w:r>
        <w:rPr>
          <w:rFonts w:hint="eastAsia" w:eastAsia="黑体"/>
          <w:bCs/>
          <w:color w:val="000000" w:themeColor="text1"/>
          <w:sz w:val="24"/>
          <w:szCs w:val="24"/>
          <w:highlight w:val="none"/>
        </w:rPr>
        <w:t xml:space="preserve">（</w:t>
      </w:r>
      <w:r>
        <w:rPr>
          <w:rFonts w:hint="eastAsia" w:eastAsia="黑体"/>
          <w:bCs/>
          <w:color w:val="000000" w:themeColor="text1"/>
          <w:sz w:val="24"/>
          <w:szCs w:val="24"/>
          <w:highlight w:val="none"/>
          <w:lang w:val="en-US" w:eastAsia="zh-CN"/>
        </w:rPr>
        <w:t xml:space="preserve">十</w:t>
      </w:r>
      <w:r>
        <w:rPr>
          <w:rFonts w:hint="eastAsia" w:eastAsia="黑体"/>
          <w:bCs/>
          <w:color w:val="000000" w:themeColor="text1"/>
          <w:sz w:val="24"/>
          <w:szCs w:val="24"/>
          <w:highlight w:val="none"/>
        </w:rPr>
        <w:t xml:space="preserve">）</w:t>
      </w:r>
      <w:r>
        <w:rPr>
          <w:rFonts w:hint="eastAsia" w:ascii="黑体" w:hAnsi="宋体" w:eastAsia="黑体"/>
          <w:bCs/>
          <w:color w:val="000000" w:themeColor="text1"/>
          <w:sz w:val="24"/>
          <w:szCs w:val="24"/>
          <w:highlight w:val="none"/>
        </w:rPr>
        <w:t xml:space="preserve">投标偏离表（格式）：</w:t>
      </w:r>
      <w:r>
        <w:rPr>
          <w:color w:val="000000" w:themeColor="text1"/>
          <w:highlight w:val="none"/>
        </w:rPr>
      </w:r>
      <w:r/>
    </w:p>
    <w:p>
      <w:pPr>
        <w:ind w:firstLine="490"/>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ind w:firstLine="490"/>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投标偏离表</w:t>
      </w:r>
      <w:r>
        <w:rPr>
          <w:color w:val="000000" w:themeColor="text1"/>
          <w:highlight w:val="none"/>
        </w:rPr>
      </w:r>
      <w:r/>
    </w:p>
    <w:p>
      <w:pPr>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spacing w:line="400" w:lineRule="exact"/>
        <w:rPr>
          <w:rFonts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投标供应商名称（盖章）              采购项目编号：</w:t>
      </w:r>
      <w:r>
        <w:rPr>
          <w:color w:val="000000" w:themeColor="text1"/>
          <w:highlight w:val="none"/>
        </w:rPr>
      </w:r>
      <w:r/>
    </w:p>
    <w:tbl>
      <w:tblPr>
        <w:tblStyle w:val="700"/>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rPr>
                <w:color w:val="000000" w:themeColor="text1"/>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r>
    </w:tbl>
    <w:p>
      <w:pPr>
        <w:rPr>
          <w:rFonts w:ascii="宋体"/>
          <w:b/>
          <w:color w:val="000000" w:themeColor="text1"/>
          <w:sz w:val="24"/>
          <w:szCs w:val="24"/>
          <w:highlight w:val="none"/>
        </w:rPr>
      </w:pPr>
      <w:r>
        <w:rPr>
          <w:rFonts w:ascii="宋体"/>
          <w:b/>
          <w:color w:val="000000" w:themeColor="text1"/>
          <w:sz w:val="24"/>
          <w:szCs w:val="24"/>
          <w:highlight w:val="none"/>
        </w:rPr>
      </w:r>
      <w:r>
        <w:rPr>
          <w:color w:val="000000" w:themeColor="text1"/>
          <w:highlight w:val="none"/>
        </w:rPr>
      </w:r>
      <w:r/>
    </w:p>
    <w:p>
      <w:pPr>
        <w:rPr>
          <w:b/>
          <w:bCs/>
          <w:color w:val="000000" w:themeColor="text1"/>
          <w:sz w:val="24"/>
          <w:szCs w:val="24"/>
          <w:highlight w:val="none"/>
        </w:rPr>
      </w:pPr>
      <w:r>
        <w:rPr>
          <w:rFonts w:hint="eastAsia"/>
          <w:b/>
          <w:bCs/>
          <w:color w:val="000000" w:themeColor="text1"/>
          <w:sz w:val="24"/>
          <w:szCs w:val="24"/>
          <w:highlight w:val="none"/>
        </w:rPr>
        <w:t xml:space="preserve">法定代表人或法定代表人授权代表签字或盖章：</w:t>
      </w:r>
      <w:r>
        <w:rPr>
          <w:color w:val="000000" w:themeColor="text1"/>
          <w:highlight w:val="none"/>
        </w:rPr>
      </w:r>
      <w:r/>
    </w:p>
    <w:p>
      <w:pPr>
        <w:rPr>
          <w:rFonts w:ascii="宋体"/>
          <w:bCs/>
          <w:color w:val="000000" w:themeColor="text1"/>
          <w:sz w:val="30"/>
          <w:highlight w:val="none"/>
        </w:rPr>
      </w:pPr>
      <w:r>
        <w:rPr>
          <w:rFonts w:ascii="宋体"/>
          <w:bCs/>
          <w:color w:val="000000" w:themeColor="text1"/>
          <w:sz w:val="30"/>
          <w:highlight w:val="none"/>
        </w:rPr>
      </w:r>
      <w:r>
        <w:rPr>
          <w:color w:val="000000" w:themeColor="text1"/>
          <w:highlight w:val="none"/>
        </w:rPr>
      </w:r>
      <w:r/>
    </w:p>
    <w:p>
      <w:pPr>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rPr>
          <w:color w:val="000000" w:themeColor="text1"/>
          <w:highlight w:val="none"/>
        </w:rPr>
      </w:r>
      <w:r/>
    </w:p>
    <w:p>
      <w:pPr>
        <w:ind w:firstLine="480"/>
        <w:keepLines w:val="0"/>
        <w:keepNext w:val="0"/>
        <w:pageBreakBefore w:val="0"/>
        <w:widowControl w:val="off"/>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）如无任何服务偏离，请于本表 “偏离说明”中注明“无偏离”；</w:t>
      </w:r>
      <w:r>
        <w:rPr>
          <w:color w:val="000000" w:themeColor="text1"/>
          <w:highlight w:val="none"/>
        </w:rPr>
      </w:r>
      <w:r/>
    </w:p>
    <w:p>
      <w:pPr>
        <w:ind w:firstLine="480"/>
        <w:keepLines w:val="0"/>
        <w:keepNext w:val="0"/>
        <w:pageBreakBefore w:val="0"/>
        <w:widowControl w:val="off"/>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（3）如有服务偏离项，请于本表中列明偏离内容，如需要可自行延长，其余无偏离内容不须赘述。</w:t>
      </w:r>
      <w:r>
        <w:rPr>
          <w:color w:val="000000" w:themeColor="text1"/>
          <w:highlight w:val="none"/>
        </w:rPr>
      </w:r>
      <w:r/>
    </w:p>
    <w:p>
      <w:pPr>
        <w:rPr>
          <w:rFonts w:eastAsia="黑体"/>
          <w:bCs/>
          <w:color w:val="000000" w:themeColor="text1"/>
          <w:sz w:val="24"/>
          <w:szCs w:val="24"/>
          <w:highlight w:val="none"/>
        </w:rPr>
      </w:pPr>
      <w:r>
        <w:rPr>
          <w:rFonts w:hint="eastAsia" w:eastAsia="黑体"/>
          <w:bCs/>
          <w:color w:val="000000" w:themeColor="text1"/>
          <w:sz w:val="24"/>
          <w:szCs w:val="24"/>
          <w:highlight w:val="none"/>
        </w:rPr>
        <w:br w:type="page" w:clear="all"/>
      </w:r>
      <w:r>
        <w:rPr>
          <w:color w:val="000000" w:themeColor="text1"/>
          <w:highlight w:val="none"/>
        </w:rPr>
      </w:r>
      <w:r/>
    </w:p>
    <w:p>
      <w:pPr>
        <w:spacing w:line="360" w:lineRule="auto"/>
        <w:rPr>
          <w:rFonts w:eastAsia="黑体"/>
          <w:bCs/>
          <w:color w:val="000000" w:themeColor="text1"/>
          <w:sz w:val="24"/>
          <w:szCs w:val="24"/>
          <w:highlight w:val="none"/>
        </w:rPr>
      </w:pPr>
      <w:r>
        <w:rPr>
          <w:rFonts w:hint="eastAsia" w:eastAsia="黑体"/>
          <w:bCs/>
          <w:color w:val="000000" w:themeColor="text1"/>
          <w:sz w:val="24"/>
          <w:szCs w:val="24"/>
          <w:highlight w:val="none"/>
        </w:rPr>
        <w:t xml:space="preserve">（十）</w:t>
      </w:r>
      <w:r>
        <w:rPr>
          <w:rFonts w:eastAsia="黑体"/>
          <w:bCs/>
          <w:color w:val="000000" w:themeColor="text1"/>
          <w:sz w:val="24"/>
          <w:szCs w:val="24"/>
          <w:highlight w:val="none"/>
        </w:rPr>
        <w:t xml:space="preserve">技术方案（格式）</w:t>
      </w:r>
      <w:r>
        <w:rPr>
          <w:color w:val="000000" w:themeColor="text1"/>
          <w:highlight w:val="none"/>
        </w:rPr>
      </w:r>
      <w:r/>
    </w:p>
    <w:p>
      <w:pPr>
        <w:ind w:firstLine="480"/>
        <w:jc w:val="center"/>
        <w:spacing w:line="360" w:lineRule="auto"/>
        <w:rPr>
          <w:bCs/>
          <w:color w:val="000000" w:themeColor="text1"/>
          <w:sz w:val="24"/>
          <w:szCs w:val="24"/>
          <w:highlight w:val="none"/>
        </w:rPr>
      </w:pPr>
      <w:r>
        <w:rPr>
          <w:bCs/>
          <w:color w:val="000000" w:themeColor="text1"/>
          <w:sz w:val="24"/>
          <w:szCs w:val="24"/>
          <w:highlight w:val="none"/>
        </w:rPr>
      </w:r>
      <w:r>
        <w:rPr>
          <w:color w:val="000000" w:themeColor="text1"/>
          <w:highlight w:val="none"/>
        </w:rPr>
      </w:r>
      <w:r/>
    </w:p>
    <w:p>
      <w:pPr>
        <w:ind w:firstLine="480"/>
        <w:jc w:val="center"/>
        <w:spacing w:line="360" w:lineRule="auto"/>
        <w:rPr>
          <w:b/>
          <w:bCs/>
          <w:color w:val="000000" w:themeColor="text1"/>
          <w:sz w:val="24"/>
          <w:szCs w:val="24"/>
          <w:highlight w:val="none"/>
        </w:rPr>
      </w:pPr>
      <w:r>
        <w:rPr>
          <w:b/>
          <w:bCs/>
          <w:color w:val="000000" w:themeColor="text1"/>
          <w:sz w:val="24"/>
          <w:szCs w:val="24"/>
          <w:highlight w:val="none"/>
        </w:rPr>
        <w:t xml:space="preserve">技术方案</w:t>
      </w:r>
      <w:r>
        <w:rPr>
          <w:color w:val="000000" w:themeColor="text1"/>
          <w:highlight w:val="none"/>
        </w:rPr>
      </w:r>
      <w:r/>
    </w:p>
    <w:p>
      <w:pPr>
        <w:pStyle w:val="1020"/>
        <w:ind w:firstLine="0"/>
        <w:rPr>
          <w:color w:val="000000" w:themeColor="text1"/>
          <w:sz w:val="24"/>
          <w:highlight w:val="none"/>
        </w:rPr>
      </w:pPr>
      <w:r>
        <w:rPr>
          <w:color w:val="000000" w:themeColor="text1"/>
          <w:sz w:val="24"/>
          <w:highlight w:val="none"/>
        </w:rPr>
        <w:t xml:space="preserve">投标供应商应按评分点编制完整的服务方案，以便评审。</w:t>
      </w:r>
      <w:r>
        <w:rPr>
          <w:color w:val="000000" w:themeColor="text1"/>
          <w:highlight w:val="none"/>
        </w:rPr>
      </w:r>
      <w:r/>
    </w:p>
    <w:p>
      <w:pPr>
        <w:ind w:firstLine="0"/>
        <w:jc w:val="both"/>
        <w:widowControl w:val="off"/>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
          <w:bCs/>
          <w:color w:val="000000" w:themeColor="text1"/>
          <w:sz w:val="24"/>
          <w:highlight w:val="none"/>
          <w:lang w:val="en-US" w:eastAsia="zh-CN" w:bidi="ar-SA"/>
        </w:rPr>
        <w:t xml:space="preserve">（格式自拟）</w:t>
      </w:r>
      <w:r>
        <w:rPr>
          <w:color w:val="000000" w:themeColor="text1"/>
          <w:highlight w:val="none"/>
        </w:rPr>
      </w:r>
      <w:r/>
    </w:p>
    <w:p>
      <w:pPr>
        <w:ind w:firstLine="482"/>
        <w:spacing w:line="360" w:lineRule="auto"/>
        <w:rPr>
          <w:rFonts w:ascii="宋体" w:hAnsi="宋体" w:eastAsia="黑体"/>
          <w:b/>
          <w:bCs/>
          <w:color w:val="000000" w:themeColor="text1"/>
          <w:sz w:val="24"/>
          <w:szCs w:val="24"/>
          <w:highlight w:val="none"/>
        </w:rPr>
      </w:pPr>
      <w:r>
        <w:rPr>
          <w:rFonts w:ascii="宋体" w:hAnsi="宋体" w:eastAsia="黑体"/>
          <w:b/>
          <w:bCs/>
          <w:color w:val="000000" w:themeColor="text1"/>
          <w:sz w:val="24"/>
          <w:szCs w:val="24"/>
          <w:highlight w:val="none"/>
        </w:rPr>
      </w:r>
      <w:r>
        <w:rPr>
          <w:color w:val="000000" w:themeColor="text1"/>
          <w:highlight w:val="none"/>
        </w:rPr>
      </w:r>
      <w:r/>
    </w:p>
    <w:sectPr>
      <w:headerReference w:type="default" r:id="rId9"/>
      <w:footerReference w:type="default" r:id="rId10"/>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_GBK">
    <w:panose1 w:val="020B0503020202020204"/>
  </w:font>
  <w:font w:name="隶书">
    <w:panose1 w:val="0201050906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Calibri">
    <w:panose1 w:val="020F0502020204030204"/>
  </w:font>
  <w:font w:name="微软雅黑">
    <w:panose1 w:val="020B0503020204020204"/>
  </w:font>
  <w:font w:name="仿宋">
    <w:panose1 w:val="02010609060101010101"/>
  </w:font>
  <w:font w:name="Calibri Light">
    <w:panose1 w:val="020F0302020204030204"/>
  </w:font>
  <w:font w:name="Cambria Math">
    <w:panose1 w:val="02040503050406030204"/>
  </w:font>
  <w:font w:name="ˎ̥">
    <w:panose1 w:val="020B0503020202020204"/>
  </w:font>
  <w:font w:name="楷体_GB2312">
    <w:panose1 w:val="02010609060101010101"/>
  </w:font>
  <w:font w:name="Arial">
    <w:panose1 w:val="020B0604020202020204"/>
  </w:font>
  <w:font w:name="Courier New">
    <w:panose1 w:val="02070309020205020404"/>
  </w:font>
  <w:font w:name="黑体">
    <w:panose1 w:val="02010609060101010101"/>
  </w:font>
  <w:font w:name="Verdana">
    <w:panose1 w:val="020B0604030504040204"/>
  </w:font>
  <w:font w:name="华文中宋">
    <w:panose1 w:val="02010600040101010101"/>
  </w:font>
  <w:font w:name="仿宋_GB2312">
    <w:panose1 w:val="02010609060101010101"/>
  </w:font>
  <w:font w:name="华文细黑">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29</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524" w:leader="none"/>
        <w:tab w:val="right" w:pos="9048" w:leader="none"/>
      </w:tabs>
    </w:pPr>
    <w:r>
      <w:rPr>
        <w:rFonts w:hint="eastAsia" w:ascii="宋体" w:hAnsi="宋体"/>
        <w:lang w:eastAsia="zh-CN"/>
      </w:rPr>
      <w:t xml:space="preserve">JSZC-320211-JSHP-G2026-0003</w:t>
    </w:r>
    <w:r>
      <w:rPr>
        <w:rFonts w:hint="eastAsia" w:ascii="宋体" w:hAnsi="宋体"/>
        <w:lang w:val="en-US" w:eastAsia="zh-CN"/>
      </w:rPr>
      <w:t xml:space="preserve">                           </w:t>
    </w:r>
    <w:r>
      <w:rPr>
        <w:rFonts w:hint="eastAsia" w:ascii="宋体" w:hAnsi="宋体"/>
        <w:lang w:eastAsia="zh-CN"/>
      </w:rPr>
      <w:t xml:space="preserve">荣巷街道大气综合环保管家服务（2026）项目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2">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ascii="宋体" w:hAnsi="宋体" w:eastAsia="宋体" w:cs="宋体"/>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3">
    <w:multiLevelType w:val="hybridMultilevel"/>
    <w:lvl w:ilvl="0">
      <w:start w:val="1"/>
      <w:numFmt w:val="upperLetter"/>
      <w:pStyle w:val="899"/>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2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7">
    <w:multiLevelType w:val="hybridMultilevel"/>
    <w:lvl w:ilvl="0">
      <w:start w:val="1"/>
      <w:numFmt w:val="decimal"/>
      <w:pStyle w:val="963"/>
      <w:isLgl w:val="false"/>
      <w:suff w:val="tab"/>
      <w:lvlText w:val="%1．"/>
      <w:lvlJc w:val="left"/>
      <w:pPr>
        <w:ind w:left="552" w:hanging="420"/>
        <w:tabs>
          <w:tab w:val="left"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006"/>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isLgl w:val="false"/>
      <w:suff w:val="tab"/>
      <w:lvlText w:val="%1．"/>
      <w:lvlJc w:val="left"/>
      <w:pPr>
        <w:ind w:left="898" w:hanging="720"/>
        <w:tabs>
          <w:tab w:val="left" w:pos="898" w:leader="none"/>
        </w:tabs>
      </w:pPr>
      <w:rPr>
        <w:rFonts w:ascii="宋体" w:hAnsi="宋体" w:eastAsia="宋体" w:cs="宋体"/>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tab"/>
      <w:lvlText w:val="%1．"/>
      <w:lvlJc w:val="left"/>
      <w:pPr>
        <w:ind w:left="570" w:hanging="420"/>
        <w:tabs>
          <w:tab w:val="left" w:pos="57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630" w:hanging="420"/>
        <w:tabs>
          <w:tab w:val="left" w:pos="630" w:leader="none"/>
        </w:tabs>
      </w:pPr>
      <w:rPr>
        <w:rFonts w:ascii="宋体" w:hAnsi="宋体" w:eastAsia="宋体" w:cs="宋体"/>
        <w:b w:val="0"/>
        <w:bCs w:val="0"/>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3"/>
  </w:num>
  <w:num w:numId="2">
    <w:abstractNumId w:val="7"/>
  </w:num>
  <w:num w:numId="3">
    <w:abstractNumId w:val="9"/>
  </w:num>
  <w:num w:numId="4">
    <w:abstractNumId w:val="4"/>
  </w:num>
  <w:num w:numId="5">
    <w:abstractNumId w:val="13"/>
  </w:num>
  <w:num w:numId="6">
    <w:abstractNumId w:val="11"/>
  </w:num>
  <w:num w:numId="7">
    <w:abstractNumId w:val="0"/>
  </w:num>
  <w:num w:numId="8">
    <w:abstractNumId w:val="8"/>
  </w:num>
  <w:num w:numId="9">
    <w:abstractNumId w:val="2"/>
  </w:num>
  <w:num w:numId="10">
    <w:abstractNumId w:val="5"/>
  </w:num>
  <w:num w:numId="11">
    <w:abstractNumId w:val="1"/>
  </w:num>
  <w:num w:numId="12">
    <w:abstractNumId w:val="12"/>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1">
    <w:name w:val="Title Char"/>
    <w:basedOn w:val="699"/>
    <w:link w:val="729"/>
    <w:uiPriority w:val="10"/>
    <w:rPr>
      <w:sz w:val="48"/>
      <w:szCs w:val="48"/>
    </w:rPr>
  </w:style>
  <w:style w:type="character" w:styleId="692">
    <w:name w:val="Subtitle Char"/>
    <w:basedOn w:val="699"/>
    <w:link w:val="721"/>
    <w:uiPriority w:val="11"/>
    <w:rPr>
      <w:sz w:val="24"/>
      <w:szCs w:val="24"/>
    </w:rPr>
  </w:style>
  <w:style w:type="character" w:styleId="693">
    <w:name w:val="Quote Char"/>
    <w:link w:val="760"/>
    <w:uiPriority w:val="29"/>
    <w:rPr>
      <w:i/>
    </w:rPr>
  </w:style>
  <w:style w:type="character" w:styleId="694">
    <w:name w:val="Intense Quote Char"/>
    <w:link w:val="762"/>
    <w:uiPriority w:val="30"/>
    <w:rPr>
      <w:i/>
    </w:rPr>
  </w:style>
  <w:style w:type="character" w:styleId="695">
    <w:name w:val="Footnote Text Char"/>
    <w:link w:val="722"/>
    <w:uiPriority w:val="99"/>
    <w:rPr>
      <w:sz w:val="18"/>
    </w:rPr>
  </w:style>
  <w:style w:type="character" w:styleId="696">
    <w:name w:val="Endnote Text Char"/>
    <w:link w:val="716"/>
    <w:uiPriority w:val="99"/>
    <w:rPr>
      <w:sz w:val="20"/>
    </w:rPr>
  </w:style>
  <w:style w:type="paragraph" w:styleId="697">
    <w:name w:val="TOC Heading"/>
    <w:uiPriority w:val="39"/>
    <w:unhideWhenUsed/>
  </w:style>
  <w:style w:type="paragraph" w:styleId="698" w:default="1">
    <w:name w:val="Normal"/>
    <w:next w:val="701"/>
    <w:uiPriority w:val="0"/>
    <w:qFormat/>
    <w:pPr>
      <w:jc w:val="both"/>
      <w:widowControl w:val="off"/>
    </w:pPr>
    <w:rPr>
      <w:rFonts w:ascii="Times New Roman" w:hAnsi="Times New Roman" w:eastAsia="宋体" w:cs="Times New Roman"/>
      <w:sz w:val="21"/>
      <w:lang w:val="en-US" w:eastAsia="zh-CN" w:bidi="ar-SA"/>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customStyle="1">
    <w:name w:val="正文缩进1"/>
    <w:basedOn w:val="698"/>
    <w:uiPriority w:val="99"/>
    <w:qFormat/>
    <w:pPr>
      <w:ind w:firstLine="200"/>
      <w:jc w:val="left"/>
      <w:spacing w:line="360" w:lineRule="auto"/>
      <w:widowControl/>
    </w:pPr>
    <w:rPr>
      <w:rFonts w:eastAsia="华文细黑"/>
      <w:sz w:val="24"/>
      <w:szCs w:val="21"/>
    </w:rPr>
  </w:style>
  <w:style w:type="paragraph" w:styleId="702">
    <w:name w:val="toc 7"/>
    <w:basedOn w:val="698"/>
    <w:next w:val="698"/>
    <w:uiPriority w:val="39"/>
    <w:unhideWhenUsed/>
    <w:qFormat/>
    <w:pPr>
      <w:ind w:left="1701"/>
      <w:spacing w:after="57"/>
    </w:pPr>
  </w:style>
  <w:style w:type="paragraph" w:styleId="703">
    <w:name w:val="Normal Indent"/>
    <w:basedOn w:val="698"/>
    <w:uiPriority w:val="0"/>
    <w:qFormat/>
    <w:pPr>
      <w:ind w:firstLine="420"/>
      <w:jc w:val="left"/>
      <w:widowControl/>
    </w:pPr>
    <w:rPr>
      <w:sz w:val="20"/>
    </w:rPr>
  </w:style>
  <w:style w:type="paragraph" w:styleId="704">
    <w:name w:val="annotation text"/>
    <w:basedOn w:val="698"/>
    <w:uiPriority w:val="0"/>
    <w:qFormat/>
    <w:pPr>
      <w:jc w:val="left"/>
    </w:pPr>
  </w:style>
  <w:style w:type="paragraph" w:styleId="705">
    <w:name w:val="Body Text"/>
    <w:uiPriority w:val="0"/>
    <w:qFormat/>
    <w:pPr>
      <w:jc w:val="both"/>
      <w:widowControl w:val="off"/>
    </w:pPr>
    <w:rPr>
      <w:rFonts w:ascii="华文中宋" w:hAnsi="Times New Roman" w:eastAsia="华文中宋" w:cs="Times New Roman"/>
      <w:bCs/>
      <w:sz w:val="28"/>
      <w:lang w:val="en-US" w:eastAsia="zh-CN" w:bidi="ar-SA"/>
    </w:rPr>
  </w:style>
  <w:style w:type="paragraph" w:styleId="706">
    <w:name w:val="Body Text Indent"/>
    <w:basedOn w:val="698"/>
    <w:next w:val="707"/>
    <w:uiPriority w:val="0"/>
    <w:qFormat/>
    <w:pPr>
      <w:ind w:left="156"/>
      <w:spacing w:line="300" w:lineRule="auto"/>
      <w:widowControl/>
    </w:pPr>
    <w:rPr>
      <w:rFonts w:ascii="仿宋_GB2312" w:eastAsia="仿宋_GB2312"/>
      <w:sz w:val="28"/>
    </w:rPr>
  </w:style>
  <w:style w:type="paragraph" w:styleId="707" w:customStyle="1">
    <w:name w:val="正文文本首行缩进 2"/>
    <w:basedOn w:val="708"/>
    <w:uiPriority w:val="99"/>
    <w:qFormat/>
    <w:pPr>
      <w:ind w:left="156" w:firstLine="420"/>
      <w:spacing w:line="200" w:lineRule="atLeast"/>
      <w:widowControl/>
    </w:pPr>
    <w:rPr>
      <w:rFonts w:ascii="宋体" w:hAnsi="Courier New" w:eastAsia="仿宋_GB2312"/>
      <w:b w:val="0"/>
      <w:spacing w:val="-4"/>
      <w:sz w:val="18"/>
    </w:rPr>
  </w:style>
  <w:style w:type="paragraph" w:styleId="708" w:customStyle="1">
    <w:name w:val="正文文本缩进1"/>
    <w:basedOn w:val="698"/>
    <w:next w:val="709"/>
    <w:link w:val="936"/>
    <w:uiPriority w:val="0"/>
    <w:qFormat/>
    <w:pPr>
      <w:ind w:firstLine="576"/>
    </w:pPr>
    <w:rPr>
      <w:b/>
      <w:sz w:val="30"/>
    </w:rPr>
  </w:style>
  <w:style w:type="paragraph" w:styleId="709" w:customStyle="1">
    <w:name w:val="寄信人地址1"/>
    <w:basedOn w:val="698"/>
    <w:uiPriority w:val="99"/>
    <w:unhideWhenUsed/>
    <w:qFormat/>
    <w:rPr>
      <w:rFonts w:hint="eastAsia" w:ascii="Arial" w:hAnsi="Arial"/>
      <w:sz w:val="24"/>
      <w:szCs w:val="24"/>
    </w:rPr>
  </w:style>
  <w:style w:type="paragraph" w:styleId="710">
    <w:name w:val="Block Text"/>
    <w:basedOn w:val="698"/>
    <w:uiPriority w:val="0"/>
    <w:qFormat/>
    <w:pPr>
      <w:ind w:left="420" w:right="33"/>
      <w:jc w:val="left"/>
    </w:pPr>
    <w:rPr>
      <w:sz w:val="24"/>
    </w:rPr>
  </w:style>
  <w:style w:type="paragraph" w:styleId="711">
    <w:name w:val="toc 5"/>
    <w:basedOn w:val="698"/>
    <w:next w:val="698"/>
    <w:uiPriority w:val="39"/>
    <w:unhideWhenUsed/>
    <w:qFormat/>
    <w:pPr>
      <w:ind w:left="1134"/>
      <w:spacing w:after="57"/>
    </w:pPr>
  </w:style>
  <w:style w:type="paragraph" w:styleId="712">
    <w:name w:val="toc 3"/>
    <w:basedOn w:val="698"/>
    <w:next w:val="698"/>
    <w:uiPriority w:val="39"/>
    <w:unhideWhenUsed/>
    <w:qFormat/>
    <w:pPr>
      <w:ind w:left="567"/>
      <w:spacing w:after="57"/>
    </w:pPr>
  </w:style>
  <w:style w:type="paragraph" w:styleId="713">
    <w:name w:val="Plain Text"/>
    <w:basedOn w:val="698"/>
    <w:uiPriority w:val="0"/>
    <w:qFormat/>
    <w:rPr>
      <w:rFonts w:ascii="宋体"/>
      <w:szCs w:val="21"/>
    </w:rPr>
  </w:style>
  <w:style w:type="paragraph" w:styleId="714">
    <w:name w:val="toc 8"/>
    <w:basedOn w:val="698"/>
    <w:next w:val="698"/>
    <w:uiPriority w:val="39"/>
    <w:unhideWhenUsed/>
    <w:qFormat/>
    <w:pPr>
      <w:ind w:left="1984"/>
      <w:spacing w:after="57"/>
    </w:pPr>
  </w:style>
  <w:style w:type="paragraph" w:styleId="715">
    <w:name w:val="Body Text Indent 2"/>
    <w:basedOn w:val="698"/>
    <w:uiPriority w:val="0"/>
    <w:qFormat/>
    <w:pPr>
      <w:ind w:firstLine="233"/>
      <w:spacing w:line="400" w:lineRule="exact"/>
      <w:tabs>
        <w:tab w:val="left" w:pos="0" w:leader="none"/>
        <w:tab w:val="left" w:pos="1134" w:leader="none"/>
      </w:tabs>
    </w:pPr>
    <w:rPr>
      <w:rFonts w:ascii="楷体_GB2312" w:eastAsia="楷体_GB2312"/>
      <w:sz w:val="24"/>
    </w:rPr>
  </w:style>
  <w:style w:type="paragraph" w:styleId="716">
    <w:name w:val="endnote text"/>
    <w:basedOn w:val="698"/>
    <w:link w:val="893"/>
    <w:uiPriority w:val="99"/>
    <w:semiHidden/>
    <w:unhideWhenUsed/>
    <w:qFormat/>
    <w:rPr>
      <w:sz w:val="20"/>
    </w:rPr>
  </w:style>
  <w:style w:type="paragraph" w:styleId="717">
    <w:name w:val="Footer"/>
    <w:basedOn w:val="698"/>
    <w:link w:val="1171"/>
    <w:uiPriority w:val="99"/>
    <w:semiHidden/>
    <w:unhideWhenUsed/>
    <w:qFormat/>
    <w:pPr>
      <w:jc w:val="left"/>
      <w:tabs>
        <w:tab w:val="center" w:pos="4153" w:leader="none"/>
        <w:tab w:val="right" w:pos="8306" w:leader="none"/>
      </w:tabs>
    </w:pPr>
    <w:rPr>
      <w:sz w:val="18"/>
      <w:szCs w:val="18"/>
    </w:rPr>
  </w:style>
  <w:style w:type="paragraph" w:styleId="718">
    <w:name w:val="Header"/>
    <w:basedOn w:val="698"/>
    <w:link w:val="117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19">
    <w:name w:val="toc 1"/>
    <w:basedOn w:val="698"/>
    <w:next w:val="698"/>
    <w:uiPriority w:val="39"/>
    <w:unhideWhenUsed/>
    <w:qFormat/>
    <w:pPr>
      <w:spacing w:after="57"/>
    </w:pPr>
  </w:style>
  <w:style w:type="paragraph" w:styleId="720">
    <w:name w:val="toc 4"/>
    <w:basedOn w:val="698"/>
    <w:next w:val="698"/>
    <w:uiPriority w:val="39"/>
    <w:unhideWhenUsed/>
    <w:qFormat/>
    <w:pPr>
      <w:ind w:left="850"/>
      <w:spacing w:after="57"/>
    </w:pPr>
  </w:style>
  <w:style w:type="paragraph" w:styleId="721">
    <w:name w:val="Subtitle"/>
    <w:basedOn w:val="698"/>
    <w:next w:val="698"/>
    <w:link w:val="759"/>
    <w:uiPriority w:val="11"/>
    <w:qFormat/>
    <w:pPr>
      <w:spacing w:before="200" w:after="200"/>
    </w:pPr>
    <w:rPr>
      <w:sz w:val="24"/>
      <w:szCs w:val="24"/>
    </w:rPr>
  </w:style>
  <w:style w:type="paragraph" w:styleId="722">
    <w:name w:val="footnote text"/>
    <w:basedOn w:val="698"/>
    <w:link w:val="892"/>
    <w:uiPriority w:val="99"/>
    <w:semiHidden/>
    <w:unhideWhenUsed/>
    <w:qFormat/>
    <w:pPr>
      <w:spacing w:after="40"/>
    </w:pPr>
    <w:rPr>
      <w:sz w:val="18"/>
    </w:rPr>
  </w:style>
  <w:style w:type="paragraph" w:styleId="723">
    <w:name w:val="toc 6"/>
    <w:basedOn w:val="698"/>
    <w:next w:val="698"/>
    <w:uiPriority w:val="39"/>
    <w:unhideWhenUsed/>
    <w:qFormat/>
    <w:pPr>
      <w:ind w:left="1417"/>
      <w:spacing w:after="57"/>
    </w:pPr>
  </w:style>
  <w:style w:type="paragraph" w:styleId="724">
    <w:name w:val="table of figures"/>
    <w:basedOn w:val="698"/>
    <w:next w:val="698"/>
    <w:uiPriority w:val="99"/>
    <w:unhideWhenUsed/>
    <w:qFormat/>
  </w:style>
  <w:style w:type="paragraph" w:styleId="725">
    <w:name w:val="toc 2"/>
    <w:basedOn w:val="698"/>
    <w:next w:val="698"/>
    <w:uiPriority w:val="39"/>
    <w:unhideWhenUsed/>
    <w:qFormat/>
    <w:pPr>
      <w:ind w:left="283"/>
      <w:spacing w:after="57"/>
    </w:pPr>
  </w:style>
  <w:style w:type="paragraph" w:styleId="726">
    <w:name w:val="toc 9"/>
    <w:basedOn w:val="698"/>
    <w:next w:val="698"/>
    <w:uiPriority w:val="39"/>
    <w:unhideWhenUsed/>
    <w:qFormat/>
    <w:pPr>
      <w:ind w:left="2268"/>
      <w:spacing w:after="57"/>
    </w:pPr>
  </w:style>
  <w:style w:type="paragraph" w:styleId="727">
    <w:name w:val="Body Text 2"/>
    <w:basedOn w:val="698"/>
    <w:uiPriority w:val="0"/>
    <w:qFormat/>
    <w:pPr>
      <w:ind w:firstLine="420"/>
      <w:spacing w:after="20" w:line="720" w:lineRule="auto"/>
    </w:pPr>
    <w:rPr>
      <w:sz w:val="30"/>
    </w:rPr>
  </w:style>
  <w:style w:type="paragraph" w:styleId="728">
    <w:name w:val="Normal (Web)"/>
    <w:basedOn w:val="698"/>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29">
    <w:name w:val="Title"/>
    <w:basedOn w:val="698"/>
    <w:next w:val="698"/>
    <w:link w:val="758"/>
    <w:uiPriority w:val="10"/>
    <w:qFormat/>
    <w:pPr>
      <w:contextualSpacing/>
      <w:spacing w:before="300" w:after="200"/>
    </w:pPr>
    <w:rPr>
      <w:sz w:val="48"/>
      <w:szCs w:val="48"/>
    </w:rPr>
  </w:style>
  <w:style w:type="paragraph" w:styleId="730">
    <w:name w:val="Body Text First Indent"/>
    <w:uiPriority w:val="0"/>
    <w:unhideWhenUsed/>
    <w:qFormat/>
    <w:pPr>
      <w:ind w:firstLine="420"/>
      <w:jc w:val="both"/>
      <w:spacing w:after="120"/>
      <w:widowControl w:val="off"/>
    </w:pPr>
    <w:rPr>
      <w:rFonts w:ascii="Times New Roman" w:hAnsi="Times New Roman" w:eastAsia="华文中宋" w:cs="Times New Roman"/>
      <w:sz w:val="21"/>
      <w:lang w:val="en-US" w:eastAsia="zh-CN" w:bidi="ar-SA"/>
    </w:rPr>
  </w:style>
  <w:style w:type="paragraph" w:styleId="731">
    <w:name w:val="Body Text First Indent 2"/>
    <w:basedOn w:val="706"/>
    <w:uiPriority w:val="99"/>
    <w:qFormat/>
    <w:pPr>
      <w:ind w:left="0" w:firstLine="210"/>
      <w:spacing w:after="120" w:line="240" w:lineRule="auto"/>
      <w:widowControl w:val="off"/>
    </w:pPr>
    <w:rPr>
      <w:rFonts w:hAnsi="宋体"/>
      <w:color w:val="000000"/>
      <w:spacing w:val="-8"/>
      <w:sz w:val="21"/>
    </w:rPr>
  </w:style>
  <w:style w:type="table" w:styleId="73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endnote reference"/>
    <w:uiPriority w:val="99"/>
    <w:semiHidden/>
    <w:unhideWhenUsed/>
    <w:qFormat/>
    <w:rPr>
      <w:vertAlign w:val="superscript"/>
    </w:rPr>
  </w:style>
  <w:style w:type="character" w:styleId="734">
    <w:name w:val="Hyperlink"/>
    <w:uiPriority w:val="99"/>
    <w:unhideWhenUsed/>
    <w:qFormat/>
    <w:rPr>
      <w:color w:val="0000ff" w:themeColor="hyperlink"/>
      <w:u w:val="single"/>
    </w:rPr>
  </w:style>
  <w:style w:type="character" w:styleId="735">
    <w:name w:val="footnote reference"/>
    <w:uiPriority w:val="99"/>
    <w:unhideWhenUsed/>
    <w:qFormat/>
    <w:rPr>
      <w:vertAlign w:val="superscript"/>
    </w:rPr>
  </w:style>
  <w:style w:type="paragraph" w:styleId="736" w:customStyle="1">
    <w:name w:val="Heading 1"/>
    <w:basedOn w:val="698"/>
    <w:next w:val="698"/>
    <w:link w:val="748"/>
    <w:uiPriority w:val="9"/>
    <w:qFormat/>
    <w:pPr>
      <w:keepLines/>
      <w:keepNext/>
      <w:spacing w:before="480" w:after="200"/>
      <w:outlineLvl w:val="0"/>
    </w:pPr>
    <w:rPr>
      <w:rFonts w:ascii="Arial" w:hAnsi="Arial" w:eastAsia="Arial" w:cs="Arial"/>
      <w:sz w:val="40"/>
      <w:szCs w:val="40"/>
    </w:rPr>
  </w:style>
  <w:style w:type="paragraph" w:styleId="737" w:customStyle="1">
    <w:name w:val="Heading 2"/>
    <w:basedOn w:val="698"/>
    <w:next w:val="698"/>
    <w:link w:val="749"/>
    <w:uiPriority w:val="9"/>
    <w:unhideWhenUsed/>
    <w:qFormat/>
    <w:pPr>
      <w:keepLines/>
      <w:keepNext/>
      <w:spacing w:before="360" w:after="200"/>
      <w:outlineLvl w:val="1"/>
    </w:pPr>
    <w:rPr>
      <w:rFonts w:ascii="Arial" w:hAnsi="Arial" w:eastAsia="Arial" w:cs="Arial"/>
      <w:sz w:val="34"/>
    </w:rPr>
  </w:style>
  <w:style w:type="paragraph" w:styleId="738" w:customStyle="1">
    <w:name w:val="Heading 3"/>
    <w:basedOn w:val="698"/>
    <w:next w:val="698"/>
    <w:link w:val="750"/>
    <w:uiPriority w:val="9"/>
    <w:unhideWhenUsed/>
    <w:qFormat/>
    <w:pPr>
      <w:keepLines/>
      <w:keepNext/>
      <w:spacing w:before="320" w:after="200"/>
      <w:outlineLvl w:val="2"/>
    </w:pPr>
    <w:rPr>
      <w:rFonts w:ascii="Arial" w:hAnsi="Arial" w:eastAsia="Arial" w:cs="Arial"/>
      <w:sz w:val="30"/>
      <w:szCs w:val="30"/>
    </w:rPr>
  </w:style>
  <w:style w:type="paragraph" w:styleId="739" w:customStyle="1">
    <w:name w:val="Heading 4"/>
    <w:basedOn w:val="698"/>
    <w:next w:val="698"/>
    <w:link w:val="751"/>
    <w:uiPriority w:val="9"/>
    <w:unhideWhenUsed/>
    <w:qFormat/>
    <w:pPr>
      <w:keepLines/>
      <w:keepNext/>
      <w:spacing w:before="320" w:after="200"/>
      <w:outlineLvl w:val="3"/>
    </w:pPr>
    <w:rPr>
      <w:rFonts w:ascii="Arial" w:hAnsi="Arial" w:eastAsia="Arial" w:cs="Arial"/>
      <w:b/>
      <w:bCs/>
      <w:sz w:val="26"/>
      <w:szCs w:val="26"/>
    </w:rPr>
  </w:style>
  <w:style w:type="paragraph" w:styleId="740" w:customStyle="1">
    <w:name w:val="Heading 5"/>
    <w:basedOn w:val="698"/>
    <w:next w:val="698"/>
    <w:link w:val="752"/>
    <w:uiPriority w:val="9"/>
    <w:unhideWhenUsed/>
    <w:qFormat/>
    <w:pPr>
      <w:keepLines/>
      <w:keepNext/>
      <w:spacing w:before="320" w:after="200"/>
      <w:outlineLvl w:val="4"/>
    </w:pPr>
    <w:rPr>
      <w:rFonts w:ascii="Arial" w:hAnsi="Arial" w:eastAsia="Arial" w:cs="Arial"/>
      <w:b/>
      <w:bCs/>
      <w:sz w:val="24"/>
      <w:szCs w:val="24"/>
    </w:rPr>
  </w:style>
  <w:style w:type="paragraph" w:styleId="741" w:customStyle="1">
    <w:name w:val="Heading 6"/>
    <w:basedOn w:val="698"/>
    <w:next w:val="698"/>
    <w:link w:val="753"/>
    <w:uiPriority w:val="9"/>
    <w:unhideWhenUsed/>
    <w:qFormat/>
    <w:pPr>
      <w:keepLines/>
      <w:keepNext/>
      <w:spacing w:before="320" w:after="200"/>
      <w:outlineLvl w:val="5"/>
    </w:pPr>
    <w:rPr>
      <w:rFonts w:ascii="Arial" w:hAnsi="Arial" w:eastAsia="Arial" w:cs="Arial"/>
      <w:b/>
      <w:bCs/>
      <w:sz w:val="22"/>
      <w:szCs w:val="22"/>
    </w:rPr>
  </w:style>
  <w:style w:type="paragraph" w:styleId="742" w:customStyle="1">
    <w:name w:val="Heading 7"/>
    <w:basedOn w:val="698"/>
    <w:next w:val="698"/>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43" w:customStyle="1">
    <w:name w:val="Heading 8"/>
    <w:basedOn w:val="698"/>
    <w:next w:val="698"/>
    <w:link w:val="755"/>
    <w:uiPriority w:val="9"/>
    <w:unhideWhenUsed/>
    <w:qFormat/>
    <w:pPr>
      <w:keepLines/>
      <w:keepNext/>
      <w:spacing w:before="320" w:after="200"/>
      <w:outlineLvl w:val="7"/>
    </w:pPr>
    <w:rPr>
      <w:rFonts w:ascii="Arial" w:hAnsi="Arial" w:eastAsia="Arial" w:cs="Arial"/>
      <w:i/>
      <w:iCs/>
      <w:sz w:val="22"/>
      <w:szCs w:val="22"/>
    </w:rPr>
  </w:style>
  <w:style w:type="paragraph" w:styleId="744" w:customStyle="1">
    <w:name w:val="Heading 9"/>
    <w:basedOn w:val="698"/>
    <w:next w:val="698"/>
    <w:link w:val="756"/>
    <w:uiPriority w:val="9"/>
    <w:unhideWhenUsed/>
    <w:qFormat/>
    <w:pPr>
      <w:keepLines/>
      <w:keepNext/>
      <w:spacing w:before="320" w:after="200"/>
      <w:outlineLvl w:val="8"/>
    </w:pPr>
    <w:rPr>
      <w:rFonts w:ascii="Arial" w:hAnsi="Arial" w:eastAsia="Arial" w:cs="Arial"/>
      <w:i/>
      <w:iCs/>
      <w:szCs w:val="21"/>
    </w:rPr>
  </w:style>
  <w:style w:type="paragraph" w:styleId="745" w:customStyle="1">
    <w:name w:val="Caption"/>
    <w:basedOn w:val="698"/>
    <w:next w:val="698"/>
    <w:uiPriority w:val="35"/>
    <w:semiHidden/>
    <w:unhideWhenUsed/>
    <w:qFormat/>
    <w:pPr>
      <w:spacing w:line="276" w:lineRule="auto"/>
    </w:pPr>
    <w:rPr>
      <w:b/>
      <w:bCs/>
      <w:color w:val="4f81bd" w:themeColor="accent1"/>
      <w:sz w:val="18"/>
      <w:szCs w:val="18"/>
    </w:rPr>
  </w:style>
  <w:style w:type="paragraph" w:styleId="746" w:customStyle="1">
    <w:name w:val="Footer"/>
    <w:basedOn w:val="698"/>
    <w:link w:val="766"/>
    <w:uiPriority w:val="99"/>
    <w:unhideWhenUsed/>
    <w:qFormat/>
    <w:pPr>
      <w:tabs>
        <w:tab w:val="center" w:pos="7143" w:leader="none"/>
        <w:tab w:val="right" w:pos="14287" w:leader="none"/>
      </w:tabs>
    </w:pPr>
  </w:style>
  <w:style w:type="paragraph" w:styleId="747" w:customStyle="1">
    <w:name w:val="Header"/>
    <w:basedOn w:val="698"/>
    <w:link w:val="764"/>
    <w:uiPriority w:val="99"/>
    <w:unhideWhenUsed/>
    <w:qFormat/>
    <w:pPr>
      <w:tabs>
        <w:tab w:val="center" w:pos="7143" w:leader="none"/>
        <w:tab w:val="right" w:pos="14287" w:leader="none"/>
      </w:tabs>
    </w:pPr>
  </w:style>
  <w:style w:type="character" w:styleId="748" w:customStyle="1">
    <w:name w:val="Heading 1 Char"/>
    <w:link w:val="736"/>
    <w:uiPriority w:val="9"/>
    <w:qFormat/>
    <w:rPr>
      <w:rFonts w:ascii="Arial" w:hAnsi="Arial" w:eastAsia="Arial" w:cs="Arial"/>
      <w:sz w:val="40"/>
      <w:szCs w:val="40"/>
    </w:rPr>
  </w:style>
  <w:style w:type="character" w:styleId="749" w:customStyle="1">
    <w:name w:val="Heading 2 Char"/>
    <w:link w:val="737"/>
    <w:uiPriority w:val="9"/>
    <w:qFormat/>
    <w:rPr>
      <w:rFonts w:ascii="Arial" w:hAnsi="Arial" w:eastAsia="Arial" w:cs="Arial"/>
      <w:sz w:val="34"/>
    </w:rPr>
  </w:style>
  <w:style w:type="character" w:styleId="750" w:customStyle="1">
    <w:name w:val="Heading 3 Char"/>
    <w:link w:val="738"/>
    <w:uiPriority w:val="9"/>
    <w:qFormat/>
    <w:rPr>
      <w:rFonts w:ascii="Arial" w:hAnsi="Arial" w:eastAsia="Arial" w:cs="Arial"/>
      <w:sz w:val="30"/>
      <w:szCs w:val="30"/>
    </w:rPr>
  </w:style>
  <w:style w:type="character" w:styleId="751" w:customStyle="1">
    <w:name w:val="Heading 4 Char"/>
    <w:link w:val="739"/>
    <w:uiPriority w:val="9"/>
    <w:qFormat/>
    <w:rPr>
      <w:rFonts w:ascii="Arial" w:hAnsi="Arial" w:eastAsia="Arial" w:cs="Arial"/>
      <w:b/>
      <w:bCs/>
      <w:sz w:val="26"/>
      <w:szCs w:val="26"/>
    </w:rPr>
  </w:style>
  <w:style w:type="character" w:styleId="752" w:customStyle="1">
    <w:name w:val="Heading 5 Char"/>
    <w:link w:val="740"/>
    <w:uiPriority w:val="9"/>
    <w:qFormat/>
    <w:rPr>
      <w:rFonts w:ascii="Arial" w:hAnsi="Arial" w:eastAsia="Arial" w:cs="Arial"/>
      <w:b/>
      <w:bCs/>
      <w:sz w:val="24"/>
      <w:szCs w:val="24"/>
    </w:rPr>
  </w:style>
  <w:style w:type="character" w:styleId="753" w:customStyle="1">
    <w:name w:val="Heading 6 Char"/>
    <w:link w:val="741"/>
    <w:uiPriority w:val="9"/>
    <w:qFormat/>
    <w:rPr>
      <w:rFonts w:ascii="Arial" w:hAnsi="Arial" w:eastAsia="Arial" w:cs="Arial"/>
      <w:b/>
      <w:bCs/>
      <w:sz w:val="22"/>
      <w:szCs w:val="22"/>
    </w:rPr>
  </w:style>
  <w:style w:type="character" w:styleId="754" w:customStyle="1">
    <w:name w:val="Heading 7 Char"/>
    <w:link w:val="742"/>
    <w:uiPriority w:val="9"/>
    <w:qFormat/>
    <w:rPr>
      <w:rFonts w:ascii="Arial" w:hAnsi="Arial" w:eastAsia="Arial" w:cs="Arial"/>
      <w:b/>
      <w:bCs/>
      <w:i/>
      <w:iCs/>
      <w:sz w:val="22"/>
      <w:szCs w:val="22"/>
    </w:rPr>
  </w:style>
  <w:style w:type="character" w:styleId="755" w:customStyle="1">
    <w:name w:val="Heading 8 Char"/>
    <w:link w:val="743"/>
    <w:uiPriority w:val="9"/>
    <w:qFormat/>
    <w:rPr>
      <w:rFonts w:ascii="Arial" w:hAnsi="Arial" w:eastAsia="Arial" w:cs="Arial"/>
      <w:i/>
      <w:iCs/>
      <w:sz w:val="22"/>
      <w:szCs w:val="22"/>
    </w:rPr>
  </w:style>
  <w:style w:type="character" w:styleId="756" w:customStyle="1">
    <w:name w:val="Heading 9 Char"/>
    <w:link w:val="744"/>
    <w:uiPriority w:val="9"/>
    <w:qFormat/>
    <w:rPr>
      <w:rFonts w:ascii="Arial" w:hAnsi="Arial" w:eastAsia="Arial" w:cs="Arial"/>
      <w:i/>
      <w:iCs/>
      <w:sz w:val="21"/>
      <w:szCs w:val="21"/>
    </w:rPr>
  </w:style>
  <w:style w:type="paragraph" w:styleId="757">
    <w:name w:val="No Spacing"/>
    <w:uiPriority w:val="1"/>
    <w:qFormat/>
    <w:rPr>
      <w:rFonts w:ascii="Times New Roman" w:hAnsi="Times New Roman" w:eastAsia="宋体" w:cs="Times New Roman"/>
      <w:lang w:val="en-US" w:eastAsia="zh-CN" w:bidi="ar-SA"/>
    </w:rPr>
  </w:style>
  <w:style w:type="character" w:styleId="758" w:customStyle="1">
    <w:name w:val="标题 Char1"/>
    <w:link w:val="729"/>
    <w:uiPriority w:val="10"/>
    <w:qFormat/>
    <w:rPr>
      <w:sz w:val="48"/>
      <w:szCs w:val="48"/>
    </w:rPr>
  </w:style>
  <w:style w:type="character" w:styleId="759" w:customStyle="1">
    <w:name w:val="副标题 Char1"/>
    <w:link w:val="721"/>
    <w:uiPriority w:val="11"/>
    <w:qFormat/>
    <w:rPr>
      <w:sz w:val="24"/>
      <w:szCs w:val="24"/>
    </w:rPr>
  </w:style>
  <w:style w:type="paragraph" w:styleId="760">
    <w:name w:val="Quote"/>
    <w:basedOn w:val="698"/>
    <w:next w:val="698"/>
    <w:link w:val="761"/>
    <w:uiPriority w:val="29"/>
    <w:qFormat/>
    <w:pPr>
      <w:ind w:left="720" w:right="720"/>
    </w:pPr>
    <w:rPr>
      <w:i/>
    </w:rPr>
  </w:style>
  <w:style w:type="character" w:styleId="761" w:customStyle="1">
    <w:name w:val="引用 Char"/>
    <w:link w:val="760"/>
    <w:uiPriority w:val="29"/>
    <w:qFormat/>
    <w:rPr>
      <w:i/>
    </w:rPr>
  </w:style>
  <w:style w:type="paragraph" w:styleId="762">
    <w:name w:val="Intense Quote"/>
    <w:basedOn w:val="698"/>
    <w:next w:val="698"/>
    <w:link w:val="7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明显引用 Char"/>
    <w:link w:val="762"/>
    <w:uiPriority w:val="30"/>
    <w:qFormat/>
    <w:rPr>
      <w:i/>
    </w:rPr>
  </w:style>
  <w:style w:type="character" w:styleId="764" w:customStyle="1">
    <w:name w:val="Header Char"/>
    <w:link w:val="747"/>
    <w:uiPriority w:val="99"/>
    <w:qFormat/>
  </w:style>
  <w:style w:type="character" w:styleId="765" w:customStyle="1">
    <w:name w:val="Footer Char"/>
    <w:link w:val="746"/>
    <w:uiPriority w:val="99"/>
    <w:qFormat/>
  </w:style>
  <w:style w:type="character" w:styleId="766" w:customStyle="1">
    <w:name w:val="Caption Char"/>
    <w:link w:val="746"/>
    <w:uiPriority w:val="99"/>
    <w:qFormat/>
  </w:style>
  <w:style w:type="table" w:styleId="76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1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1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脚注文本 Char1"/>
    <w:link w:val="722"/>
    <w:uiPriority w:val="99"/>
    <w:qFormat/>
    <w:rPr>
      <w:sz w:val="18"/>
    </w:rPr>
  </w:style>
  <w:style w:type="character" w:styleId="893" w:customStyle="1">
    <w:name w:val="尾注文本 Char"/>
    <w:link w:val="716"/>
    <w:uiPriority w:val="99"/>
    <w:qFormat/>
    <w:rPr>
      <w:sz w:val="20"/>
    </w:rPr>
  </w:style>
  <w:style w:type="paragraph" w:styleId="894" w:customStyle="1">
    <w:name w:val="TOC 标题1"/>
    <w:uiPriority w:val="39"/>
    <w:unhideWhenUsed/>
    <w:qFormat/>
    <w:rPr>
      <w:rFonts w:ascii="Times New Roman" w:hAnsi="Times New Roman" w:eastAsia="宋体" w:cs="Times New Roman"/>
      <w:lang w:val="en-US" w:eastAsia="zh-CN" w:bidi="ar-SA"/>
    </w:rPr>
  </w:style>
  <w:style w:type="paragraph" w:styleId="895" w:customStyle="1">
    <w:name w:val="标题 11"/>
    <w:basedOn w:val="698"/>
    <w:next w:val="698"/>
    <w:link w:val="906"/>
    <w:uiPriority w:val="0"/>
    <w:qFormat/>
    <w:pPr>
      <w:jc w:val="center"/>
      <w:keepNext/>
      <w:outlineLvl w:val="0"/>
    </w:pPr>
    <w:rPr>
      <w:rFonts w:ascii="楷体_GB2312" w:eastAsia="楷体_GB2312"/>
      <w:b/>
      <w:sz w:val="28"/>
    </w:rPr>
  </w:style>
  <w:style w:type="paragraph" w:styleId="896" w:customStyle="1">
    <w:name w:val="标题 21"/>
    <w:basedOn w:val="698"/>
    <w:next w:val="698"/>
    <w:link w:val="907"/>
    <w:uiPriority w:val="0"/>
    <w:qFormat/>
    <w:pPr>
      <w:jc w:val="center"/>
      <w:keepNext/>
      <w:outlineLvl w:val="1"/>
    </w:pPr>
    <w:rPr>
      <w:rFonts w:ascii="楷体_GB2312" w:eastAsia="楷体_GB2312"/>
      <w:b/>
      <w:bCs/>
      <w:sz w:val="18"/>
    </w:rPr>
  </w:style>
  <w:style w:type="paragraph" w:styleId="897" w:customStyle="1">
    <w:name w:val="标题 31"/>
    <w:basedOn w:val="698"/>
    <w:next w:val="698"/>
    <w:link w:val="908"/>
    <w:uiPriority w:val="0"/>
    <w:qFormat/>
    <w:pPr>
      <w:jc w:val="center"/>
      <w:keepNext/>
      <w:outlineLvl w:val="2"/>
    </w:pPr>
    <w:rPr>
      <w:rFonts w:eastAsia="楷体_GB2312"/>
      <w:b/>
      <w:bCs/>
      <w:sz w:val="15"/>
    </w:rPr>
  </w:style>
  <w:style w:type="paragraph" w:styleId="898" w:customStyle="1">
    <w:name w:val="标题 41"/>
    <w:basedOn w:val="698"/>
    <w:next w:val="698"/>
    <w:link w:val="909"/>
    <w:uiPriority w:val="0"/>
    <w:qFormat/>
    <w:pPr>
      <w:jc w:val="center"/>
      <w:keepNext/>
      <w:outlineLvl w:val="3"/>
    </w:pPr>
    <w:rPr>
      <w:rFonts w:eastAsia="楷体_GB2312"/>
      <w:b/>
      <w:bCs/>
      <w:sz w:val="13"/>
    </w:rPr>
  </w:style>
  <w:style w:type="paragraph" w:styleId="899" w:customStyle="1">
    <w:name w:val="标题 51"/>
    <w:basedOn w:val="698"/>
    <w:next w:val="698"/>
    <w:link w:val="910"/>
    <w:uiPriority w:val="99"/>
    <w:qFormat/>
    <w:pPr>
      <w:numPr>
        <w:ilvl w:val="0"/>
        <w:numId w:val="1"/>
      </w:numPr>
      <w:keepNext/>
      <w:outlineLvl w:val="4"/>
    </w:pPr>
    <w:rPr>
      <w:rFonts w:ascii="楷体_GB2312" w:eastAsia="楷体_GB2312"/>
      <w:bCs/>
      <w:sz w:val="28"/>
    </w:rPr>
  </w:style>
  <w:style w:type="paragraph" w:styleId="900" w:customStyle="1">
    <w:name w:val="标题 61"/>
    <w:basedOn w:val="698"/>
    <w:next w:val="698"/>
    <w:link w:val="911"/>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01" w:customStyle="1">
    <w:name w:val="标题 71"/>
    <w:basedOn w:val="698"/>
    <w:next w:val="698"/>
    <w:link w:val="912"/>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902" w:customStyle="1">
    <w:name w:val="标题 81"/>
    <w:basedOn w:val="698"/>
    <w:next w:val="698"/>
    <w:link w:val="913"/>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03" w:customStyle="1">
    <w:name w:val="标题 91"/>
    <w:basedOn w:val="698"/>
    <w:next w:val="698"/>
    <w:link w:val="914"/>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904" w:customStyle="1">
    <w:name w:val="默认段落字体1"/>
    <w:uiPriority w:val="1"/>
    <w:unhideWhenUsed/>
    <w:qFormat/>
  </w:style>
  <w:style w:type="table" w:styleId="905" w:customStyle="1">
    <w:name w:val="普通表格1"/>
    <w:uiPriority w:val="99"/>
    <w:unhideWhenUsed/>
    <w:qFormat/>
    <w:tblPr>
      <w:tblCellMar>
        <w:left w:w="0" w:type="dxa"/>
        <w:top w:w="0" w:type="dxa"/>
        <w:right w:w="0" w:type="dxa"/>
        <w:bottom w:w="0" w:type="dxa"/>
      </w:tblCellMar>
    </w:tblPr>
  </w:style>
  <w:style w:type="character" w:styleId="906" w:customStyle="1">
    <w:name w:val="标题 1 Char"/>
    <w:link w:val="895"/>
    <w:uiPriority w:val="0"/>
    <w:qFormat/>
    <w:rPr>
      <w:rFonts w:ascii="楷体_GB2312" w:hAnsi="Times New Roman" w:eastAsia="楷体_GB2312" w:cs="Times New Roman"/>
      <w:b/>
      <w:sz w:val="28"/>
      <w:szCs w:val="20"/>
    </w:rPr>
  </w:style>
  <w:style w:type="character" w:styleId="907" w:customStyle="1">
    <w:name w:val="标题 2 Char"/>
    <w:link w:val="896"/>
    <w:uiPriority w:val="0"/>
    <w:qFormat/>
    <w:rPr>
      <w:rFonts w:ascii="楷体_GB2312" w:hAnsi="Times New Roman" w:eastAsia="楷体_GB2312" w:cs="Times New Roman"/>
      <w:b/>
      <w:bCs/>
      <w:sz w:val="18"/>
      <w:szCs w:val="20"/>
    </w:rPr>
  </w:style>
  <w:style w:type="character" w:styleId="908" w:customStyle="1">
    <w:name w:val="标题 3 Char"/>
    <w:link w:val="897"/>
    <w:uiPriority w:val="0"/>
    <w:qFormat/>
    <w:rPr>
      <w:rFonts w:ascii="Times New Roman" w:hAnsi="Times New Roman" w:eastAsia="楷体_GB2312" w:cs="Times New Roman"/>
      <w:b/>
      <w:bCs/>
      <w:sz w:val="15"/>
      <w:szCs w:val="20"/>
    </w:rPr>
  </w:style>
  <w:style w:type="character" w:styleId="909" w:customStyle="1">
    <w:name w:val="标题 4 Char"/>
    <w:link w:val="898"/>
    <w:uiPriority w:val="0"/>
    <w:qFormat/>
    <w:rPr>
      <w:rFonts w:ascii="Times New Roman" w:hAnsi="Times New Roman" w:eastAsia="楷体_GB2312" w:cs="Times New Roman"/>
      <w:b/>
      <w:bCs/>
      <w:sz w:val="13"/>
      <w:szCs w:val="20"/>
    </w:rPr>
  </w:style>
  <w:style w:type="character" w:styleId="910" w:customStyle="1">
    <w:name w:val="标题 5 Char"/>
    <w:link w:val="899"/>
    <w:uiPriority w:val="99"/>
    <w:qFormat/>
    <w:rPr>
      <w:rFonts w:ascii="楷体_GB2312" w:hAnsi="Times New Roman" w:eastAsia="楷体_GB2312"/>
      <w:bCs/>
      <w:sz w:val="28"/>
    </w:rPr>
  </w:style>
  <w:style w:type="character" w:styleId="911" w:customStyle="1">
    <w:name w:val="标题 6 Char"/>
    <w:link w:val="900"/>
    <w:uiPriority w:val="0"/>
    <w:qFormat/>
    <w:rPr>
      <w:rFonts w:ascii="Arial" w:hAnsi="Arial" w:eastAsia="黑体"/>
      <w:b/>
      <w:sz w:val="24"/>
      <w:szCs w:val="24"/>
    </w:rPr>
  </w:style>
  <w:style w:type="character" w:styleId="912" w:customStyle="1">
    <w:name w:val="标题 7 Char"/>
    <w:link w:val="901"/>
    <w:uiPriority w:val="0"/>
    <w:qFormat/>
    <w:rPr>
      <w:rFonts w:ascii="Times New Roman" w:hAnsi="Times New Roman"/>
      <w:b/>
      <w:sz w:val="24"/>
      <w:szCs w:val="24"/>
    </w:rPr>
  </w:style>
  <w:style w:type="character" w:styleId="913" w:customStyle="1">
    <w:name w:val="标题 8 Char"/>
    <w:link w:val="902"/>
    <w:uiPriority w:val="0"/>
    <w:qFormat/>
    <w:rPr>
      <w:rFonts w:ascii="Arial" w:hAnsi="Arial" w:eastAsia="黑体"/>
      <w:sz w:val="24"/>
      <w:szCs w:val="24"/>
    </w:rPr>
  </w:style>
  <w:style w:type="character" w:styleId="914" w:customStyle="1">
    <w:name w:val="标题 9 Char"/>
    <w:link w:val="903"/>
    <w:uiPriority w:val="0"/>
    <w:qFormat/>
    <w:rPr>
      <w:rFonts w:ascii="Arial" w:hAnsi="Arial" w:eastAsia="黑体"/>
      <w:sz w:val="21"/>
      <w:szCs w:val="24"/>
    </w:rPr>
  </w:style>
  <w:style w:type="paragraph" w:styleId="915" w:customStyle="1">
    <w:name w:val="列表 31"/>
    <w:basedOn w:val="698"/>
    <w:uiPriority w:val="0"/>
    <w:qFormat/>
    <w:pPr>
      <w:ind w:left="1260" w:hanging="420"/>
    </w:pPr>
    <w:rPr>
      <w:rFonts w:hAnsi="宋体"/>
      <w:color w:val="000000"/>
      <w:spacing w:val="-8"/>
    </w:rPr>
  </w:style>
  <w:style w:type="paragraph" w:styleId="916" w:customStyle="1">
    <w:name w:val="目录 71"/>
    <w:basedOn w:val="698"/>
    <w:next w:val="698"/>
    <w:uiPriority w:val="0"/>
    <w:qFormat/>
    <w:pPr>
      <w:ind w:left="1260" w:firstLine="420"/>
      <w:jc w:val="left"/>
      <w:spacing w:line="288" w:lineRule="auto"/>
    </w:pPr>
    <w:rPr>
      <w:sz w:val="18"/>
      <w:szCs w:val="18"/>
    </w:rPr>
  </w:style>
  <w:style w:type="paragraph" w:styleId="917" w:customStyle="1">
    <w:name w:val="索引 81"/>
    <w:basedOn w:val="698"/>
    <w:next w:val="698"/>
    <w:uiPriority w:val="0"/>
    <w:qFormat/>
    <w:pPr>
      <w:ind w:left="1400"/>
    </w:pPr>
  </w:style>
  <w:style w:type="paragraph" w:styleId="918" w:customStyle="1">
    <w:name w:val="正文缩进11"/>
    <w:basedOn w:val="698"/>
    <w:link w:val="919"/>
    <w:uiPriority w:val="0"/>
    <w:unhideWhenUsed/>
    <w:qFormat/>
    <w:pPr>
      <w:ind w:firstLine="420"/>
    </w:pPr>
    <w:rPr>
      <w:szCs w:val="24"/>
    </w:rPr>
  </w:style>
  <w:style w:type="character" w:styleId="919" w:customStyle="1">
    <w:name w:val="正文缩进 Char"/>
    <w:link w:val="918"/>
    <w:uiPriority w:val="0"/>
    <w:qFormat/>
    <w:rPr>
      <w:rFonts w:ascii="Times New Roman" w:hAnsi="Times New Roman"/>
      <w:sz w:val="21"/>
      <w:szCs w:val="24"/>
    </w:rPr>
  </w:style>
  <w:style w:type="paragraph" w:styleId="920" w:customStyle="1">
    <w:name w:val="题注1"/>
    <w:basedOn w:val="698"/>
    <w:next w:val="698"/>
    <w:uiPriority w:val="0"/>
    <w:qFormat/>
    <w:rPr>
      <w:rFonts w:ascii="Arial" w:hAnsi="Arial" w:eastAsia="黑体" w:cs="Arial"/>
      <w:sz w:val="20"/>
    </w:rPr>
  </w:style>
  <w:style w:type="paragraph" w:styleId="921" w:customStyle="1">
    <w:name w:val="索引 51"/>
    <w:basedOn w:val="698"/>
    <w:next w:val="698"/>
    <w:uiPriority w:val="0"/>
    <w:unhideWhenUsed/>
    <w:qFormat/>
    <w:pPr>
      <w:ind w:left="800"/>
    </w:pPr>
  </w:style>
  <w:style w:type="paragraph" w:styleId="922" w:customStyle="1">
    <w:name w:val="列表项目符号1"/>
    <w:basedOn w:val="698"/>
    <w:uiPriority w:val="0"/>
    <w:qFormat/>
    <w:pPr>
      <w:ind w:left="360" w:firstLine="200"/>
      <w:tabs>
        <w:tab w:val="left" w:pos="360" w:leader="none"/>
      </w:tabs>
    </w:pPr>
    <w:rPr>
      <w:rFonts w:hAnsi="宋体"/>
      <w:color w:val="000000"/>
      <w:spacing w:val="-8"/>
    </w:rPr>
  </w:style>
  <w:style w:type="paragraph" w:styleId="923" w:customStyle="1">
    <w:name w:val="文档结构图1"/>
    <w:basedOn w:val="698"/>
    <w:link w:val="924"/>
    <w:uiPriority w:val="0"/>
    <w:qFormat/>
    <w:pPr>
      <w:shd w:val="clear" w:color="auto" w:fill="000080"/>
    </w:pPr>
    <w:rPr>
      <w:sz w:val="20"/>
    </w:rPr>
  </w:style>
  <w:style w:type="character" w:styleId="924" w:customStyle="1">
    <w:name w:val="文档结构图 Char"/>
    <w:link w:val="923"/>
    <w:uiPriority w:val="0"/>
    <w:qFormat/>
    <w:rPr>
      <w:rFonts w:ascii="Times New Roman" w:hAnsi="Times New Roman" w:eastAsia="宋体" w:cs="Times New Roman"/>
      <w:szCs w:val="20"/>
      <w:shd w:val="clear" w:color="auto" w:fill="000080"/>
    </w:rPr>
  </w:style>
  <w:style w:type="paragraph" w:styleId="925" w:customStyle="1">
    <w:name w:val="批注文字1"/>
    <w:basedOn w:val="698"/>
    <w:link w:val="926"/>
    <w:uiPriority w:val="0"/>
    <w:qFormat/>
    <w:pPr>
      <w:jc w:val="left"/>
    </w:pPr>
    <w:rPr>
      <w:sz w:val="20"/>
      <w:szCs w:val="24"/>
    </w:rPr>
  </w:style>
  <w:style w:type="character" w:styleId="926" w:customStyle="1">
    <w:name w:val="批注文字 Char"/>
    <w:link w:val="925"/>
    <w:uiPriority w:val="0"/>
    <w:qFormat/>
    <w:rPr>
      <w:rFonts w:ascii="Times New Roman" w:hAnsi="Times New Roman" w:eastAsia="宋体" w:cs="Times New Roman"/>
      <w:szCs w:val="24"/>
    </w:rPr>
  </w:style>
  <w:style w:type="paragraph" w:styleId="927" w:customStyle="1">
    <w:name w:val="索引 61"/>
    <w:basedOn w:val="698"/>
    <w:next w:val="698"/>
    <w:uiPriority w:val="0"/>
    <w:qFormat/>
    <w:pPr>
      <w:ind w:left="1000"/>
    </w:pPr>
  </w:style>
  <w:style w:type="paragraph" w:styleId="928" w:customStyle="1">
    <w:name w:val="称呼1"/>
    <w:basedOn w:val="698"/>
    <w:next w:val="698"/>
    <w:link w:val="929"/>
    <w:uiPriority w:val="0"/>
    <w:qFormat/>
    <w:pPr>
      <w:ind w:firstLine="420"/>
      <w:spacing w:after="20" w:line="288" w:lineRule="auto"/>
    </w:pPr>
    <w:rPr>
      <w:sz w:val="28"/>
      <w:szCs w:val="24"/>
    </w:rPr>
  </w:style>
  <w:style w:type="character" w:styleId="929" w:customStyle="1">
    <w:name w:val="称呼 Char"/>
    <w:link w:val="928"/>
    <w:uiPriority w:val="0"/>
    <w:qFormat/>
    <w:rPr>
      <w:rFonts w:ascii="Times New Roman" w:hAnsi="Times New Roman"/>
      <w:sz w:val="28"/>
      <w:szCs w:val="24"/>
    </w:rPr>
  </w:style>
  <w:style w:type="paragraph" w:styleId="930" w:customStyle="1">
    <w:name w:val="正文文本 31"/>
    <w:basedOn w:val="698"/>
    <w:link w:val="931"/>
    <w:uiPriority w:val="0"/>
    <w:qFormat/>
    <w:pPr>
      <w:jc w:val="center"/>
      <w:spacing w:after="20" w:line="288" w:lineRule="auto"/>
    </w:pPr>
    <w:rPr>
      <w:b/>
      <w:bCs/>
      <w:sz w:val="24"/>
      <w:szCs w:val="24"/>
    </w:rPr>
  </w:style>
  <w:style w:type="character" w:styleId="931" w:customStyle="1">
    <w:name w:val="正文文本 3 Char"/>
    <w:link w:val="930"/>
    <w:uiPriority w:val="0"/>
    <w:qFormat/>
    <w:rPr>
      <w:rFonts w:ascii="Times New Roman" w:hAnsi="Times New Roman"/>
      <w:b/>
      <w:bCs/>
      <w:sz w:val="24"/>
      <w:szCs w:val="24"/>
    </w:rPr>
  </w:style>
  <w:style w:type="paragraph" w:styleId="932" w:customStyle="1">
    <w:name w:val="结束语1"/>
    <w:basedOn w:val="698"/>
    <w:link w:val="933"/>
    <w:uiPriority w:val="0"/>
    <w:qFormat/>
    <w:pPr>
      <w:ind w:left="100" w:firstLine="420"/>
      <w:spacing w:after="20" w:line="288" w:lineRule="auto"/>
    </w:pPr>
    <w:rPr>
      <w:sz w:val="28"/>
      <w:szCs w:val="24"/>
    </w:rPr>
  </w:style>
  <w:style w:type="character" w:styleId="933" w:customStyle="1">
    <w:name w:val="结束语 Char"/>
    <w:link w:val="932"/>
    <w:uiPriority w:val="0"/>
    <w:qFormat/>
    <w:rPr>
      <w:rFonts w:ascii="Times New Roman" w:hAnsi="Times New Roman"/>
      <w:sz w:val="28"/>
      <w:szCs w:val="24"/>
    </w:rPr>
  </w:style>
  <w:style w:type="paragraph" w:styleId="934" w:customStyle="1">
    <w:name w:val="正文文本11"/>
    <w:basedOn w:val="698"/>
    <w:next w:val="698"/>
    <w:link w:val="935"/>
    <w:uiPriority w:val="0"/>
    <w:qFormat/>
    <w:rPr>
      <w:rFonts w:ascii="华文中宋" w:eastAsia="华文中宋"/>
      <w:bCs/>
      <w:sz w:val="28"/>
    </w:rPr>
  </w:style>
  <w:style w:type="character" w:styleId="935" w:customStyle="1">
    <w:name w:val="正文文本 Char"/>
    <w:link w:val="934"/>
    <w:uiPriority w:val="0"/>
    <w:qFormat/>
    <w:rPr>
      <w:rFonts w:ascii="华文中宋" w:hAnsi="Times New Roman" w:eastAsia="华文中宋" w:cs="Times New Roman"/>
      <w:bCs/>
      <w:sz w:val="28"/>
      <w:szCs w:val="20"/>
    </w:rPr>
  </w:style>
  <w:style w:type="character" w:styleId="936" w:customStyle="1">
    <w:name w:val="正文文本缩进 Char"/>
    <w:link w:val="708"/>
    <w:uiPriority w:val="0"/>
    <w:qFormat/>
    <w:rPr>
      <w:rFonts w:ascii="Times New Roman" w:hAnsi="Times New Roman" w:eastAsia="宋体" w:cs="Times New Roman"/>
      <w:b/>
      <w:sz w:val="30"/>
      <w:szCs w:val="20"/>
    </w:rPr>
  </w:style>
  <w:style w:type="paragraph" w:styleId="937" w:customStyle="1">
    <w:name w:val="列表 21"/>
    <w:basedOn w:val="698"/>
    <w:uiPriority w:val="0"/>
    <w:qFormat/>
    <w:pPr>
      <w:ind w:left="840" w:hanging="420"/>
    </w:pPr>
    <w:rPr>
      <w:rFonts w:hAnsi="宋体"/>
      <w:color w:val="000000"/>
      <w:spacing w:val="-8"/>
    </w:rPr>
  </w:style>
  <w:style w:type="paragraph" w:styleId="938" w:customStyle="1">
    <w:name w:val="列表接续1"/>
    <w:basedOn w:val="698"/>
    <w:uiPriority w:val="0"/>
    <w:qFormat/>
    <w:pPr>
      <w:ind w:left="420" w:firstLine="448"/>
      <w:spacing w:after="120"/>
    </w:pPr>
    <w:rPr>
      <w:rFonts w:hAnsi="宋体"/>
      <w:color w:val="000000"/>
      <w:spacing w:val="-8"/>
    </w:rPr>
  </w:style>
  <w:style w:type="paragraph" w:styleId="939" w:customStyle="1">
    <w:name w:val="文本块1"/>
    <w:basedOn w:val="698"/>
    <w:uiPriority w:val="0"/>
    <w:qFormat/>
    <w:pPr>
      <w:ind w:left="420" w:right="33"/>
      <w:jc w:val="left"/>
    </w:pPr>
    <w:rPr>
      <w:sz w:val="24"/>
    </w:rPr>
  </w:style>
  <w:style w:type="paragraph" w:styleId="940" w:customStyle="1">
    <w:name w:val="列表项目符号 21"/>
    <w:basedOn w:val="698"/>
    <w:uiPriority w:val="0"/>
    <w:qFormat/>
    <w:pPr>
      <w:ind w:left="780" w:firstLine="200"/>
      <w:tabs>
        <w:tab w:val="left" w:pos="780" w:leader="none"/>
      </w:tabs>
    </w:pPr>
    <w:rPr>
      <w:rFonts w:hAnsi="宋体"/>
      <w:color w:val="000000"/>
      <w:spacing w:val="-8"/>
    </w:rPr>
  </w:style>
  <w:style w:type="paragraph" w:styleId="941" w:customStyle="1">
    <w:name w:val="索引 41"/>
    <w:basedOn w:val="698"/>
    <w:next w:val="698"/>
    <w:uiPriority w:val="0"/>
    <w:unhideWhenUsed/>
    <w:qFormat/>
    <w:pPr>
      <w:ind w:left="600"/>
    </w:pPr>
  </w:style>
  <w:style w:type="paragraph" w:styleId="942" w:customStyle="1">
    <w:name w:val="目录 51"/>
    <w:basedOn w:val="698"/>
    <w:next w:val="698"/>
    <w:uiPriority w:val="0"/>
    <w:qFormat/>
    <w:pPr>
      <w:ind w:left="840" w:firstLine="420"/>
      <w:jc w:val="left"/>
      <w:spacing w:line="288" w:lineRule="auto"/>
    </w:pPr>
    <w:rPr>
      <w:sz w:val="18"/>
      <w:szCs w:val="18"/>
    </w:rPr>
  </w:style>
  <w:style w:type="paragraph" w:styleId="943" w:customStyle="1">
    <w:name w:val="目录 31"/>
    <w:basedOn w:val="698"/>
    <w:next w:val="698"/>
    <w:uiPriority w:val="0"/>
    <w:qFormat/>
    <w:pPr>
      <w:ind w:left="420" w:firstLine="420"/>
      <w:jc w:val="left"/>
      <w:spacing w:line="288" w:lineRule="auto"/>
    </w:pPr>
    <w:rPr>
      <w:iCs/>
      <w:sz w:val="20"/>
    </w:rPr>
  </w:style>
  <w:style w:type="paragraph" w:styleId="944" w:customStyle="1">
    <w:name w:val="纯文本11"/>
    <w:basedOn w:val="698"/>
    <w:link w:val="945"/>
    <w:uiPriority w:val="0"/>
    <w:qFormat/>
    <w:rPr>
      <w:rFonts w:ascii="宋体" w:hAnsi="Courier New"/>
      <w:szCs w:val="21"/>
    </w:rPr>
  </w:style>
  <w:style w:type="character" w:styleId="945" w:customStyle="1">
    <w:name w:val="纯文本 Char"/>
    <w:link w:val="944"/>
    <w:uiPriority w:val="0"/>
    <w:qFormat/>
    <w:rPr>
      <w:rFonts w:ascii="宋体" w:hAnsi="Courier New"/>
      <w:sz w:val="21"/>
      <w:szCs w:val="21"/>
    </w:rPr>
  </w:style>
  <w:style w:type="paragraph" w:styleId="946" w:customStyle="1">
    <w:name w:val="列表项目符号 51"/>
    <w:basedOn w:val="698"/>
    <w:uiPriority w:val="0"/>
    <w:qFormat/>
    <w:pPr>
      <w:ind w:left="2040" w:hanging="360"/>
      <w:spacing w:line="360" w:lineRule="exact"/>
      <w:widowControl/>
      <w:tabs>
        <w:tab w:val="left" w:pos="2040" w:leader="none"/>
      </w:tabs>
    </w:pPr>
    <w:rPr>
      <w:rFonts w:eastAsia="楷体_GB2312"/>
      <w:sz w:val="24"/>
    </w:rPr>
  </w:style>
  <w:style w:type="paragraph" w:styleId="947" w:customStyle="1">
    <w:name w:val="目录 81"/>
    <w:basedOn w:val="698"/>
    <w:next w:val="698"/>
    <w:uiPriority w:val="0"/>
    <w:qFormat/>
    <w:pPr>
      <w:ind w:left="1470" w:firstLine="420"/>
      <w:jc w:val="left"/>
      <w:spacing w:line="288" w:lineRule="auto"/>
    </w:pPr>
    <w:rPr>
      <w:sz w:val="18"/>
      <w:szCs w:val="18"/>
    </w:rPr>
  </w:style>
  <w:style w:type="paragraph" w:styleId="948" w:customStyle="1">
    <w:name w:val="索引 31"/>
    <w:basedOn w:val="698"/>
    <w:next w:val="698"/>
    <w:uiPriority w:val="0"/>
    <w:qFormat/>
    <w:pPr>
      <w:ind w:left="400"/>
    </w:pPr>
  </w:style>
  <w:style w:type="paragraph" w:styleId="949" w:customStyle="1">
    <w:name w:val="日期1"/>
    <w:basedOn w:val="698"/>
    <w:next w:val="698"/>
    <w:link w:val="950"/>
    <w:uiPriority w:val="0"/>
    <w:qFormat/>
    <w:rPr>
      <w:rFonts w:eastAsia="黑体"/>
      <w:b/>
      <w:sz w:val="36"/>
    </w:rPr>
  </w:style>
  <w:style w:type="character" w:styleId="950" w:customStyle="1">
    <w:name w:val="日期 Char"/>
    <w:link w:val="949"/>
    <w:uiPriority w:val="0"/>
    <w:qFormat/>
    <w:rPr>
      <w:rFonts w:ascii="Times New Roman" w:hAnsi="Times New Roman" w:eastAsia="黑体" w:cs="Times New Roman"/>
      <w:b/>
      <w:sz w:val="36"/>
      <w:szCs w:val="20"/>
    </w:rPr>
  </w:style>
  <w:style w:type="paragraph" w:styleId="951" w:customStyle="1">
    <w:name w:val="正文文本缩进 21"/>
    <w:basedOn w:val="698"/>
    <w:link w:val="952"/>
    <w:uiPriority w:val="0"/>
    <w:qFormat/>
    <w:pPr>
      <w:ind w:left="900"/>
    </w:pPr>
    <w:rPr>
      <w:rFonts w:ascii="楷体_GB2312" w:eastAsia="楷体_GB2312"/>
      <w:b/>
      <w:sz w:val="28"/>
    </w:rPr>
  </w:style>
  <w:style w:type="character" w:styleId="952" w:customStyle="1">
    <w:name w:val="正文文本缩进 2 Char"/>
    <w:link w:val="951"/>
    <w:uiPriority w:val="0"/>
    <w:qFormat/>
    <w:rPr>
      <w:rFonts w:ascii="楷体_GB2312" w:hAnsi="Times New Roman" w:eastAsia="楷体_GB2312" w:cs="Times New Roman"/>
      <w:b/>
      <w:sz w:val="28"/>
      <w:szCs w:val="20"/>
    </w:rPr>
  </w:style>
  <w:style w:type="paragraph" w:styleId="953" w:customStyle="1">
    <w:name w:val="批注框文本1"/>
    <w:basedOn w:val="698"/>
    <w:link w:val="954"/>
    <w:uiPriority w:val="0"/>
    <w:unhideWhenUsed/>
    <w:qFormat/>
    <w:rPr>
      <w:sz w:val="18"/>
      <w:szCs w:val="18"/>
    </w:rPr>
  </w:style>
  <w:style w:type="character" w:styleId="954" w:customStyle="1">
    <w:name w:val="批注框文本 Char"/>
    <w:link w:val="953"/>
    <w:uiPriority w:val="0"/>
    <w:qFormat/>
    <w:rPr>
      <w:rFonts w:ascii="Times New Roman" w:hAnsi="Times New Roman" w:eastAsia="宋体" w:cs="Times New Roman"/>
      <w:sz w:val="18"/>
      <w:szCs w:val="18"/>
    </w:rPr>
  </w:style>
  <w:style w:type="paragraph" w:styleId="955" w:customStyle="1">
    <w:name w:val="页脚1"/>
    <w:basedOn w:val="698"/>
    <w:link w:val="956"/>
    <w:uiPriority w:val="99"/>
    <w:unhideWhenUsed/>
    <w:qFormat/>
    <w:pPr>
      <w:jc w:val="left"/>
      <w:tabs>
        <w:tab w:val="center" w:pos="4153" w:leader="none"/>
        <w:tab w:val="right" w:pos="8306" w:leader="none"/>
      </w:tabs>
    </w:pPr>
    <w:rPr>
      <w:sz w:val="18"/>
      <w:szCs w:val="18"/>
    </w:rPr>
  </w:style>
  <w:style w:type="character" w:styleId="956" w:customStyle="1">
    <w:name w:val="页脚 Char"/>
    <w:link w:val="955"/>
    <w:uiPriority w:val="99"/>
    <w:qFormat/>
    <w:rPr>
      <w:sz w:val="18"/>
      <w:szCs w:val="18"/>
    </w:rPr>
  </w:style>
  <w:style w:type="paragraph" w:styleId="957" w:customStyle="1">
    <w:name w:val="页眉11"/>
    <w:basedOn w:val="698"/>
    <w:link w:val="95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58" w:customStyle="1">
    <w:name w:val="页眉 Char"/>
    <w:link w:val="957"/>
    <w:uiPriority w:val="99"/>
    <w:qFormat/>
    <w:rPr>
      <w:sz w:val="18"/>
      <w:szCs w:val="18"/>
    </w:rPr>
  </w:style>
  <w:style w:type="paragraph" w:styleId="959" w:customStyle="1">
    <w:name w:val="目录 11"/>
    <w:basedOn w:val="698"/>
    <w:next w:val="698"/>
    <w:uiPriority w:val="0"/>
    <w:qFormat/>
    <w:pPr>
      <w:spacing w:before="120" w:after="120" w:line="288" w:lineRule="auto"/>
      <w:tabs>
        <w:tab w:val="right" w:pos="8296" w:leader="dot"/>
      </w:tabs>
    </w:pPr>
    <w:rPr>
      <w:rFonts w:ascii="黑体" w:hAnsi="宋体" w:eastAsia="黑体"/>
      <w:caps/>
      <w:sz w:val="30"/>
      <w:szCs w:val="30"/>
    </w:rPr>
  </w:style>
  <w:style w:type="paragraph" w:styleId="960" w:customStyle="1">
    <w:name w:val="目录 41"/>
    <w:basedOn w:val="698"/>
    <w:next w:val="698"/>
    <w:uiPriority w:val="0"/>
    <w:qFormat/>
    <w:pPr>
      <w:ind w:left="630" w:firstLine="420"/>
      <w:jc w:val="left"/>
      <w:spacing w:line="288" w:lineRule="auto"/>
    </w:pPr>
    <w:rPr>
      <w:sz w:val="18"/>
      <w:szCs w:val="18"/>
    </w:rPr>
  </w:style>
  <w:style w:type="paragraph" w:styleId="961" w:customStyle="1">
    <w:name w:val="副标题1"/>
    <w:basedOn w:val="698"/>
    <w:next w:val="698"/>
    <w:link w:val="962"/>
    <w:uiPriority w:val="0"/>
    <w:qFormat/>
    <w:pPr>
      <w:jc w:val="left"/>
      <w:outlineLvl w:val="1"/>
    </w:pPr>
    <w:rPr>
      <w:rFonts w:ascii="Calibri Light" w:hAnsi="Calibri Light" w:eastAsia="仿宋"/>
      <w:b/>
      <w:bCs/>
      <w:sz w:val="28"/>
      <w:szCs w:val="32"/>
    </w:rPr>
  </w:style>
  <w:style w:type="character" w:styleId="962" w:customStyle="1">
    <w:name w:val="副标题 Char"/>
    <w:link w:val="961"/>
    <w:uiPriority w:val="0"/>
    <w:qFormat/>
    <w:rPr>
      <w:rFonts w:ascii="Calibri Light" w:hAnsi="Calibri Light" w:eastAsia="仿宋"/>
      <w:b/>
      <w:bCs/>
      <w:sz w:val="28"/>
      <w:szCs w:val="32"/>
    </w:rPr>
  </w:style>
  <w:style w:type="paragraph" w:styleId="963" w:customStyle="1">
    <w:name w:val="列表11"/>
    <w:basedOn w:val="698"/>
    <w:uiPriority w:val="0"/>
    <w:qFormat/>
    <w:pPr>
      <w:numPr>
        <w:ilvl w:val="0"/>
        <w:numId w:val="2"/>
      </w:numPr>
      <w:spacing w:after="20" w:line="288" w:lineRule="auto"/>
      <w:tabs>
        <w:tab w:val="left" w:pos="420" w:leader="none"/>
      </w:tabs>
    </w:pPr>
    <w:rPr>
      <w:rFonts w:ascii="Calibri" w:hAnsi="Calibri"/>
      <w:lang w:val="en-GB"/>
    </w:rPr>
  </w:style>
  <w:style w:type="paragraph" w:styleId="964" w:customStyle="1">
    <w:name w:val="脚注文本1"/>
    <w:basedOn w:val="698"/>
    <w:link w:val="965"/>
    <w:uiPriority w:val="0"/>
    <w:qFormat/>
    <w:pPr>
      <w:ind w:firstLine="425"/>
      <w:jc w:val="left"/>
      <w:spacing w:before="120" w:line="360" w:lineRule="auto"/>
    </w:pPr>
    <w:rPr>
      <w:sz w:val="18"/>
    </w:rPr>
  </w:style>
  <w:style w:type="character" w:styleId="965" w:customStyle="1">
    <w:name w:val="脚注文本 Char"/>
    <w:link w:val="964"/>
    <w:uiPriority w:val="0"/>
    <w:qFormat/>
    <w:rPr>
      <w:rFonts w:ascii="Times New Roman" w:hAnsi="Times New Roman"/>
      <w:sz w:val="18"/>
    </w:rPr>
  </w:style>
  <w:style w:type="paragraph" w:styleId="966" w:customStyle="1">
    <w:name w:val="目录 61"/>
    <w:basedOn w:val="698"/>
    <w:next w:val="698"/>
    <w:uiPriority w:val="0"/>
    <w:qFormat/>
    <w:pPr>
      <w:ind w:left="1050" w:firstLine="420"/>
      <w:jc w:val="left"/>
      <w:spacing w:line="288" w:lineRule="auto"/>
    </w:pPr>
    <w:rPr>
      <w:sz w:val="18"/>
      <w:szCs w:val="18"/>
    </w:rPr>
  </w:style>
  <w:style w:type="paragraph" w:styleId="967" w:customStyle="1">
    <w:name w:val="列表 51"/>
    <w:basedOn w:val="698"/>
    <w:uiPriority w:val="0"/>
    <w:qFormat/>
    <w:pPr>
      <w:ind w:left="2100" w:hanging="420"/>
    </w:pPr>
    <w:rPr>
      <w:rFonts w:hAnsi="宋体"/>
      <w:color w:val="000000"/>
      <w:spacing w:val="-8"/>
    </w:rPr>
  </w:style>
  <w:style w:type="paragraph" w:styleId="968" w:customStyle="1">
    <w:name w:val="正文文本缩进 31"/>
    <w:basedOn w:val="698"/>
    <w:link w:val="969"/>
    <w:uiPriority w:val="0"/>
    <w:qFormat/>
    <w:pPr>
      <w:ind w:left="359" w:firstLine="359"/>
    </w:pPr>
    <w:rPr>
      <w:sz w:val="20"/>
    </w:rPr>
  </w:style>
  <w:style w:type="character" w:styleId="969" w:customStyle="1">
    <w:name w:val="正文文本缩进 3 Char"/>
    <w:link w:val="968"/>
    <w:uiPriority w:val="0"/>
    <w:qFormat/>
    <w:rPr>
      <w:rFonts w:ascii="Times New Roman" w:hAnsi="Times New Roman" w:eastAsia="宋体" w:cs="Times New Roman"/>
      <w:szCs w:val="20"/>
    </w:rPr>
  </w:style>
  <w:style w:type="paragraph" w:styleId="970" w:customStyle="1">
    <w:name w:val="索引 71"/>
    <w:basedOn w:val="698"/>
    <w:next w:val="698"/>
    <w:uiPriority w:val="0"/>
    <w:qFormat/>
    <w:pPr>
      <w:ind w:left="1200"/>
    </w:pPr>
  </w:style>
  <w:style w:type="paragraph" w:styleId="971" w:customStyle="1">
    <w:name w:val="索引 91"/>
    <w:basedOn w:val="698"/>
    <w:next w:val="698"/>
    <w:uiPriority w:val="0"/>
    <w:qFormat/>
    <w:pPr>
      <w:ind w:left="1600"/>
    </w:pPr>
  </w:style>
  <w:style w:type="paragraph" w:styleId="972" w:customStyle="1">
    <w:name w:val="目录 21"/>
    <w:basedOn w:val="698"/>
    <w:next w:val="698"/>
    <w:uiPriority w:val="0"/>
    <w:qFormat/>
    <w:pPr>
      <w:ind w:left="210" w:firstLine="420"/>
      <w:jc w:val="left"/>
      <w:spacing w:line="288" w:lineRule="auto"/>
    </w:pPr>
    <w:rPr>
      <w:smallCaps/>
      <w:sz w:val="20"/>
    </w:rPr>
  </w:style>
  <w:style w:type="paragraph" w:styleId="973" w:customStyle="1">
    <w:name w:val="目录 91"/>
    <w:basedOn w:val="698"/>
    <w:next w:val="698"/>
    <w:uiPriority w:val="0"/>
    <w:qFormat/>
    <w:pPr>
      <w:ind w:left="1680" w:firstLine="420"/>
      <w:jc w:val="left"/>
      <w:spacing w:line="288" w:lineRule="auto"/>
    </w:pPr>
    <w:rPr>
      <w:sz w:val="18"/>
      <w:szCs w:val="18"/>
    </w:rPr>
  </w:style>
  <w:style w:type="paragraph" w:styleId="974" w:customStyle="1">
    <w:name w:val="正文文本 21"/>
    <w:basedOn w:val="698"/>
    <w:link w:val="975"/>
    <w:uiPriority w:val="0"/>
    <w:qFormat/>
    <w:pPr>
      <w:spacing w:after="120" w:line="480" w:lineRule="auto"/>
    </w:pPr>
    <w:rPr>
      <w:sz w:val="20"/>
    </w:rPr>
  </w:style>
  <w:style w:type="character" w:styleId="975" w:customStyle="1">
    <w:name w:val="正文文本 2 Char"/>
    <w:link w:val="974"/>
    <w:uiPriority w:val="0"/>
    <w:qFormat/>
    <w:rPr>
      <w:rFonts w:ascii="Times New Roman" w:hAnsi="Times New Roman" w:eastAsia="宋体" w:cs="Times New Roman"/>
      <w:szCs w:val="20"/>
    </w:rPr>
  </w:style>
  <w:style w:type="paragraph" w:styleId="976" w:customStyle="1">
    <w:name w:val="列表 41"/>
    <w:basedOn w:val="698"/>
    <w:uiPriority w:val="0"/>
    <w:qFormat/>
    <w:pPr>
      <w:ind w:left="1680" w:hanging="420"/>
    </w:pPr>
    <w:rPr>
      <w:rFonts w:hAnsi="宋体"/>
      <w:color w:val="000000"/>
      <w:spacing w:val="-8"/>
    </w:rPr>
  </w:style>
  <w:style w:type="paragraph" w:styleId="977" w:customStyle="1">
    <w:name w:val="列表接续 21"/>
    <w:basedOn w:val="698"/>
    <w:uiPriority w:val="0"/>
    <w:qFormat/>
    <w:pPr>
      <w:ind w:left="840" w:firstLine="448"/>
      <w:spacing w:after="120"/>
    </w:pPr>
    <w:rPr>
      <w:rFonts w:hAnsi="宋体"/>
      <w:color w:val="000000"/>
      <w:spacing w:val="-8"/>
    </w:rPr>
  </w:style>
  <w:style w:type="paragraph" w:styleId="978" w:customStyle="1">
    <w:name w:val="信息标题1"/>
    <w:basedOn w:val="934"/>
    <w:link w:val="979"/>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979" w:customStyle="1">
    <w:name w:val="信息标题 Char"/>
    <w:link w:val="978"/>
    <w:uiPriority w:val="0"/>
    <w:qFormat/>
    <w:rPr>
      <w:rFonts w:ascii="Garamond" w:hAnsi="Garamond"/>
      <w:color w:val="000000"/>
      <w:spacing w:val="-8"/>
      <w:sz w:val="18"/>
      <w:lang w:bidi="he-IL"/>
    </w:rPr>
  </w:style>
  <w:style w:type="paragraph" w:styleId="980" w:customStyle="1">
    <w:name w:val="HTML 预设格式1"/>
    <w:basedOn w:val="698"/>
    <w:link w:val="981"/>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81" w:customStyle="1">
    <w:name w:val="HTML 预设格式 Char"/>
    <w:link w:val="980"/>
    <w:uiPriority w:val="0"/>
    <w:qFormat/>
    <w:rPr>
      <w:rFonts w:ascii="黑体" w:hAnsi="Courier New" w:eastAsia="黑体"/>
    </w:rPr>
  </w:style>
  <w:style w:type="paragraph" w:styleId="982" w:customStyle="1">
    <w:name w:val="普通(网站)1"/>
    <w:basedOn w:val="698"/>
    <w:link w:val="983"/>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83" w:customStyle="1">
    <w:name w:val="普通(网站) Char"/>
    <w:link w:val="982"/>
    <w:uiPriority w:val="0"/>
    <w:qFormat/>
    <w:rPr>
      <w:rFonts w:ascii="宋体" w:hAnsi="宋体"/>
      <w:sz w:val="24"/>
      <w:szCs w:val="24"/>
    </w:rPr>
  </w:style>
  <w:style w:type="paragraph" w:styleId="984" w:customStyle="1">
    <w:name w:val="列表接续 31"/>
    <w:basedOn w:val="698"/>
    <w:uiPriority w:val="0"/>
    <w:qFormat/>
    <w:pPr>
      <w:ind w:left="1260" w:firstLine="448"/>
      <w:spacing w:after="120"/>
    </w:pPr>
    <w:rPr>
      <w:rFonts w:hAnsi="宋体"/>
      <w:color w:val="000000"/>
      <w:spacing w:val="-8"/>
    </w:rPr>
  </w:style>
  <w:style w:type="paragraph" w:styleId="985" w:customStyle="1">
    <w:name w:val="索引 11"/>
    <w:basedOn w:val="698"/>
    <w:next w:val="698"/>
    <w:uiPriority w:val="0"/>
    <w:qFormat/>
  </w:style>
  <w:style w:type="paragraph" w:styleId="986" w:customStyle="1">
    <w:name w:val="索引 21"/>
    <w:basedOn w:val="698"/>
    <w:next w:val="698"/>
    <w:uiPriority w:val="0"/>
    <w:qFormat/>
    <w:pPr>
      <w:ind w:left="200"/>
    </w:pPr>
  </w:style>
  <w:style w:type="paragraph" w:styleId="987" w:customStyle="1">
    <w:name w:val="标题1"/>
    <w:basedOn w:val="698"/>
    <w:link w:val="988"/>
    <w:uiPriority w:val="10"/>
    <w:qFormat/>
    <w:pPr>
      <w:ind w:firstLine="420"/>
      <w:jc w:val="center"/>
      <w:spacing w:before="240" w:after="60" w:line="288" w:lineRule="auto"/>
      <w:outlineLvl w:val="0"/>
    </w:pPr>
    <w:rPr>
      <w:rFonts w:ascii="Arial" w:hAnsi="Arial"/>
      <w:b/>
      <w:bCs/>
      <w:sz w:val="32"/>
      <w:szCs w:val="32"/>
    </w:rPr>
  </w:style>
  <w:style w:type="character" w:styleId="988" w:customStyle="1">
    <w:name w:val="标题 Char"/>
    <w:link w:val="987"/>
    <w:uiPriority w:val="10"/>
    <w:qFormat/>
    <w:rPr>
      <w:rFonts w:ascii="Arial" w:hAnsi="Arial"/>
      <w:b/>
      <w:bCs/>
      <w:sz w:val="32"/>
      <w:szCs w:val="32"/>
    </w:rPr>
  </w:style>
  <w:style w:type="paragraph" w:styleId="989" w:customStyle="1">
    <w:name w:val="批注主题1"/>
    <w:basedOn w:val="925"/>
    <w:next w:val="925"/>
    <w:link w:val="990"/>
    <w:uiPriority w:val="0"/>
    <w:qFormat/>
    <w:rPr>
      <w:b/>
      <w:bCs/>
    </w:rPr>
  </w:style>
  <w:style w:type="character" w:styleId="990" w:customStyle="1">
    <w:name w:val="批注主题 Char"/>
    <w:link w:val="989"/>
    <w:uiPriority w:val="0"/>
    <w:qFormat/>
    <w:rPr>
      <w:rFonts w:ascii="Times New Roman" w:hAnsi="Times New Roman" w:eastAsia="宋体" w:cs="Times New Roman"/>
      <w:b/>
      <w:bCs/>
      <w:szCs w:val="24"/>
    </w:rPr>
  </w:style>
  <w:style w:type="paragraph" w:styleId="991" w:customStyle="1">
    <w:name w:val="正文首行缩进1"/>
    <w:basedOn w:val="698"/>
    <w:link w:val="992"/>
    <w:uiPriority w:val="0"/>
    <w:unhideWhenUsed/>
    <w:qFormat/>
    <w:pPr>
      <w:ind w:firstLine="420"/>
      <w:spacing w:after="120"/>
    </w:pPr>
    <w:rPr>
      <w:rFonts w:eastAsia="华文中宋"/>
    </w:rPr>
  </w:style>
  <w:style w:type="character" w:styleId="992" w:customStyle="1">
    <w:name w:val="正文首行缩进 Char"/>
    <w:link w:val="991"/>
    <w:uiPriority w:val="0"/>
    <w:qFormat/>
    <w:rPr>
      <w:rFonts w:ascii="Times New Roman" w:hAnsi="Times New Roman" w:eastAsia="华文中宋" w:cs="Times New Roman"/>
      <w:sz w:val="21"/>
      <w:szCs w:val="20"/>
    </w:rPr>
  </w:style>
  <w:style w:type="paragraph" w:styleId="993" w:customStyle="1">
    <w:name w:val="正文首行缩进 21"/>
    <w:basedOn w:val="708"/>
    <w:next w:val="698"/>
    <w:link w:val="994"/>
    <w:uiPriority w:val="0"/>
    <w:qFormat/>
    <w:pPr>
      <w:ind w:firstLine="210"/>
      <w:spacing w:after="120"/>
    </w:pPr>
    <w:rPr>
      <w:rFonts w:ascii="Cambria Math" w:hAnsi="新宋体" w:eastAsia="Cambria Math"/>
      <w:b w:val="0"/>
      <w:color w:val="000000"/>
      <w:spacing w:val="-8"/>
      <w:sz w:val="21"/>
    </w:rPr>
  </w:style>
  <w:style w:type="character" w:styleId="994" w:customStyle="1">
    <w:name w:val="正文首行缩进 2 Char"/>
    <w:link w:val="993"/>
    <w:uiPriority w:val="0"/>
    <w:qFormat/>
    <w:rPr>
      <w:rFonts w:ascii="Cambria Math" w:hAnsi="新宋体" w:eastAsia="Cambria Math" w:cs="Times New Roman"/>
      <w:color w:val="000000"/>
      <w:spacing w:val="-8"/>
      <w:sz w:val="21"/>
      <w:szCs w:val="20"/>
    </w:rPr>
  </w:style>
  <w:style w:type="table" w:styleId="995" w:customStyle="1">
    <w:name w:val="网格型1"/>
    <w:basedOn w:val="905"/>
    <w:uiPriority w:val="0"/>
    <w:qFormat/>
    <w:tblPr>
      <w:tblCellMar>
        <w:left w:w="0" w:type="dxa"/>
        <w:top w:w="0" w:type="dxa"/>
        <w:right w:w="0" w:type="dxa"/>
        <w:bottom w:w="0" w:type="dxa"/>
      </w:tblCellMar>
    </w:tblPr>
  </w:style>
  <w:style w:type="character" w:styleId="996" w:customStyle="1">
    <w:name w:val="要点1"/>
    <w:uiPriority w:val="0"/>
    <w:qFormat/>
    <w:rPr>
      <w:rFonts w:cs="Times New Roman"/>
      <w:b/>
      <w:bCs/>
    </w:rPr>
  </w:style>
  <w:style w:type="character" w:styleId="997" w:customStyle="1">
    <w:name w:val="页码1"/>
    <w:uiPriority w:val="0"/>
    <w:qFormat/>
    <w:rPr>
      <w:rFonts w:cs="Times New Roman"/>
    </w:rPr>
  </w:style>
  <w:style w:type="character" w:styleId="998" w:customStyle="1">
    <w:name w:val="已访问的超链接1"/>
    <w:uiPriority w:val="0"/>
    <w:qFormat/>
    <w:rPr>
      <w:rFonts w:cs="Times New Roman"/>
      <w:color w:val="000000"/>
      <w:u w:val="none"/>
    </w:rPr>
  </w:style>
  <w:style w:type="character" w:styleId="999" w:customStyle="1">
    <w:name w:val="强调1"/>
    <w:uiPriority w:val="0"/>
    <w:qFormat/>
    <w:rPr>
      <w:i/>
    </w:rPr>
  </w:style>
  <w:style w:type="character" w:styleId="1000" w:customStyle="1">
    <w:name w:val="HTML 打字机1"/>
    <w:uiPriority w:val="0"/>
    <w:qFormat/>
    <w:rPr>
      <w:rFonts w:ascii="宋体" w:hAnsi="宋体" w:eastAsia="宋体" w:cs="宋体"/>
      <w:sz w:val="24"/>
      <w:szCs w:val="24"/>
    </w:rPr>
  </w:style>
  <w:style w:type="character" w:styleId="1001" w:customStyle="1">
    <w:name w:val="超链接1"/>
    <w:uiPriority w:val="99"/>
    <w:qFormat/>
    <w:rPr>
      <w:color w:val="000000"/>
      <w:u w:val="none"/>
    </w:rPr>
  </w:style>
  <w:style w:type="character" w:styleId="1002" w:customStyle="1">
    <w:name w:val="批注引用1"/>
    <w:uiPriority w:val="0"/>
    <w:unhideWhenUsed/>
    <w:qFormat/>
    <w:rPr>
      <w:sz w:val="21"/>
      <w:szCs w:val="21"/>
    </w:rPr>
  </w:style>
  <w:style w:type="character" w:styleId="1003" w:customStyle="1">
    <w:name w:val="脚注引用1"/>
    <w:uiPriority w:val="0"/>
    <w:qFormat/>
    <w:rPr>
      <w:rFonts w:ascii="宋体" w:hAnsi="宋体" w:eastAsia="宋体"/>
      <w:vertAlign w:val="superscript"/>
    </w:rPr>
  </w:style>
  <w:style w:type="character" w:styleId="1004" w:customStyle="1">
    <w:name w:val="HTML 样本1"/>
    <w:basedOn w:val="904"/>
    <w:uiPriority w:val="0"/>
    <w:qFormat/>
    <w:rPr>
      <w:rFonts w:ascii="Courier New" w:hAnsi="Courier New"/>
    </w:rPr>
  </w:style>
  <w:style w:type="paragraph" w:styleId="1005" w:customStyle="1">
    <w:name w:val="正文文本1"/>
    <w:basedOn w:val="698"/>
    <w:next w:val="1006"/>
    <w:uiPriority w:val="0"/>
    <w:qFormat/>
    <w:rPr>
      <w:rFonts w:ascii="仿宋_GB2312" w:eastAsia="仿宋_GB2312"/>
      <w:sz w:val="28"/>
    </w:rPr>
  </w:style>
  <w:style w:type="paragraph" w:styleId="1006" w:customStyle="1">
    <w:name w:val="列表1"/>
    <w:basedOn w:val="698"/>
    <w:uiPriority w:val="0"/>
    <w:qFormat/>
    <w:pPr>
      <w:numPr>
        <w:ilvl w:val="0"/>
        <w:numId w:val="3"/>
      </w:numPr>
      <w:spacing w:after="20" w:line="288" w:lineRule="auto"/>
    </w:pPr>
    <w:rPr>
      <w:lang w:val="en-GB"/>
    </w:rPr>
  </w:style>
  <w:style w:type="character" w:styleId="1007" w:customStyle="1">
    <w:name w:val="日期 Char1"/>
    <w:uiPriority w:val="99"/>
    <w:semiHidden/>
    <w:qFormat/>
    <w:rPr>
      <w:rFonts w:ascii="Times New Roman" w:hAnsi="Times New Roman" w:eastAsia="宋体" w:cs="Times New Roman"/>
      <w:szCs w:val="20"/>
    </w:rPr>
  </w:style>
  <w:style w:type="character" w:styleId="1008" w:customStyle="1">
    <w:name w:val="正文文本缩进 Char1"/>
    <w:uiPriority w:val="99"/>
    <w:semiHidden/>
    <w:qFormat/>
    <w:rPr>
      <w:rFonts w:ascii="Times New Roman" w:hAnsi="Times New Roman" w:eastAsia="宋体" w:cs="Times New Roman"/>
      <w:szCs w:val="20"/>
    </w:rPr>
  </w:style>
  <w:style w:type="character" w:styleId="1009" w:customStyle="1">
    <w:name w:val="正文文本缩进 2 Char1"/>
    <w:uiPriority w:val="99"/>
    <w:semiHidden/>
    <w:qFormat/>
    <w:rPr>
      <w:rFonts w:ascii="Times New Roman" w:hAnsi="Times New Roman" w:eastAsia="宋体" w:cs="Times New Roman"/>
      <w:szCs w:val="20"/>
    </w:rPr>
  </w:style>
  <w:style w:type="character" w:styleId="1010" w:customStyle="1">
    <w:name w:val="正文文本缩进 3 Char1"/>
    <w:uiPriority w:val="99"/>
    <w:semiHidden/>
    <w:qFormat/>
    <w:rPr>
      <w:rFonts w:ascii="Times New Roman" w:hAnsi="Times New Roman" w:eastAsia="宋体" w:cs="Times New Roman"/>
      <w:sz w:val="16"/>
      <w:szCs w:val="16"/>
    </w:rPr>
  </w:style>
  <w:style w:type="paragraph" w:styleId="1011" w:customStyle="1">
    <w:name w:val="普通文字"/>
    <w:basedOn w:val="698"/>
    <w:next w:val="698"/>
    <w:uiPriority w:val="0"/>
    <w:qFormat/>
    <w:rPr>
      <w:rFonts w:ascii="宋体"/>
      <w:sz w:val="24"/>
    </w:rPr>
  </w:style>
  <w:style w:type="character" w:styleId="1012" w:customStyle="1">
    <w:name w:val="文档结构图 Char1"/>
    <w:uiPriority w:val="99"/>
    <w:semiHidden/>
    <w:qFormat/>
    <w:rPr>
      <w:rFonts w:ascii="宋体" w:hAnsi="Times New Roman" w:eastAsia="宋体" w:cs="Times New Roman"/>
      <w:sz w:val="18"/>
      <w:szCs w:val="18"/>
    </w:rPr>
  </w:style>
  <w:style w:type="character" w:styleId="1013" w:customStyle="1">
    <w:name w:val="正文文本 2 Char1"/>
    <w:uiPriority w:val="99"/>
    <w:semiHidden/>
    <w:qFormat/>
    <w:rPr>
      <w:rFonts w:ascii="Times New Roman" w:hAnsi="Times New Roman" w:eastAsia="宋体" w:cs="Times New Roman"/>
      <w:szCs w:val="20"/>
    </w:rPr>
  </w:style>
  <w:style w:type="paragraph" w:styleId="1014" w:customStyle="1">
    <w:name w:val="列出段落1"/>
    <w:basedOn w:val="698"/>
    <w:link w:val="1015"/>
    <w:uiPriority w:val="34"/>
    <w:qFormat/>
    <w:pPr>
      <w:ind w:firstLine="420"/>
    </w:pPr>
  </w:style>
  <w:style w:type="character" w:styleId="1015" w:customStyle="1">
    <w:name w:val="列出段落 Char1"/>
    <w:link w:val="1014"/>
    <w:uiPriority w:val="34"/>
    <w:qFormat/>
    <w:rPr>
      <w:rFonts w:ascii="Times New Roman" w:hAnsi="Times New Roman"/>
      <w:sz w:val="21"/>
    </w:rPr>
  </w:style>
  <w:style w:type="character" w:styleId="1016" w:customStyle="1">
    <w:name w:val="批注框文本 Char1"/>
    <w:uiPriority w:val="99"/>
    <w:semiHidden/>
    <w:qFormat/>
    <w:rPr>
      <w:rFonts w:ascii="Times New Roman" w:hAnsi="Times New Roman" w:eastAsia="宋体" w:cs="Times New Roman"/>
      <w:sz w:val="18"/>
      <w:szCs w:val="18"/>
    </w:rPr>
  </w:style>
  <w:style w:type="paragraph" w:styleId="1017" w:customStyle="1">
    <w:name w:val="样式 小四 段前: 5 磅 段后: 5 磅 首行缩进:  2 字符"/>
    <w:basedOn w:val="698"/>
    <w:uiPriority w:val="0"/>
    <w:qFormat/>
    <w:pPr>
      <w:jc w:val="center"/>
      <w:spacing w:line="360" w:lineRule="auto"/>
    </w:pPr>
    <w:rPr>
      <w:rFonts w:ascii="宋体" w:hAnsi="宋体"/>
      <w:bCs/>
      <w:color w:val="ff0000"/>
      <w:sz w:val="24"/>
      <w:szCs w:val="24"/>
    </w:rPr>
  </w:style>
  <w:style w:type="paragraph" w:styleId="1018"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19" w:customStyle="1">
    <w:name w:val="列出段落11"/>
    <w:basedOn w:val="698"/>
    <w:uiPriority w:val="0"/>
    <w:qFormat/>
    <w:pPr>
      <w:ind w:firstLine="420"/>
    </w:pPr>
    <w:rPr>
      <w:rFonts w:ascii="Calibri" w:hAnsi="Calibri"/>
      <w:color w:val="000000"/>
      <w:spacing w:val="-8"/>
      <w:szCs w:val="22"/>
    </w:rPr>
  </w:style>
  <w:style w:type="paragraph" w:styleId="1020">
    <w:name w:val="List Paragraph"/>
    <w:basedOn w:val="698"/>
    <w:uiPriority w:val="34"/>
    <w:qFormat/>
    <w:pPr>
      <w:ind w:firstLine="420"/>
    </w:pPr>
    <w:rPr>
      <w:szCs w:val="21"/>
    </w:rPr>
  </w:style>
  <w:style w:type="paragraph" w:styleId="1021" w:customStyle="1">
    <w:name w:val="样式 表格正文 + 两端对齐"/>
    <w:basedOn w:val="698"/>
    <w:next w:val="1022"/>
    <w:uiPriority w:val="99"/>
    <w:qFormat/>
    <w:pPr>
      <w:spacing w:line="300" w:lineRule="auto"/>
    </w:pPr>
    <w:rPr>
      <w:rFonts w:ascii="Calibri" w:hAnsi="Calibri"/>
      <w:szCs w:val="24"/>
    </w:rPr>
  </w:style>
  <w:style w:type="paragraph" w:styleId="1022" w:customStyle="1">
    <w:name w:val="正文1"/>
    <w:basedOn w:val="923"/>
    <w:next w:val="698"/>
    <w:uiPriority w:val="0"/>
    <w:qFormat/>
    <w:pPr>
      <w:ind w:right="1"/>
      <w:spacing w:line="360" w:lineRule="auto"/>
    </w:pPr>
    <w:rPr>
      <w:rFonts w:ascii="宋体" w:hAnsi="宋体"/>
      <w:color w:val="000000"/>
      <w:sz w:val="24"/>
      <w:shd w:val="clear" w:color="auto" w:fill="000080"/>
    </w:rPr>
  </w:style>
  <w:style w:type="paragraph" w:styleId="1023" w:customStyle="1">
    <w:name w:val="样式 首行缩进:  0 字符"/>
    <w:basedOn w:val="698"/>
    <w:uiPriority w:val="0"/>
    <w:qFormat/>
    <w:pPr>
      <w:spacing w:line="360" w:lineRule="auto"/>
    </w:pPr>
    <w:rPr>
      <w:rFonts w:ascii="Arial" w:hAnsi="Arial" w:cs="宋体"/>
      <w:sz w:val="24"/>
      <w:szCs w:val="24"/>
    </w:rPr>
  </w:style>
  <w:style w:type="character" w:styleId="1024" w:customStyle="1">
    <w:name w:val="bookmark-item"/>
    <w:uiPriority w:val="0"/>
    <w:qFormat/>
  </w:style>
  <w:style w:type="character" w:styleId="1025" w:customStyle="1">
    <w:name w:val="font61"/>
    <w:uiPriority w:val="0"/>
    <w:qFormat/>
    <w:rPr>
      <w:rFonts w:ascii="微软雅黑" w:hAnsi="微软雅黑" w:eastAsia="微软雅黑" w:cs="微软雅黑"/>
      <w:color w:val="000000"/>
      <w:sz w:val="22"/>
      <w:szCs w:val="22"/>
      <w:u w:val="none"/>
    </w:rPr>
  </w:style>
  <w:style w:type="paragraph" w:styleId="1026" w:customStyle="1">
    <w:name w:val="02-标书-标题2"/>
    <w:uiPriority w:val="0"/>
    <w:qFormat/>
    <w:pPr>
      <w:numPr>
        <w:ilvl w:val="1"/>
        <w:numId w:val="4"/>
      </w:numPr>
      <w:spacing w:line="360" w:lineRule="auto"/>
      <w:tabs>
        <w:tab w:val="left" w:pos="552" w:leader="none"/>
      </w:tabs>
      <w:outlineLvl w:val="1"/>
    </w:pPr>
    <w:rPr>
      <w:rFonts w:ascii="黑体" w:hAnsi="宋体" w:eastAsia="黑体" w:cs="Calibri"/>
      <w:sz w:val="32"/>
      <w:szCs w:val="28"/>
      <w:lang w:val="en-US" w:eastAsia="zh-CN" w:bidi="ar-SA"/>
    </w:rPr>
  </w:style>
  <w:style w:type="character" w:styleId="1027" w:customStyle="1">
    <w:name w:val="font41"/>
    <w:uiPriority w:val="0"/>
    <w:qFormat/>
    <w:rPr>
      <w:rFonts w:ascii="微软雅黑" w:hAnsi="微软雅黑" w:eastAsia="微软雅黑" w:cs="微软雅黑"/>
      <w:b/>
      <w:color w:val="ff0000"/>
      <w:sz w:val="22"/>
      <w:szCs w:val="22"/>
      <w:u w:val="none"/>
    </w:rPr>
  </w:style>
  <w:style w:type="character" w:styleId="1028" w:customStyle="1">
    <w:name w:val="font71"/>
    <w:uiPriority w:val="0"/>
    <w:qFormat/>
    <w:rPr>
      <w:rFonts w:ascii="Calibri" w:hAnsi="Calibri" w:cs="Calibri"/>
      <w:color w:val="000000"/>
      <w:sz w:val="20"/>
      <w:szCs w:val="20"/>
      <w:u w:val="none"/>
    </w:rPr>
  </w:style>
  <w:style w:type="character" w:styleId="1029" w:customStyle="1">
    <w:name w:val="font01"/>
    <w:uiPriority w:val="0"/>
    <w:qFormat/>
    <w:rPr>
      <w:rFonts w:ascii="Tahoma" w:hAnsi="Tahoma" w:eastAsia="Tahoma" w:cs="Tahoma"/>
      <w:color w:val="333333"/>
      <w:sz w:val="20"/>
      <w:szCs w:val="20"/>
      <w:u w:val="none"/>
    </w:rPr>
  </w:style>
  <w:style w:type="character" w:styleId="1030" w:customStyle="1">
    <w:name w:val="font11"/>
    <w:uiPriority w:val="0"/>
    <w:qFormat/>
    <w:rPr>
      <w:rFonts w:hint="eastAsia" w:ascii="宋体" w:hAnsi="宋体" w:eastAsia="宋体" w:cs="宋体"/>
      <w:color w:val="333333"/>
      <w:sz w:val="20"/>
      <w:szCs w:val="20"/>
      <w:u w:val="none"/>
    </w:rPr>
  </w:style>
  <w:style w:type="character" w:styleId="1031" w:customStyle="1">
    <w:name w:val="font21"/>
    <w:uiPriority w:val="0"/>
    <w:qFormat/>
    <w:rPr>
      <w:rFonts w:hint="eastAsia" w:ascii="宋体" w:hAnsi="宋体" w:eastAsia="宋体" w:cs="宋体"/>
      <w:color w:val="333333"/>
      <w:sz w:val="20"/>
      <w:szCs w:val="20"/>
      <w:u w:val="none"/>
    </w:rPr>
  </w:style>
  <w:style w:type="paragraph" w:styleId="1032"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1033" w:customStyle="1">
    <w:name w:val="无"/>
    <w:uiPriority w:val="0"/>
    <w:qFormat/>
  </w:style>
  <w:style w:type="paragraph" w:styleId="1034" w:customStyle="1">
    <w:name w:val="paragraph"/>
    <w:basedOn w:val="698"/>
    <w:uiPriority w:val="0"/>
    <w:qFormat/>
    <w:pPr>
      <w:jc w:val="left"/>
      <w:spacing w:before="100" w:beforeAutospacing="1" w:after="100" w:afterAutospacing="1"/>
      <w:widowControl/>
    </w:pPr>
    <w:rPr>
      <w:rFonts w:ascii="宋体" w:hAnsi="宋体" w:cs="宋体"/>
      <w:sz w:val="24"/>
      <w:szCs w:val="24"/>
    </w:rPr>
  </w:style>
  <w:style w:type="paragraph" w:styleId="1035"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036" w:customStyle="1">
    <w:name w:val="纯文本111"/>
    <w:basedOn w:val="698"/>
    <w:uiPriority w:val="0"/>
    <w:qFormat/>
    <w:pPr>
      <w:spacing w:line="360" w:lineRule="auto"/>
    </w:pPr>
    <w:rPr>
      <w:rFonts w:ascii="宋体" w:hAnsi="Courier New"/>
      <w:sz w:val="26"/>
      <w:szCs w:val="24"/>
    </w:rPr>
  </w:style>
  <w:style w:type="character" w:styleId="1037" w:customStyle="1">
    <w:name w:val="列出段落 Char"/>
    <w:uiPriority w:val="34"/>
    <w:qFormat/>
    <w:rPr>
      <w:rFonts w:ascii="Calibri" w:hAnsi="Calibri"/>
      <w:sz w:val="21"/>
      <w:szCs w:val="22"/>
    </w:rPr>
  </w:style>
  <w:style w:type="paragraph" w:styleId="1038" w:customStyle="1">
    <w:name w:val="纯文本1"/>
    <w:basedOn w:val="698"/>
    <w:uiPriority w:val="0"/>
    <w:qFormat/>
    <w:rPr>
      <w:rFonts w:ascii="宋体" w:hAnsi="Courier New" w:eastAsia="楷体_GB2312"/>
      <w:sz w:val="26"/>
    </w:rPr>
  </w:style>
  <w:style w:type="character" w:styleId="1039" w:customStyle="1">
    <w:name w:val="Char Char15"/>
    <w:uiPriority w:val="0"/>
    <w:qFormat/>
    <w:rPr>
      <w:rFonts w:ascii="仿宋_GB2312" w:hAnsi="Times New Roman" w:eastAsia="宋体" w:cs="Times New Roman"/>
      <w:sz w:val="24"/>
      <w:szCs w:val="24"/>
      <w:shd w:val="clear" w:color="auto" w:fill="000080"/>
    </w:rPr>
  </w:style>
  <w:style w:type="character" w:styleId="1040" w:customStyle="1">
    <w:name w:val="apple-converted-space"/>
    <w:uiPriority w:val="0"/>
    <w:qFormat/>
  </w:style>
  <w:style w:type="character" w:styleId="1041" w:customStyle="1">
    <w:name w:val="font"/>
    <w:uiPriority w:val="0"/>
    <w:qFormat/>
  </w:style>
  <w:style w:type="character" w:styleId="1042" w:customStyle="1">
    <w:name w:val="Char Char9"/>
    <w:uiPriority w:val="0"/>
    <w:qFormat/>
    <w:rPr>
      <w:rFonts w:ascii="Cambria" w:hAnsi="Cambria" w:eastAsia="宋体" w:cs="Times New Roman"/>
      <w:b/>
      <w:bCs/>
      <w:sz w:val="32"/>
      <w:szCs w:val="32"/>
    </w:rPr>
  </w:style>
  <w:style w:type="character" w:styleId="1043" w:customStyle="1">
    <w:name w:val="Char Char7"/>
    <w:uiPriority w:val="0"/>
    <w:qFormat/>
    <w:rPr>
      <w:rFonts w:ascii="Times New Roman" w:hAnsi="Times New Roman" w:eastAsia="宋体" w:cs="Times New Roman"/>
      <w:b/>
      <w:bCs/>
      <w:szCs w:val="21"/>
    </w:rPr>
  </w:style>
  <w:style w:type="character" w:styleId="1044" w:customStyle="1">
    <w:name w:val="itm1"/>
    <w:uiPriority w:val="0"/>
    <w:qFormat/>
    <w:rPr>
      <w:rFonts w:hint="eastAsia" w:ascii="宋体" w:hAnsi="宋体" w:eastAsia="宋体"/>
      <w:sz w:val="21"/>
      <w:szCs w:val="21"/>
    </w:rPr>
  </w:style>
  <w:style w:type="character" w:styleId="1045" w:customStyle="1">
    <w:name w:val="Char Char4"/>
    <w:uiPriority w:val="0"/>
    <w:qFormat/>
    <w:rPr>
      <w:sz w:val="18"/>
      <w:szCs w:val="18"/>
    </w:rPr>
  </w:style>
  <w:style w:type="character" w:styleId="1046" w:customStyle="1">
    <w:name w:val="b"/>
    <w:uiPriority w:val="0"/>
    <w:qFormat/>
  </w:style>
  <w:style w:type="character" w:styleId="1047" w:customStyle="1">
    <w:name w:val="apple-style-span"/>
    <w:uiPriority w:val="0"/>
    <w:qFormat/>
  </w:style>
  <w:style w:type="character" w:styleId="1048" w:customStyle="1">
    <w:name w:val="Char Char13"/>
    <w:uiPriority w:val="0"/>
    <w:qFormat/>
    <w:rPr>
      <w:rFonts w:ascii="仿宋_GB2312" w:hAnsi="Times New Roman" w:eastAsia="宋体" w:cs="Times New Roman"/>
      <w:sz w:val="18"/>
      <w:szCs w:val="18"/>
    </w:rPr>
  </w:style>
  <w:style w:type="character" w:styleId="1049" w:customStyle="1">
    <w:name w:val="表格 Char"/>
    <w:link w:val="1050"/>
    <w:uiPriority w:val="0"/>
    <w:qFormat/>
    <w:rPr>
      <w:sz w:val="21"/>
      <w:szCs w:val="21"/>
    </w:rPr>
  </w:style>
  <w:style w:type="paragraph" w:styleId="1050" w:customStyle="1">
    <w:name w:val="表格"/>
    <w:basedOn w:val="698"/>
    <w:link w:val="1049"/>
    <w:uiPriority w:val="0"/>
    <w:qFormat/>
    <w:pPr>
      <w:jc w:val="center"/>
    </w:pPr>
    <w:rPr>
      <w:szCs w:val="21"/>
    </w:rPr>
  </w:style>
  <w:style w:type="character" w:styleId="1051" w:customStyle="1">
    <w:name w:val="标题 311"/>
    <w:uiPriority w:val="0"/>
    <w:qFormat/>
    <w:rPr>
      <w:rFonts w:hint="eastAsia" w:ascii="黑体" w:hAnsi="ˎ̥" w:eastAsia="黑体"/>
      <w:sz w:val="28"/>
    </w:rPr>
  </w:style>
  <w:style w:type="character" w:styleId="1052" w:customStyle="1">
    <w:name w:val="Char Char Char Char Char Char Char Char Char Char Char Char Char"/>
    <w:uiPriority w:val="0"/>
    <w:qFormat/>
    <w:rPr>
      <w:rFonts w:eastAsia="宋体"/>
      <w:b/>
      <w:bCs/>
      <w:sz w:val="32"/>
      <w:szCs w:val="44"/>
      <w:lang w:val="en-US" w:eastAsia="zh-CN" w:bidi="ar-SA"/>
    </w:rPr>
  </w:style>
  <w:style w:type="character" w:styleId="1053" w:customStyle="1">
    <w:name w:val="表格正文 Char Char"/>
    <w:link w:val="1054"/>
    <w:uiPriority w:val="0"/>
    <w:qFormat/>
    <w:rPr>
      <w:sz w:val="21"/>
      <w:szCs w:val="24"/>
    </w:rPr>
  </w:style>
  <w:style w:type="paragraph" w:styleId="1054" w:customStyle="1">
    <w:name w:val="表格正文"/>
    <w:basedOn w:val="698"/>
    <w:link w:val="1053"/>
    <w:uiPriority w:val="0"/>
    <w:qFormat/>
    <w:rPr>
      <w:szCs w:val="24"/>
    </w:rPr>
  </w:style>
  <w:style w:type="character" w:styleId="1055" w:customStyle="1">
    <w:name w:val="Char Char8"/>
    <w:uiPriority w:val="0"/>
    <w:qFormat/>
    <w:rPr>
      <w:rFonts w:ascii="Times New Roman" w:hAnsi="Times New Roman"/>
      <w:b/>
      <w:bCs/>
      <w:sz w:val="44"/>
      <w:szCs w:val="44"/>
    </w:rPr>
  </w:style>
  <w:style w:type="character" w:styleId="1056" w:customStyle="1">
    <w:name w:val="unnamed21"/>
    <w:uiPriority w:val="0"/>
    <w:qFormat/>
    <w:rPr>
      <w:b/>
      <w:bCs/>
      <w:color w:val="ff6600"/>
      <w:sz w:val="21"/>
      <w:szCs w:val="21"/>
      <w:u w:val="none"/>
    </w:rPr>
  </w:style>
  <w:style w:type="character" w:styleId="1057" w:customStyle="1">
    <w:name w:val="tw4winTerm"/>
    <w:uiPriority w:val="0"/>
    <w:qFormat/>
    <w:rPr>
      <w:color w:val="0000ff"/>
    </w:rPr>
  </w:style>
  <w:style w:type="character" w:styleId="1058" w:customStyle="1">
    <w:name w:val="正文 + 宋体 Char"/>
    <w:link w:val="1059"/>
    <w:uiPriority w:val="0"/>
    <w:qFormat/>
    <w:rPr>
      <w:rFonts w:ascii="新宋体" w:hAnsi="宋体" w:eastAsia="黑体"/>
      <w:b/>
      <w:bCs/>
      <w:sz w:val="28"/>
      <w:szCs w:val="28"/>
    </w:rPr>
  </w:style>
  <w:style w:type="paragraph" w:styleId="1059" w:customStyle="1">
    <w:name w:val="正文 + 宋体"/>
    <w:basedOn w:val="895"/>
    <w:link w:val="1058"/>
    <w:uiPriority w:val="0"/>
    <w:qFormat/>
    <w:pPr>
      <w:ind w:left="-51"/>
      <w:keepLines/>
      <w:spacing w:before="120" w:after="120"/>
      <w:widowControl/>
      <w:tabs>
        <w:tab w:val="left" w:pos="1800" w:leader="none"/>
      </w:tabs>
    </w:pPr>
    <w:rPr>
      <w:rFonts w:ascii="新宋体" w:hAnsi="宋体" w:eastAsia="黑体"/>
      <w:bCs/>
      <w:szCs w:val="28"/>
    </w:rPr>
  </w:style>
  <w:style w:type="character" w:styleId="1060" w:customStyle="1">
    <w:name w:val="text_list1"/>
    <w:uiPriority w:val="0"/>
    <w:qFormat/>
    <w:rPr>
      <w:rFonts w:ascii="Arial" w:hAnsi="Arial" w:cs="Arial"/>
      <w:color w:val="000000"/>
      <w:spacing w:val="272"/>
      <w:sz w:val="16"/>
      <w:szCs w:val="16"/>
    </w:rPr>
  </w:style>
  <w:style w:type="character" w:styleId="1061" w:customStyle="1">
    <w:name w:val="样式 三号 下划线"/>
    <w:uiPriority w:val="0"/>
    <w:qFormat/>
    <w:rPr>
      <w:sz w:val="28"/>
      <w:u w:val="single"/>
    </w:rPr>
  </w:style>
  <w:style w:type="character" w:styleId="1062" w:customStyle="1">
    <w:name w:val="普通(网站) 字符"/>
    <w:uiPriority w:val="0"/>
    <w:qFormat/>
    <w:rPr>
      <w:rFonts w:ascii="宋体" w:hAnsi="宋体" w:cs="宋体"/>
      <w:sz w:val="24"/>
      <w:szCs w:val="24"/>
    </w:rPr>
  </w:style>
  <w:style w:type="character" w:styleId="1063" w:customStyle="1">
    <w:name w:val="Char Char14"/>
    <w:uiPriority w:val="0"/>
    <w:qFormat/>
    <w:rPr>
      <w:rFonts w:ascii="楷体_GB2312" w:hAnsi="Arial" w:eastAsia="楷体_GB2312" w:cs="Times New Roman"/>
      <w:sz w:val="28"/>
      <w:szCs w:val="24"/>
    </w:rPr>
  </w:style>
  <w:style w:type="character" w:styleId="1064" w:customStyle="1">
    <w:name w:val="普通正文 Char Char"/>
    <w:link w:val="1065"/>
    <w:uiPriority w:val="0"/>
    <w:qFormat/>
    <w:rPr>
      <w:rFonts w:ascii="Arial" w:hAnsi="Arial"/>
      <w:sz w:val="24"/>
      <w:szCs w:val="24"/>
    </w:rPr>
  </w:style>
  <w:style w:type="paragraph" w:styleId="1065" w:customStyle="1">
    <w:name w:val="普通正文"/>
    <w:basedOn w:val="698"/>
    <w:link w:val="1064"/>
    <w:uiPriority w:val="0"/>
    <w:qFormat/>
    <w:pPr>
      <w:ind w:firstLine="480"/>
      <w:spacing w:before="120" w:after="120" w:line="500" w:lineRule="exact"/>
    </w:pPr>
    <w:rPr>
      <w:rFonts w:ascii="Arial" w:hAnsi="Arial"/>
      <w:sz w:val="24"/>
      <w:szCs w:val="24"/>
    </w:rPr>
  </w:style>
  <w:style w:type="character" w:styleId="1066" w:customStyle="1">
    <w:name w:val="正文文本 Char Char"/>
    <w:uiPriority w:val="0"/>
    <w:qFormat/>
    <w:rPr>
      <w:rFonts w:ascii="楷体_GB2312" w:hAnsi="Arial" w:eastAsia="楷体_GB2312" w:cs="Times New Roman"/>
      <w:sz w:val="28"/>
      <w:szCs w:val="28"/>
    </w:rPr>
  </w:style>
  <w:style w:type="character" w:styleId="1067" w:customStyle="1">
    <w:name w:val="+正文 Char3"/>
    <w:link w:val="1068"/>
    <w:uiPriority w:val="0"/>
    <w:qFormat/>
    <w:rPr>
      <w:sz w:val="24"/>
      <w:szCs w:val="28"/>
    </w:rPr>
  </w:style>
  <w:style w:type="paragraph" w:styleId="1068" w:customStyle="1">
    <w:name w:val="+正文"/>
    <w:basedOn w:val="698"/>
    <w:link w:val="1067"/>
    <w:uiPriority w:val="0"/>
    <w:qFormat/>
    <w:pPr>
      <w:ind w:firstLine="200"/>
      <w:spacing w:line="360" w:lineRule="auto"/>
    </w:pPr>
    <w:rPr>
      <w:sz w:val="24"/>
      <w:szCs w:val="28"/>
    </w:rPr>
  </w:style>
  <w:style w:type="character" w:styleId="1069" w:customStyle="1">
    <w:name w:val="style331"/>
    <w:uiPriority w:val="0"/>
    <w:qFormat/>
    <w:rPr>
      <w:color w:val="9900ff"/>
      <w:sz w:val="18"/>
      <w:szCs w:val="18"/>
    </w:rPr>
  </w:style>
  <w:style w:type="character" w:styleId="1070" w:customStyle="1">
    <w:name w:val="一般文字 字元 Char"/>
    <w:uiPriority w:val="0"/>
    <w:qFormat/>
    <w:rPr>
      <w:rFonts w:ascii="宋体" w:hAnsi="Courier New" w:eastAsia="宋体"/>
      <w:sz w:val="21"/>
      <w:lang w:val="en-US" w:eastAsia="zh-CN" w:bidi="ar-SA"/>
    </w:rPr>
  </w:style>
  <w:style w:type="character" w:styleId="1071" w:customStyle="1">
    <w:name w:val="正文缩进 Char1"/>
    <w:uiPriority w:val="0"/>
    <w:qFormat/>
    <w:rPr>
      <w:rFonts w:eastAsia="楷体_GB2312"/>
      <w:sz w:val="24"/>
      <w:lang w:val="en-US" w:eastAsia="zh-CN" w:bidi="ar-SA"/>
    </w:rPr>
  </w:style>
  <w:style w:type="character" w:styleId="1072" w:customStyle="1">
    <w:name w:val="纯文本 Char1"/>
    <w:uiPriority w:val="0"/>
    <w:semiHidden/>
    <w:qFormat/>
    <w:rPr>
      <w:rFonts w:ascii="宋体" w:hAnsi="Courier New" w:eastAsia="宋体"/>
    </w:rPr>
  </w:style>
  <w:style w:type="paragraph" w:styleId="1073" w:customStyle="1">
    <w:name w:val="图形"/>
    <w:basedOn w:val="698"/>
    <w:uiPriority w:val="0"/>
    <w:qFormat/>
    <w:pPr>
      <w:ind w:firstLine="420"/>
      <w:jc w:val="center"/>
      <w:spacing w:after="20" w:line="288" w:lineRule="auto"/>
    </w:pPr>
    <w:rPr>
      <w:szCs w:val="24"/>
    </w:rPr>
  </w:style>
  <w:style w:type="paragraph" w:styleId="1074" w:customStyle="1">
    <w:name w:val="xl45"/>
    <w:basedOn w:val="69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75" w:customStyle="1">
    <w:name w:val="回信地址"/>
    <w:basedOn w:val="698"/>
    <w:uiPriority w:val="0"/>
    <w:qFormat/>
    <w:pPr>
      <w:ind w:right="-120" w:firstLine="420"/>
      <w:jc w:val="left"/>
      <w:keepLines/>
      <w:spacing w:after="20" w:line="200" w:lineRule="atLeast"/>
      <w:widowControl/>
    </w:pPr>
    <w:rPr>
      <w:sz w:val="16"/>
    </w:rPr>
  </w:style>
  <w:style w:type="paragraph" w:styleId="1076" w:customStyle="1">
    <w:name w:val="xl46"/>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77" w:customStyle="1">
    <w:name w:val="xl36"/>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78" w:customStyle="1">
    <w:name w:val="表中"/>
    <w:basedOn w:val="698"/>
    <w:uiPriority w:val="0"/>
    <w:qFormat/>
    <w:pPr>
      <w:jc w:val="center"/>
      <w:spacing w:line="360" w:lineRule="atLeast"/>
    </w:pPr>
  </w:style>
  <w:style w:type="paragraph" w:styleId="1079" w:customStyle="1">
    <w:name w:val="Char"/>
    <w:basedOn w:val="698"/>
    <w:uiPriority w:val="0"/>
    <w:qFormat/>
    <w:rPr>
      <w:rFonts w:ascii="仿宋_GB2312" w:eastAsia="仿宋_GB2312"/>
      <w:b/>
      <w:sz w:val="32"/>
      <w:szCs w:val="32"/>
    </w:rPr>
  </w:style>
  <w:style w:type="paragraph" w:styleId="1080" w:customStyle="1">
    <w:name w:val="font6"/>
    <w:basedOn w:val="698"/>
    <w:uiPriority w:val="0"/>
    <w:qFormat/>
    <w:pPr>
      <w:ind w:firstLine="420"/>
      <w:jc w:val="left"/>
      <w:spacing w:before="100" w:beforeAutospacing="1" w:after="100" w:afterAutospacing="1" w:line="288" w:lineRule="auto"/>
      <w:widowControl/>
    </w:pPr>
    <w:rPr>
      <w:sz w:val="24"/>
      <w:szCs w:val="24"/>
    </w:rPr>
  </w:style>
  <w:style w:type="paragraph" w:styleId="1081" w:customStyle="1">
    <w:name w:val="xl40"/>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82" w:customStyle="1">
    <w:name w:val="xl37"/>
    <w:basedOn w:val="69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083"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084" w:customStyle="1">
    <w:name w:val="样式 纯文本 + 楷体_GB2312 小四 行距: 固定值 20 磅1"/>
    <w:basedOn w:val="944"/>
    <w:uiPriority w:val="0"/>
    <w:qFormat/>
    <w:pPr>
      <w:ind w:firstLine="200"/>
      <w:spacing w:line="400" w:lineRule="exact"/>
    </w:pPr>
    <w:rPr>
      <w:rFonts w:ascii="楷体_GB2312" w:eastAsia="楷体_GB2312"/>
      <w:sz w:val="24"/>
      <w:szCs w:val="20"/>
    </w:rPr>
  </w:style>
  <w:style w:type="paragraph" w:styleId="1085" w:customStyle="1">
    <w:name w:val="页眉1"/>
    <w:basedOn w:val="698"/>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086" w:customStyle="1">
    <w:name w:val="yyn"/>
    <w:basedOn w:val="698"/>
    <w:uiPriority w:val="0"/>
    <w:qFormat/>
    <w:pPr>
      <w:ind w:right="562" w:firstLine="576"/>
      <w:keepNext/>
      <w:spacing w:line="360" w:lineRule="auto"/>
      <w:widowControl/>
    </w:pPr>
    <w:rPr>
      <w:rFonts w:ascii="宋体"/>
      <w:sz w:val="28"/>
    </w:rPr>
  </w:style>
  <w:style w:type="paragraph" w:styleId="1087" w:customStyle="1">
    <w:name w:val="标题2"/>
    <w:basedOn w:val="896"/>
    <w:next w:val="698"/>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088" w:customStyle="1">
    <w:name w:val="样式3"/>
    <w:basedOn w:val="944"/>
    <w:uiPriority w:val="0"/>
    <w:qFormat/>
    <w:pPr>
      <w:ind w:firstLine="448"/>
    </w:pPr>
    <w:rPr>
      <w:rFonts w:cs="Courier New"/>
      <w:color w:val="000000"/>
      <w:spacing w:val="-8"/>
    </w:rPr>
  </w:style>
  <w:style w:type="paragraph" w:styleId="1089" w:customStyle="1">
    <w:name w:val="xl44"/>
    <w:basedOn w:val="698"/>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90" w:customStyle="1">
    <w:name w:val="附录1层"/>
    <w:basedOn w:val="698"/>
    <w:next w:val="698"/>
    <w:uiPriority w:val="0"/>
    <w:qFormat/>
    <w:pPr>
      <w:ind w:firstLine="448"/>
      <w:jc w:val="center"/>
      <w:spacing w:line="440" w:lineRule="exact"/>
    </w:pPr>
    <w:rPr>
      <w:rFonts w:ascii="黑体" w:hAnsi="宋体" w:eastAsia="黑体"/>
      <w:color w:val="000000"/>
      <w:spacing w:val="-8"/>
      <w:sz w:val="24"/>
    </w:rPr>
  </w:style>
  <w:style w:type="paragraph" w:styleId="1091" w:customStyle="1">
    <w:name w:val="正文1)"/>
    <w:basedOn w:val="69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092" w:customStyle="1">
    <w:name w:val="标题0"/>
    <w:basedOn w:val="987"/>
    <w:next w:val="987"/>
    <w:uiPriority w:val="0"/>
    <w:qFormat/>
    <w:rPr>
      <w:sz w:val="52"/>
    </w:rPr>
  </w:style>
  <w:style w:type="paragraph" w:styleId="1093" w:customStyle="1">
    <w:name w:val="Table Paragraph"/>
    <w:basedOn w:val="698"/>
    <w:uiPriority w:val="1"/>
    <w:qFormat/>
    <w:rPr>
      <w:rFonts w:ascii="宋体" w:hAnsi="宋体" w:cs="宋体"/>
      <w:szCs w:val="24"/>
      <w:lang w:val="zh-CN" w:bidi="zh-CN"/>
    </w:rPr>
  </w:style>
  <w:style w:type="paragraph" w:styleId="1094" w:customStyle="1">
    <w:name w:val="xl49"/>
    <w:basedOn w:val="698"/>
    <w:uiPriority w:val="0"/>
    <w:qFormat/>
    <w:pPr>
      <w:jc w:val="center"/>
      <w:spacing w:before="100" w:beforeAutospacing="1" w:after="100" w:afterAutospacing="1"/>
      <w:widowControl/>
    </w:pPr>
    <w:rPr>
      <w:rFonts w:ascii="宋体" w:hAnsi="宋体"/>
      <w:b/>
      <w:bCs/>
      <w:color w:val="000000"/>
      <w:sz w:val="40"/>
      <w:szCs w:val="40"/>
    </w:rPr>
  </w:style>
  <w:style w:type="paragraph" w:styleId="1095" w:customStyle="1">
    <w:name w:val="table_lines"/>
    <w:basedOn w:val="698"/>
    <w:uiPriority w:val="0"/>
    <w:qFormat/>
    <w:pPr>
      <w:jc w:val="left"/>
      <w:widowControl/>
    </w:pPr>
    <w:rPr>
      <w:sz w:val="20"/>
      <w:lang w:val="de-DE" w:eastAsia="de-DE"/>
    </w:rPr>
  </w:style>
  <w:style w:type="paragraph" w:styleId="1096" w:customStyle="1">
    <w:name w:val="font7"/>
    <w:basedOn w:val="698"/>
    <w:uiPriority w:val="0"/>
    <w:qFormat/>
    <w:pPr>
      <w:ind w:firstLine="420"/>
      <w:jc w:val="left"/>
      <w:spacing w:before="100" w:beforeAutospacing="1" w:after="100" w:afterAutospacing="1" w:line="288" w:lineRule="auto"/>
      <w:widowControl/>
    </w:pPr>
    <w:rPr>
      <w:b/>
      <w:bCs/>
      <w:sz w:val="24"/>
      <w:szCs w:val="24"/>
    </w:rPr>
  </w:style>
  <w:style w:type="paragraph" w:styleId="1097" w:customStyle="1">
    <w:name w:val="xl33"/>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98" w:customStyle="1">
    <w:name w:val="正文(缩进)"/>
    <w:basedOn w:val="698"/>
    <w:uiPriority w:val="0"/>
    <w:qFormat/>
    <w:pPr>
      <w:ind w:firstLine="200"/>
      <w:spacing w:line="360" w:lineRule="auto"/>
      <w:widowControl/>
    </w:pPr>
    <w:rPr>
      <w:rFonts w:eastAsia="仿宋_GB2312"/>
      <w:sz w:val="24"/>
    </w:rPr>
  </w:style>
  <w:style w:type="paragraph" w:styleId="1099" w:customStyle="1">
    <w:name w:val="样式1"/>
    <w:basedOn w:val="898"/>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100" w:customStyle="1">
    <w:name w:val="并列项-点"/>
    <w:basedOn w:val="698"/>
    <w:uiPriority w:val="0"/>
    <w:qFormat/>
    <w:pPr>
      <w:ind w:left="851" w:hanging="284"/>
      <w:spacing w:before="120" w:line="360" w:lineRule="auto"/>
      <w:widowControl/>
      <w:tabs>
        <w:tab w:val="left" w:pos="851" w:leader="none"/>
        <w:tab w:val="left" w:pos="927" w:leader="none"/>
      </w:tabs>
    </w:pPr>
    <w:rPr>
      <w:sz w:val="24"/>
    </w:rPr>
  </w:style>
  <w:style w:type="paragraph" w:styleId="1101" w:customStyle="1">
    <w:name w:val="表蕊"/>
    <w:basedOn w:val="698"/>
    <w:uiPriority w:val="0"/>
    <w:qFormat/>
    <w:pPr>
      <w:jc w:val="left"/>
      <w:spacing w:line="320" w:lineRule="atLeast"/>
    </w:pPr>
    <w:rPr>
      <w:rFonts w:eastAsia="楷体_GB2312"/>
      <w:spacing w:val="-10"/>
    </w:rPr>
  </w:style>
  <w:style w:type="paragraph" w:styleId="1102" w:customStyle="1">
    <w:name w:val="font5"/>
    <w:basedOn w:val="698"/>
    <w:uiPriority w:val="0"/>
    <w:qFormat/>
    <w:pPr>
      <w:jc w:val="left"/>
      <w:spacing w:before="100" w:beforeAutospacing="1" w:after="100" w:afterAutospacing="1"/>
      <w:widowControl/>
    </w:pPr>
    <w:rPr>
      <w:rFonts w:hint="eastAsia" w:ascii="宋体" w:hAnsi="宋体"/>
      <w:sz w:val="18"/>
      <w:szCs w:val="18"/>
    </w:rPr>
  </w:style>
  <w:style w:type="paragraph" w:styleId="1103" w:customStyle="1">
    <w:name w:val="产品型号"/>
    <w:basedOn w:val="69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04" w:customStyle="1">
    <w:name w:val="xl41"/>
    <w:basedOn w:val="698"/>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05" w:customStyle="1">
    <w:name w:val="xl39"/>
    <w:basedOn w:val="6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06" w:customStyle="1">
    <w:name w:val="名词解释11"/>
    <w:basedOn w:val="1107"/>
    <w:uiPriority w:val="0"/>
    <w:qFormat/>
    <w:pPr>
      <w:ind w:firstLine="0"/>
      <w:spacing w:after="0"/>
    </w:pPr>
  </w:style>
  <w:style w:type="paragraph" w:styleId="1107" w:customStyle="1">
    <w:name w:val="名词解释"/>
    <w:basedOn w:val="698"/>
    <w:uiPriority w:val="0"/>
    <w:qFormat/>
    <w:pPr>
      <w:ind w:left="2325" w:hanging="2325"/>
      <w:spacing w:after="20" w:line="288" w:lineRule="auto"/>
    </w:pPr>
  </w:style>
  <w:style w:type="paragraph" w:styleId="1108" w:customStyle="1">
    <w:name w:val="xl51"/>
    <w:basedOn w:val="69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09" w:customStyle="1">
    <w:name w:val="xl26"/>
    <w:basedOn w:val="69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10" w:customStyle="1">
    <w:name w:val="xl38"/>
    <w:basedOn w:val="698"/>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11" w:customStyle="1">
    <w:name w:val="办公自动化专用正文"/>
    <w:basedOn w:val="698"/>
    <w:uiPriority w:val="0"/>
    <w:qFormat/>
    <w:pPr>
      <w:ind w:firstLine="624"/>
      <w:spacing w:line="500" w:lineRule="atLeast"/>
    </w:pPr>
    <w:rPr>
      <w:rFonts w:hAnsi="宋体" w:eastAsia="楷体_GB2312"/>
      <w:color w:val="000000"/>
      <w:spacing w:val="-8"/>
      <w:sz w:val="32"/>
    </w:rPr>
  </w:style>
  <w:style w:type="paragraph" w:styleId="1112" w:customStyle="1">
    <w:name w:val="样式 标题 2标题 2 Char Char + (西文) 仿宋_GB2312"/>
    <w:basedOn w:val="896"/>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13" w:customStyle="1">
    <w:name w:val="章标题"/>
    <w:next w:val="698"/>
    <w:uiPriority w:val="0"/>
    <w:qFormat/>
    <w:pPr>
      <w:jc w:val="both"/>
      <w:outlineLvl w:val="1"/>
    </w:pPr>
    <w:rPr>
      <w:rFonts w:ascii="黑体" w:hAnsi="Times New Roman" w:eastAsia="黑体" w:cs="Times New Roman"/>
      <w:sz w:val="21"/>
      <w:lang w:val="en-US" w:eastAsia="zh-CN" w:bidi="ar-SA"/>
    </w:rPr>
  </w:style>
  <w:style w:type="paragraph" w:styleId="1114" w:customStyle="1">
    <w:name w:val="Char Char Char Char Char Char Char Char Char Char Char"/>
    <w:basedOn w:val="923"/>
    <w:uiPriority w:val="0"/>
    <w:qFormat/>
    <w:pPr>
      <w:ind w:firstLine="420"/>
    </w:pPr>
    <w:rPr>
      <w:rFonts w:hAnsi="宋体"/>
      <w:color w:val="000000"/>
      <w:spacing w:val="-8"/>
      <w:sz w:val="21"/>
      <w:shd w:val="clear" w:color="auto" w:fill="000080"/>
    </w:rPr>
  </w:style>
  <w:style w:type="paragraph" w:styleId="1115" w:customStyle="1">
    <w:name w:val="text"/>
    <w:basedOn w:val="698"/>
    <w:uiPriority w:val="0"/>
    <w:qFormat/>
    <w:pPr>
      <w:ind w:left="1098" w:hanging="2"/>
      <w:spacing w:after="60" w:line="264" w:lineRule="auto"/>
      <w:widowControl/>
      <w:tabs>
        <w:tab w:val="left" w:pos="1020" w:leader="none"/>
        <w:tab w:val="left" w:pos="1090" w:leader="none"/>
      </w:tabs>
    </w:pPr>
    <w:rPr>
      <w:sz w:val="24"/>
      <w:szCs w:val="24"/>
    </w:rPr>
  </w:style>
  <w:style w:type="paragraph" w:styleId="1116" w:customStyle="1">
    <w:name w:val="函数注释1"/>
    <w:basedOn w:val="698"/>
    <w:uiPriority w:val="0"/>
    <w:qFormat/>
    <w:pPr>
      <w:ind w:left="1678" w:right="210" w:hanging="1049"/>
      <w:jc w:val="left"/>
      <w:spacing w:after="20" w:line="320" w:lineRule="exact"/>
    </w:pPr>
  </w:style>
  <w:style w:type="paragraph" w:styleId="1117" w:customStyle="1">
    <w:name w:val="列表_名词"/>
    <w:basedOn w:val="1106"/>
    <w:uiPriority w:val="0"/>
    <w:qFormat/>
    <w:pPr>
      <w:ind w:left="2745" w:hanging="420"/>
      <w:tabs>
        <w:tab w:val="left" w:pos="2745" w:leader="none"/>
      </w:tabs>
    </w:pPr>
  </w:style>
  <w:style w:type="paragraph" w:styleId="1118" w:customStyle="1">
    <w:name w:val="样式 标题 3 + (西文) 宋体 黑色"/>
    <w:basedOn w:val="897"/>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19" w:customStyle="1">
    <w:name w:val="Javis"/>
    <w:basedOn w:val="698"/>
    <w:uiPriority w:val="0"/>
    <w:qFormat/>
    <w:pPr>
      <w:ind w:right="210"/>
    </w:pPr>
    <w:rPr>
      <w:rFonts w:cs="宋体"/>
      <w:sz w:val="24"/>
    </w:rPr>
  </w:style>
  <w:style w:type="paragraph" w:styleId="1120" w:customStyle="1">
    <w:name w:val="样式 标题 1 + 加粗"/>
    <w:basedOn w:val="895"/>
    <w:uiPriority w:val="0"/>
    <w:qFormat/>
    <w:pPr>
      <w:keepLines/>
      <w:spacing w:before="120" w:after="120"/>
      <w:widowControl/>
      <w:tabs>
        <w:tab w:val="left" w:pos="1800" w:leader="none"/>
      </w:tabs>
    </w:pPr>
    <w:rPr>
      <w:rFonts w:ascii="新宋体" w:hAnsi="宋体" w:eastAsia="黑体"/>
      <w:bCs/>
      <w:szCs w:val="28"/>
    </w:rPr>
  </w:style>
  <w:style w:type="paragraph" w:styleId="1121" w:customStyle="1">
    <w:name w:val="重点"/>
    <w:basedOn w:val="698"/>
    <w:uiPriority w:val="0"/>
    <w:qFormat/>
    <w:pPr>
      <w:ind w:firstLine="420"/>
      <w:spacing w:after="20" w:line="288" w:lineRule="auto"/>
      <w:shd w:val="pct10" w:color="auto" w:fill="auto"/>
    </w:pPr>
    <w:rPr>
      <w:rFonts w:eastAsia="黑体"/>
      <w:b/>
      <w:szCs w:val="24"/>
    </w:rPr>
  </w:style>
  <w:style w:type="paragraph" w:styleId="1122" w:customStyle="1">
    <w:name w:val="目录"/>
    <w:basedOn w:val="698"/>
    <w:next w:val="698"/>
    <w:uiPriority w:val="0"/>
    <w:qFormat/>
    <w:pPr>
      <w:ind w:firstLine="420"/>
      <w:jc w:val="center"/>
      <w:spacing w:before="360" w:after="360" w:line="360" w:lineRule="auto"/>
    </w:pPr>
    <w:rPr>
      <w:b/>
      <w:spacing w:val="200"/>
      <w:sz w:val="36"/>
    </w:rPr>
  </w:style>
  <w:style w:type="paragraph" w:styleId="1123" w:customStyle="1">
    <w:name w:val="段"/>
    <w:next w:val="698"/>
    <w:uiPriority w:val="0"/>
    <w:qFormat/>
    <w:pPr>
      <w:ind w:firstLine="200"/>
      <w:jc w:val="both"/>
    </w:pPr>
    <w:rPr>
      <w:rFonts w:ascii="宋体" w:hAnsi="Times New Roman" w:eastAsia="宋体" w:cs="Times New Roman"/>
      <w:sz w:val="21"/>
      <w:lang w:val="en-US" w:eastAsia="zh-CN" w:bidi="ar-SA"/>
    </w:rPr>
  </w:style>
  <w:style w:type="paragraph" w:styleId="1124" w:customStyle="1">
    <w:name w:val="样式2"/>
    <w:basedOn w:val="897"/>
    <w:uiPriority w:val="0"/>
    <w:qFormat/>
    <w:pPr>
      <w:ind w:firstLine="448"/>
      <w:jc w:val="both"/>
      <w:keepLines/>
      <w:spacing w:line="416" w:lineRule="auto"/>
    </w:pPr>
    <w:rPr>
      <w:rFonts w:hAnsi="宋体" w:eastAsia="宋体"/>
      <w:color w:val="000000"/>
      <w:spacing w:val="-8"/>
      <w:sz w:val="24"/>
      <w:szCs w:val="32"/>
    </w:rPr>
  </w:style>
  <w:style w:type="paragraph" w:styleId="1125" w:customStyle="1">
    <w:name w:val="Char Char Char Char Char Char Char Char Char Char Char Char Char Char Char Char"/>
    <w:basedOn w:val="698"/>
    <w:uiPriority w:val="0"/>
    <w:qFormat/>
    <w:pPr>
      <w:tabs>
        <w:tab w:val="left" w:pos="360" w:leader="none"/>
      </w:tabs>
    </w:pPr>
    <w:rPr>
      <w:sz w:val="24"/>
      <w:szCs w:val="24"/>
    </w:rPr>
  </w:style>
  <w:style w:type="paragraph" w:styleId="1126" w:customStyle="1">
    <w:name w:val="xl52"/>
    <w:basedOn w:val="69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27" w:customStyle="1">
    <w:name w:val="函数注释2"/>
    <w:basedOn w:val="698"/>
    <w:uiPriority w:val="0"/>
    <w:qFormat/>
    <w:pPr>
      <w:ind w:left="1680" w:firstLine="420"/>
      <w:spacing w:after="20" w:line="288" w:lineRule="auto"/>
    </w:pPr>
    <w:rPr>
      <w:szCs w:val="24"/>
    </w:rPr>
  </w:style>
  <w:style w:type="paragraph" w:styleId="1128" w:customStyle="1">
    <w:name w:val="xl22"/>
    <w:basedOn w:val="69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29" w:customStyle="1">
    <w:name w:val="xl24"/>
    <w:basedOn w:val="69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30" w:customStyle="1">
    <w:name w:val="xl42"/>
    <w:basedOn w:val="698"/>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31" w:customStyle="1">
    <w:name w:val="复选框1"/>
    <w:basedOn w:val="698"/>
    <w:uiPriority w:val="0"/>
    <w:qFormat/>
    <w:pPr>
      <w:ind w:firstLine="448"/>
      <w:spacing w:before="360" w:after="360"/>
      <w:widowControl/>
    </w:pPr>
    <w:rPr>
      <w:rFonts w:hAnsi="宋体"/>
      <w:color w:val="000000"/>
      <w:spacing w:val="-8"/>
      <w:sz w:val="20"/>
    </w:rPr>
  </w:style>
  <w:style w:type="paragraph" w:styleId="1132" w:customStyle="1">
    <w:name w:val="Char Char Char Char Char Char Char"/>
    <w:basedOn w:val="698"/>
    <w:uiPriority w:val="0"/>
    <w:qFormat/>
    <w:pPr>
      <w:jc w:val="left"/>
      <w:spacing w:after="160" w:line="240" w:lineRule="exact"/>
      <w:widowControl/>
    </w:pPr>
    <w:rPr>
      <w:rFonts w:ascii="Arial" w:hAnsi="Arial" w:eastAsia="Times New Roman" w:cs="Verdana"/>
      <w:b/>
      <w:sz w:val="24"/>
      <w:szCs w:val="24"/>
      <w:lang w:eastAsia="en-US"/>
    </w:rPr>
  </w:style>
  <w:style w:type="paragraph" w:styleId="1133" w:customStyle="1">
    <w:name w:val="标准文字"/>
    <w:basedOn w:val="698"/>
    <w:uiPriority w:val="0"/>
    <w:qFormat/>
    <w:pPr>
      <w:ind w:firstLine="420"/>
      <w:spacing w:after="20" w:line="360" w:lineRule="auto"/>
    </w:pPr>
    <w:rPr>
      <w:szCs w:val="24"/>
    </w:rPr>
  </w:style>
  <w:style w:type="paragraph" w:styleId="1134" w:customStyle="1">
    <w:name w:val="Char Char Char Char"/>
    <w:basedOn w:val="698"/>
    <w:uiPriority w:val="0"/>
    <w:qFormat/>
    <w:pPr>
      <w:jc w:val="left"/>
      <w:spacing w:after="160" w:line="240" w:lineRule="exact"/>
      <w:widowControl/>
    </w:pPr>
    <w:rPr>
      <w:rFonts w:ascii="Verdana" w:hAnsi="Verdana" w:eastAsia="仿宋_GB2312"/>
      <w:sz w:val="24"/>
      <w:lang w:eastAsia="en-US"/>
    </w:rPr>
  </w:style>
  <w:style w:type="paragraph" w:styleId="1135" w:customStyle="1">
    <w:name w:val="样式一"/>
    <w:basedOn w:val="698"/>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136" w:customStyle="1">
    <w:name w:val="程序代码"/>
    <w:basedOn w:val="698"/>
    <w:uiPriority w:val="0"/>
    <w:qFormat/>
    <w:pPr>
      <w:ind w:left="839" w:firstLine="420"/>
      <w:spacing w:after="20" w:line="288" w:lineRule="auto"/>
    </w:pPr>
    <w:rPr>
      <w:rFonts w:eastAsia="仿宋_GB2312"/>
      <w:szCs w:val="24"/>
    </w:rPr>
  </w:style>
  <w:style w:type="paragraph" w:styleId="1137" w:customStyle="1">
    <w:name w:val="表格文字"/>
    <w:basedOn w:val="698"/>
    <w:uiPriority w:val="0"/>
    <w:qFormat/>
    <w:pPr>
      <w:jc w:val="left"/>
      <w:spacing w:line="288" w:lineRule="auto"/>
    </w:pPr>
  </w:style>
  <w:style w:type="paragraph" w:styleId="1138" w:customStyle="1">
    <w:name w:val="xl25"/>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39" w:customStyle="1">
    <w:name w:val="xl29"/>
    <w:basedOn w:val="698"/>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40" w:customStyle="1">
    <w:name w:val="xl47"/>
    <w:basedOn w:val="69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41" w:customStyle="1">
    <w:name w:val="xl34"/>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2" w:customStyle="1">
    <w:name w:val="xl23"/>
    <w:basedOn w:val="69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43" w:customStyle="1">
    <w:name w:val="List Paragraph[858D7CFB-ED40-4347-BF05-701D383B685F][858D7CFB-ED40-4347-BF05-701D383B685F]"/>
    <w:basedOn w:val="698"/>
    <w:uiPriority w:val="0"/>
    <w:qFormat/>
    <w:pPr>
      <w:ind w:firstLine="420"/>
    </w:pPr>
    <w:rPr>
      <w:rFonts w:ascii="Calibri" w:hAnsi="Calibri"/>
      <w:color w:val="000000"/>
      <w:spacing w:val="-8"/>
      <w:szCs w:val="22"/>
    </w:rPr>
  </w:style>
  <w:style w:type="paragraph" w:styleId="1144" w:customStyle="1">
    <w:name w:val="xl30"/>
    <w:basedOn w:val="698"/>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45" w:customStyle="1">
    <w:name w:val="文档标签"/>
    <w:next w:val="698"/>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146" w:customStyle="1">
    <w:name w:val="whs5"/>
    <w:basedOn w:val="698"/>
    <w:uiPriority w:val="0"/>
    <w:qFormat/>
    <w:pPr>
      <w:ind w:left="115" w:right="130" w:firstLine="448"/>
      <w:widowControl/>
    </w:pPr>
    <w:rPr>
      <w:rFonts w:hAnsi="宋体"/>
      <w:color w:val="000000"/>
      <w:spacing w:val="-8"/>
      <w:sz w:val="18"/>
      <w:szCs w:val="18"/>
      <w:lang w:eastAsia="en-US"/>
    </w:rPr>
  </w:style>
  <w:style w:type="paragraph" w:styleId="1147" w:customStyle="1">
    <w:name w:val="Char Char Char Char Char Char"/>
    <w:basedOn w:val="698"/>
    <w:uiPriority w:val="0"/>
    <w:qFormat/>
    <w:pPr>
      <w:jc w:val="left"/>
      <w:spacing w:after="160" w:line="240" w:lineRule="exact"/>
      <w:widowControl/>
    </w:pPr>
    <w:rPr>
      <w:rFonts w:ascii="黑体" w:hAnsi="Verdana" w:eastAsia="黑体"/>
      <w:sz w:val="32"/>
      <w:szCs w:val="32"/>
    </w:rPr>
  </w:style>
  <w:style w:type="paragraph" w:styleId="1148" w:customStyle="1">
    <w:name w:val="表格标题"/>
    <w:basedOn w:val="698"/>
    <w:uiPriority w:val="0"/>
    <w:qFormat/>
    <w:pPr>
      <w:jc w:val="center"/>
      <w:spacing w:before="120" w:line="400" w:lineRule="exact"/>
    </w:pPr>
    <w:rPr>
      <w:rFonts w:eastAsia="文鼎CS中宋"/>
      <w:spacing w:val="8"/>
      <w:sz w:val="24"/>
    </w:rPr>
  </w:style>
  <w:style w:type="paragraph" w:styleId="1149" w:customStyle="1">
    <w:name w:val="列表2"/>
    <w:basedOn w:val="698"/>
    <w:uiPriority w:val="0"/>
    <w:qFormat/>
    <w:pPr>
      <w:ind w:left="1469" w:hanging="420"/>
      <w:spacing w:after="20" w:line="288" w:lineRule="auto"/>
      <w:tabs>
        <w:tab w:val="left" w:pos="1470" w:leader="none"/>
      </w:tabs>
    </w:pPr>
    <w:rPr>
      <w:szCs w:val="24"/>
    </w:rPr>
  </w:style>
  <w:style w:type="paragraph" w:styleId="1150" w:customStyle="1">
    <w:name w:val="列表段落1"/>
    <w:basedOn w:val="698"/>
    <w:uiPriority w:val="0"/>
    <w:qFormat/>
    <w:pPr>
      <w:ind w:firstLine="420"/>
    </w:pPr>
    <w:rPr>
      <w:rFonts w:ascii="Calibri" w:hAnsi="Calibri"/>
      <w:szCs w:val="22"/>
    </w:rPr>
  </w:style>
  <w:style w:type="paragraph" w:styleId="1151" w:customStyle="1">
    <w:name w:val="xl28"/>
    <w:basedOn w:val="69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52" w:customStyle="1">
    <w:name w:val="Char Char Char1 Char Char Char"/>
    <w:basedOn w:val="698"/>
    <w:uiPriority w:val="0"/>
    <w:qFormat/>
    <w:pPr>
      <w:ind w:firstLine="200"/>
    </w:pPr>
    <w:rPr>
      <w:rFonts w:ascii="Tahoma" w:hAnsi="Tahoma"/>
      <w:sz w:val="24"/>
    </w:rPr>
  </w:style>
  <w:style w:type="paragraph" w:styleId="1153" w:customStyle="1">
    <w:name w:val="xl35"/>
    <w:basedOn w:val="69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54"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155" w:customStyle="1">
    <w:name w:val="xl43"/>
    <w:basedOn w:val="698"/>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56" w:customStyle="1">
    <w:name w:val="表头"/>
    <w:basedOn w:val="698"/>
    <w:uiPriority w:val="0"/>
    <w:qFormat/>
    <w:pPr>
      <w:jc w:val="center"/>
      <w:spacing w:line="320" w:lineRule="atLeast"/>
    </w:pPr>
    <w:rPr>
      <w:rFonts w:eastAsia="黑体"/>
      <w:spacing w:val="-10"/>
    </w:rPr>
  </w:style>
  <w:style w:type="paragraph" w:styleId="1157" w:customStyle="1">
    <w:name w:val="标准式样"/>
    <w:basedOn w:val="972"/>
    <w:uiPriority w:val="0"/>
    <w:qFormat/>
  </w:style>
  <w:style w:type="paragraph" w:styleId="1158" w:customStyle="1">
    <w:name w:val="xl50"/>
    <w:basedOn w:val="698"/>
    <w:uiPriority w:val="0"/>
    <w:qFormat/>
    <w:pPr>
      <w:jc w:val="center"/>
      <w:spacing w:before="100" w:beforeAutospacing="1" w:after="100" w:afterAutospacing="1"/>
      <w:widowControl/>
    </w:pPr>
    <w:rPr>
      <w:rFonts w:ascii="宋体" w:hAnsi="宋体"/>
      <w:b/>
      <w:bCs/>
      <w:sz w:val="40"/>
      <w:szCs w:val="40"/>
    </w:rPr>
  </w:style>
  <w:style w:type="paragraph" w:styleId="1159" w:customStyle="1">
    <w:name w:val="Char1"/>
    <w:basedOn w:val="698"/>
    <w:uiPriority w:val="0"/>
    <w:qFormat/>
    <w:pPr>
      <w:ind w:firstLine="448"/>
    </w:pPr>
    <w:rPr>
      <w:rFonts w:ascii="宋体" w:hAnsi="宋体" w:eastAsia="仿宋_GB2312"/>
      <w:b/>
      <w:color w:val="000000"/>
      <w:spacing w:val="-8"/>
      <w:sz w:val="32"/>
      <w:szCs w:val="32"/>
    </w:rPr>
  </w:style>
  <w:style w:type="paragraph" w:styleId="1160" w:customStyle="1">
    <w:name w:val="font0"/>
    <w:basedOn w:val="698"/>
    <w:uiPriority w:val="0"/>
    <w:qFormat/>
    <w:pPr>
      <w:jc w:val="left"/>
      <w:spacing w:before="100" w:beforeAutospacing="1" w:after="100" w:afterAutospacing="1"/>
      <w:widowControl/>
    </w:pPr>
    <w:rPr>
      <w:rFonts w:hint="eastAsia" w:ascii="宋体" w:hAnsi="宋体"/>
      <w:sz w:val="18"/>
      <w:szCs w:val="18"/>
    </w:rPr>
  </w:style>
  <w:style w:type="paragraph" w:styleId="1161" w:customStyle="1">
    <w:name w:val="xl27"/>
    <w:basedOn w:val="69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62" w:customStyle="1">
    <w:name w:val="简介正文"/>
    <w:basedOn w:val="698"/>
    <w:uiPriority w:val="0"/>
    <w:qFormat/>
    <w:pPr>
      <w:ind w:left="1701" w:hanging="1701"/>
      <w:spacing w:after="20" w:line="520" w:lineRule="exact"/>
      <w:tabs>
        <w:tab w:val="left" w:pos="425" w:leader="none"/>
      </w:tabs>
    </w:pPr>
    <w:rPr>
      <w:sz w:val="24"/>
    </w:rPr>
  </w:style>
  <w:style w:type="paragraph" w:styleId="1163" w:customStyle="1">
    <w:name w:val="xl31"/>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4" w:customStyle="1">
    <w:name w:val="xl32"/>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5" w:customStyle="1">
    <w:name w:val="xl48"/>
    <w:basedOn w:val="6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66" w:customStyle="1">
    <w:name w:val="Other|1"/>
    <w:basedOn w:val="698"/>
    <w:uiPriority w:val="0"/>
    <w:qFormat/>
    <w:pPr>
      <w:ind w:firstLine="220"/>
    </w:pPr>
    <w:rPr>
      <w:rFonts w:ascii="宋体" w:hAnsi="宋体" w:cs="宋体"/>
      <w:sz w:val="20"/>
      <w:lang w:val="zh-TW" w:eastAsia="zh-TW" w:bidi="zh-TW"/>
    </w:rPr>
  </w:style>
  <w:style w:type="paragraph" w:styleId="1167" w:customStyle="1">
    <w:name w:val="WPSOffice手动目录 1"/>
    <w:uiPriority w:val="0"/>
    <w:qFormat/>
    <w:rPr>
      <w:rFonts w:ascii="Times New Roman" w:hAnsi="Times New Roman" w:eastAsia="宋体" w:cs="Times New Roman"/>
      <w:lang w:val="en-US" w:eastAsia="zh-CN" w:bidi="ar-SA"/>
    </w:rPr>
  </w:style>
  <w:style w:type="character" w:styleId="1168" w:customStyle="1">
    <w:name w:val="Hyperlink.0"/>
    <w:basedOn w:val="1033"/>
    <w:uiPriority w:val="0"/>
    <w:qFormat/>
    <w:rPr>
      <w:rFonts w:ascii="宋体" w:hAnsi="宋体" w:eastAsia="宋体" w:cs="宋体"/>
      <w:sz w:val="24"/>
      <w:szCs w:val="24"/>
      <w:lang w:val="en-US"/>
    </w:rPr>
  </w:style>
  <w:style w:type="character" w:styleId="1169" w:customStyle="1">
    <w:name w:val="font51"/>
    <w:basedOn w:val="699"/>
    <w:uiPriority w:val="0"/>
    <w:qFormat/>
    <w:rPr>
      <w:rFonts w:ascii="方正仿宋_GBK" w:hAnsi="方正仿宋_GBK" w:eastAsia="方正仿宋_GBK" w:cs="方正仿宋_GBK"/>
      <w:color w:val="000000"/>
      <w:sz w:val="22"/>
      <w:szCs w:val="22"/>
      <w:u w:val="none"/>
    </w:rPr>
  </w:style>
  <w:style w:type="character" w:styleId="1170" w:customStyle="1">
    <w:name w:val="页眉 Char1"/>
    <w:basedOn w:val="699"/>
    <w:link w:val="718"/>
    <w:uiPriority w:val="99"/>
    <w:semiHidden/>
    <w:qFormat/>
    <w:rPr>
      <w:sz w:val="18"/>
      <w:szCs w:val="18"/>
    </w:rPr>
  </w:style>
  <w:style w:type="character" w:styleId="1171" w:customStyle="1">
    <w:name w:val="页脚 Char1"/>
    <w:basedOn w:val="699"/>
    <w:link w:val="717"/>
    <w:uiPriority w:val="99"/>
    <w:semiHidden/>
    <w:qFormat/>
    <w:rPr>
      <w:sz w:val="18"/>
      <w:szCs w:val="18"/>
    </w:rPr>
  </w:style>
  <w:style w:type="table" w:styleId="1172" w:customStyle="1">
    <w:name w:val="Table Normal"/>
    <w:uiPriority w:val="0"/>
    <w:unhideWhenUsed/>
    <w:qFormat/>
    <w:tblPr>
      <w:tblCellMar>
        <w:left w:w="0" w:type="dxa"/>
        <w:top w:w="0" w:type="dxa"/>
        <w:right w:w="0" w:type="dxa"/>
        <w:bottom w:w="0" w:type="dxa"/>
      </w:tblCellMar>
    </w:tblPr>
  </w:style>
  <w:style w:type="numbering" w:styleId="1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a95f93b7-52f4-482a-9c3f-dfdab4bbbf5e</errorID>
      <errorWord>二○二五</errorWord>
      <group>L1_Knowledge</group>
      <groupName>知识性问题</groupName>
      <ability>L2_Knowledge</ability>
      <abilityName>其他知识</abilityName>
      <candidateList>
        <item>二〇二五</item>
      </candidateList>
      <explain/>
      <paraID>440E7E10</paraID>
      <start>0</start>
      <end>4</end>
      <status>modified</status>
      <modifiedWord>二〇二五</modifiedWord>
      <trackRevisions>false</trackRevisions>
    </reviewItem>
    <reviewItem>
      <errorID>6f564b2e-d1e6-4849-8cc8-1237c6829919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5D63506E</paraID>
      <start>1</start>
      <end>3</end>
      <status>ignored</status>
      <modifiedWord/>
      <trackRevisions>false</trackRevisions>
    </reviewItem>
    <reviewItem>
      <errorID>76676d5d-076e-4252-bf3d-e7e2e469c6db</errorID>
      <errorWord>注</errorWord>
      <group>L1_AI</group>
      <groupName>深度校对</groupName>
      <ability>L2_AI_Grammar</ability>
      <abilityName>语法纠错</abilityName>
      <candidateList>
        <item>说明</item>
      </candidateList>
      <explain/>
      <paraID>67F19BBD</paraID>
      <start>63</start>
      <end>64</end>
      <status>ignored</status>
      <modifiedWord/>
      <trackRevisions>false</trackRevisions>
    </reviewItem>
    <reviewItem>
      <errorID>49996f93-8e53-4dd4-863a-40b16421853b</errorID>
      <errorWord>同一</errorWord>
      <group>L1_Word</group>
      <groupName>字词问题</groupName>
      <ability>L2_Typo</ability>
      <abilityName>字词错误</abilityName>
      <candidateList>
        <item>统一</item>
      </candidateList>
      <explain>存在发音相同字词的误用。</explain>
      <paraID>67F19BBD</paraID>
      <start>71</start>
      <end>73</end>
      <status>ignored</status>
      <modifiedWord/>
      <trackRevisions>false</trackRevisions>
    </reviewItem>
    <reviewItem>
      <errorID>ba5fdbaf-ca28-48b0-81f1-717f0fc2bc90</errorID>
      <errorWord>企</errorWord>
      <group>L1_AI</group>
      <groupName>深度校对</groupName>
      <ability>L2_AI_Grammar</ability>
      <abilityName>语法纠错</abilityName>
      <candidateList>
        <item>企业</item>
      </candidateList>
      <explain>〈名〉从事生产、运输、贸易等经济活动的部门，如工厂、矿山、铁路、公司等。</explain>
      <paraID>48FB83CA</paraID>
      <start>23</start>
      <end>24</end>
      <status>unmodified</status>
      <modifiedWord/>
      <trackRevisions>false</trackRevisions>
    </reviewItem>
    <reviewItem>
      <errorID>102e2828-51d4-4937-8385-8a84aa5b34e7</errorID>
      <errorWord>事</errorWord>
      <group>L1_AI</group>
      <groupName>深度校对</groupName>
      <ability>L2_AI_Grammar</ability>
      <abilityName>语法纠错</abilityName>
      <candidateList>
        <item>事业</item>
      </candidateList>
      <explain/>
      <paraID>48FB83CA</paraID>
      <start>25</start>
      <end>26</end>
      <status>unmodified</status>
      <modifiedWord/>
      <trackRevisions>false</trackRevisions>
    </reviewItem>
    <reviewItem>
      <errorID>fb67b15e-e41d-494d-ab43-e7d96ec155f2</errorID>
      <errorWord>）业</errorWord>
      <group>L1_AI</group>
      <groupName>深度校对</groupName>
      <ability>L2_AI_Grammar</ability>
      <abilityName>语法纠错</abilityName>
      <candidateList>
        <item>）</item>
      </candidateList>
      <explain/>
      <paraID>48FB83CA</paraID>
      <start>26</start>
      <end>28</end>
      <status>unmodified</status>
      <modifiedWord/>
      <trackRevisions>false</trackRevisions>
    </reviewItem>
    <reviewItem>
      <errorID>f061274c-ca14-41f4-a5b3-1f49c082be7f</errorID>
      <errorWord>提供</errorWord>
      <group>L1_AI</group>
      <groupName>深度校对</groupName>
      <ability>L2_AI_Grammar</ability>
      <abilityName>语法纠错</abilityName>
      <candidateList>
        <item>，应提供</item>
      </candidateList>
      <explain/>
      <paraID>48FB83CA</paraID>
      <start>99</start>
      <end>101</end>
      <status>unmodified</status>
      <modifiedWord/>
      <trackRevisions>false</trackRevisions>
    </reviewItem>
    <reviewItem>
      <errorID>9ed3e71f-319d-4188-97a8-a01bc7f13bc3</errorID>
      <errorWord>提供</errorWord>
      <group>L1_AI</group>
      <groupName>深度校对</groupName>
      <ability>L2_AI_Grammar</ability>
      <abilityName>语法纠错</abilityName>
      <candidateList>
        <item>，应提供</item>
      </candidateList>
      <explain/>
      <paraID>48FB83CA</paraID>
      <start>128</start>
      <end>130</end>
      <status>unmodified</status>
      <modifiedWord/>
      <trackRevisions>false</trackRevisions>
    </reviewItem>
    <reviewItem>
      <errorID>1b169567-85e7-474c-91d1-e7d2e5ec7ff4</errorID>
      <errorWord>（</errorWord>
      <group>L1_Punc</group>
      <groupName>标点问题</groupName>
      <ability>L2_Punc</ability>
      <abilityName>标点符号检查</abilityName>
      <candidateList/>
      <explain>同一形式括号套用。</explain>
      <paraID>37F714CD</paraID>
      <start>119</start>
      <end>120</end>
      <status>unmodified</status>
      <modifiedWord/>
      <trackRevisions>false</trackRevisions>
    </reviewItem>
    <reviewItem>
      <errorID>dbd9b97c-ce96-4d0c-988a-0790cf24c078</errorID>
      <errorWord>）</errorWord>
      <group>L1_Punc</group>
      <groupName>标点问题</groupName>
      <ability>L2_Punc</ability>
      <abilityName>标点符号检查</abilityName>
      <candidateList/>
      <explain>同一形式括号套用。</explain>
      <paraID>37F714CD</paraID>
      <start>123</start>
      <end>124</end>
      <status>unmodified</status>
      <modifiedWord/>
      <trackRevisions>false</trackRevisions>
    </reviewItem>
    <reviewItem>
      <errorID>746c202d-373d-4bcc-99fd-41ca5a49acb7</errorID>
      <errorWord>（</errorWord>
      <group>L1_Punc</group>
      <groupName>标点问题</groupName>
      <ability>L2_Punc</ability>
      <abilityName>标点符号检查</abilityName>
      <candidateList/>
      <explain>同一形式括号套用。</explain>
      <paraID>37F714CD</paraID>
      <start>132</start>
      <end>133</end>
      <status>unmodified</status>
      <modifiedWord/>
      <trackRevisions>false</trackRevisions>
    </reviewItem>
    <reviewItem>
      <errorID>cc36ab80-85b4-486d-aa12-edc33f47bcba</errorID>
      <errorWord>）</errorWord>
      <group>L1_AI</group>
      <groupName>深度校对</groupName>
      <ability>L2_AI_Punc</ability>
      <abilityName>标点纠错</abilityName>
      <candidateList>
        <item/>
      </candidateList>
      <explain/>
      <paraID>37F714CD</paraID>
      <start>179</start>
      <end>180</end>
      <status>unmodified</status>
      <modifiedWord/>
      <trackRevisions>false</trackRevisions>
    </reviewItem>
    <reviewItem>
      <errorID>9bee7238-db0a-4c3c-bcbc-0b63d80e2e2d</errorID>
      <errorWord>截止至</errorWord>
      <group>L1_AI</group>
      <groupName>深度校对</groupName>
      <ability>L2_AI_Grammar</ability>
      <abilityName>语法纠错</abilityName>
      <candidateList>
        <item>截至</item>
      </candidateList>
      <explain>〈动〉截止到（某个时候）：报名日期～本月底。</explain>
      <paraID>406F3099</paraID>
      <start>45</start>
      <end>47</end>
      <status>modified</status>
      <modifiedWord>截至</modifiedWord>
      <trackRevisions>false</trackRevisions>
    </reviewItem>
    <reviewItem>
      <errorID>b82d3deb-e694-4eb5-bc7b-bc3ed33625f0</errorID>
      <errorWord>00前</errorWord>
      <group>L1_AI</group>
      <groupName>深度校对</groupName>
      <ability>L2_AI_Grammar</ability>
      <abilityName>语法纠错</abilityName>
      <candidateList>
        <item>00</item>
      </candidateList>
      <explain/>
      <paraID>406F3099</paraID>
      <start>61</start>
      <end>63</end>
      <status>modified</status>
      <modifiedWord>00</modifiedWord>
      <trackRevisions>false</trackRevisions>
    </reviewItem>
    <reviewItem>
      <errorID>aabf37e9-8526-4f5f-9251-26546326d2dd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2803BDC3</paraID>
      <start>1</start>
      <end>3</end>
      <status>unmodified</status>
      <modifiedWord/>
      <trackRevisions>false</trackRevisions>
    </reviewItem>
    <reviewItem>
      <errorID>b6fdf81e-9c6f-4b4b-bbdf-8597ec5490da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7B60D28C</paraID>
      <start>0</start>
      <end>2</end>
      <status>modified</status>
      <modifiedWord>1.</modifiedWord>
      <trackRevisions>false</trackRevisions>
    </reviewItem>
    <reviewItem>
      <errorID>7adf8bf3-d5ed-4ace-8d6c-dcb3c0ddc1ed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AED95E1</paraID>
      <start>0</start>
      <end>2</end>
      <status>modified</status>
      <modifiedWord>2.</modifiedWord>
      <trackRevisions>false</trackRevisions>
    </reviewItem>
    <reviewItem>
      <errorID>2e3a5cf5-f4b9-4644-8282-241b17ea6802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1846819F</paraID>
      <start>0</start>
      <end>2</end>
      <status>modified</status>
      <modifiedWord>3.</modifiedWord>
      <trackRevisions>false</trackRevisions>
    </reviewItem>
    <reviewItem>
      <errorID>bb7b00d6-12e8-4706-b0af-4941c1c47802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363C4978</paraID>
      <start>0</start>
      <end>2</end>
      <status>modified</status>
      <modifiedWord>4.</modifiedWord>
      <trackRevisions>false</trackRevisions>
    </reviewItem>
    <reviewItem>
      <errorID>c7b9ee86-999f-4e4e-aa0a-99623b854979</errorID>
      <errorWord>苏</errorWord>
      <group>L1_Word</group>
      <groupName>字词问题</groupName>
      <ability>L2_Typo</ability>
      <abilityName>字词错误</abilityName>
      <candidateList>
        <item>苏省</item>
      </candidateList>
      <explain/>
      <paraID> AB9D91F</paraID>
      <start>34</start>
      <end>35</end>
      <status>unmodified</status>
      <modifiedWord/>
      <trackRevisions>false</trackRevisions>
    </reviewItem>
    <reviewItem>
      <errorID>ff6b5820-cefa-4778-b52c-38e250a6e601</errorID>
      <errorWord>网</errorWord>
      <group>L1_Word</group>
      <groupName>字词问题</groupName>
      <ability>L2_Typo</ability>
      <abilityName>字词错误</abilityName>
      <candidateList>
        <item>网发</item>
      </candidateList>
      <explain/>
      <paraID> AB9D91F</paraID>
      <start>39</start>
      <end>41</end>
      <status>modified</status>
      <modifiedWord>网发</modifiedWord>
      <trackRevisions>false</trackRevisions>
    </reviewItem>
    <reviewItem>
      <errorID>e6cc98a9-1d63-4faa-ab9a-7a1b93cae604</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 AB9D91F</paraID>
      <start>134</start>
      <end>136</end>
      <status>modified</status>
      <modifiedWord>全面</modifiedWord>
      <trackRevisions>false</trackRevisions>
    </reviewItem>
    <reviewItem>
      <errorID>639bc05a-7118-4440-839c-646de82e3b03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4E1CF893</paraID>
      <start>0</start>
      <end>2</end>
      <status>modified</status>
      <modifiedWord>3.</modifiedWord>
      <trackRevisions>false</trackRevisions>
    </reviewItem>
    <reviewItem>
      <errorID>08b3ed50-75f3-4782-9c1c-52023d3e8f4c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4D341CAC</paraID>
      <start>0</start>
      <end>2</end>
      <status>modified</status>
      <modifiedWord>4.</modifiedWord>
      <trackRevisions>false</trackRevisions>
    </reviewItem>
    <reviewItem>
      <errorID>df5b7461-828a-484c-83c6-28052a6af83f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4DEB6019</paraID>
      <start>0</start>
      <end>2</end>
      <status>modified</status>
      <modifiedWord>5.</modifiedWord>
      <trackRevisions>false</trackRevisions>
    </reviewItem>
    <reviewItem>
      <errorID>45184f43-cf7d-40be-a95d-7931254d814b</errorID>
      <errorWord>商</errorWord>
      <group>L1_Word</group>
      <groupName>字词问题</groupName>
      <ability>L2_Typo</ability>
      <abilityName>字词错误</abilityName>
      <candidateList>
        <item>商最</item>
      </candidateList>
      <explain/>
      <paraID>  239C79</paraID>
      <start>4</start>
      <end>5</end>
      <status>unmodified</status>
      <modifiedWord/>
      <trackRevisions>false</trackRevisions>
    </reviewItem>
    <reviewItem>
      <errorID>45f32b79-3f76-40a9-8c33-3d608855140e</errorID>
      <errorWord>商</errorWord>
      <group>L1_Word</group>
      <groupName>字词问题</groupName>
      <ability>L2_Typo</ability>
      <abilityName>字词错误</abilityName>
      <candidateList>
        <item>商最</item>
      </candidateList>
      <explain/>
      <paraID>5B6B5ED9</paraID>
      <start>4</start>
      <end>5</end>
      <status>unmodified</status>
      <modifiedWord/>
      <trackRevisions>false</trackRevisions>
    </reviewItem>
    <reviewItem>
      <errorID>f470a196-1e38-4291-b39f-116577a51083</errorID>
      <errorWord>审</errorWord>
      <group>L1_Word</group>
      <groupName>字词问题</groupName>
      <ability>L2_Typo</ability>
      <abilityName>字词错误</abilityName>
      <candidateList>
        <item>审计</item>
      </candidateList>
      <explain/>
      <paraID>5B6B5ED9</paraID>
      <start>84</start>
      <end>85</end>
      <status>unmodified</status>
      <modifiedWord/>
      <trackRevisions>false</trackRevisions>
    </reviewItem>
    <reviewItem>
      <errorID>3e87a623-19fb-4e02-9b70-bbfda4bf261c</errorID>
      <errorWord>商</errorWord>
      <group>L1_Word</group>
      <groupName>字词问题</groupName>
      <ability>L2_Typo</ability>
      <abilityName>字词错误</abilityName>
      <candidateList>
        <item>商最</item>
      </candidateList>
      <explain/>
      <paraID>10026E17</paraID>
      <start>4</start>
      <end>5</end>
      <status>unmodified</status>
      <modifiedWord/>
      <trackRevisions>false</trackRevisions>
    </reviewItem>
    <reviewItem>
      <errorID>5644b57d-12e3-4392-8a08-17ea05605ae1</errorID>
      <errorWord>商</errorWord>
      <group>L1_Word</group>
      <groupName>字词问题</groupName>
      <ability>L2_Typo</ability>
      <abilityName>字词错误</abilityName>
      <candidateList>
        <item>商最</item>
      </candidateList>
      <explain/>
      <paraID>252B3D15</paraID>
      <start>4</start>
      <end>5</end>
      <status>unmodified</status>
      <modifiedWord/>
      <trackRevisions>false</trackRevisions>
    </reviewItem>
    <reviewItem>
      <errorID>40a49da5-9335-4f08-9486-2ab1b7b06976</errorID>
      <errorWord>提供的</errorWord>
      <group>L1_Word</group>
      <groupName>字词问题</groupName>
      <ability>L2_Typo</ability>
      <abilityName>字词错误</abilityName>
      <candidateList>
        <item>提供</item>
      </candidateList>
      <explain/>
      <paraID>465962FE</paraID>
      <start>5</start>
      <end>8</end>
      <status>unmodified</status>
      <modifiedWord/>
      <trackRevisions>false</trackRevisions>
    </reviewItem>
    <reviewItem>
      <errorID>9d4a7e64-c80a-40fd-a218-1daa6400bafd</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7676767E</paraID>
      <start>213</start>
      <end>214</end>
      <status>unmodified</status>
      <modifiedWord/>
      <trackRevisions>false</trackRevisions>
    </reviewItem>
    <reviewItem>
      <errorID>faba4f07-6cd4-4521-a4cc-4a74abeead1a</errorID>
      <errorWord>苏</errorWord>
      <group>L1_Word</group>
      <groupName>字词问题</groupName>
      <ability>L2_Typo</ability>
      <abilityName>字词错误</abilityName>
      <candidateList>
        <item>苏省</item>
      </candidateList>
      <explain/>
      <paraID>7BCBBFDF</paraID>
      <start>63</start>
      <end>64</end>
      <status>unmodified</status>
      <modifiedWord/>
      <trackRevisions>false</trackRevisions>
    </reviewItem>
    <reviewItem>
      <errorID>5ef9ad9b-9348-4d52-8f76-59921551075c</errorID>
      <errorWord>网</errorWord>
      <group>L1_Word</group>
      <groupName>字词问题</groupName>
      <ability>L2_Typo</ability>
      <abilityName>字词错误</abilityName>
      <candidateList>
        <item>网发</item>
      </candidateList>
      <explain/>
      <paraID>7BCBBFDF</paraID>
      <start>68</start>
      <end>69</end>
      <status>unmodified</status>
      <modifiedWord/>
      <trackRevisions>false</trackRevisions>
    </reviewItem>
    <reviewItem>
      <errorID>ca2db4de-0108-445c-b340-2c9d784b9abf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29DD8DBB</paraID>
      <start>0</start>
      <end>2</end>
      <status>modified</status>
      <modifiedWord>1.</modifiedWord>
      <trackRevisions>false</trackRevisions>
    </reviewItem>
    <reviewItem>
      <errorID>a996a131-2448-4823-96fb-f193b1960974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32670E15</paraID>
      <start>0</start>
      <end>2</end>
      <status>modified</status>
      <modifiedWord>2.</modifiedWord>
      <trackRevisions>false</trackRevisions>
    </reviewItem>
    <reviewItem>
      <errorID>6fd39058-f44e-4b06-98f4-41d18183024f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1A77BD64</paraID>
      <start>1</start>
      <end>3</end>
      <status>unmodified</status>
      <modifiedWord/>
      <trackRevisions>false</trackRevisions>
    </reviewItem>
    <reviewItem>
      <errorID>099c17d9-c58d-43f6-8509-a0feb6b5d32a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6B1DD59</paraID>
      <start>0</start>
      <end>2</end>
      <status>modified</status>
      <modifiedWord>1.</modifiedWord>
      <trackRevisions>false</trackRevisions>
    </reviewItem>
    <reviewItem>
      <errorID>61f1b66b-a7e1-4f32-8e91-57de01c3a813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56CAE5BD</paraID>
      <start>0</start>
      <end>2</end>
      <status>modified</status>
      <modifiedWord>2.</modifiedWord>
      <trackRevisions>false</trackRevisions>
    </reviewItem>
    <reviewItem>
      <errorID>18db7c67-900a-4464-8b23-3457aae85356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6AF874EB</paraID>
      <start>0</start>
      <end>2</end>
      <status>modified</status>
      <modifiedWord>3.</modifiedWord>
      <trackRevisions>false</trackRevisions>
    </reviewItem>
    <reviewItem>
      <errorID>cb208f83-ac3c-44f4-a50b-a7e7da16a083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C09BF9B</paraID>
      <start>0</start>
      <end>2</end>
      <status>modified</status>
      <modifiedWord>4.</modifiedWord>
      <trackRevisions>false</trackRevisions>
    </reviewItem>
    <reviewItem>
      <errorID>f9ce2702-5de4-41e1-ae90-09f606d428c4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7712FEE0</paraID>
      <start>0</start>
      <end>2</end>
      <status>modified</status>
      <modifiedWord>5.</modifiedWord>
      <trackRevisions>false</trackRevisions>
    </reviewItem>
    <reviewItem>
      <errorID>d3639084-4170-4182-838b-402b7ab1837b</errorID>
      <errorWord>下午16:00</errorWord>
      <group>L1_Knowledge</group>
      <groupName>知识性问题</groupName>
      <ability>L2_Time</ability>
      <abilityName>日期时间</abilityName>
      <candidateList>
        <item>16:00</item>
      </candidateList>
      <explain>24小时制的时间，不需要强调“下午”。</explain>
      <paraID>48663044</paraID>
      <start>4</start>
      <end>9</end>
      <status>modified</status>
      <modifiedWord>16:00</modifiedWord>
      <trackRevisions>false</trackRevisions>
    </reviewItem>
    <reviewItem>
      <errorID>efba22c3-941c-44c8-9b15-6fdc1f69e2cc</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48663044</paraID>
      <start>195</start>
      <end>197</end>
      <status>modified</status>
      <modifiedWord>作为</modifiedWord>
      <trackRevisions>false</trackRevisions>
    </reviewItem>
    <reviewItem>
      <errorID>187b261a-e3a2-411d-94a6-79d20663f6b4</errorID>
      <errorWord>除</errorWord>
      <group>L1_Word</group>
      <groupName>字词问题</groupName>
      <ability>L2_Typo</ability>
      <abilityName>字词错误</abilityName>
      <candidateList>
        <item>出</item>
      </candidateList>
      <explain>存在发音相同字词的误用。</explain>
      <paraID>48663044</paraID>
      <start>207</start>
      <end>208</end>
      <status>ignored</status>
      <modifiedWord/>
      <trackRevisions>false</trackRevisions>
    </reviewItem>
    <reviewItem>
      <errorID>48b56144-a329-44f9-864f-c565c77f71c2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41B60B26</paraID>
      <start>0</start>
      <end>2</end>
      <status>modified</status>
      <modifiedWord>6.</modifiedWord>
      <trackRevisions>false</trackRevisions>
    </reviewItem>
    <reviewItem>
      <errorID>633b420d-95c6-41a7-bb01-896f3339c4ed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7494F4B5</paraID>
      <start>0</start>
      <end>2</end>
      <status>modified</status>
      <modifiedWord>7.</modifiedWord>
      <trackRevisions>false</trackRevisions>
    </reviewItem>
    <reviewItem>
      <errorID>df776982-ca5e-4587-93b9-84e6d42e9fb6</errorID>
      <errorWord>下午16:00</errorWord>
      <group>L1_Knowledge</group>
      <groupName>知识性问题</groupName>
      <ability>L2_Time</ability>
      <abilityName>日期时间</abilityName>
      <candidateList>
        <item>16:00</item>
      </candidateList>
      <explain>24小时制的时间，不需要强调“下午”。</explain>
      <paraID>525ECCA4</paraID>
      <start>7</start>
      <end>12</end>
      <status>modified</status>
      <modifiedWord>16:00</modifiedWord>
      <trackRevisions>false</trackRevisions>
    </reviewItem>
    <reviewItem>
      <errorID>07816030-e8dc-41fa-a910-ce2a3f2ba616</errorID>
      <errorWord>下午16:00</errorWord>
      <group>L1_Knowledge</group>
      <groupName>知识性问题</groupName>
      <ability>L2_Time</ability>
      <abilityName>日期时间</abilityName>
      <candidateList>
        <item>16:00</item>
      </candidateList>
      <explain>24小时制的时间，不需要强调“下午”。</explain>
      <paraID>69970370</paraID>
      <start>6</start>
      <end>11</end>
      <status>modified</status>
      <modifiedWord>16:00</modifiedWord>
      <trackRevisions>false</trackRevisions>
    </reviewItem>
    <reviewItem>
      <errorID>33489dc9-e361-4675-9de2-032263e9c0ae</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5C15D670</paraID>
      <start>69</start>
      <end>71</end>
      <status>modified</status>
      <modifiedWord>作为</modifiedWord>
      <trackRevisions>false</trackRevisions>
    </reviewItem>
    <reviewItem>
      <errorID>6765791f-9eb1-4779-ae11-199adb9f16f5</errorID>
      <errorWord>除</errorWord>
      <group>L1_Word</group>
      <groupName>字词问题</groupName>
      <ability>L2_Typo</ability>
      <abilityName>字词错误</abilityName>
      <candidateList>
        <item>出</item>
      </candidateList>
      <explain>存在发音相同字词的误用。</explain>
      <paraID>72FA17FD</paraID>
      <start>7</start>
      <end>8</end>
      <status>ignored</status>
      <modifiedWord/>
      <trackRevisions>false</trackRevisions>
    </reviewItem>
    <reviewItem>
      <errorID>761d6e32-706c-42fc-8b39-410677923bdd</errorID>
      <errorWord>证</errorWord>
      <group>L1_Word</group>
      <groupName>字词问题</groupName>
      <ability>L2_Typo</ability>
      <abilityName>字词错误</abilityName>
      <candidateList>
        <item>证明</item>
      </candidateList>
      <explain/>
      <paraID>3EBBC984</paraID>
      <start>87</start>
      <end>88</end>
      <status>ignored</status>
      <modifiedWord/>
      <trackRevisions>false</trackRevisions>
    </reviewItem>
    <reviewItem>
      <errorID>2441de1c-8342-4ae3-ae09-65105296e1d2</errorID>
      <errorWord>西兰花</errorWord>
      <group>L1_Knowledge</group>
      <groupName>知识性问题</groupName>
      <ability>L2_Knowledge</ability>
      <abilityName>其他知识</abilityName>
      <candidateList>
        <item>西蓝花</item>
      </candidateList>
      <explain/>
      <paraID>78DB6778</paraID>
      <start>5</start>
      <end>8</end>
      <status>ignored</status>
      <modifiedWord/>
      <trackRevisions>false</trackRevisions>
    </reviewItem>
    <reviewItem>
      <errorID>250b56b2-bdb0-4d4c-81a7-2f63bbfa679d</errorID>
      <errorWord>适度</errorWord>
      <group>L1_Word</group>
      <groupName>字词问题</groupName>
      <ability>L2_Typo</ability>
      <abilityName>字词错误</abilityName>
      <candidateList>
        <item>适中</item>
      </candidateList>
      <explain/>
      <paraID>37F9A12A</paraID>
      <start>33</start>
      <end>35</end>
      <status>modified</status>
      <modifiedWord>适中</modifiedWord>
      <trackRevisions>false</trackRevisions>
    </reviewItem>
    <reviewItem>
      <errorID>2ca000c4-fd3f-4daa-8a4b-3fe731d3039f</errorID>
      <errorWord>Ｔ</errorWord>
      <group>L1_Format</group>
      <groupName>格式问题</groupName>
      <ability>L2_HalfPunc</ability>
      <abilityName>全半角检查</abilityName>
      <candidateList>
        <item>T</item>
      </candidateList>
      <explain>文本全半角错误。</explain>
      <paraID>67621ECD</paraID>
      <start>28</start>
      <end>29</end>
      <status>modified</status>
      <modifiedWord>T</modifiedWord>
      <trackRevisions>false</trackRevisions>
    </reviewItem>
    <reviewItem>
      <errorID>dc2f0eee-3ac3-4d6c-b65b-264a88edc731</errorID>
      <errorWord>全</errorWord>
      <group>L1_Word</group>
      <groupName>字词问题</groupName>
      <ability>L2_Typo</ability>
      <abilityName>字词错误</abilityName>
      <candidateList>
        <item>全性</item>
      </candidateList>
      <explain/>
      <paraID>10FC12C1</paraID>
      <start>156</start>
      <end>157</end>
      <status>unmodified</status>
      <modifiedWord/>
      <trackRevisions>false</trackRevisions>
    </reviewItem>
    <reviewItem>
      <errorID>6a6ecd04-59ad-43ca-8c8a-58faf75e0eba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BCADD06</paraID>
      <start>0</start>
      <end>2</end>
      <status>modified</status>
      <modifiedWord>8.</modifiedWord>
      <trackRevisions>false</trackRevisions>
    </reviewItem>
    <reviewItem>
      <errorID>3f88ed1d-5538-48be-90a6-1d807f4b0b2d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64F09E0F</paraID>
      <start>0</start>
      <end>2</end>
      <status>unmodified</status>
      <modifiedWord/>
      <trackRevisions>false</trackRevisions>
    </reviewItem>
    <reviewItem>
      <errorID>bd5a79b2-31b7-4375-85dd-d9d51e931d86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8039707</paraID>
      <start>1</start>
      <end>3</end>
      <status>unmodified</status>
      <modifiedWord/>
      <trackRevisions>false</trackRevisions>
    </reviewItem>
    <reviewItem>
      <errorID>f55674e8-0ddd-4625-94f4-ede80ae62a5d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44F38C4C</paraID>
      <start>0</start>
      <end>2</end>
      <status>modified</status>
      <modifiedWord>1.</modifiedWord>
      <trackRevisions>false</trackRevisions>
    </reviewItem>
    <reviewItem>
      <errorID>2ece63de-2777-4a92-bff8-7cf8d4ce25b7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3BCE2A1F</paraID>
      <start>0</start>
      <end>2</end>
      <status>modified</status>
      <modifiedWord>2.</modifiedWord>
      <trackRevisions>false</trackRevisions>
    </reviewItem>
    <reviewItem>
      <errorID>2de721b4-550b-4cd6-a4db-dc970391a556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34F83726</paraID>
      <start>0</start>
      <end>2</end>
      <status>modified</status>
      <modifiedWord>3.</modifiedWord>
      <trackRevisions>false</trackRevisions>
    </reviewItem>
    <reviewItem>
      <errorID>7f8c3361-f3df-4b93-b647-4cae8bef11ad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3391DDBD</paraID>
      <start>0</start>
      <end>2</end>
      <status>modified</status>
      <modifiedWord>4.</modifiedWord>
      <trackRevisions>false</trackRevisions>
    </reviewItem>
    <reviewItem>
      <errorID>6a87f6b0-2585-4d88-8242-f5b7985d2b70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2C2C0914</paraID>
      <start>0</start>
      <end>2</end>
      <status>modified</status>
      <modifiedWord>5.</modifiedWord>
      <trackRevisions>false</trackRevisions>
    </reviewItem>
    <reviewItem>
      <errorID>00fd52ce-9359-4675-833e-0fd6fb32b98d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5024F46D</paraID>
      <start>0</start>
      <end>2</end>
      <status>modified</status>
      <modifiedWord>1.</modifiedWord>
      <trackRevisions>false</trackRevisions>
    </reviewItem>
    <reviewItem>
      <errorID>96055517-c14a-4392-916d-f2a3f578e1d7</errorID>
      <errorWord>下午16:00</errorWord>
      <group>L1_Knowledge</group>
      <groupName>知识性问题</groupName>
      <ability>L2_Time</ability>
      <abilityName>日期时间</abilityName>
      <candidateList>
        <item>16:00</item>
      </candidateList>
      <explain>24小时制的时间，不需要强调“下午”。</explain>
      <paraID>5024F46D</paraID>
      <start>7</start>
      <end>12</end>
      <status>modified</status>
      <modifiedWord>16:00</modifiedWord>
      <trackRevisions>false</trackRevisions>
    </reviewItem>
    <reviewItem>
      <errorID>ef8bd205-ce4d-442f-8ef9-c127e2af3714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2EBAE2EE</paraID>
      <start>0</start>
      <end>2</end>
      <status>modified</status>
      <modifiedWord>3.</modifiedWord>
      <trackRevisions>false</trackRevisions>
    </reviewItem>
    <reviewItem>
      <errorID>3099a76d-f1a5-4ca0-955f-5231545644fa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5301DFF0</paraID>
      <start>0</start>
      <end>2</end>
      <status>modified</status>
      <modifiedWord>1.</modifiedWord>
      <trackRevisions>false</trackRevisions>
    </reviewItem>
    <reviewItem>
      <errorID>2d30e4a9-46a1-4ee1-a8ee-9a77eadc5902</errorID>
      <errorWord>下午16:00</errorWord>
      <group>L1_Knowledge</group>
      <groupName>知识性问题</groupName>
      <ability>L2_Time</ability>
      <abilityName>日期时间</abilityName>
      <candidateList>
        <item>16:00</item>
      </candidateList>
      <explain>24小时制的时间，不需要强调“下午”。</explain>
      <paraID>5301DFF0</paraID>
      <start>6</start>
      <end>11</end>
      <status>modified</status>
      <modifiedWord>16:00</modifiedWord>
      <trackRevisions>false</trackRevisions>
    </reviewItem>
    <reviewItem>
      <errorID>2ad268d0-4248-4662-8907-c10027793fd6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10EDE437</paraID>
      <start>0</start>
      <end>2</end>
      <status>modified</status>
      <modifiedWord>2.</modifiedWord>
      <trackRevisions>false</trackRevisions>
    </reviewItem>
    <reviewItem>
      <errorID>59948a34-4e5a-459e-9fa2-ec6f11b86afd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3A18698A</paraID>
      <start>0</start>
      <end>2</end>
      <status>modified</status>
      <modifiedWord>1.</modifiedWord>
      <trackRevisions>false</trackRevisions>
    </reviewItem>
    <reviewItem>
      <errorID>fd1df301-e261-463a-be28-e0957dcabca2</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3A18698A</paraID>
      <start>73</start>
      <end>75</end>
      <status>modified</status>
      <modifiedWord>作为</modifiedWord>
      <trackRevisions>false</trackRevisions>
    </reviewItem>
    <reviewItem>
      <errorID>3d8825f8-830f-4990-a3ff-657d44b05f31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6A03E7D4</paraID>
      <start>0</start>
      <end>2</end>
      <status>modified</status>
      <modifiedWord>2.</modifiedWord>
      <trackRevisions>false</trackRevisions>
    </reviewItem>
    <reviewItem>
      <errorID>8320e52e-b90a-409f-8f91-bc14aeb9d079</errorID>
      <errorWord>除</errorWord>
      <group>L1_Word</group>
      <groupName>字词问题</groupName>
      <ability>L2_Typo</ability>
      <abilityName>字词错误</abilityName>
      <candidateList>
        <item>出</item>
      </candidateList>
      <explain>存在发音相同字词的误用。</explain>
      <paraID>6A03E7D4</paraID>
      <start>7</start>
      <end>8</end>
      <status>ignored</status>
      <modifiedWord/>
      <trackRevisions>false</trackRevisions>
    </reviewItem>
    <reviewItem>
      <errorID>2147c340-4d7b-48fa-9e24-91ec7249645c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7DF442F6</paraID>
      <start>0</start>
      <end>2</end>
      <status>modified</status>
      <modifiedWord>3.</modifiedWord>
      <trackRevisions>false</trackRevisions>
    </reviewItem>
    <reviewItem>
      <errorID>5103c527-76e3-4bf6-b1c9-51eb38b9274c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1BC8D83E</paraID>
      <start>0</start>
      <end>2</end>
      <status>modified</status>
      <modifiedWord>4.</modifiedWord>
      <trackRevisions>false</trackRevisions>
    </reviewItem>
    <reviewItem>
      <errorID>ba2295f6-03a5-422a-966c-640b2abf4a65</errorID>
      <errorWord>方</errorWord>
      <group>L1_Word</group>
      <groupName>字词问题</groupName>
      <ability>L2_Typo</ability>
      <abilityName>字词错误</abilityName>
      <candidateList>
        <item>方在</item>
      </candidateList>
      <explain/>
      <paraID>1BC8D83E</paraID>
      <start>3</start>
      <end>4</end>
      <status>unmodified</status>
      <modifiedWord/>
      <trackRevisions>false</trackRevisions>
    </reviewItem>
    <reviewItem>
      <errorID>6b765ede-a27f-44b3-907c-e365c00c94a0</errorID>
      <errorWord>下午16:00</errorWord>
      <group>L1_Knowledge</group>
      <groupName>知识性问题</groupName>
      <ability>L2_Time</ability>
      <abilityName>日期时间</abilityName>
      <candidateList>
        <item>16:00</item>
      </candidateList>
      <explain>24小时制的时间，不需要强调“下午”。</explain>
      <paraID>1BC8D83E</paraID>
      <start>12</start>
      <end>17</end>
      <status>modified</status>
      <modifiedWord>16:00</modifiedWord>
      <trackRevisions>false</trackRevisions>
    </reviewItem>
    <reviewItem>
      <errorID>ff86fd27-554f-4237-86d6-043c49e3c013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E9126F5</paraID>
      <start>0</start>
      <end>2</end>
      <status>modified</status>
      <modifiedWord>1.</modifiedWord>
      <trackRevisions>false</trackRevisions>
    </reviewItem>
    <reviewItem>
      <errorID>43b3f739-c721-4819-8b9f-28433edb89fa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4FD07EE4</paraID>
      <start>0</start>
      <end>2</end>
      <status>modified</status>
      <modifiedWord>2.</modifiedWord>
      <trackRevisions>false</trackRevisions>
    </reviewItem>
    <reviewItem>
      <errorID>36488f90-0b18-4353-93e9-bf091fa8513c</errorID>
      <errorWord>西兰花</errorWord>
      <group>L1_Knowledge</group>
      <groupName>知识性问题</groupName>
      <ability>L2_Knowledge</ability>
      <abilityName>其他知识</abilityName>
      <candidateList>
        <item>西蓝花</item>
      </candidateList>
      <explain/>
      <paraID>6E5E43C7</paraID>
      <start>5</start>
      <end>8</end>
      <status>unmodified</status>
      <modifiedWord/>
      <trackRevisions>false</trackRevisions>
    </reviewItem>
    <reviewItem>
      <errorID>3c1a86cb-7bcc-4030-8fc4-0e0caf229fc0</errorID>
      <errorWord>适度</errorWord>
      <group>L1_Word</group>
      <groupName>字词问题</groupName>
      <ability>L2_Typo</ability>
      <abilityName>字词错误</abilityName>
      <candidateList>
        <item>适中</item>
      </candidateList>
      <explain/>
      <paraID>2F95B880</paraID>
      <start>33</start>
      <end>35</end>
      <status>modified</status>
      <modifiedWord>适中</modifiedWord>
      <trackRevisions>false</trackRevisions>
    </reviewItem>
    <reviewItem>
      <errorID>c625a809-a530-4671-b8c6-653d5606a0f0</errorID>
      <errorWord>Ｔ</errorWord>
      <group>L1_Format</group>
      <groupName>格式问题</groupName>
      <ability>L2_HalfPunc</ability>
      <abilityName>全半角检查</abilityName>
      <candidateList>
        <item>T</item>
      </candidateList>
      <explain>文本全半角错误。</explain>
      <paraID>70A6754B</paraID>
      <start>28</start>
      <end>29</end>
      <status>modified</status>
      <modifiedWord>T</modifiedWord>
      <trackRevisions>false</trackRevisions>
    </reviewItem>
    <reviewItem>
      <errorID>cc6242ca-4356-4067-9fc4-97d536d7e9d0</errorID>
      <errorWord>全</errorWord>
      <group>L1_Word</group>
      <groupName>字词问题</groupName>
      <ability>L2_Typo</ability>
      <abilityName>字词错误</abilityName>
      <candidateList>
        <item>全性</item>
      </candidateList>
      <explain/>
      <paraID>3430DF9E</paraID>
      <start>156</start>
      <end>157</end>
      <status>unmodified</status>
      <modifiedWord/>
      <trackRevisions>false</trackRevisions>
    </reviewItem>
    <reviewItem>
      <errorID>461c72ba-2d67-4bfc-8db9-0b12a0245443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3AF82702</paraID>
      <start>0</start>
      <end>2</end>
      <status>modified</status>
      <modifiedWord>1.</modifiedWord>
      <trackRevisions>false</trackRevisions>
    </reviewItem>
    <reviewItem>
      <errorID>f7f1e7bb-0a3f-464a-bc62-8334e500a017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59CBAC13</paraID>
      <start>0</start>
      <end>2</end>
      <status>modified</status>
      <modifiedWord>2.</modifiedWord>
      <trackRevisions>false</trackRevisions>
    </reviewItem>
    <reviewItem>
      <errorID>7c13a7b1-63c5-47e8-b0f6-49a8ea3d9364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59BC7FC2</paraID>
      <start>0</start>
      <end>2</end>
      <status>modified</status>
      <modifiedWord>3.</modifiedWord>
      <trackRevisions>false</trackRevisions>
    </reviewItem>
    <reviewItem>
      <errorID>4abf4405-58f8-4d98-b95d-9a73af865707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466F6CFA</paraID>
      <start>0</start>
      <end>2</end>
      <status>modified</status>
      <modifiedWord>1.</modifiedWord>
      <trackRevisions>false</trackRevisions>
    </reviewItem>
    <reviewItem>
      <errorID>0cb2fea6-67cd-4b75-99c3-118b7e56c7b0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4E020B32</paraID>
      <start>0</start>
      <end>2</end>
      <status>modified</status>
      <modifiedWord>2.</modifiedWord>
      <trackRevisions>false</trackRevisions>
    </reviewItem>
    <reviewItem>
      <errorID>2373a939-ea35-403a-9231-3cc86dda0e8b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25C8DA9C</paraID>
      <start>0</start>
      <end>2</end>
      <status>modified</status>
      <modifiedWord>1.</modifiedWord>
      <trackRevisions>false</trackRevisions>
    </reviewItem>
    <reviewItem>
      <errorID>d7ba0572-8ab5-4b64-95b3-0d7a216400a9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221A2C7</paraID>
      <start>4</start>
      <end>6</end>
      <status>modified</status>
      <modifiedWord>1.</modifiedWord>
      <trackRevisions>false</trackRevisions>
    </reviewItem>
    <reviewItem>
      <errorID>ffa5b35a-036a-449d-a8bf-4958d5b4cd38</errorID>
      <errorWord>扣</errorWord>
      <group>L1_Word</group>
      <groupName>字词问题</groupName>
      <ability>L2_Typo</ability>
      <abilityName>字词错误</abilityName>
      <candidateList>
        <item>扣除</item>
      </candidateList>
      <explain/>
      <paraID> 221A2C7</paraID>
      <start>79</start>
      <end>81</end>
      <status>modified</status>
      <modifiedWord>扣除</modifiedWord>
      <trackRevisions>false</trackRevisions>
    </reviewItem>
    <reviewItem>
      <errorID>77f609fa-06da-4895-bfe3-d3ca573deaaa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299D961C</paraID>
      <start>0</start>
      <end>2</end>
      <status>modified</status>
      <modifiedWord>2.</modifiedWord>
      <trackRevisions>false</trackRevisions>
    </reviewItem>
    <reviewItem>
      <errorID>3495696f-f386-4b25-b1f4-1e3d2d2cbd17</errorID>
      <errorWord>（</errorWord>
      <group>L1_Word</group>
      <groupName>字词问题</groupName>
      <ability>L2_Typo</ability>
      <abilityName>字词错误</abilityName>
      <candidateList>
        <item>（第</item>
      </candidateList>
      <explain/>
      <paraID>299D961C</paraID>
      <start>145</start>
      <end>146</end>
      <status>unmodified</status>
      <modifiedWord/>
      <trackRevisions>false</trackRevisions>
    </reviewItem>
    <reviewItem>
      <errorID>561c0c29-ea36-4701-ba73-bfd8fd30f4a9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3017C10B</paraID>
      <start>0</start>
      <end>2</end>
      <status>modified</status>
      <modifiedWord>3.</modifiedWord>
      <trackRevisions>false</trackRevisions>
    </reviewItem>
    <reviewItem>
      <errorID>c49655c1-656c-4171-af67-e1627b083a0e</errorID>
      <errorWord>价</errorWord>
      <group>L1_Word</group>
      <groupName>字词问题</groupName>
      <ability>L2_Typo</ability>
      <abilityName>字词错误</abilityName>
      <candidateList>
        <item>价格</item>
      </candidateList>
      <explain/>
      <paraID>3017C10B</paraID>
      <start>25</start>
      <end>26</end>
      <status>unmodified</status>
      <modifiedWord/>
      <trackRevisions>false</trackRevisions>
    </reviewItem>
    <reviewItem>
      <errorID>46bdc829-d566-4cde-9819-913a970f38d8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2C29F0A5</paraID>
      <start>0</start>
      <end>2</end>
      <status>modified</status>
      <modifiedWord>4.</modifiedWord>
      <trackRevisions>false</trackRevisions>
    </reviewItem>
    <reviewItem>
      <errorID>d189ceb3-24fe-4785-88a9-12d66a892d91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7A6AE5A3</paraID>
      <start>0</start>
      <end>2</end>
      <status>modified</status>
      <modifiedWord>1.</modifiedWord>
      <trackRevisions>false</trackRevisions>
    </reviewItem>
    <reviewItem>
      <errorID>343a159f-36da-4b9f-85c5-182f8aaa216e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570712C8</paraID>
      <start>0</start>
      <end>2</end>
      <status>modified</status>
      <modifiedWord>2.</modifiedWord>
      <trackRevisions>false</trackRevisions>
    </reviewItem>
    <reviewItem>
      <errorID>71bde0a1-f345-454a-aaf0-2c43fcbe620f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8DD9D5B</paraID>
      <start>0</start>
      <end>2</end>
      <status>modified</status>
      <modifiedWord>3.</modifiedWord>
      <trackRevisions>false</trackRevisions>
    </reviewItem>
    <reviewItem>
      <errorID>5a079769-39c4-4d02-a706-11de062e6a3f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4D0D2D9B</paraID>
      <start>0</start>
      <end>2</end>
      <status>modified</status>
      <modifiedWord>4.</modifiedWord>
      <trackRevisions>false</trackRevisions>
    </reviewItem>
    <reviewItem>
      <errorID>ade0f778-8021-4b89-a4fb-ed393b1b32f5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E044F1C</paraID>
      <start>0</start>
      <end>2</end>
      <status>modified</status>
      <modifiedWord>5.</modifiedWord>
      <trackRevisions>false</trackRevisions>
    </reviewItem>
    <reviewItem>
      <errorID>592270b9-0673-47de-8f2d-7f8af6e872cf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3DA79733</paraID>
      <start>0</start>
      <end>2</end>
      <status>modified</status>
      <modifiedWord>6.</modifiedWord>
      <trackRevisions>false</trackRevisions>
    </reviewItem>
    <reviewItem>
      <errorID>f49d49ee-8a41-4e28-bcc6-02dd61b5f6c8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1232BE7</paraID>
      <start>0</start>
      <end>2</end>
      <status>modified</status>
      <modifiedWord>1.</modifiedWord>
      <trackRevisions>false</trackRevisions>
    </reviewItem>
    <reviewItem>
      <errorID>624bd1c3-72d6-40e4-bd68-8306835731da</errorID>
      <errorWord>，</errorWord>
      <group>L1_Word</group>
      <groupName>字词问题</groupName>
      <ability>L2_Typo</ability>
      <abilityName>字词错误</abilityName>
      <candidateList>
        <item>，可</item>
      </candidateList>
      <explain/>
      <paraID> 1232BE7</paraID>
      <start>37</start>
      <end>38</end>
      <status>unmodified</status>
      <modifiedWord/>
      <trackRevisions>false</trackRevisions>
    </reviewItem>
    <reviewItem>
      <errorID>0755c7cc-c9f3-425e-9450-e118b79957f9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72C2AC56</paraID>
      <start>0</start>
      <end>2</end>
      <status>modified</status>
      <modifiedWord>2.</modifiedWord>
      <trackRevisions>false</trackRevisions>
    </reviewItem>
    <reviewItem>
      <errorID>a7797e3e-c7c8-49c8-a28c-3f8211bb2e85</errorID>
      <errorWord>免于</errorWord>
      <group>L1_Word</group>
      <groupName>字词问题</groupName>
      <ability>L2_Typo</ability>
      <abilityName>字词错误</abilityName>
      <candidateList>
        <item>免予</item>
      </candidateList>
      <explain>存在发音相同字词的误用。</explain>
      <paraID>68401695</paraID>
      <start>93</start>
      <end>95</end>
      <status>unmodified</status>
      <modifiedWord/>
      <trackRevisions>false</trackRevisions>
    </reviewItem>
    <reviewItem>
      <errorID>2d23195a-1e9f-4c62-b083-317d6ceb0417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81B7628</paraID>
      <start>1</start>
      <end>3</end>
      <status>unmodified</status>
      <modifiedWord/>
      <trackRevisions>false</trackRevisions>
    </reviewItem>
    <reviewItem>
      <errorID>0af3d857-b4bf-449e-be30-986181b73bd7</errorID>
      <errorWord>同一</errorWord>
      <group>L1_Word</group>
      <groupName>字词问题</groupName>
      <ability>L2_Typo</ability>
      <abilityName>字词错误</abilityName>
      <candidateList>
        <item>统一</item>
      </candidateList>
      <explain>存在发音相同字词的误用。</explain>
      <paraID> 1B81997</paraID>
      <start>100</start>
      <end>102</end>
      <status>ignored</status>
      <modifiedWord/>
      <trackRevisions>false</trackRevisions>
    </reviewItem>
    <reviewItem>
      <errorID>2e1f276a-3f63-4f56-a6cb-20428e8aad97</errorID>
      <errorWord>详实</errorWord>
      <group>L1_Word</group>
      <groupName>字词问题</groupName>
      <ability>L2_Typo</ability>
      <abilityName>字词错误</abilityName>
      <candidateList>
        <item>翔实</item>
      </candidateList>
      <explain/>
      <paraID>55ED357B</paraID>
      <start>29</start>
      <end>31</end>
      <status>unmodified</status>
      <modifiedWord/>
      <trackRevisions>false</trackRevisions>
    </reviewItem>
    <reviewItem>
      <errorID>6231b7bd-6c31-4fd4-a6a8-4fb16806ee1c</errorID>
      <errorWord>详实</errorWord>
      <group>L1_Word</group>
      <groupName>字词问题</groupName>
      <ability>L2_Typo</ability>
      <abilityName>字词错误</abilityName>
      <candidateList>
        <item>翔实</item>
      </candidateList>
      <explain/>
      <paraID>4ECFE5C8</paraID>
      <start>29</start>
      <end>31</end>
      <status>unmodified</status>
      <modifiedWord/>
      <trackRevisions>false</trackRevisions>
    </reviewItem>
    <reviewItem>
      <errorID>f3264af1-7641-4c31-9512-846517223282</errorID>
      <errorWord>详实</errorWord>
      <group>L1_Word</group>
      <groupName>字词问题</groupName>
      <ability>L2_Typo</ability>
      <abilityName>字词错误</abilityName>
      <candidateList>
        <item>翔实</item>
      </candidateList>
      <explain/>
      <paraID>4A28C37B</paraID>
      <start>29</start>
      <end>31</end>
      <status>unmodified</status>
      <modifiedWord/>
      <trackRevisions>false</trackRevisions>
    </reviewItem>
    <reviewItem>
      <errorID>0d5b2073-0591-4e6a-ae30-158f05a5e9f6</errorID>
      <errorWord>详实</errorWord>
      <group>L1_Word</group>
      <groupName>字词问题</groupName>
      <ability>L2_Typo</ability>
      <abilityName>字词错误</abilityName>
      <candidateList>
        <item>翔实</item>
      </candidateList>
      <explain/>
      <paraID>2BFB37AA</paraID>
      <start>29</start>
      <end>31</end>
      <status>unmodified</status>
      <modifiedWord/>
      <trackRevisions>false</trackRevisions>
    </reviewItem>
    <reviewItem>
      <errorID>6d79014f-e0ff-439a-b896-7e05d6f5dbd1</errorID>
      <errorWord>详实</errorWord>
      <group>L1_Word</group>
      <groupName>字词问题</groupName>
      <ability>L2_Typo</ability>
      <abilityName>字词错误</abilityName>
      <candidateList>
        <item>翔实</item>
      </candidateList>
      <explain/>
      <paraID>693B90FB</paraID>
      <start>67</start>
      <end>69</end>
      <status>unmodified</status>
      <modifiedWord/>
      <trackRevisions>false</trackRevisions>
    </reviewItem>
    <reviewItem>
      <errorID>c1f39c94-db5a-4883-b178-6bc28dda7885</errorID>
      <errorWord>详实</errorWord>
      <group>L1_Word</group>
      <groupName>字词问题</groupName>
      <ability>L2_Typo</ability>
      <abilityName>字词错误</abilityName>
      <candidateList>
        <item>翔实</item>
      </candidateList>
      <explain/>
      <paraID>7FFC2694</paraID>
      <start>56</start>
      <end>58</end>
      <status>unmodified</status>
      <modifiedWord/>
      <trackRevisions>false</trackRevisions>
    </reviewItem>
    <reviewItem>
      <errorID>977cdb05-2738-45a6-8233-9ed32b9d2122</errorID>
      <errorWord>二○二五</errorWord>
      <group>L1_Knowledge</group>
      <groupName>知识性问题</groupName>
      <ability>L2_Knowledge</ability>
      <abilityName>其他知识</abilityName>
      <candidateList>
        <item>二〇二五</item>
      </candidateList>
      <explain/>
      <paraID>3A2C6549</paraID>
      <start>0</start>
      <end>4</end>
      <status>modified</status>
      <modifiedWord>二〇二五</modifiedWord>
      <trackRevisions>false</trackRevisions>
    </reviewItem>
    <reviewItem>
      <errorID>80cddcbb-c731-49b7-8a93-458fe81877f5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7E930DD4</paraID>
      <start>0</start>
      <end>2</end>
      <status>modified</status>
      <modifiedWord>1.</modifiedWord>
      <trackRevisions>false</trackRevisions>
    </reviewItem>
    <reviewItem>
      <errorID>4acf0265-b67b-4299-b6b9-35a9a7140802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28D041C9</paraID>
      <start>0</start>
      <end>2</end>
      <status>modified</status>
      <modifiedWord>2.</modifiedWord>
      <trackRevisions>false</trackRevisions>
    </reviewItem>
    <reviewItem>
      <errorID>9ada2ba8-ee74-4fad-a1a3-f3544bb2765b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720480C8</paraID>
      <start>0</start>
      <end>2</end>
      <status>modified</status>
      <modifiedWord>3.</modifiedWord>
      <trackRevisions>false</trackRevisions>
    </reviewItem>
    <reviewItem>
      <errorID>6e935b0f-38ec-41a9-920d-50299c735336</errorID>
      <errorWord>要求可</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530E15DF</paraID>
      <start>15</start>
      <end>18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0B92BA5C-09AB-48B1-A222-A8354F3641A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华继文</cp:lastModifiedBy>
  <cp:revision>13</cp:revision>
  <dcterms:created xsi:type="dcterms:W3CDTF">2022-07-11T04:13:00Z</dcterms:created>
  <dcterms:modified xsi:type="dcterms:W3CDTF">2026-04-17T08:14:04Z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D4B47F4E0EB24C5BB452332F12F17D05_12</vt:lpwstr>
  </property>
  <property fmtid="{D5CDD505-2E9C-101B-9397-08002B2CF9AE}" pid="4" name="KSOTemplateDocerSaveRecord">
    <vt:lpwstr>eyJoZGlkIjoiZGRiZWYzNTkzYmEwYTZmYjk3ZGQ3OGQwNTA0ZmI1YWIiLCJ1c2VySWQiOiIxMDI1MzcwNjcwIn0=</vt:lpwstr>
  </property>
</Properties>
</file>