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0" w:name="EB3ace3d43b98b41779337deb808be6fa3"/>
      <w:r>
        <w:rPr>
          <w:rFonts w:hint="eastAsia" w:ascii="宋体" w:hAnsi="宋体" w:eastAsia="宋体" w:cs="宋体"/>
          <w:color w:val="auto"/>
          <w:highlight w:val="none"/>
        </w:rPr>
        <w:t xml:space="preserve"> </w:t>
      </w:r>
      <w:bookmarkEnd w:id="0"/>
      <w:r/>
      <w:bookmarkStart w:id="1" w:name="EB57dd2a69e2b54b0cb3f5c2f03a1ab7bf"/>
      <w:r>
        <w:rPr>
          <w:rFonts w:hint="eastAsia" w:ascii="宋体" w:hAnsi="宋体" w:eastAsia="宋体" w:cs="宋体"/>
          <w:color w:val="auto"/>
          <w:highlight w:val="none"/>
        </w:rPr>
        <w:t xml:space="preserve"> </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ind w:firstLine="1506"/>
        <w:rPr>
          <w:rFonts w:hint="eastAsia" w:ascii="宋体" w:hAnsi="宋体" w:eastAsia="宋体" w:cs="宋体"/>
          <w:b/>
          <w:bCs/>
          <w:color w:val="auto"/>
          <w:sz w:val="32"/>
          <w:highlight w:val="none"/>
          <w:lang w:val="en-US" w:eastAsia="zh-CN"/>
        </w:rPr>
      </w:pPr>
      <w:r>
        <w:rPr>
          <w:rFonts w:hint="eastAsia" w:ascii="宋体" w:hAnsi="宋体" w:eastAsia="宋体" w:cs="宋体"/>
          <w:b/>
          <w:color w:val="auto"/>
          <w:sz w:val="30"/>
          <w:szCs w:val="30"/>
          <w:highlight w:val="none"/>
          <w:lang w:bidi="ar"/>
        </w:rPr>
        <w:t xml:space="preserve">项目名称：</w:t>
      </w:r>
      <w:r>
        <w:rPr>
          <w:rFonts w:hint="eastAsia" w:ascii="宋体" w:hAnsi="宋体" w:eastAsia="宋体" w:cs="宋体"/>
          <w:b/>
          <w:bCs/>
          <w:color w:val="auto"/>
          <w:sz w:val="32"/>
          <w:highlight w:val="none"/>
          <w:lang w:eastAsia="zh-CN"/>
        </w:rPr>
        <w:t xml:space="preserve">沭阳县智慧城市新型基础设施建设项目二期</w:t>
      </w:r>
      <w:r>
        <w:rPr>
          <w:rFonts w:hint="eastAsia" w:ascii="宋体" w:hAnsi="宋体" w:eastAsia="宋体" w:cs="宋体"/>
          <w:b/>
          <w:bCs/>
          <w:color w:val="auto"/>
          <w:sz w:val="32"/>
          <w:highlight w:val="none"/>
          <w:lang w:val="en-US" w:eastAsia="zh-CN"/>
        </w:rPr>
        <w:t xml:space="preserve">  </w:t>
      </w:r>
      <w:r/>
    </w:p>
    <w:p>
      <w:pPr>
        <w:ind w:firstLine="1506"/>
        <w:rPr>
          <w:rFonts w:hint="eastAsia" w:ascii="宋体" w:hAnsi="宋体" w:eastAsia="宋体" w:cs="宋体"/>
          <w:b/>
          <w:bCs/>
          <w:i w:val="0"/>
          <w:iCs w:val="0"/>
          <w:color w:val="auto"/>
          <w:sz w:val="32"/>
          <w:highlight w:val="none"/>
          <w:u w:val="none"/>
        </w:rPr>
      </w:pPr>
      <w:r>
        <w:rPr>
          <w:rFonts w:hint="eastAsia" w:ascii="宋体" w:hAnsi="宋体" w:eastAsia="宋体" w:cs="宋体"/>
          <w:b/>
          <w:bCs/>
          <w:i w:val="0"/>
          <w:iCs w:val="0"/>
          <w:color w:val="auto"/>
          <w:sz w:val="32"/>
          <w:highlight w:val="none"/>
          <w:u w:val="none"/>
        </w:rPr>
        <w:t xml:space="preserve">（感知前端）</w:t>
      </w:r>
      <w:r/>
    </w:p>
    <w:p>
      <w:pPr>
        <w:ind w:firstLine="1506"/>
        <w:rPr>
          <w:rFonts w:hint="eastAsia" w:ascii="宋体" w:hAnsi="宋体" w:eastAsia="宋体" w:cs="宋体"/>
          <w:color w:val="auto"/>
          <w:sz w:val="28"/>
          <w:szCs w:val="28"/>
          <w:highlight w:val="none"/>
          <w:lang w:bidi="ar"/>
        </w:rPr>
      </w:pPr>
      <w:r>
        <w:rPr>
          <w:rFonts w:hint="eastAsia" w:ascii="宋体" w:hAnsi="宋体" w:eastAsia="宋体" w:cs="宋体"/>
          <w:b/>
          <w:color w:val="auto"/>
          <w:sz w:val="30"/>
          <w:szCs w:val="30"/>
          <w:highlight w:val="none"/>
          <w:lang w:bidi="ar"/>
        </w:rPr>
        <w:t xml:space="preserve">项目编号：JSZC-321322-SQJW-G2026-0008</w:t>
      </w:r>
      <w:r/>
    </w:p>
    <w:p>
      <w:pPr>
        <w:ind w:left="2800" w:hanging="28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bidi="ar"/>
        </w:rPr>
        <w:t xml:space="preserve">          </w:t>
      </w:r>
      <w:r>
        <w:rPr>
          <w:rFonts w:hint="eastAsia" w:ascii="宋体" w:hAnsi="宋体" w:eastAsia="宋体" w:cs="宋体"/>
          <w:b/>
          <w:color w:val="auto"/>
          <w:sz w:val="28"/>
          <w:szCs w:val="28"/>
          <w:highlight w:val="none"/>
          <w:lang w:bidi="ar"/>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07"/>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W w:w="4752" w:type="dxa"/>
            <w:vAlign w:val="center"/>
            <w:textDirection w:val="lrTb"/>
            <w:noWrap w:val="false"/>
          </w:tcPr>
          <w:p>
            <w:pPr>
              <w:jc w:val="left"/>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沭阳县公安局</w:t>
            </w:r>
            <w:r/>
          </w:p>
        </w:tc>
      </w:tr>
      <w:tr>
        <w:trPr>
          <w:trHeight w:val="868"/>
        </w:trPr>
        <w:tc>
          <w:tcPr>
            <w:tcW w:w="2675"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宿迁建威工程咨询有限公司</w:t>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4"/>
        <w:jc w:val="left"/>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bCs/>
          <w:color w:val="auto"/>
          <w:sz w:val="32"/>
          <w:szCs w:val="24"/>
          <w:highlight w:val="none"/>
        </w:rPr>
        <w:t xml:space="preserve"> </w:t>
      </w:r>
      <w:r/>
    </w:p>
    <w:p>
      <w:pPr>
        <w:jc w:val="center"/>
        <w:spacing w:before="120" w:after="120" w:line="360" w:lineRule="auto"/>
        <w:rPr>
          <w:rFonts w:hint="eastAsia" w:ascii="宋体" w:hAnsi="宋体" w:eastAsia="宋体" w:cs="宋体"/>
          <w:b/>
          <w:color w:val="auto"/>
          <w:sz w:val="32"/>
          <w:szCs w:val="24"/>
          <w:highlight w:val="none"/>
          <w:lang w:bidi="ar"/>
        </w:rPr>
      </w:pPr>
      <w:r>
        <w:rPr>
          <w:rFonts w:hint="eastAsia" w:ascii="宋体" w:hAnsi="宋体" w:eastAsia="宋体" w:cs="宋体"/>
          <w:b/>
          <w:color w:val="auto"/>
          <w:sz w:val="32"/>
          <w:szCs w:val="24"/>
          <w:highlight w:val="none"/>
          <w:lang w:bidi="ar"/>
        </w:rPr>
      </w:r>
      <w:r/>
    </w:p>
    <w:p>
      <w:pPr>
        <w:jc w:val="center"/>
        <w:spacing w:before="120" w:after="120" w:line="360" w:lineRule="auto"/>
        <w:rPr>
          <w:rFonts w:hint="eastAsia" w:ascii="宋体" w:hAnsi="宋体" w:eastAsia="宋体" w:cs="宋体"/>
          <w:b/>
          <w:color w:val="auto"/>
          <w:sz w:val="22"/>
          <w:szCs w:val="20"/>
          <w:highlight w:val="none"/>
          <w:lang w:bidi="ar"/>
        </w:rPr>
      </w:pPr>
      <w:r>
        <w:rPr>
          <w:rFonts w:hint="eastAsia" w:ascii="宋体" w:hAnsi="宋体" w:eastAsia="宋体" w:cs="宋体"/>
          <w:b/>
          <w:color w:val="auto"/>
          <w:sz w:val="22"/>
          <w:szCs w:val="20"/>
          <w:highlight w:val="none"/>
          <w:lang w:bidi="ar"/>
        </w:rPr>
      </w:r>
      <w:r/>
    </w:p>
    <w:p>
      <w:pPr>
        <w:jc w:val="center"/>
        <w:spacing w:before="120" w:after="120" w:line="360" w:lineRule="auto"/>
        <w:rPr>
          <w:rFonts w:hint="eastAsia" w:ascii="宋体" w:hAnsi="宋体" w:eastAsia="宋体" w:cs="宋体"/>
          <w:b/>
          <w:color w:val="auto"/>
          <w:sz w:val="32"/>
          <w:szCs w:val="24"/>
          <w:highlight w:val="none"/>
          <w:lang w:bidi="ar"/>
        </w:rPr>
      </w:pPr>
      <w:r>
        <w:rPr>
          <w:rFonts w:hint="eastAsia" w:ascii="宋体" w:hAnsi="宋体" w:eastAsia="宋体" w:cs="宋体"/>
          <w:b/>
          <w:color w:val="auto"/>
          <w:sz w:val="32"/>
          <w:szCs w:val="24"/>
          <w:highlight w:val="none"/>
          <w:lang w:bidi="ar"/>
        </w:rPr>
        <w:t xml:space="preserve">202</w:t>
      </w:r>
      <w:r>
        <w:rPr>
          <w:rFonts w:hint="eastAsia" w:ascii="宋体" w:hAnsi="宋体" w:eastAsia="宋体" w:cs="宋体"/>
          <w:b/>
          <w:color w:val="auto"/>
          <w:sz w:val="32"/>
          <w:szCs w:val="24"/>
          <w:highlight w:val="none"/>
          <w:lang w:val="en-US" w:eastAsia="zh-CN" w:bidi="ar"/>
        </w:rPr>
        <w:t xml:space="preserve">6</w:t>
      </w:r>
      <w:r>
        <w:rPr>
          <w:rFonts w:hint="eastAsia" w:ascii="宋体" w:hAnsi="宋体" w:eastAsia="宋体" w:cs="宋体"/>
          <w:b/>
          <w:color w:val="auto"/>
          <w:sz w:val="32"/>
          <w:szCs w:val="24"/>
          <w:highlight w:val="none"/>
          <w:lang w:bidi="ar"/>
        </w:rPr>
        <w:t xml:space="preserve">年</w:t>
      </w:r>
      <w:r>
        <w:rPr>
          <w:rFonts w:hint="eastAsia" w:ascii="宋体" w:hAnsi="宋体" w:cs="宋体"/>
          <w:b/>
          <w:color w:val="auto"/>
          <w:sz w:val="32"/>
          <w:szCs w:val="24"/>
          <w:highlight w:val="none"/>
          <w:lang w:val="en-US" w:eastAsia="zh-CN" w:bidi="ar"/>
        </w:rPr>
        <w:t xml:space="preserve">4</w:t>
      </w:r>
      <w:r>
        <w:rPr>
          <w:rFonts w:hint="eastAsia" w:ascii="宋体" w:hAnsi="宋体" w:eastAsia="宋体" w:cs="宋体"/>
          <w:b/>
          <w:color w:val="auto"/>
          <w:sz w:val="32"/>
          <w:szCs w:val="24"/>
          <w:highlight w:val="none"/>
          <w:lang w:bidi="ar"/>
        </w:rPr>
        <w:t xml:space="preserve">月</w:t>
      </w:r>
      <w:r>
        <w:rPr>
          <w:rFonts w:hint="eastAsia" w:ascii="宋体" w:hAnsi="宋体" w:cs="宋体"/>
          <w:b/>
          <w:color w:val="auto"/>
          <w:sz w:val="32"/>
          <w:szCs w:val="24"/>
          <w:highlight w:val="none"/>
          <w:lang w:val="en-US" w:eastAsia="zh-CN" w:bidi="ar"/>
        </w:rPr>
        <w:t xml:space="preserve">29</w:t>
      </w:r>
      <w:r>
        <w:rPr>
          <w:rFonts w:hint="eastAsia" w:ascii="宋体" w:hAnsi="宋体" w:eastAsia="宋体" w:cs="宋体"/>
          <w:b/>
          <w:color w:val="auto"/>
          <w:sz w:val="32"/>
          <w:szCs w:val="24"/>
          <w:highlight w:val="none"/>
          <w:lang w:bidi="ar"/>
        </w:rPr>
        <w:t xml:space="preserve">日</w:t>
      </w:r>
      <w:r/>
    </w:p>
    <w:p>
      <w:pPr>
        <w:jc w:val="center"/>
        <w:spacing w:before="120" w:after="120"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目 录</w:t>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"_Toc10813"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"_Toc9425"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6</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"_Toc17996"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20</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"_Toc22314"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_Toc22314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"_Toc2513"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_Toc2513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"_Toc12937"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_Toc12937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61</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keepLines/>
        <w:keepNext/>
        <w:pageBreakBefore/>
        <w:rPr>
          <w:rFonts w:hint="eastAsia" w:ascii="宋体" w:hAnsi="宋体" w:eastAsia="宋体" w:cs="宋体"/>
          <w:b/>
          <w:color w:val="auto"/>
          <w:sz w:val="44"/>
          <w:szCs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797"/>
        <w:jc w:val="center"/>
        <w:spacing w:before="200"/>
        <w:rPr>
          <w:rFonts w:hint="eastAsia" w:ascii="宋体" w:hAnsi="宋体" w:eastAsia="宋体" w:cs="宋体"/>
          <w:color w:val="auto"/>
          <w:sz w:val="44"/>
          <w:highlight w:val="none"/>
        </w:rPr>
      </w:pPr>
      <w:r/>
      <w:bookmarkStart w:id="4" w:name="_Toc10813"/>
      <w:r/>
      <w:bookmarkStart w:id="5" w:name="_Toc25722"/>
      <w:r/>
      <w:bookmarkStart w:id="6" w:name="_Toc30943"/>
      <w:r>
        <w:rPr>
          <w:rFonts w:hint="eastAsia" w:ascii="宋体" w:hAnsi="宋体" w:eastAsia="宋体" w:cs="宋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沭阳县公安局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宿迁建威工程咨询有限公司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沭阳县智慧城市新型基础设施建设项目二期（感知前端）</w:t>
      </w:r>
      <w:r>
        <w:rPr>
          <w:rFonts w:hint="eastAsia" w:ascii="宋体" w:hAnsi="宋体" w:eastAsia="宋体" w:cs="宋体"/>
          <w:color w:val="auto"/>
          <w:sz w:val="24"/>
          <w:szCs w:val="24"/>
          <w:highlight w:val="none"/>
          <w:u w:val="single"/>
        </w:rPr>
        <w:t xml:space="preserve">（项目编号：JSZC-321322-SQJW-G2026-0008</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沭阳县智慧城市新型基础设施建设项目二期（感知前端）</w:t>
      </w:r>
      <w:r>
        <w:rPr>
          <w:rFonts w:hint="eastAsia" w:ascii="宋体" w:hAnsi="宋体" w:eastAsia="宋体" w:cs="宋体"/>
          <w:color w:val="auto"/>
          <w:sz w:val="24"/>
          <w:szCs w:val="24"/>
          <w:highlight w:val="none"/>
        </w:rPr>
        <w:t xml:space="preserve">招标项目的潜在投标人可在“江苏政府采购网”“</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月25</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98"/>
        <w:ind w:firstLine="680"/>
        <w:spacing w:before="0" w:after="0" w:line="480" w:lineRule="exact"/>
        <w:rPr>
          <w:rFonts w:hint="eastAsia" w:ascii="宋体" w:hAnsi="宋体" w:eastAsia="宋体" w:cs="宋体"/>
          <w:bCs/>
          <w:color w:val="auto"/>
          <w:szCs w:val="22"/>
          <w:highlight w:val="none"/>
        </w:rPr>
      </w:pPr>
      <w:r/>
      <w:bookmarkStart w:id="7" w:name="_Toc38985263"/>
      <w:r/>
      <w:bookmarkStart w:id="8" w:name="_Toc2584"/>
      <w:r/>
      <w:bookmarkStart w:id="9" w:name="_Toc35393621"/>
      <w:r/>
      <w:bookmarkStart w:id="10" w:name="_Toc35393790"/>
      <w:r/>
      <w:bookmarkStart w:id="11" w:name="_Toc28359002"/>
      <w:r/>
      <w:bookmarkStart w:id="12" w:name="_Toc28359079"/>
      <w:r/>
      <w:bookmarkStart w:id="13" w:name="_Hlk24379207"/>
      <w:r>
        <w:rPr>
          <w:rFonts w:hint="eastAsia" w:ascii="宋体" w:hAnsi="宋体" w:eastAsia="宋体" w:cs="宋体"/>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1.项目编号：JSZC-321322-SQJW-G2026-0008</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3"/>
      <w:r>
        <w:rPr>
          <w:rFonts w:hint="eastAsia" w:ascii="宋体" w:hAnsi="宋体" w:eastAsia="宋体" w:cs="宋体"/>
          <w:color w:val="auto"/>
          <w:sz w:val="24"/>
          <w:szCs w:val="24"/>
          <w:highlight w:val="none"/>
          <w:lang w:eastAsia="zh-CN"/>
        </w:rPr>
        <w:t xml:space="preserve">沭阳县智慧城市新型基础设施建设项目二期（感知前端）</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5236万元；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4.本项目设定最高限价</w:t>
      </w:r>
      <w:bookmarkStart w:id="14" w:name="EB6c1f3d39c6914ae1bada8ccaa777b37a"/>
      <w:r>
        <w:rPr>
          <w:rFonts w:hint="eastAsia" w:ascii="宋体" w:hAnsi="宋体" w:eastAsia="宋体" w:cs="宋体"/>
          <w:color w:val="auto"/>
          <w:sz w:val="24"/>
          <w:szCs w:val="24"/>
          <w:highlight w:val="none"/>
        </w:rPr>
        <w:t xml:space="preserve">：</w:t>
      </w:r>
      <w:bookmarkEnd w:id="14"/>
      <w:r>
        <w:rPr>
          <w:rFonts w:hint="eastAsia" w:ascii="宋体" w:hAnsi="宋体" w:eastAsia="宋体" w:cs="宋体"/>
          <w:color w:val="auto"/>
          <w:sz w:val="24"/>
          <w:szCs w:val="24"/>
          <w:highlight w:val="none"/>
          <w:lang w:val="en-US" w:eastAsia="zh-CN"/>
        </w:rPr>
        <w:t xml:space="preserve">5236万元，高于此限价作无效标处理；</w:t>
      </w:r>
      <w:r/>
    </w:p>
    <w:p>
      <w:pPr>
        <w:ind w:left="0" w:right="0" w:firstLine="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rPr>
        <w:t xml:space="preserve">    5.采购需求（简介）：</w:t>
      </w:r>
      <w:r>
        <w:rPr>
          <w:rFonts w:ascii="SimSun" w:hAnsi="SimSun" w:eastAsia="SimSun" w:cs="SimSun"/>
          <w:color w:val="000000"/>
          <w:sz w:val="24"/>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具体要求见采购需求部分。</w:t>
      </w:r>
      <w:r>
        <w:rPr>
          <w:sz w:val="24"/>
        </w:rPr>
      </w:r>
      <w:r/>
    </w:p>
    <w:p>
      <w:pPr>
        <w:ind w:left="0" w:right="0" w:firstLine="0"/>
        <w:jc w:val="both"/>
        <w:spacing w:before="0" w:after="0" w:line="36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hint="eastAsia" w:ascii="宋体" w:hAnsi="宋体" w:eastAsia="宋体" w:cs="宋体"/>
          <w:color w:val="auto"/>
          <w:sz w:val="24"/>
          <w:szCs w:val="24"/>
          <w:highlight w:val="none"/>
        </w:rPr>
        <w:t xml:space="preserve"> 6.合同履行期限：</w:t>
      </w:r>
      <w:bookmarkStart w:id="15" w:name="OLE_LINK50"/>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120日历天</w:t>
      </w:r>
      <w:r>
        <w:rPr>
          <w:rFonts w:hint="eastAsia" w:ascii="宋体" w:hAnsi="宋体" w:eastAsia="宋体" w:cs="宋体"/>
          <w:color w:val="auto"/>
          <w:sz w:val="24"/>
          <w:szCs w:val="24"/>
          <w:highlight w:val="none"/>
        </w:rPr>
        <w:t xml:space="preserve">内完成交货、安装并验收完成。</w:t>
      </w:r>
      <w:bookmarkEnd w:id="15"/>
      <w:r>
        <w:rPr>
          <w:sz w:val="24"/>
          <w:szCs w:val="24"/>
        </w:rPr>
      </w:r>
      <w:r/>
    </w:p>
    <w:p>
      <w:pPr>
        <w:ind w:left="0" w:right="0" w:firstLine="0"/>
        <w:jc w:val="both"/>
        <w:spacing w:before="0" w:after="0" w:line="360" w:lineRule="auto"/>
        <w:rPr>
          <w:sz w:val="24"/>
          <w:szCs w:val="24"/>
        </w:rPr>
        <w:pBdr>
          <w:top w:val="none" w:color="000000" w:sz="4" w:space="0"/>
          <w:left w:val="none" w:color="000000" w:sz="4" w:space="0"/>
          <w:bottom w:val="none" w:color="000000" w:sz="4" w:space="0"/>
          <w:right w:val="none" w:color="000000" w:sz="4" w:space="0"/>
        </w:pBdr>
      </w:pPr>
      <w:r>
        <w:rPr>
          <w:sz w:val="24"/>
        </w:rPr>
        <w:t xml:space="preserve">    </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接受 </w:t>
      </w:r>
      <w:r>
        <w:rPr>
          <w:rFonts w:hint="eastAsia" w:ascii="宋体" w:hAnsi="宋体" w:eastAsia="宋体" w:cs="宋体"/>
          <w:color w:val="auto"/>
          <w:sz w:val="24"/>
          <w:szCs w:val="24"/>
          <w:highlight w:val="none"/>
        </w:rPr>
        <w:t xml:space="preserve">联合体投标。</w:t>
      </w:r>
      <w:r>
        <w:rPr>
          <w:sz w:val="24"/>
          <w:szCs w:val="24"/>
        </w:rPr>
      </w:r>
      <w:r/>
    </w:p>
    <w:p>
      <w:pPr>
        <w:pStyle w:val="798"/>
        <w:ind w:firstLine="680"/>
        <w:spacing w:before="0" w:after="0" w:line="480" w:lineRule="exact"/>
        <w:rPr>
          <w:rFonts w:hint="eastAsia" w:ascii="宋体" w:hAnsi="宋体" w:eastAsia="宋体" w:cs="宋体"/>
          <w:bCs/>
          <w:color w:val="auto"/>
          <w:szCs w:val="22"/>
          <w:highlight w:val="none"/>
        </w:rPr>
      </w:pPr>
      <w:r/>
      <w:bookmarkStart w:id="16" w:name="_Toc27291"/>
      <w:r/>
      <w:bookmarkStart w:id="17" w:name="_Toc35393791"/>
      <w:r/>
      <w:bookmarkStart w:id="18" w:name="_Toc35393622"/>
      <w:r/>
      <w:bookmarkStart w:id="19" w:name="_Toc38985264"/>
      <w:r/>
      <w:bookmarkStart w:id="20" w:name="_Toc28359003"/>
      <w:r/>
      <w:bookmarkStart w:id="21" w:name="_Toc28359080"/>
      <w:r>
        <w:rPr>
          <w:rFonts w:hint="eastAsia" w:ascii="宋体" w:hAnsi="宋体" w:eastAsia="宋体" w:cs="宋体"/>
          <w:bCs/>
          <w:color w:val="auto"/>
          <w:szCs w:val="22"/>
          <w:highlight w:val="none"/>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宋体" w:hAnsi="宋体" w:eastAsia="宋体" w:cs="宋体"/>
          <w:color w:val="auto"/>
          <w:sz w:val="24"/>
          <w:szCs w:val="24"/>
          <w:highlight w:val="none"/>
        </w:rPr>
      </w:pPr>
      <w:r/>
      <w:bookmarkStart w:id="22" w:name="_Toc28359081"/>
      <w:r/>
      <w:bookmarkStart w:id="23" w:name="_Toc35393623"/>
      <w:r/>
      <w:bookmarkStart w:id="24" w:name="_Toc28359004"/>
      <w:r/>
      <w:bookmarkStart w:id="25" w:name="_Toc35393792"/>
      <w:r/>
      <w:bookmarkStart w:id="26" w:name="_Toc38985265"/>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bookmarkStart w:id="27" w:name="OLE_LINK32"/>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27"/>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（二）本项目的特定资格要求：</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电子与智能化工程专业承包一级资质。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如为联合体投标的，联合体各方均须符合。</w:t>
      </w:r>
      <w:r>
        <w:rPr>
          <w:rFonts w:hint="eastAsia" w:ascii="宋体" w:hAnsi="宋体" w:cs="宋体"/>
          <w:color w:val="auto"/>
          <w:sz w:val="24"/>
          <w:szCs w:val="24"/>
          <w:highlight w:val="none"/>
          <w:lang w:val="en-US" w:eastAsia="zh-CN"/>
        </w:rPr>
        <w:t xml:space="preserve">）</w:t>
      </w:r>
      <w:r/>
    </w:p>
    <w:p>
      <w:pPr>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本项目接受联合体投标，</w:t>
      </w:r>
      <w:r>
        <w:rPr>
          <w:rFonts w:hint="eastAsia" w:ascii="宋体" w:hAnsi="宋体" w:eastAsia="宋体" w:cs="宋体"/>
          <w:color w:val="auto"/>
          <w:sz w:val="24"/>
          <w:szCs w:val="24"/>
          <w:highlight w:val="none"/>
          <w:lang w:val="en-US" w:eastAsia="zh-CN"/>
        </w:rPr>
        <w:t xml:space="preserve">但接受最多</w:t>
      </w:r>
      <w:r>
        <w:rPr>
          <w:rFonts w:hint="eastAsia" w:ascii="宋体" w:hAnsi="宋体" w:cs="宋体"/>
          <w:color w:val="auto"/>
          <w:sz w:val="24"/>
          <w:szCs w:val="24"/>
          <w:highlight w:val="none"/>
          <w:lang w:val="en-US" w:eastAsia="zh-CN"/>
        </w:rPr>
        <w:t xml:space="preserve">2家公司</w:t>
      </w:r>
      <w:r>
        <w:rPr>
          <w:rFonts w:hint="eastAsia" w:ascii="宋体" w:hAnsi="宋体" w:eastAsia="宋体" w:cs="宋体"/>
          <w:color w:val="auto"/>
          <w:sz w:val="24"/>
          <w:szCs w:val="24"/>
          <w:highlight w:val="none"/>
          <w:lang w:val="en-US" w:eastAsia="zh-CN"/>
        </w:rPr>
        <w:t xml:space="preserve">组成联合体进行报名及投标</w:t>
      </w:r>
      <w:r>
        <w:rPr>
          <w:rFonts w:hint="eastAsia" w:ascii="宋体" w:hAnsi="宋体" w:cs="宋体"/>
          <w:color w:val="auto"/>
          <w:sz w:val="24"/>
          <w:szCs w:val="24"/>
          <w:highlight w:val="none"/>
          <w:lang w:val="en-US" w:eastAsia="zh-CN"/>
        </w:rPr>
        <w:t xml:space="preserve">（各成员均应具有独立法人资格的企业）。</w:t>
      </w:r>
      <w:r>
        <w:rPr>
          <w:rFonts w:hint="eastAsia" w:ascii="宋体" w:hAnsi="宋体" w:eastAsia="宋体" w:cs="宋体"/>
          <w:color w:val="auto"/>
          <w:sz w:val="24"/>
          <w:szCs w:val="24"/>
          <w:highlight w:val="none"/>
          <w:lang w:val="zh-CN" w:eastAsia="zh-CN"/>
        </w:rPr>
        <w:t xml:space="preserve">若以联合体投标时，联合体各</w:t>
      </w:r>
      <w:r>
        <w:rPr>
          <w:rFonts w:hint="eastAsia" w:ascii="宋体" w:hAnsi="宋体" w:eastAsia="宋体" w:cs="宋体"/>
          <w:color w:val="auto"/>
          <w:sz w:val="24"/>
          <w:szCs w:val="24"/>
          <w:highlight w:val="none"/>
          <w:lang w:val="en-US" w:eastAsia="zh-CN"/>
        </w:rPr>
        <w:t xml:space="preserve">成员</w:t>
      </w:r>
      <w:r>
        <w:rPr>
          <w:rFonts w:hint="eastAsia" w:ascii="宋体" w:hAnsi="宋体" w:eastAsia="宋体" w:cs="宋体"/>
          <w:color w:val="auto"/>
          <w:sz w:val="24"/>
          <w:szCs w:val="24"/>
          <w:highlight w:val="none"/>
          <w:lang w:val="zh-CN" w:eastAsia="zh-CN"/>
        </w:rPr>
        <w:t xml:space="preserve">必须完全满足合格投标人的所有条件，</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lang w:val="zh-CN" w:eastAsia="zh-CN"/>
        </w:rPr>
        <w:t xml:space="preserve">符合以下规定要求：</w:t>
      </w:r>
      <w:r/>
    </w:p>
    <w:p>
      <w:pPr>
        <w:ind w:firstLine="480"/>
        <w:spacing w:line="480" w:lineRule="exact"/>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①联合体各成员之间应签订《联合体协议书》，明确联合体牵头人和各方权利义务。</w:t>
      </w:r>
      <w:r/>
    </w:p>
    <w:p>
      <w:pPr>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②</w:t>
      </w:r>
      <w:r>
        <w:rPr>
          <w:rFonts w:hint="eastAsia" w:ascii="宋体" w:hAnsi="宋体" w:eastAsia="宋体" w:cs="宋体"/>
          <w:color w:val="auto"/>
          <w:sz w:val="24"/>
          <w:szCs w:val="24"/>
          <w:highlight w:val="none"/>
          <w:lang w:val="zh-CN" w:eastAsia="zh-CN"/>
        </w:rPr>
        <w:t xml:space="preserve">联合体投标人代表被授权作为联合体各方的代表（该代表须为联合体成员之一），承担责任和接受指令，并负责整个合同的全面履行。</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③</w:t>
      </w:r>
      <w:r>
        <w:rPr>
          <w:rFonts w:hint="eastAsia" w:ascii="宋体" w:hAnsi="宋体" w:eastAsia="宋体" w:cs="宋体"/>
          <w:color w:val="auto"/>
          <w:sz w:val="24"/>
          <w:szCs w:val="24"/>
          <w:highlight w:val="none"/>
          <w:lang w:val="zh-CN" w:eastAsia="zh-CN"/>
        </w:rPr>
        <w:t xml:space="preserve">参加联合体的各成员不得再以自己名义单独投标，也不得同时参加两个或两个以上的联合体投标。如有违反将取消该联合体及联合体各成员的投标资格。</w:t>
      </w:r>
      <w:r/>
    </w:p>
    <w:p>
      <w:pPr>
        <w:pStyle w:val="798"/>
        <w:ind w:firstLine="680"/>
        <w:spacing w:before="0" w:after="0" w:line="480" w:lineRule="exact"/>
        <w:rPr>
          <w:rFonts w:hint="eastAsia" w:ascii="宋体" w:hAnsi="宋体" w:eastAsia="宋体" w:cs="宋体"/>
          <w:bCs/>
          <w:color w:val="auto"/>
          <w:szCs w:val="22"/>
          <w:highlight w:val="none"/>
        </w:rPr>
      </w:pPr>
      <w:r/>
      <w:bookmarkStart w:id="28" w:name="_Toc22204"/>
      <w:r>
        <w:rPr>
          <w:rFonts w:hint="eastAsia" w:ascii="宋体" w:hAnsi="宋体" w:eastAsia="宋体" w:cs="宋体"/>
          <w:bCs/>
          <w:color w:val="auto"/>
          <w:szCs w:val="22"/>
          <w:highlight w:val="none"/>
        </w:rPr>
        <w:t xml:space="preserve">三、获取招标文件</w:t>
      </w:r>
      <w:bookmarkEnd w:id="22"/>
      <w:r/>
      <w:bookmarkEnd w:id="23"/>
      <w:r/>
      <w:bookmarkEnd w:id="24"/>
      <w:r/>
      <w:bookmarkEnd w:id="25"/>
      <w:r/>
      <w:bookmarkEnd w:id="26"/>
      <w:r/>
      <w:bookmarkEnd w:id="28"/>
      <w:r/>
      <w:r/>
    </w:p>
    <w:p>
      <w:pPr>
        <w:ind w:firstLine="480"/>
        <w:spacing w:line="480" w:lineRule="exact"/>
        <w:rPr>
          <w:rFonts w:hint="eastAsia" w:ascii="宋体" w:hAnsi="宋体" w:eastAsia="宋体" w:cs="宋体"/>
          <w:color w:val="auto"/>
          <w:sz w:val="24"/>
          <w:szCs w:val="24"/>
          <w:highlight w:val="none"/>
        </w:rPr>
      </w:pPr>
      <w:r/>
      <w:bookmarkStart w:id="29" w:name="_Toc28359082"/>
      <w:r/>
      <w:bookmarkStart w:id="30" w:name="_Toc28359005"/>
      <w:r/>
      <w:bookmarkStart w:id="31" w:name="_Toc38985266"/>
      <w:r/>
      <w:bookmarkStart w:id="32" w:name="_Toc35393624"/>
      <w:r/>
      <w:bookmarkStart w:id="33" w:name="_Toc35393793"/>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color w:val="auto"/>
          <w:sz w:val="24"/>
          <w:szCs w:val="24"/>
          <w:highlight w:val="none"/>
        </w:rPr>
      </w:pPr>
      <w:r/>
      <w:bookmarkStart w:id="3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个采购包。投标人参与多个采购包投标的，应按采购包分别获取招标文件。投标人未按要求获取招标文件，后果自负（其投标文件不予接受）。</w:t>
      </w:r>
      <w:bookmarkEnd w:id="34"/>
      <w:r/>
      <w:r/>
    </w:p>
    <w:p>
      <w:pPr>
        <w:pStyle w:val="798"/>
        <w:ind w:firstLine="680"/>
        <w:spacing w:before="0" w:after="0" w:line="480" w:lineRule="exact"/>
        <w:rPr>
          <w:rFonts w:hint="eastAsia" w:ascii="宋体" w:hAnsi="宋体" w:eastAsia="宋体" w:cs="宋体"/>
          <w:bCs/>
          <w:color w:val="auto"/>
          <w:szCs w:val="22"/>
          <w:highlight w:val="none"/>
        </w:rPr>
      </w:pPr>
      <w:r/>
      <w:bookmarkStart w:id="35" w:name="_Toc19148"/>
      <w:r>
        <w:rPr>
          <w:rFonts w:hint="eastAsia" w:ascii="宋体" w:hAnsi="宋体" w:eastAsia="宋体" w:cs="宋体"/>
          <w:bCs/>
          <w:color w:val="auto"/>
          <w:szCs w:val="22"/>
          <w:highlight w:val="none"/>
        </w:rPr>
        <w:t xml:space="preserve">四、提交投标文件</w:t>
      </w:r>
      <w:bookmarkEnd w:id="29"/>
      <w:r/>
      <w:bookmarkEnd w:id="30"/>
      <w:r>
        <w:rPr>
          <w:rFonts w:hint="eastAsia" w:ascii="宋体" w:hAnsi="宋体" w:eastAsia="宋体" w:cs="宋体"/>
          <w:bCs/>
          <w:color w:val="auto"/>
          <w:szCs w:val="22"/>
          <w:highlight w:val="none"/>
        </w:rPr>
        <w:t xml:space="preserve">截止时间、开标时间和地点</w:t>
      </w:r>
      <w:bookmarkEnd w:id="31"/>
      <w:r/>
      <w:bookmarkEnd w:id="32"/>
      <w:r/>
      <w:bookmarkEnd w:id="33"/>
      <w:r/>
      <w:bookmarkEnd w:id="3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月25</w:t>
      </w:r>
      <w:r>
        <w:rPr>
          <w:rFonts w:hint="eastAsia" w:ascii="宋体" w:hAnsi="宋体" w:eastAsia="宋体" w:cs="宋体"/>
          <w:color w:val="auto"/>
          <w:sz w:val="24"/>
          <w:szCs w:val="24"/>
          <w:highlight w:val="none"/>
        </w:rPr>
        <w:t xml:space="preserve">日09点30分（北京时间）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98"/>
        <w:ind w:firstLine="680"/>
        <w:spacing w:before="0" w:after="0" w:line="480" w:lineRule="exact"/>
        <w:rPr>
          <w:rFonts w:hint="eastAsia" w:ascii="宋体" w:hAnsi="宋体" w:eastAsia="宋体" w:cs="宋体"/>
          <w:bCs/>
          <w:color w:val="auto"/>
          <w:szCs w:val="22"/>
          <w:highlight w:val="none"/>
        </w:rPr>
      </w:pPr>
      <w:r/>
      <w:bookmarkStart w:id="36" w:name="_Toc24820"/>
      <w:r/>
      <w:bookmarkStart w:id="37" w:name="_Toc35393625"/>
      <w:r/>
      <w:bookmarkStart w:id="38" w:name="_Toc35393794"/>
      <w:r/>
      <w:bookmarkStart w:id="39" w:name="_Toc28359084"/>
      <w:r/>
      <w:bookmarkStart w:id="40" w:name="_Toc38985267"/>
      <w:r/>
      <w:bookmarkStart w:id="41" w:name="_Toc28359007"/>
      <w:r>
        <w:rPr>
          <w:rFonts w:hint="eastAsia" w:ascii="宋体" w:hAnsi="宋体" w:eastAsia="宋体" w:cs="宋体"/>
          <w:bCs/>
          <w:color w:val="auto"/>
          <w:szCs w:val="22"/>
          <w:highlight w:val="none"/>
        </w:rPr>
        <w:t xml:space="preserve">五、公告期限</w:t>
      </w:r>
      <w:bookmarkEnd w:id="36"/>
      <w:r/>
      <w:bookmarkEnd w:id="37"/>
      <w:r/>
      <w:bookmarkEnd w:id="38"/>
      <w:r/>
      <w:bookmarkEnd w:id="39"/>
      <w:r/>
      <w:bookmarkEnd w:id="40"/>
      <w:r/>
      <w:bookmarkEnd w:id="41"/>
      <w:r/>
      <w:r/>
    </w:p>
    <w:p>
      <w:pPr>
        <w:ind w:firstLine="480"/>
        <w:spacing w:line="480" w:lineRule="exact"/>
        <w:rPr>
          <w:rFonts w:hint="eastAsia" w:ascii="宋体" w:hAnsi="宋体" w:eastAsia="宋体" w:cs="宋体"/>
          <w:color w:val="auto"/>
          <w:sz w:val="24"/>
          <w:szCs w:val="24"/>
          <w:highlight w:val="none"/>
        </w:rPr>
      </w:pPr>
      <w:r/>
      <w:bookmarkStart w:id="42" w:name="_Toc35393626"/>
      <w:r/>
      <w:bookmarkStart w:id="43" w:name="_Toc38985268"/>
      <w:r/>
      <w:bookmarkStart w:id="44" w:name="_Toc35393795"/>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798"/>
        <w:ind w:firstLine="680"/>
        <w:spacing w:before="0" w:after="0" w:line="480" w:lineRule="exact"/>
        <w:rPr>
          <w:rFonts w:hint="eastAsia" w:ascii="宋体" w:hAnsi="宋体" w:eastAsia="宋体" w:cs="宋体"/>
          <w:bCs/>
          <w:color w:val="auto"/>
          <w:szCs w:val="22"/>
          <w:highlight w:val="none"/>
        </w:rPr>
      </w:pPr>
      <w:r/>
      <w:bookmarkStart w:id="45" w:name="_Toc13415"/>
      <w:r>
        <w:rPr>
          <w:rFonts w:hint="eastAsia" w:ascii="宋体" w:hAnsi="宋体" w:eastAsia="宋体" w:cs="宋体"/>
          <w:bCs/>
          <w:color w:val="auto"/>
          <w:szCs w:val="22"/>
          <w:highlight w:val="none"/>
        </w:rPr>
        <w:t xml:space="preserve">六、其他补充事宜</w:t>
      </w:r>
      <w:bookmarkEnd w:id="42"/>
      <w:r/>
      <w:bookmarkEnd w:id="43"/>
      <w:r/>
      <w:bookmarkEnd w:id="44"/>
      <w:r/>
      <w:bookmarkEnd w:id="45"/>
      <w:r/>
      <w:r/>
    </w:p>
    <w:p>
      <w:pPr>
        <w:ind w:firstLine="480"/>
        <w:spacing w:line="480" w:lineRule="exact"/>
        <w:rPr>
          <w:rFonts w:hint="eastAsia" w:ascii="宋体" w:hAnsi="宋体" w:eastAsia="宋体" w:cs="宋体"/>
          <w:color w:val="auto"/>
          <w:sz w:val="24"/>
          <w:szCs w:val="24"/>
          <w:highlight w:val="none"/>
        </w:rPr>
      </w:pPr>
      <w:r/>
      <w:bookmarkStart w:id="46" w:name="EB64e1f522fd8c43fcb4d3ba471386b3e7"/>
      <w:r/>
      <w:bookmarkStart w:id="47" w:name="_Toc35393796"/>
      <w:r/>
      <w:bookmarkStart w:id="48" w:name="_Toc35393627"/>
      <w:r/>
      <w:bookmarkStart w:id="49" w:name="_Toc28359085"/>
      <w:r/>
      <w:bookmarkStart w:id="50" w:name="_Toc28359008"/>
      <w:r/>
      <w:bookmarkStart w:id="51" w:name="_Toc38985269"/>
      <w:r>
        <w:rPr>
          <w:rFonts w:hint="eastAsia" w:ascii="宋体" w:hAnsi="宋体" w:eastAsia="宋体" w:cs="宋体"/>
          <w:color w:val="auto"/>
          <w:sz w:val="24"/>
          <w:szCs w:val="24"/>
          <w:highlight w:val="none"/>
        </w:rPr>
        <w:t xml:space="preserve">1.招标公告发布媒体：</w:t>
      </w:r>
      <w:bookmarkStart w:id="52" w:name="OLE_LINK3"/>
      <w:r>
        <w:rPr>
          <w:rFonts w:hint="eastAsia" w:ascii="宋体" w:hAnsi="宋体" w:eastAsia="宋体" w:cs="宋体"/>
          <w:color w:val="auto"/>
          <w:sz w:val="24"/>
          <w:szCs w:val="24"/>
          <w:highlight w:val="none"/>
        </w:rPr>
        <w:t xml:space="preserve">江苏政府采购网</w:t>
      </w:r>
      <w:bookmarkEnd w:id="52"/>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46"/>
      <w:r/>
      <w:r/>
    </w:p>
    <w:p>
      <w:pPr>
        <w:ind w:firstLine="480"/>
        <w:spacing w:line="480" w:lineRule="exact"/>
        <w:rPr>
          <w:rFonts w:hint="eastAsia" w:ascii="宋体" w:hAnsi="宋体" w:eastAsia="宋体" w:cs="宋体"/>
          <w:color w:val="auto"/>
          <w:sz w:val="24"/>
          <w:highlight w:val="none"/>
        </w:rPr>
      </w:pPr>
      <w:r/>
      <w:bookmarkStart w:id="53"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w:t>
      </w:r>
      <w:r>
        <w:rPr>
          <w:rFonts w:hint="eastAsia" w:ascii="宋体" w:hAnsi="宋体" w:eastAsia="宋体" w:cs="宋体"/>
          <w:color w:val="auto"/>
          <w:sz w:val="24"/>
          <w:highlight w:val="none"/>
        </w:rPr>
        <w:t xml:space="preserve">0527-83559270</w:t>
      </w:r>
      <w:r>
        <w:rPr>
          <w:rFonts w:hint="eastAsia" w:ascii="宋体" w:hAnsi="宋体" w:eastAsia="宋体" w:cs="宋体"/>
          <w:color w:val="auto"/>
          <w:sz w:val="24"/>
          <w:szCs w:val="24"/>
          <w:highlight w:val="none"/>
        </w:rPr>
        <w:t xml:space="preserve">。</w:t>
      </w:r>
      <w:r/>
    </w:p>
    <w:p>
      <w:pPr>
        <w:pStyle w:val="798"/>
        <w:ind w:firstLine="680"/>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七、本次招标联系方式</w:t>
      </w:r>
      <w:bookmarkEnd w:id="47"/>
      <w:r/>
      <w:bookmarkEnd w:id="48"/>
      <w:r/>
      <w:bookmarkEnd w:id="49"/>
      <w:r/>
      <w:bookmarkEnd w:id="50"/>
      <w:r/>
      <w:bookmarkEnd w:id="51"/>
      <w:r/>
      <w:bookmarkEnd w:id="53"/>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称：沭阳县公安局</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bookmarkStart w:id="54" w:name="OLE_LINK8"/>
      <w:r>
        <w:rPr>
          <w:rFonts w:hint="eastAsia" w:ascii="宋体" w:hAnsi="宋体" w:eastAsia="宋体" w:cs="宋体"/>
          <w:color w:val="auto"/>
          <w:sz w:val="24"/>
          <w:szCs w:val="24"/>
          <w:highlight w:val="none"/>
        </w:rPr>
        <w:t xml:space="preserve">沭阳县永康路1号</w:t>
      </w:r>
      <w:bookmarkEnd w:id="54"/>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 王</w:t>
      </w:r>
      <w:r>
        <w:rPr>
          <w:rFonts w:hint="eastAsia" w:ascii="宋体" w:hAnsi="宋体" w:eastAsia="宋体" w:cs="宋体"/>
          <w:color w:val="auto"/>
          <w:sz w:val="24"/>
          <w:szCs w:val="24"/>
          <w:highlight w:val="none"/>
          <w:lang w:val="en-US" w:eastAsia="zh-CN"/>
        </w:rPr>
        <w:t xml:space="preserve">学昌</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Start w:id="55" w:name="OLE_LINK9"/>
      <w:r/>
      <w:bookmarkStart w:id="56" w:name="_Toc28359086"/>
      <w:r/>
      <w:bookmarkStart w:id="57" w:name="_Toc28359009"/>
      <w:r>
        <w:rPr>
          <w:rFonts w:hint="eastAsia" w:ascii="宋体" w:hAnsi="宋体" w:eastAsia="宋体" w:cs="宋体"/>
          <w:color w:val="auto"/>
          <w:sz w:val="24"/>
          <w:szCs w:val="24"/>
          <w:highlight w:val="none"/>
          <w:lang w:eastAsia="zh-CN"/>
        </w:rPr>
        <w:t xml:space="preserve">18800616362</w:t>
      </w:r>
      <w:bookmarkEnd w:id="55"/>
      <w:r/>
      <w:bookmarkEnd w:id="56"/>
      <w:r/>
      <w:bookmarkEnd w:id="57"/>
      <w:r/>
      <w:r/>
    </w:p>
    <w:p>
      <w:pPr>
        <w:ind w:firstLine="48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名称：宿迁建威工程咨询有限公司</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沭阳县常州路2号金瑞大厦9楼</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施静</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13773993637</w:t>
      </w:r>
      <w:r/>
    </w:p>
    <w:p>
      <w:pPr>
        <w:ind w:firstLine="480"/>
        <w:jc w:val="center"/>
        <w:spacing w:line="480" w:lineRule="exact"/>
        <w:rPr>
          <w:rFonts w:hint="eastAsia" w:ascii="宋体" w:hAnsi="宋体" w:eastAsia="宋体" w:cs="宋体"/>
          <w:color w:val="auto"/>
          <w:sz w:val="44"/>
          <w:highlight w:val="none"/>
        </w:rPr>
        <w:outlineLvl w:val="0"/>
      </w:pPr>
      <w:r>
        <w:rPr>
          <w:rFonts w:hint="eastAsia" w:ascii="宋体" w:hAnsi="宋体" w:eastAsia="宋体" w:cs="宋体"/>
          <w:color w:val="auto"/>
          <w:sz w:val="24"/>
          <w:highlight w:val="none"/>
        </w:rPr>
        <w:br w:type="page" w:clear="all"/>
      </w:r>
      <w:bookmarkStart w:id="58" w:name="_Toc11687"/>
      <w:r/>
      <w:bookmarkStart w:id="59" w:name="_Toc81575153"/>
      <w:r/>
      <w:bookmarkStart w:id="60" w:name="_Toc15265"/>
      <w:r/>
      <w:bookmarkStart w:id="61" w:name="_Toc9425"/>
      <w:r/>
      <w:bookmarkStart w:id="62" w:name="_Toc81575190"/>
      <w:r>
        <w:rPr>
          <w:rFonts w:hint="eastAsia" w:ascii="宋体" w:hAnsi="宋体" w:eastAsia="宋体" w:cs="宋体"/>
          <w:color w:val="auto"/>
          <w:sz w:val="44"/>
          <w:highlight w:val="none"/>
        </w:rPr>
        <w:t xml:space="preserve">第二章  投标人须知</w:t>
      </w:r>
      <w:bookmarkEnd w:id="58"/>
      <w:r/>
      <w:bookmarkEnd w:id="59"/>
      <w:r/>
      <w:bookmarkEnd w:id="60"/>
      <w:r/>
      <w:bookmarkEnd w:id="61"/>
      <w:r/>
      <w:bookmarkEnd w:id="62"/>
      <w:r/>
      <w:r/>
    </w:p>
    <w:p>
      <w:pPr>
        <w:pStyle w:val="798"/>
        <w:spacing w:before="0" w:after="120" w:line="520" w:lineRule="exact"/>
        <w:rPr>
          <w:rFonts w:hint="eastAsia" w:ascii="宋体" w:hAnsi="宋体" w:eastAsia="宋体" w:cs="宋体"/>
          <w:bCs/>
          <w:color w:val="auto"/>
          <w:szCs w:val="22"/>
          <w:highlight w:val="none"/>
        </w:rPr>
      </w:pPr>
      <w:r/>
      <w:bookmarkStart w:id="63" w:name="_Toc4529"/>
      <w:r>
        <w:rPr>
          <w:rFonts w:hint="eastAsia" w:ascii="宋体" w:hAnsi="宋体" w:eastAsia="宋体" w:cs="宋体"/>
          <w:bCs/>
          <w:color w:val="auto"/>
          <w:szCs w:val="22"/>
          <w:highlight w:val="none"/>
        </w:rPr>
        <w:t xml:space="preserve">投标人须知前附表：</w:t>
      </w:r>
      <w:bookmarkEnd w:id="63"/>
      <w:r/>
      <w:r/>
    </w:p>
    <w:tbl>
      <w:tblPr>
        <w:tblStyle w:val="807"/>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64" w:name="_Toc29262"/>
            <w:r/>
            <w:bookmarkStart w:id="65" w:name="_Toc81575154"/>
            <w:r/>
            <w:bookmarkStart w:id="66" w:name="_Toc81575191"/>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7" w:name="EB9a5853ee094f4f0ea6ec3169265f6f2c"/>
            <w:r>
              <w:rPr>
                <w:rFonts w:hint="eastAsia" w:ascii="宋体" w:hAnsi="宋体" w:eastAsia="宋体" w:cs="宋体"/>
                <w:color w:val="auto"/>
                <w:sz w:val="24"/>
                <w:szCs w:val="24"/>
                <w:highlight w:val="none"/>
              </w:rPr>
              <w:t xml:space="preserve">属性按以下第</w:t>
            </w:r>
            <w:bookmarkEnd w:id="67"/>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8" w:name="EBd5c6c026f9674c39b21b31ecd0c1e7fa"/>
            <w:r>
              <w:rPr>
                <w:rFonts w:hint="eastAsia" w:ascii="宋体" w:hAnsi="宋体" w:eastAsia="宋体" w:cs="宋体"/>
                <w:color w:val="auto"/>
                <w:sz w:val="24"/>
                <w:szCs w:val="24"/>
                <w:highlight w:val="none"/>
              </w:rPr>
              <w:t xml:space="preserve">采购；2.</w:t>
            </w:r>
            <w:bookmarkEnd w:id="68"/>
            <w:r>
              <w:rPr>
                <w:rFonts w:hint="eastAsia" w:ascii="宋体" w:hAnsi="宋体" w:eastAsia="宋体" w:cs="宋体"/>
                <w:color w:val="auto"/>
                <w:sz w:val="24"/>
                <w:szCs w:val="24"/>
                <w:highlight w:val="none"/>
              </w:rPr>
              <w:t xml:space="preserve">服务</w:t>
            </w:r>
            <w:bookmarkStart w:id="69" w:name="EBf7d2a4f44ecb4166a93ea852e73be69f"/>
            <w:r>
              <w:rPr>
                <w:rFonts w:hint="eastAsia" w:ascii="宋体" w:hAnsi="宋体" w:eastAsia="宋体" w:cs="宋体"/>
                <w:color w:val="auto"/>
                <w:sz w:val="24"/>
                <w:szCs w:val="24"/>
                <w:highlight w:val="none"/>
              </w:rPr>
              <w:t xml:space="preserve">采购；3.</w:t>
            </w:r>
            <w:bookmarkEnd w:id="69"/>
            <w:r>
              <w:rPr>
                <w:rFonts w:hint="eastAsia" w:ascii="宋体" w:hAnsi="宋体" w:eastAsia="宋体" w:cs="宋体"/>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0" w:name="EBd40b5fb42f2944a3b45e579ce3941f02"/>
            <w:r/>
            <w:bookmarkEnd w:id="70"/>
            <w:r>
              <w:rPr>
                <w:rFonts w:hint="eastAsia" w:ascii="宋体" w:hAnsi="宋体" w:eastAsia="宋体" w:cs="宋体"/>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1"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71"/>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w:t>
            </w:r>
            <w:r>
              <w:rPr>
                <w:rFonts w:ascii="SimSun" w:hAnsi="SimSun" w:eastAsia="SimSun" w:cs="SimSun"/>
                <w:color w:val="000000"/>
                <w:sz w:val="24"/>
              </w:rPr>
              <w:t xml:space="preserve">允许大中型企业向一家小微企业分包；</w:t>
            </w:r>
            <w:r/>
          </w:p>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r>
            <w:bookmarkStart w:id="72" w:name="EB512ba06683724173802e2aae54a26079"/>
            <w:r>
              <w:rPr>
                <w:rFonts w:hint="eastAsia" w:ascii="宋体" w:hAnsi="宋体" w:eastAsia="宋体" w:cs="宋体"/>
                <w:color w:val="auto"/>
                <w:sz w:val="24"/>
                <w:szCs w:val="24"/>
                <w:highlight w:val="none"/>
              </w:rPr>
              <w:t xml:space="preserve">分包具体内容、金额或比例：</w:t>
            </w:r>
            <w:bookmarkEnd w:id="72"/>
            <w:r>
              <w:rPr>
                <w:rFonts w:hint="eastAsia" w:ascii="宋体" w:hAnsi="宋体" w:eastAsia="宋体" w:cs="宋体"/>
                <w:color w:val="auto"/>
                <w:sz w:val="24"/>
                <w:szCs w:val="24"/>
                <w:highlight w:val="none"/>
                <w:lang w:val="en-US" w:eastAsia="zh-CN"/>
              </w:rPr>
              <w:t xml:space="preserve">本项目的深化设计工作</w:t>
            </w:r>
            <w:r>
              <w:rPr>
                <w:rFonts w:hint="eastAsia" w:ascii="宋体" w:hAnsi="宋体" w:cs="宋体"/>
                <w:color w:val="auto"/>
                <w:sz w:val="24"/>
                <w:szCs w:val="24"/>
                <w:highlight w:val="none"/>
                <w:lang w:val="en-US" w:eastAsia="zh-CN"/>
              </w:rPr>
              <w:t xml:space="preserve">（约合同金额的1%）,</w:t>
            </w:r>
            <w:r>
              <w:rPr>
                <w:rFonts w:hint="eastAsia" w:ascii="宋体" w:hAnsi="宋体" w:eastAsia="宋体" w:cs="宋体"/>
                <w:color w:val="auto"/>
                <w:sz w:val="24"/>
                <w:szCs w:val="24"/>
                <w:highlight w:val="none"/>
                <w:lang w:val="en-US" w:eastAsia="zh-CN"/>
              </w:rPr>
              <w:t xml:space="preserve">经招标单位允许后由中标单位分包给其具有相应资质的单位实施，并由中标单位承担全部费用和责任。</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951"/>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default" w:ascii="宋体" w:hAnsi="宋体" w:eastAsia="宋体" w:cs="宋体"/>
                <w:color w:val="auto"/>
                <w:sz w:val="24"/>
                <w:szCs w:val="24"/>
                <w:highlight w:val="none"/>
                <w:lang w:val="en-US" w:eastAsia="zh-CN"/>
              </w:rPr>
            </w:pPr>
            <w:r/>
            <w:bookmarkStart w:id="73" w:name="EBfe735bb6fc4d4e5e9e350f940db98c5f"/>
            <w:r/>
            <w:bookmarkEnd w:id="73"/>
            <w:r>
              <w:rPr>
                <w:rFonts w:hint="eastAsia" w:ascii="Times New Roman" w:hAnsi="Times New Roman" w:cs="仿宋"/>
                <w:sz w:val="24"/>
                <w:szCs w:val="24"/>
              </w:rPr>
              <w:t xml:space="preserve">根据《政府采购代理机构管理暂行办法》财库〔2018〕2号第十五条规定，本项目代理服务费</w:t>
            </w:r>
            <w:r>
              <w:rPr>
                <w:rFonts w:hint="eastAsia" w:cs="仿宋"/>
                <w:sz w:val="24"/>
                <w:szCs w:val="24"/>
                <w:lang w:val="en-US" w:eastAsia="zh-CN"/>
              </w:rPr>
              <w:t xml:space="preserve">在领取中标通知书前</w:t>
            </w:r>
            <w:r>
              <w:rPr>
                <w:rFonts w:hint="eastAsia" w:ascii="Times New Roman" w:hAnsi="Times New Roman" w:cs="仿宋"/>
                <w:sz w:val="24"/>
                <w:szCs w:val="24"/>
              </w:rPr>
              <w:t xml:space="preserve">支付，收费标准：按照《江苏省招标代理服务收费指导意见》苏招协{20</w:t>
            </w:r>
            <w:r>
              <w:rPr>
                <w:rFonts w:hint="eastAsia" w:ascii="Times New Roman" w:hAnsi="Times New Roman" w:cs="仿宋"/>
                <w:sz w:val="24"/>
                <w:szCs w:val="24"/>
                <w:lang w:val="en-US" w:eastAsia="zh-CN"/>
              </w:rPr>
              <w:t xml:space="preserve">22</w:t>
            </w:r>
            <w:r>
              <w:rPr>
                <w:rFonts w:hint="eastAsia" w:ascii="Times New Roman" w:hAnsi="Times New Roman" w:cs="仿宋"/>
                <w:sz w:val="24"/>
                <w:szCs w:val="24"/>
              </w:rPr>
              <w:t xml:space="preserve">}002号文件收费标准收取。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64"/>
            <w:r/>
            <w:bookmarkEnd w:id="65"/>
            <w:r/>
            <w:bookmarkEnd w:id="66"/>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340"/>
        <w:spacing w:before="0" w:after="0" w:line="480" w:lineRule="exact"/>
        <w:rPr>
          <w:rFonts w:hint="eastAsia" w:ascii="宋体" w:hAnsi="宋体" w:eastAsia="宋体" w:cs="宋体"/>
          <w:bCs/>
          <w:color w:val="auto"/>
          <w:szCs w:val="22"/>
          <w:highlight w:val="none"/>
        </w:rPr>
      </w:pPr>
      <w:r/>
      <w:bookmarkStart w:id="74" w:name="EB6eaaf474639940df900ef4965d71f450"/>
      <w:r/>
      <w:bookmarkEnd w:id="74"/>
      <w:r/>
      <w:bookmarkStart w:id="75" w:name="_Toc8239"/>
      <w:r/>
      <w:bookmarkStart w:id="76" w:name="_Toc81575192"/>
      <w:r/>
      <w:bookmarkStart w:id="77" w:name="_Toc81575155"/>
      <w:r/>
      <w:bookmarkStart w:id="78" w:name="_Toc30953"/>
      <w:r/>
      <w:r/>
    </w:p>
    <w:p>
      <w:pPr>
        <w:pStyle w:val="798"/>
        <w:ind w:firstLine="340"/>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一、总 则</w:t>
      </w:r>
      <w:bookmarkEnd w:id="75"/>
      <w:r/>
      <w:bookmarkEnd w:id="76"/>
      <w:r/>
      <w:bookmarkEnd w:id="77"/>
      <w:r/>
      <w:bookmarkEnd w:id="78"/>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本次采购采取公开招标方式。</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投标人应自行承担所有参加投标有关的费用。</w:t>
      </w:r>
      <w:r/>
    </w:p>
    <w:p>
      <w:pPr>
        <w:pStyle w:val="798"/>
        <w:ind w:firstLine="340"/>
        <w:spacing w:before="0" w:after="0" w:line="480" w:lineRule="exact"/>
        <w:rPr>
          <w:rFonts w:hint="eastAsia" w:ascii="宋体" w:hAnsi="宋体" w:eastAsia="宋体" w:cs="宋体"/>
          <w:bCs/>
          <w:color w:val="auto"/>
          <w:szCs w:val="22"/>
          <w:highlight w:val="none"/>
        </w:rPr>
      </w:pPr>
      <w:r/>
      <w:bookmarkStart w:id="79" w:name="_Toc29306"/>
      <w:r/>
      <w:bookmarkStart w:id="80" w:name="_Toc81575156"/>
      <w:r/>
      <w:bookmarkStart w:id="81" w:name="_Toc15995"/>
      <w:r/>
      <w:bookmarkStart w:id="82" w:name="_Toc81575193"/>
      <w:r>
        <w:rPr>
          <w:rFonts w:hint="eastAsia" w:ascii="宋体" w:hAnsi="宋体" w:eastAsia="宋体" w:cs="宋体"/>
          <w:bCs/>
          <w:color w:val="auto"/>
          <w:szCs w:val="22"/>
          <w:highlight w:val="none"/>
        </w:rPr>
        <w:t xml:space="preserve">二、招标文件</w:t>
      </w:r>
      <w:bookmarkEnd w:id="79"/>
      <w:r/>
      <w:bookmarkEnd w:id="80"/>
      <w:r/>
      <w:bookmarkEnd w:id="81"/>
      <w:r/>
      <w:bookmarkEnd w:id="82"/>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5.1招标文件由以下部分组成：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第三章：资格审查及评标办法；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第六章：投标文件格式。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6、政府采购政策功能落实</w:t>
      </w:r>
      <w:r/>
    </w:p>
    <w:p>
      <w:pPr>
        <w:ind w:firstLine="482"/>
        <w:spacing w:line="48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6.1、6.2、6.3、6.4</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种政策落实：</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扣除，用扣除后的价格参加评审。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按照财政部印发的《商品包装政府采购需求标准（试行）》《快递包装政府采购需求标准（试行）》的要求执行，本项目商品包装和快递包装的具体需求详见第四章采购需求。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7、招标文件的澄清或修改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98"/>
        <w:ind w:firstLine="340"/>
        <w:spacing w:before="0" w:after="0" w:line="480" w:lineRule="exact"/>
        <w:rPr>
          <w:rFonts w:hint="eastAsia" w:ascii="宋体" w:hAnsi="宋体" w:eastAsia="宋体" w:cs="宋体"/>
          <w:bCs/>
          <w:color w:val="auto"/>
          <w:szCs w:val="22"/>
          <w:highlight w:val="none"/>
        </w:rPr>
      </w:pPr>
      <w:r/>
      <w:bookmarkStart w:id="83" w:name="_Toc11461"/>
      <w:r/>
      <w:bookmarkStart w:id="84" w:name="_Toc81575194"/>
      <w:r/>
      <w:bookmarkStart w:id="85" w:name="_Toc5574"/>
      <w:r/>
      <w:bookmarkStart w:id="86" w:name="_Toc81575157"/>
      <w:r>
        <w:rPr>
          <w:rFonts w:hint="eastAsia" w:ascii="宋体" w:hAnsi="宋体" w:eastAsia="宋体" w:cs="宋体"/>
          <w:bCs/>
          <w:color w:val="auto"/>
          <w:szCs w:val="22"/>
          <w:highlight w:val="none"/>
        </w:rPr>
        <w:t xml:space="preserve">三、投标文件的编制</w:t>
      </w:r>
      <w:bookmarkEnd w:id="83"/>
      <w:r/>
      <w:bookmarkEnd w:id="84"/>
      <w:r/>
      <w:bookmarkEnd w:id="85"/>
      <w:r/>
      <w:bookmarkEnd w:id="86"/>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8、投标文件的编制要求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9、投标文件构成</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highlight w:val="none"/>
        </w:rPr>
        <w:t xml:space="preserve">投标文件构成资料为非中文时应提供中文译版。</w:t>
      </w:r>
      <w:bookmarkStart w:id="87" w:name="EBc50e2bb832bb43068403b10c1cce6141"/>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7"/>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11、投标保证金</w:t>
      </w:r>
      <w:bookmarkStart w:id="88" w:name="EB183a0bf075204c54a4ff090f1aecaaa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本项目不收取投标保证金。</w:t>
      </w:r>
      <w:bookmarkEnd w:id="88"/>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12、投标有效期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8"/>
        <w:ind w:firstLine="340"/>
        <w:spacing w:before="0" w:after="0" w:line="480" w:lineRule="exact"/>
        <w:rPr>
          <w:rFonts w:hint="eastAsia" w:ascii="宋体" w:hAnsi="宋体" w:eastAsia="宋体" w:cs="宋体"/>
          <w:bCs/>
          <w:color w:val="auto"/>
          <w:szCs w:val="22"/>
          <w:highlight w:val="none"/>
        </w:rPr>
      </w:pPr>
      <w:r/>
      <w:bookmarkStart w:id="89" w:name="_Toc81575195"/>
      <w:r/>
      <w:bookmarkStart w:id="90" w:name="_Toc81575158"/>
      <w:r/>
      <w:bookmarkStart w:id="91" w:name="_Toc23443"/>
      <w:r/>
      <w:bookmarkStart w:id="92" w:name="_Toc2773"/>
      <w:r>
        <w:rPr>
          <w:rFonts w:hint="eastAsia" w:ascii="宋体" w:hAnsi="宋体" w:eastAsia="宋体" w:cs="宋体"/>
          <w:bCs/>
          <w:color w:val="auto"/>
          <w:szCs w:val="22"/>
          <w:highlight w:val="none"/>
        </w:rPr>
        <w:t xml:space="preserve">四、投标文件的提交</w:t>
      </w:r>
      <w:bookmarkEnd w:id="89"/>
      <w:r/>
      <w:bookmarkEnd w:id="90"/>
      <w:r/>
      <w:bookmarkEnd w:id="91"/>
      <w:r/>
      <w:bookmarkEnd w:id="92"/>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13、投标文件的提交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14、投标文件被拒绝接收的情形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在招标文件规定的投标截止时间后上传的投标文件或对投标报价或其他实质性内容修正的文件。</w:t>
      </w:r>
      <w:r/>
    </w:p>
    <w:p>
      <w:pPr>
        <w:pStyle w:val="798"/>
        <w:ind w:firstLine="340"/>
        <w:spacing w:before="0" w:after="0" w:line="520" w:lineRule="exact"/>
        <w:rPr>
          <w:rFonts w:hint="eastAsia" w:ascii="宋体" w:hAnsi="宋体" w:eastAsia="宋体" w:cs="宋体"/>
          <w:bCs/>
          <w:color w:val="auto"/>
          <w:szCs w:val="22"/>
          <w:highlight w:val="none"/>
        </w:rPr>
      </w:pPr>
      <w:r/>
      <w:bookmarkStart w:id="93" w:name="_Toc959"/>
      <w:r/>
      <w:bookmarkStart w:id="94" w:name="_Toc81575197"/>
      <w:r/>
      <w:bookmarkStart w:id="95" w:name="_Toc81575160"/>
      <w:r/>
      <w:bookmarkStart w:id="96" w:name="_Toc20026"/>
      <w:r>
        <w:rPr>
          <w:rFonts w:hint="eastAsia" w:ascii="宋体" w:hAnsi="宋体" w:eastAsia="宋体" w:cs="宋体"/>
          <w:bCs/>
          <w:color w:val="auto"/>
          <w:szCs w:val="22"/>
          <w:highlight w:val="none"/>
        </w:rPr>
        <w:t xml:space="preserve">五、开标、评标程序</w:t>
      </w:r>
      <w:bookmarkEnd w:id="93"/>
      <w:r/>
      <w:bookmarkEnd w:id="94"/>
      <w:r/>
      <w:bookmarkEnd w:id="95"/>
      <w:r/>
      <w:bookmarkEnd w:id="96"/>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15、开标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15.5投标人在开、评标全过程中应</w:t>
      </w:r>
      <w:r>
        <w:rPr>
          <w:rFonts w:hint="eastAsia" w:ascii="宋体" w:hAnsi="宋体" w:eastAsia="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，及时登录“苏采云”系统查阅、答复相关信息。</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16、评标委员会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17、评标程序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17.1资格审查</w:t>
      </w:r>
      <w:bookmarkStart w:id="97" w:name="EBa9c0a2c9e523494487594c65b2a92370"/>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开标结束后，采购人依法根据招标文件的规定对投标人的资格证明文件等进行审查。</w:t>
      </w:r>
      <w:bookmarkEnd w:id="97"/>
      <w:r/>
      <w:r/>
    </w:p>
    <w:p>
      <w:pPr>
        <w:ind w:firstLine="480"/>
        <w:spacing w:line="480" w:lineRule="exact"/>
        <w:rPr>
          <w:rFonts w:hint="eastAsia"/>
        </w:rPr>
      </w:pPr>
      <w:r>
        <w:rPr>
          <w:rFonts w:hint="eastAsia" w:ascii="宋体" w:hAnsi="宋体" w:eastAsia="宋体" w:cs="宋体"/>
          <w:color w:val="auto"/>
          <w:sz w:val="24"/>
          <w:highlight w:val="none"/>
          <w:lang w:val="en-US" w:eastAsia="zh-CN"/>
        </w:rPr>
        <w:t xml:space="preserve">接受联合体的项目，两个以上的法人或者其他组织组成一个联合体，以一个投标人的身份共同参加政府采购活动的,联合体成员中任何一方存在不良信用记录的，视同联合体存在不良应用记录。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17.2符合性检查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8" w:name="EB1499356fad43416eb16398733accabf7"/>
      <w:r>
        <w:rPr>
          <w:rFonts w:hint="eastAsia" w:ascii="宋体" w:hAnsi="宋体" w:eastAsia="宋体" w:cs="宋体"/>
          <w:color w:val="auto"/>
          <w:sz w:val="24"/>
          <w:highlight w:val="none"/>
        </w:rPr>
        <w:t xml:space="preserve">所谓重大偏离是指投标人投标文件中所述设备质量、技术规格、数量、交货期、服务等明显不能满足招标文件要求。</w:t>
      </w:r>
      <w:bookmarkEnd w:id="98"/>
      <w:r>
        <w:rPr>
          <w:rFonts w:hint="eastAsia" w:ascii="宋体" w:hAnsi="宋体" w:eastAsia="宋体" w:cs="宋体"/>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17.6有关问题的澄清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②大写金额和小写金额不一致的，以大写金额为准；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评标过程中，不得去掉报价中的最高报价和最低报价。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17.7比较</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17.8推荐中标候选人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评标委员会按照招标文件中规定的评标方法和标准推荐中标候选人。</w:t>
      </w:r>
      <w:r/>
    </w:p>
    <w:p>
      <w:pPr>
        <w:pStyle w:val="798"/>
        <w:ind w:firstLine="340"/>
        <w:spacing w:before="0" w:after="0" w:line="480" w:lineRule="exact"/>
        <w:rPr>
          <w:rFonts w:hint="eastAsia" w:ascii="宋体" w:hAnsi="宋体" w:eastAsia="宋体" w:cs="宋体"/>
          <w:bCs/>
          <w:color w:val="auto"/>
          <w:szCs w:val="22"/>
          <w:highlight w:val="none"/>
        </w:rPr>
      </w:pPr>
      <w:r/>
      <w:bookmarkStart w:id="99" w:name="_Toc81575196"/>
      <w:r/>
      <w:bookmarkStart w:id="100" w:name="_Toc8841"/>
      <w:r/>
      <w:bookmarkStart w:id="101" w:name="_Toc81575159"/>
      <w:r/>
      <w:bookmarkStart w:id="102" w:name="_Toc8712"/>
      <w:r>
        <w:rPr>
          <w:rFonts w:hint="eastAsia" w:ascii="宋体" w:hAnsi="宋体" w:eastAsia="宋体" w:cs="宋体"/>
          <w:bCs/>
          <w:color w:val="auto"/>
          <w:szCs w:val="22"/>
          <w:highlight w:val="none"/>
        </w:rPr>
        <w:t xml:space="preserve">六、无效投标、废标、串通投标</w:t>
      </w:r>
      <w:bookmarkEnd w:id="99"/>
      <w:r/>
      <w:bookmarkEnd w:id="100"/>
      <w:r/>
      <w:bookmarkEnd w:id="101"/>
      <w:r/>
      <w:bookmarkEnd w:id="102"/>
      <w:r>
        <w:rPr>
          <w:rFonts w:hint="eastAsia" w:ascii="宋体" w:hAnsi="宋体" w:eastAsia="宋体" w:cs="宋体"/>
          <w:bCs/>
          <w:color w:val="auto"/>
          <w:szCs w:val="22"/>
          <w:highlight w:val="none"/>
        </w:rPr>
        <w:t xml:space="preserve">及取消中标候选人资格情形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18、无效投标情形</w:t>
      </w:r>
      <w:r/>
    </w:p>
    <w:p>
      <w:pPr>
        <w:ind w:firstLine="480"/>
        <w:spacing w:line="480" w:lineRule="exac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18.1投标人同一采购包提交两个（含两个）以上不同的投标报价的。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18.2投标人不符合招标文件规定的资格要求的或未按规定提交资质证件的。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18.4投标文件未通过符合性审查的。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本项目落实《关于推动解决政府采购异常低价问题相关工作的通知》(财库</w:t>
      </w:r>
      <w:r>
        <w:rPr>
          <w:rFonts w:hint="eastAsia" w:ascii="宋体" w:hAnsi="宋体" w:eastAsia="宋体" w:cs="宋体"/>
          <w:color w:val="auto"/>
          <w:sz w:val="24"/>
          <w:highlight w:val="none"/>
          <w:lang w:eastAsia="zh-CN"/>
        </w:rPr>
        <w:t xml:space="preserve">〔2026〕2号</w:t>
      </w:r>
      <w:r>
        <w:rPr>
          <w:rFonts w:hint="eastAsia" w:ascii="宋体" w:hAnsi="宋体" w:eastAsia="宋体" w:cs="宋体"/>
          <w:color w:val="auto"/>
          <w:sz w:val="24"/>
          <w:highlight w:val="none"/>
        </w:rPr>
        <w:t xml:space="preserve">)文件规定。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其他法律、法规及本招标文件规定的</w:t>
      </w:r>
      <w:r>
        <w:rPr>
          <w:rFonts w:hint="eastAsia" w:ascii="宋体" w:hAnsi="宋体" w:eastAsia="宋体" w:cs="宋体"/>
          <w:color w:val="auto"/>
          <w:sz w:val="24"/>
          <w:highlight w:val="none"/>
          <w:lang w:eastAsia="zh-CN"/>
        </w:rPr>
        <w:t xml:space="preserve">属于</w:t>
      </w:r>
      <w:r>
        <w:rPr>
          <w:rFonts w:hint="eastAsia" w:ascii="宋体" w:hAnsi="宋体" w:eastAsia="宋体" w:cs="宋体"/>
          <w:color w:val="auto"/>
          <w:sz w:val="24"/>
          <w:highlight w:val="none"/>
        </w:rPr>
        <w:t xml:space="preserve">无效投标的情形。</w:t>
      </w:r>
      <w:r>
        <w:rPr>
          <w:rFonts w:hint="eastAsia" w:ascii="宋体" w:hAnsi="宋体" w:eastAsia="宋体" w:cs="宋体"/>
          <w:color w:val="auto"/>
          <w:sz w:val="24"/>
        </w:rPr>
        <w:t xml:space="preserve">本项目落实《关于推动解决政府采购异常低价问题相关工作的通知》(财库(2026)2号)文件规定。</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19、废标情形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20、投标人不足三家情形处理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21、串通投标情形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有下列情形之一的，属于恶意串通投标：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21.13不同投标人的投标文件相互混装；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w:t>
      </w:r>
      <w:bookmarkStart w:id="103" w:name="OLE_LINK4"/>
      <w:r>
        <w:rPr>
          <w:rFonts w:hint="eastAsia" w:ascii="宋体" w:hAnsi="宋体" w:eastAsia="宋体" w:cs="宋体"/>
          <w:b/>
          <w:color w:val="auto"/>
          <w:sz w:val="24"/>
          <w:highlight w:val="none"/>
        </w:rPr>
        <w:t xml:space="preserve">取消中标候选人资格情形</w:t>
      </w:r>
      <w:bookmarkEnd w:id="103"/>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22.1提供虚假材料谋取中标的；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22.2采取不正当手段诋毁、排挤其他投标人的；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22.6法律、法规规定的</w:t>
      </w:r>
      <w:r>
        <w:rPr>
          <w:rFonts w:hint="eastAsia" w:ascii="宋体" w:hAnsi="宋体" w:eastAsia="宋体" w:cs="宋体"/>
          <w:color w:val="auto"/>
          <w:sz w:val="24"/>
          <w:highlight w:val="none"/>
          <w:lang w:eastAsia="zh-CN"/>
        </w:rPr>
        <w:t xml:space="preserve">其他情况</w:t>
      </w:r>
      <w:r>
        <w:rPr>
          <w:rFonts w:hint="eastAsia" w:ascii="宋体" w:hAnsi="宋体" w:eastAsia="宋体" w:cs="宋体"/>
          <w:color w:val="auto"/>
          <w:sz w:val="24"/>
          <w:highlight w:val="none"/>
        </w:rPr>
        <w:t xml:space="preserve">。</w:t>
      </w:r>
      <w:bookmarkStart w:id="104" w:name="_Toc6494"/>
      <w:r/>
      <w:bookmarkStart w:id="105" w:name="_Toc81575198"/>
      <w:r/>
      <w:bookmarkStart w:id="106" w:name="_Toc81575161"/>
      <w:r/>
      <w:bookmarkStart w:id="107" w:name="_Toc2391"/>
      <w:r/>
      <w:r/>
    </w:p>
    <w:p>
      <w:pPr>
        <w:ind w:firstLine="321"/>
        <w:spacing w:line="480" w:lineRule="exact"/>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七、中标及合同签订</w:t>
      </w:r>
      <w:bookmarkEnd w:id="104"/>
      <w:r/>
      <w:bookmarkEnd w:id="105"/>
      <w:r/>
      <w:bookmarkEnd w:id="106"/>
      <w:r/>
      <w:bookmarkEnd w:id="107"/>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24.3采用综合评分法评审的，未中标人可于中标结果公告期限届满之日起通过“苏采云”系统查看</w:t>
      </w:r>
      <w:bookmarkStart w:id="108" w:name="OLE_LINK5"/>
      <w:r>
        <w:rPr>
          <w:rFonts w:hint="eastAsia" w:ascii="宋体" w:hAnsi="宋体" w:eastAsia="宋体" w:cs="宋体"/>
          <w:color w:val="auto"/>
          <w:sz w:val="24"/>
          <w:highlight w:val="none"/>
        </w:rPr>
        <w:t xml:space="preserve">自己的评审得分及排序情况。</w:t>
      </w:r>
      <w:bookmarkEnd w:id="108"/>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25、授予合同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%（履约保证金原提交金额的6折）提交。办理流程、偿付等内容见江苏政府采购网“保险保函”模块。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26.4履约保证金退还条件：具有验收合格相关证明材</w:t>
      </w:r>
      <w:r>
        <w:rPr>
          <w:rFonts w:hint="eastAsia" w:ascii="宋体" w:hAnsi="宋体" w:cs="宋体"/>
          <w:color w:val="auto"/>
          <w:sz w:val="24"/>
          <w:highlight w:val="none"/>
          <w:lang w:val="en-US" w:eastAsia="zh-CN"/>
        </w:rPr>
        <w:t xml:space="preserve">料待运维期结束后退还</w:t>
      </w:r>
      <w:r>
        <w:rPr>
          <w:rFonts w:hint="eastAsia" w:ascii="宋体" w:hAnsi="宋体" w:eastAsia="宋体" w:cs="宋体"/>
          <w:color w:val="auto"/>
          <w:sz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26.5履约保证金退还时间：采购人收到投标人退付申请后5个工作日内退还。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w:t>
      </w:r>
      <w:r>
        <w:rPr>
          <w:rFonts w:hint="eastAsia" w:ascii="宋体" w:hAnsi="宋体" w:eastAsia="宋体" w:cs="宋体"/>
          <w:color w:val="auto"/>
          <w:sz w:val="24"/>
          <w:highlight w:val="none"/>
          <w:lang w:eastAsia="zh-CN"/>
        </w:rPr>
        <w:t xml:space="preserve">逾期</w:t>
      </w:r>
      <w:r>
        <w:rPr>
          <w:rFonts w:hint="eastAsia" w:ascii="宋体" w:hAnsi="宋体" w:eastAsia="宋体" w:cs="宋体"/>
          <w:color w:val="auto"/>
          <w:sz w:val="24"/>
          <w:highlight w:val="none"/>
        </w:rPr>
        <w:t xml:space="preserve">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27、线上融资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28、合同履行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8"/>
        <w:spacing w:before="0" w:after="0" w:line="520" w:lineRule="exact"/>
        <w:rPr>
          <w:rFonts w:hint="eastAsia" w:ascii="宋体" w:hAnsi="宋体" w:eastAsia="宋体" w:cs="宋体"/>
          <w:bCs/>
          <w:color w:val="auto"/>
          <w:szCs w:val="22"/>
          <w:highlight w:val="none"/>
        </w:rPr>
      </w:pPr>
      <w:r/>
      <w:bookmarkStart w:id="109" w:name="_Toc81575199"/>
      <w:r/>
      <w:bookmarkStart w:id="110" w:name="_Toc81575162"/>
      <w:r/>
      <w:bookmarkStart w:id="111" w:name="_Toc7550"/>
      <w:r/>
      <w:bookmarkStart w:id="112" w:name="_Toc22084"/>
      <w:r>
        <w:rPr>
          <w:rFonts w:hint="eastAsia" w:ascii="宋体" w:hAnsi="宋体" w:eastAsia="宋体" w:cs="宋体"/>
          <w:bCs/>
          <w:color w:val="auto"/>
          <w:szCs w:val="22"/>
          <w:highlight w:val="none"/>
        </w:rPr>
        <w:t xml:space="preserve">八、</w:t>
      </w:r>
      <w:bookmarkEnd w:id="109"/>
      <w:r/>
      <w:bookmarkEnd w:id="110"/>
      <w:r/>
      <w:bookmarkEnd w:id="111"/>
      <w:r/>
      <w:bookmarkEnd w:id="112"/>
      <w:r/>
      <w:bookmarkStart w:id="113" w:name="_Toc12263"/>
      <w:r/>
      <w:bookmarkStart w:id="114" w:name="_Toc81575163"/>
      <w:r/>
      <w:bookmarkStart w:id="115" w:name="_Toc81575200"/>
      <w:r/>
      <w:bookmarkStart w:id="116" w:name="_Toc31888"/>
      <w:r>
        <w:rPr>
          <w:rFonts w:hint="eastAsia" w:ascii="宋体" w:hAnsi="宋体" w:eastAsia="宋体" w:cs="宋体"/>
          <w:bCs/>
          <w:color w:val="auto"/>
          <w:szCs w:val="22"/>
          <w:highlight w:val="none"/>
        </w:rPr>
        <w:t xml:space="preserve">质疑与投诉</w:t>
      </w:r>
      <w:bookmarkEnd w:id="113"/>
      <w:r/>
      <w:bookmarkEnd w:id="114"/>
      <w:r/>
      <w:bookmarkEnd w:id="115"/>
      <w:r/>
      <w:bookmarkEnd w:id="116"/>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29.1供应商认为采购文件、采购过程和中标结果使自己的权益受到损害的，可以在知道或者应知其权益受到损害之日起七个工作日内，</w:t>
      </w:r>
      <w:r>
        <w:rPr>
          <w:rFonts w:hint="eastAsia" w:ascii="宋体" w:hAnsi="宋体" w:eastAsia="宋体" w:cs="宋体"/>
          <w:b/>
          <w:bCs/>
          <w:color w:val="auto"/>
          <w:sz w:val="24"/>
          <w:highlight w:val="none"/>
        </w:rPr>
        <w:t xml:space="preserve">现场提交或邮寄方式向采购人提出质疑。</w:t>
      </w:r>
      <w:bookmarkStart w:id="117" w:name="OLE_LINK1"/>
      <w:r>
        <w:rPr>
          <w:rFonts w:hint="eastAsia" w:ascii="宋体" w:hAnsi="宋体" w:eastAsia="宋体" w:cs="宋体"/>
          <w:color w:val="auto"/>
          <w:sz w:val="24"/>
          <w:highlight w:val="none"/>
        </w:rPr>
        <w:t xml:space="preserve">质疑联系部门、联系电话、通讯地址详见采购公告。</w:t>
      </w:r>
      <w:bookmarkEnd w:id="11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30、投诉</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797"/>
        <w:jc w:val="center"/>
        <w:spacing w:before="200"/>
        <w:rPr>
          <w:rFonts w:hint="eastAsia" w:ascii="宋体" w:hAnsi="宋体" w:eastAsia="宋体" w:cs="宋体"/>
          <w:color w:val="auto"/>
          <w:highlight w:val="none"/>
        </w:rPr>
      </w:pPr>
      <w:r/>
      <w:bookmarkStart w:id="118" w:name="EB4d341233595e4bf8ad7006b4bd78d974"/>
      <w:r/>
      <w:bookmarkEnd w:id="118"/>
      <w:r/>
      <w:bookmarkStart w:id="119" w:name="_Toc81575164"/>
      <w:r/>
      <w:bookmarkStart w:id="120" w:name="_Toc81575201"/>
      <w:r/>
      <w:bookmarkStart w:id="121" w:name="_Hlk166141273"/>
      <w:r>
        <w:rPr>
          <w:rFonts w:hint="eastAsia" w:ascii="宋体" w:hAnsi="宋体" w:eastAsia="宋体" w:cs="宋体"/>
          <w:color w:val="auto"/>
          <w:highlight w:val="none"/>
        </w:rPr>
        <w:br w:type="page" w:clear="all"/>
      </w:r>
      <w:bookmarkStart w:id="122" w:name="_Toc17996"/>
      <w:r>
        <w:rPr>
          <w:rFonts w:hint="eastAsia" w:ascii="宋体" w:hAnsi="宋体" w:eastAsia="宋体" w:cs="宋体"/>
          <w:b/>
          <w:color w:val="auto"/>
          <w:sz w:val="44"/>
          <w:szCs w:val="44"/>
          <w:highlight w:val="none"/>
        </w:rPr>
        <w:t xml:space="preserve">第三章  资格审查及评标</w:t>
      </w:r>
      <w:bookmarkEnd w:id="119"/>
      <w:r/>
      <w:bookmarkEnd w:id="120"/>
      <w:r/>
      <w:bookmarkEnd w:id="122"/>
      <w:r>
        <w:rPr>
          <w:rFonts w:hint="eastAsia" w:ascii="宋体" w:hAnsi="宋体" w:eastAsia="宋体" w:cs="宋体"/>
          <w:b/>
          <w:color w:val="auto"/>
          <w:sz w:val="44"/>
          <w:szCs w:val="44"/>
          <w:highlight w:val="none"/>
        </w:rPr>
        <w:t xml:space="preserve">方法</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资格审查人员按照下列指标对各投标人的资格进行审查，未通过审查的为无效标，不参与评标。</w:t>
      </w:r>
      <w:r/>
    </w:p>
    <w:tbl>
      <w:tblPr>
        <w:tblStyle w:val="80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pStyle w:val="828"/>
              <w:ind w:left="0" w:right="0"/>
              <w:jc w:val="center"/>
              <w:keepLines w:val="0"/>
              <w:keepNext w:val="0"/>
              <w:spacing w:before="0" w:beforeAutospacing="0" w:after="0" w:afterAutospacing="0" w:line="240" w:lineRule="auto"/>
              <w:widowControl w:val="off"/>
              <w:rPr>
                <w:rFonts w:hint="default"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8"/>
                <w:highlight w:val="none"/>
                <w:lang w:val="en-US" w:eastAsia="zh-CN" w:bidi="ar-SA"/>
              </w:rPr>
              <w:t xml:space="preserve">本项目特定的资格要求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pStyle w:val="828"/>
              <w:ind w:left="0" w:right="0"/>
              <w:jc w:val="center"/>
              <w:keepLines w:val="0"/>
              <w:keepNext w:val="0"/>
              <w:spacing w:before="0" w:beforeAutospacing="0" w:after="0" w:afterAutospacing="0" w:line="240" w:lineRule="auto"/>
              <w:widowControl w:val="off"/>
              <w:rPr>
                <w:rFonts w:hint="default"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8"/>
                <w:highlight w:val="none"/>
                <w:lang w:val="en-US" w:eastAsia="zh-CN" w:bidi="ar-SA"/>
              </w:rPr>
              <w:t xml:space="preserve">   </w:t>
            </w:r>
            <w:r>
              <w:rPr>
                <w:rFonts w:hint="default" w:ascii="宋体" w:hAnsi="宋体" w:eastAsia="宋体" w:cs="宋体"/>
                <w:color w:val="auto"/>
                <w:sz w:val="24"/>
                <w:szCs w:val="28"/>
                <w:highlight w:val="none"/>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pStyle w:val="828"/>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8"/>
                <w:highlight w:val="none"/>
                <w:lang w:val="en-US" w:eastAsia="zh-CN" w:bidi="ar-SA"/>
              </w:rPr>
              <w:t xml:space="preserve">联合体投标</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pStyle w:val="828"/>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8"/>
                <w:highlight w:val="none"/>
                <w:lang w:val="en-US" w:eastAsia="zh-CN" w:bidi="ar-SA"/>
              </w:rPr>
              <w:t xml:space="preserve">   符合招标文件要求</w:t>
            </w:r>
            <w:r/>
          </w:p>
        </w:tc>
      </w:tr>
    </w:tbl>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评标委员会对符合资格的投标人的投标文件进行符合性审查，未通过审查的为无效标，不再参与评审。</w:t>
      </w:r>
      <w:r/>
    </w:p>
    <w:tbl>
      <w:tblPr>
        <w:tblStyle w:val="80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开标一览表及投标报</w:t>
            </w:r>
            <w:r>
              <w:rPr>
                <w:rFonts w:hint="eastAsia" w:ascii="宋体" w:hAnsi="宋体" w:cs="宋体"/>
                <w:color w:val="auto"/>
                <w:sz w:val="24"/>
                <w:szCs w:val="28"/>
                <w:highlight w:val="none"/>
                <w:lang w:val="en-US" w:eastAsia="zh-CN"/>
              </w:rPr>
              <w:t xml:space="preserve">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三、评标方法</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bookmarkStart w:id="183" w:name="_GoBack"/>
      <w:r/>
      <w:bookmarkEnd w:id="183"/>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szCs w:val="21"/>
          <w:lang w:val="en-US" w:eastAsia="zh-CN" w:bidi="ar-SA"/>
        </w:rPr>
        <w:t xml:space="preserve">四、</w:t>
      </w:r>
      <w:r>
        <w:rPr>
          <w:rFonts w:hint="eastAsia" w:ascii="宋体" w:hAnsi="宋体" w:eastAsia="宋体" w:cs="宋体"/>
          <w:b/>
          <w:bCs/>
          <w:color w:val="auto"/>
          <w:sz w:val="24"/>
          <w:highlight w:val="none"/>
        </w:rPr>
        <w:t xml:space="preserve">评标标准</w:t>
      </w:r>
      <w:r/>
    </w:p>
    <w:tbl>
      <w:tblPr>
        <w:tblStyle w:val="807"/>
        <w:tblW w:w="5288"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5"/>
        <w:gridCol w:w="1351"/>
        <w:gridCol w:w="1112"/>
        <w:gridCol w:w="5646"/>
      </w:tblGrid>
      <w:tr>
        <w:trPr/>
        <w:tc>
          <w:tcPr>
            <w:gridSpan w:val="2"/>
            <w:tcW w:w="28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111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p>
        </w:tc>
        <w:tc>
          <w:tcPr>
            <w:tcW w:w="57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trHeight w:val="1298"/>
        </w:trPr>
        <w:tc>
          <w:tcPr>
            <w:tcW w:w="15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6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119"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717"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23"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23"/>
            <w:r/>
            <w:r/>
          </w:p>
        </w:tc>
      </w:tr>
      <w:tr>
        <w:trPr/>
        <w:tc>
          <w:tcPr>
            <w:tcW w:w="15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企业经营业绩</w:t>
            </w:r>
            <w:r/>
          </w:p>
        </w:tc>
        <w:tc>
          <w:tcPr>
            <w:tcW w:w="136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1119"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5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6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1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5717" w:type="dxa"/>
            <w:vAlign w:val="center"/>
            <w:textDirection w:val="lrTb"/>
            <w:noWrap w:val="false"/>
          </w:tcPr>
          <w:p>
            <w:pPr>
              <w:rPr>
                <w:rFonts w:hint="eastAsia" w:ascii="宋体" w:hAnsi="宋体" w:eastAsia="宋体" w:cs="宋体"/>
                <w:color w:val="auto"/>
                <w:sz w:val="21"/>
                <w:szCs w:val="22"/>
                <w:highlight w:val="none"/>
              </w:rPr>
            </w:pPr>
            <w:r/>
            <w:bookmarkStart w:id="124"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分;其他参数，每有一项负偏离，扣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24"/>
            <w:r/>
            <w:r/>
          </w:p>
        </w:tc>
      </w:tr>
      <w:tr>
        <w:trPr>
          <w:trHeight w:val="1894"/>
        </w:trPr>
        <w:tc>
          <w:tcPr>
            <w:tcW w:w="1513" w:type="dxa"/>
            <w:vAlign w:val="center"/>
            <w:vMerge w:val="restart"/>
            <w:textDirection w:val="lrTb"/>
            <w:noWrap w:val="false"/>
          </w:tcPr>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项目实施方案</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r>
            <w:r/>
          </w:p>
        </w:tc>
        <w:tc>
          <w:tcPr>
            <w:tcW w:w="1364" w:type="dxa"/>
            <w:vAlign w:val="center"/>
            <w:textDirection w:val="lrTb"/>
            <w:noWrap w:val="false"/>
          </w:tcPr>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总体方案设计</w:t>
            </w:r>
            <w:r/>
          </w:p>
        </w:tc>
        <w:tc>
          <w:tcPr>
            <w:tcW w:w="111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投标人应提供项目的总体设计方案，在了解本项目信息化建设现状与用户部门需求的前提下，项目总体设计方案应包含以下几部分内容：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（1）对项目的理解，应包括项目背景、对</w:t>
            </w:r>
            <w:r>
              <w:rPr>
                <w:rFonts w:hint="eastAsia" w:ascii="宋体" w:hAnsi="宋体" w:eastAsia="宋体" w:cs="宋体"/>
                <w:color w:val="auto"/>
                <w:sz w:val="24"/>
                <w:szCs w:val="24"/>
                <w:highlight w:val="none"/>
                <w:lang w:val="en-US" w:eastAsia="zh-CN"/>
              </w:rPr>
              <w:t xml:space="preserve">沭阳</w:t>
            </w:r>
            <w:r>
              <w:rPr>
                <w:rFonts w:hint="eastAsia" w:ascii="宋体" w:hAnsi="宋体" w:eastAsia="宋体" w:cs="宋体"/>
                <w:color w:val="auto"/>
                <w:sz w:val="24"/>
                <w:szCs w:val="24"/>
                <w:highlight w:val="none"/>
              </w:rPr>
              <w:t xml:space="preserve">现状的理解、用户需求分析、建设目标等内容。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（2）总体架构设计，应包括此次前端监控建设与其他平台关系、系统架构、数据架构、网络架构等内容。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（3）各子系统建设方案，应包括各子系统系统概述、系统架构、系统功能等内容。</w:t>
            </w:r>
            <w:r/>
          </w:p>
          <w:p>
            <w:pPr>
              <w:rPr>
                <w:rFonts w:hint="eastAsia" w:ascii="宋体" w:hAnsi="宋体" w:eastAsia="宋体" w:cs="宋体"/>
                <w:color w:val="auto"/>
                <w:sz w:val="24"/>
                <w:szCs w:val="24"/>
                <w:highlight w:val="none"/>
              </w:rPr>
            </w:pPr>
            <w:r/>
            <w:bookmarkStart w:id="125" w:name="OLE_LINK11"/>
            <w:r>
              <w:rPr>
                <w:rFonts w:hint="eastAsia" w:ascii="宋体" w:hAnsi="宋体" w:eastAsia="宋体" w:cs="宋体"/>
                <w:color w:val="auto"/>
                <w:sz w:val="24"/>
                <w:szCs w:val="24"/>
                <w:highlight w:val="none"/>
              </w:rPr>
              <w:t xml:space="preserve">针对上述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项内容，方案完全包含上述内容且有实质性意义的得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分；方案</w:t>
            </w:r>
            <w:r>
              <w:rPr>
                <w:rFonts w:hint="eastAsia" w:ascii="宋体" w:hAnsi="宋体" w:cs="宋体"/>
                <w:color w:val="000000"/>
                <w:sz w:val="24"/>
              </w:rPr>
              <w:t xml:space="preserve">认知清晰</w:t>
            </w:r>
            <w:r>
              <w:rPr>
                <w:rFonts w:hint="eastAsia" w:ascii="宋体" w:hAnsi="宋体" w:cs="宋体"/>
                <w:color w:val="auto"/>
                <w:sz w:val="24"/>
                <w:szCs w:val="24"/>
                <w:highlight w:val="none"/>
                <w:lang w:val="en-US" w:eastAsia="zh-CN"/>
              </w:rPr>
              <w:t xml:space="preserve">合理且内容全面的得9分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基本合理</w:t>
            </w:r>
            <w:r>
              <w:rPr>
                <w:rFonts w:hint="eastAsia" w:ascii="宋体" w:hAnsi="宋体" w:eastAsia="宋体" w:cs="宋体"/>
                <w:color w:val="auto"/>
                <w:sz w:val="24"/>
                <w:szCs w:val="24"/>
                <w:highlight w:val="none"/>
              </w:rPr>
              <w:t xml:space="preserve">，针对性一般、较可行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分；方案内容粗略，针对性及可实施性不强</w:t>
            </w:r>
            <w:r>
              <w:rPr>
                <w:rFonts w:hint="eastAsia" w:ascii="宋体" w:hAnsi="宋体" w:eastAsia="宋体" w:cs="宋体"/>
                <w:color w:val="auto"/>
                <w:sz w:val="24"/>
                <w:szCs w:val="24"/>
                <w:highlight w:val="none"/>
                <w:lang w:eastAsia="zh-CN"/>
              </w:rPr>
              <w:t xml:space="preserve">，但经过后期改进能响应采购需求得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1"/>
                <w:szCs w:val="22"/>
                <w:highlight w:val="none"/>
                <w:lang w:eastAsia="zh-CN"/>
              </w:rPr>
            </w:pPr>
            <w:r>
              <w:rPr>
                <w:rFonts w:hint="eastAsia" w:ascii="宋体" w:hAnsi="宋体" w:eastAsia="宋体" w:cs="宋体"/>
                <w:color w:val="auto"/>
                <w:sz w:val="24"/>
                <w:szCs w:val="24"/>
                <w:highlight w:val="none"/>
              </w:rPr>
              <w:t xml:space="preserve">方案内容无实质性意义或未提供方案说明的不得分</w:t>
            </w:r>
            <w:r>
              <w:rPr>
                <w:rFonts w:hint="eastAsia" w:ascii="宋体" w:hAnsi="宋体" w:eastAsia="宋体" w:cs="宋体"/>
                <w:color w:val="auto"/>
                <w:sz w:val="24"/>
                <w:szCs w:val="24"/>
                <w:highlight w:val="none"/>
                <w:lang w:eastAsia="zh-CN"/>
              </w:rPr>
              <w:t xml:space="preserve">。</w:t>
            </w:r>
            <w:bookmarkEnd w:id="125"/>
            <w:r/>
            <w:r/>
          </w:p>
        </w:tc>
      </w:tr>
      <w:tr>
        <w:trPr>
          <w:trHeight w:val="1894"/>
        </w:trPr>
        <w:tc>
          <w:tcPr>
            <w:tcW w:w="1513" w:type="dxa"/>
            <w:vAlign w:val="center"/>
            <w:vMerge w:val="continue"/>
            <w:textDirection w:val="lrTb"/>
            <w:noWrap w:val="false"/>
          </w:tcPr>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r>
            <w:r/>
          </w:p>
        </w:tc>
        <w:tc>
          <w:tcPr>
            <w:tcW w:w="1364" w:type="dxa"/>
            <w:vAlign w:val="center"/>
            <w:textDirection w:val="lrTb"/>
            <w:noWrap w:val="false"/>
          </w:tcPr>
          <w:p>
            <w:pPr>
              <w:ind w:firstLine="210"/>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实施方案</w:t>
            </w:r>
            <w:r/>
          </w:p>
        </w:tc>
        <w:tc>
          <w:tcPr>
            <w:tcW w:w="1119" w:type="dxa"/>
            <w:vAlign w:val="center"/>
            <w:textDirection w:val="lrTb"/>
            <w:noWrap w:val="false"/>
          </w:tcPr>
          <w:p>
            <w:pPr>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提供包括安装调试方案、质量保证方案、进度保障措施、安全施工管理、文明施工管理、环境保护措施、施工进度计划等。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针对上述内容，方案完全包含上述内容且有实质性意义的得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分；方案</w:t>
            </w:r>
            <w:r>
              <w:rPr>
                <w:rFonts w:hint="eastAsia" w:ascii="宋体" w:hAnsi="宋体" w:cs="宋体"/>
                <w:color w:val="000000"/>
                <w:sz w:val="24"/>
              </w:rPr>
              <w:t xml:space="preserve">认知清晰</w:t>
            </w:r>
            <w:r>
              <w:rPr>
                <w:rFonts w:hint="eastAsia" w:ascii="宋体" w:hAnsi="宋体" w:cs="宋体"/>
                <w:color w:val="auto"/>
                <w:sz w:val="24"/>
                <w:szCs w:val="24"/>
                <w:highlight w:val="none"/>
                <w:lang w:val="en-US" w:eastAsia="zh-CN"/>
              </w:rPr>
              <w:t xml:space="preserve">合理且内容全面的得9分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基本合理</w:t>
            </w:r>
            <w:r>
              <w:rPr>
                <w:rFonts w:hint="eastAsia" w:ascii="宋体" w:hAnsi="宋体" w:eastAsia="宋体" w:cs="宋体"/>
                <w:color w:val="auto"/>
                <w:sz w:val="24"/>
                <w:szCs w:val="24"/>
                <w:highlight w:val="none"/>
              </w:rPr>
              <w:t xml:space="preserve">，针对性一般、较可行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分；方案内容粗略，针对性及可实施性不强</w:t>
            </w:r>
            <w:r>
              <w:rPr>
                <w:rFonts w:hint="eastAsia" w:ascii="宋体" w:hAnsi="宋体" w:eastAsia="宋体" w:cs="宋体"/>
                <w:color w:val="auto"/>
                <w:sz w:val="24"/>
                <w:szCs w:val="24"/>
                <w:highlight w:val="none"/>
                <w:lang w:eastAsia="zh-CN"/>
              </w:rPr>
              <w:t xml:space="preserve">，但经过后期改进能响应采购需求得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方案内容无实质性意义或未提供方案说明的不得分</w:t>
            </w:r>
            <w:r>
              <w:rPr>
                <w:rFonts w:hint="eastAsia" w:ascii="宋体" w:hAnsi="宋体" w:eastAsia="宋体" w:cs="宋体"/>
                <w:color w:val="auto"/>
                <w:sz w:val="24"/>
                <w:szCs w:val="24"/>
                <w:highlight w:val="none"/>
                <w:lang w:eastAsia="zh-CN"/>
              </w:rPr>
              <w:t xml:space="preserve">。</w:t>
            </w:r>
            <w:r/>
          </w:p>
        </w:tc>
      </w:tr>
      <w:tr>
        <w:trPr>
          <w:trHeight w:val="680"/>
        </w:trPr>
        <w:tc>
          <w:tcPr>
            <w:tcW w:w="1513" w:type="dxa"/>
            <w:vAlign w:val="center"/>
            <w:vMerge w:val="continue"/>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36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运维服务方案</w:t>
            </w:r>
            <w:r/>
          </w:p>
        </w:tc>
        <w:tc>
          <w:tcPr>
            <w:tcW w:w="11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根据投标人提供的方案评审；方案内容详细、逻辑严谨优于其采购需求得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分；方案较详细、逻辑较严谨能够基本满足采购需求得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分；有运维服务方案，但方案内容笼统，逻辑不严谨，但承诺经过优化可实现采购需求，得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分；其他情况或没有内容不得分。</w:t>
            </w:r>
            <w:r/>
          </w:p>
        </w:tc>
      </w:tr>
      <w:tr>
        <w:trPr>
          <w:trHeight w:val="680"/>
        </w:trPr>
        <w:tc>
          <w:tcPr>
            <w:tcW w:w="1513" w:type="dxa"/>
            <w:vAlign w:val="center"/>
            <w:vMerge w:val="continue"/>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36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售后服务和培训方案</w:t>
            </w:r>
            <w:r/>
          </w:p>
        </w:tc>
        <w:tc>
          <w:tcPr>
            <w:tcW w:w="111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根据投标人提供的售后服务方案和培训方案，包含但不限于服务方式、响应时间、故障处理、培训方案等，对内容的针对性、可行性进行评价。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针对性(4分)：针对性强得4分；针对性较强得2分；欠缺针对性的得1分。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可行性（4分)：符合实际切实可行得4分；较切实可行得2分；可行性欠缺得1分。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未提供的不得分。本项最高得8分</w:t>
            </w:r>
            <w:r/>
          </w:p>
        </w:tc>
      </w:tr>
      <w:tr>
        <w:trPr>
          <w:trHeight w:val="760"/>
        </w:trPr>
        <w:tc>
          <w:tcPr>
            <w:tcW w:w="15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应急事件处置方案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color w:val="auto"/>
                <w:sz w:val="24"/>
                <w:szCs w:val="24"/>
                <w:highlight w:val="none"/>
                <w:lang w:val="en-US" w:eastAsia="zh-CN"/>
              </w:rPr>
              <w:t xml:space="preserve">方案评审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方案内容详细、逻辑严谨</w:t>
            </w:r>
            <w:r>
              <w:rPr>
                <w:rFonts w:hint="eastAsia" w:ascii="宋体" w:hAnsi="宋体" w:eastAsia="宋体" w:cs="宋体"/>
                <w:color w:val="auto"/>
                <w:sz w:val="24"/>
                <w:szCs w:val="24"/>
                <w:highlight w:val="none"/>
              </w:rPr>
              <w:t xml:space="preserve">优于</w:t>
            </w:r>
            <w:r>
              <w:rPr>
                <w:rFonts w:hint="eastAsia" w:ascii="宋体" w:hAnsi="宋体" w:eastAsia="宋体" w:cs="宋体"/>
                <w:color w:val="auto"/>
                <w:sz w:val="24"/>
                <w:szCs w:val="24"/>
                <w:highlight w:val="none"/>
                <w:lang w:eastAsia="zh-CN"/>
              </w:rPr>
              <w:t xml:space="preserve">其</w:t>
            </w:r>
            <w:r>
              <w:rPr>
                <w:rFonts w:hint="eastAsia" w:ascii="宋体" w:hAnsi="宋体" w:eastAsia="宋体" w:cs="宋体"/>
                <w:color w:val="auto"/>
                <w:sz w:val="24"/>
                <w:szCs w:val="24"/>
                <w:highlight w:val="none"/>
              </w:rPr>
              <w:t xml:space="preserve">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方案较详细、逻辑较严谨能够基本</w:t>
            </w:r>
            <w:r>
              <w:rPr>
                <w:rFonts w:hint="eastAsia" w:ascii="宋体" w:hAnsi="宋体" w:eastAsia="宋体" w:cs="宋体"/>
                <w:color w:val="auto"/>
                <w:sz w:val="24"/>
                <w:szCs w:val="24"/>
                <w:highlight w:val="none"/>
              </w:rPr>
              <w:t xml:space="preserve">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分；有应急事件处置方案，但方案内容笼统，</w:t>
            </w:r>
            <w:r>
              <w:rPr>
                <w:rFonts w:hint="eastAsia" w:ascii="宋体" w:hAnsi="宋体" w:eastAsia="宋体" w:cs="宋体"/>
                <w:color w:val="auto"/>
                <w:sz w:val="24"/>
                <w:szCs w:val="24"/>
                <w:highlight w:val="none"/>
                <w:lang w:val="en-US" w:eastAsia="zh-CN"/>
              </w:rPr>
              <w:t xml:space="preserve">逻辑不严谨</w:t>
            </w:r>
            <w:r>
              <w:rPr>
                <w:rFonts w:hint="eastAsia" w:ascii="宋体" w:hAnsi="宋体" w:eastAsia="宋体" w:cs="宋体"/>
                <w:color w:val="auto"/>
                <w:sz w:val="24"/>
                <w:szCs w:val="24"/>
                <w:highlight w:val="none"/>
              </w:rPr>
              <w:t xml:space="preserve">，但承诺经过优化可实现采购需求，得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分；其他情况或没有内容不得</w:t>
            </w:r>
            <w:r>
              <w:rPr>
                <w:rFonts w:hint="eastAsia" w:ascii="宋体" w:hAnsi="宋体" w:eastAsia="宋体" w:cs="宋体"/>
                <w:color w:val="auto"/>
                <w:sz w:val="24"/>
                <w:szCs w:val="24"/>
                <w:highlight w:val="none"/>
                <w:lang w:val="en-US" w:eastAsia="zh-CN"/>
              </w:rPr>
              <w:t xml:space="preserve">分。</w:t>
            </w:r>
            <w:r/>
          </w:p>
        </w:tc>
      </w:tr>
    </w:tbl>
    <w:p>
      <w:pPr>
        <w:pStyle w:val="80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50"/>
        <w:jc w:val="both"/>
        <w:keepLines/>
        <w:keepNext/>
        <w:pageBreakBefore/>
        <w:rPr>
          <w:rFonts w:hint="eastAsia" w:ascii="宋体" w:hAnsi="宋体" w:eastAsia="宋体" w:cs="宋体"/>
          <w:b/>
          <w:color w:val="auto"/>
          <w:sz w:val="44"/>
          <w:szCs w:val="44"/>
          <w:highlight w:val="none"/>
        </w:rPr>
        <w:outlineLvl w:val="0"/>
      </w:pPr>
      <w:r/>
      <w:bookmarkStart w:id="126" w:name="_Toc2916"/>
      <w:r/>
      <w:bookmarkStart w:id="127" w:name="_Toc81575205"/>
      <w:r/>
      <w:bookmarkStart w:id="128" w:name="_Toc12255"/>
      <w:r/>
      <w:bookmarkStart w:id="129" w:name="_Toc81575168"/>
      <w:r/>
      <w:bookmarkStart w:id="130" w:name="_Toc22314"/>
      <w:r/>
      <w:bookmarkStart w:id="131" w:name="OLE_LINK7"/>
      <w:r>
        <w:rPr>
          <w:rFonts w:hint="eastAsia" w:ascii="宋体" w:hAnsi="宋体" w:eastAsia="宋体" w:cs="宋体"/>
          <w:b/>
          <w:color w:val="auto"/>
          <w:sz w:val="44"/>
          <w:szCs w:val="44"/>
          <w:highlight w:val="none"/>
        </w:rPr>
        <w:t xml:space="preserve">第四章  采购需求</w:t>
      </w:r>
      <w:bookmarkEnd w:id="126"/>
      <w:r/>
      <w:bookmarkEnd w:id="127"/>
      <w:r/>
      <w:bookmarkEnd w:id="128"/>
      <w:r/>
      <w:bookmarkEnd w:id="129"/>
      <w:r/>
      <w:bookmarkEnd w:id="130"/>
      <w:r/>
      <w:r/>
    </w:p>
    <w:p>
      <w:pPr>
        <w:ind w:firstLine="480"/>
        <w:spacing w:line="560" w:lineRule="exact"/>
        <w:rPr>
          <w:rFonts w:hint="eastAsia" w:ascii="宋体" w:hAnsi="宋体" w:eastAsia="宋体" w:cs="宋体"/>
          <w:color w:val="auto"/>
          <w:sz w:val="24"/>
          <w:szCs w:val="24"/>
          <w:highlight w:val="none"/>
        </w:rPr>
      </w:pPr>
      <w:r/>
      <w:bookmarkStart w:id="132" w:name="_Toc22089"/>
      <w:r/>
      <w:bookmarkStart w:id="133" w:name="_Toc31499"/>
      <w:r/>
      <w:bookmarkStart w:id="134" w:name="_Toc2513"/>
      <w:r/>
      <w:bookmarkStart w:id="135" w:name="_Toc81575206"/>
      <w:r/>
      <w:bookmarkStart w:id="136" w:name="_Toc81575169"/>
      <w:r/>
      <w:bookmarkStart w:id="137" w:name="_Toc22098"/>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u w:val="single"/>
          <w:lang w:val="en-US" w:eastAsia="zh-CN"/>
        </w:rPr>
        <w:t xml:space="preserve">货物</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w:t>
      </w:r>
      <w:bookmarkEnd w:id="132"/>
      <w:r/>
      <w:r/>
    </w:p>
    <w:p>
      <w:pPr>
        <w:ind w:firstLine="482"/>
        <w:spacing w:line="5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沭阳县智慧城市新型基础设施建设项目二期</w:t>
      </w:r>
      <w:bookmarkStart w:id="138" w:name="OLE_LINK10"/>
      <w:r>
        <w:rPr>
          <w:rFonts w:hint="eastAsia" w:ascii="宋体" w:hAnsi="宋体" w:eastAsia="宋体" w:cs="宋体"/>
          <w:color w:val="auto"/>
          <w:sz w:val="24"/>
          <w:szCs w:val="24"/>
          <w:highlight w:val="none"/>
          <w:lang w:eastAsia="zh-CN"/>
        </w:rPr>
        <w:t xml:space="preserve">（感知前端）</w:t>
      </w:r>
      <w:bookmarkEnd w:id="138"/>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5236</w:t>
      </w:r>
      <w:r>
        <w:rPr>
          <w:rFonts w:hint="eastAsia" w:ascii="宋体" w:hAnsi="宋体" w:eastAsia="宋体" w:cs="宋体"/>
          <w:color w:val="auto"/>
          <w:sz w:val="24"/>
          <w:szCs w:val="24"/>
          <w:highlight w:val="none"/>
          <w:lang w:val="en-US" w:eastAsia="zh-CN"/>
        </w:rPr>
        <w:t xml:space="preserve">万元；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本项目设定最高限价：</w:t>
      </w:r>
      <w:r>
        <w:rPr>
          <w:rFonts w:hint="eastAsia" w:ascii="宋体" w:hAnsi="宋体" w:cs="宋体"/>
          <w:color w:val="auto"/>
          <w:sz w:val="24"/>
          <w:szCs w:val="24"/>
          <w:highlight w:val="none"/>
          <w:lang w:val="en-US" w:eastAsia="zh-CN"/>
        </w:rPr>
        <w:t xml:space="preserve">5236</w:t>
      </w:r>
      <w:r>
        <w:rPr>
          <w:rFonts w:hint="eastAsia" w:ascii="宋体" w:hAnsi="宋体" w:eastAsia="宋体" w:cs="宋体"/>
          <w:i w:val="0"/>
          <w:iCs w:val="0"/>
          <w:caps w:val="0"/>
          <w:color w:val="auto"/>
          <w:spacing w:val="0"/>
          <w:sz w:val="24"/>
          <w:szCs w:val="24"/>
          <w:highlight w:val="none"/>
          <w:u w:val="none"/>
          <w:shd w:val="clear" w:color="auto"/>
          <w:lang w:val="en-US" w:eastAsia="zh-CN"/>
        </w:rPr>
        <w:t xml:space="preserve">万元，高于此限价作无效标处理；</w:t>
      </w:r>
      <w:r/>
    </w:p>
    <w:p>
      <w:pPr>
        <w:numPr>
          <w:ilvl w:val="0"/>
          <w:numId w:val="0"/>
        </w:num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交货日期：合同签订后</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rPr>
        <w:t xml:space="preserve">内完成交货、安装并验收完成。</w:t>
      </w:r>
      <w:r/>
    </w:p>
    <w:p>
      <w:pPr>
        <w:pStyle w:val="8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（五）运维期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pStyle w:val="808"/>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质量标准：合格，符合采购要求。</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）付款方式：</w:t>
      </w:r>
      <w:r>
        <w:rPr>
          <w:rFonts w:hint="eastAsia" w:ascii="宋体" w:hAnsi="宋体" w:eastAsia="宋体" w:cs="宋体"/>
          <w:bCs/>
          <w:color w:val="auto"/>
          <w:sz w:val="24"/>
          <w:szCs w:val="24"/>
          <w:highlight w:val="none"/>
        </w:rPr>
        <w:t xml:space="preserve">招标人将</w:t>
      </w:r>
      <w:r>
        <w:rPr>
          <w:rFonts w:hint="eastAsia" w:ascii="宋体" w:hAnsi="宋体" w:cs="宋体"/>
          <w:bCs/>
          <w:color w:val="auto"/>
          <w:sz w:val="24"/>
          <w:szCs w:val="24"/>
          <w:highlight w:val="none"/>
          <w:lang w:eastAsia="zh-CN"/>
        </w:rPr>
        <w:t xml:space="preserve">与</w:t>
      </w:r>
      <w:r>
        <w:rPr>
          <w:rFonts w:hint="eastAsia" w:ascii="宋体" w:hAnsi="宋体" w:eastAsia="宋体" w:cs="宋体"/>
          <w:bCs/>
          <w:color w:val="auto"/>
          <w:sz w:val="24"/>
          <w:szCs w:val="24"/>
          <w:highlight w:val="none"/>
        </w:rPr>
        <w:t xml:space="preserve">中标人签订合同，</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期5年。项目所有设备到货，支付至合同价款的</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0%，建设完成通过验收后支付至合同价款的</w:t>
      </w:r>
      <w:r>
        <w:rPr>
          <w:rFonts w:hint="eastAsia" w:ascii="宋体" w:hAnsi="宋体" w:eastAsia="宋体" w:cs="宋体"/>
          <w:bCs/>
          <w:color w:val="auto"/>
          <w:sz w:val="24"/>
          <w:szCs w:val="24"/>
          <w:highlight w:val="none"/>
          <w:lang w:val="en-US" w:eastAsia="zh-CN"/>
        </w:rPr>
        <w:t xml:space="preserve">75</w:t>
      </w:r>
      <w:r>
        <w:rPr>
          <w:rFonts w:hint="eastAsia" w:ascii="宋体" w:hAnsi="宋体" w:eastAsia="宋体" w:cs="宋体"/>
          <w:bCs/>
          <w:color w:val="auto"/>
          <w:sz w:val="24"/>
          <w:szCs w:val="24"/>
          <w:highlight w:val="none"/>
        </w:rPr>
        <w:t xml:space="preserve">%，项目验收后进行项目审计，</w:t>
      </w:r>
      <w:r>
        <w:rPr>
          <w:rFonts w:hint="eastAsia" w:ascii="宋体" w:hAnsi="宋体" w:eastAsia="宋体" w:cs="宋体"/>
          <w:bCs/>
          <w:color w:val="auto"/>
          <w:sz w:val="24"/>
          <w:szCs w:val="24"/>
          <w:highlight w:val="none"/>
          <w:lang w:val="en-US" w:eastAsia="zh-CN"/>
        </w:rPr>
        <w:t xml:space="preserve">审计完成后甲方按</w:t>
      </w:r>
      <w:r>
        <w:rPr>
          <w:rFonts w:hint="eastAsia" w:ascii="宋体" w:hAnsi="宋体" w:eastAsia="宋体" w:cs="宋体"/>
          <w:bCs/>
          <w:color w:val="auto"/>
          <w:sz w:val="24"/>
          <w:szCs w:val="24"/>
          <w:highlight w:val="none"/>
        </w:rPr>
        <w:t xml:space="preserve">审计</w:t>
      </w:r>
      <w:r>
        <w:rPr>
          <w:rFonts w:hint="eastAsia" w:ascii="宋体" w:hAnsi="宋体" w:eastAsia="宋体" w:cs="宋体"/>
          <w:bCs/>
          <w:color w:val="auto"/>
          <w:sz w:val="24"/>
          <w:szCs w:val="24"/>
          <w:highlight w:val="none"/>
          <w:lang w:val="en-US" w:eastAsia="zh-CN"/>
        </w:rPr>
        <w:t xml:space="preserve">结算价付清余款。</w:t>
      </w:r>
      <w:r>
        <w:rPr>
          <w:rFonts w:hint="eastAsia" w:ascii="宋体" w:hAnsi="宋体" w:eastAsia="宋体" w:cs="宋体"/>
          <w:bCs/>
          <w:color w:val="auto"/>
          <w:sz w:val="24"/>
          <w:szCs w:val="24"/>
          <w:highlight w:val="none"/>
        </w:rPr>
        <w:t xml:space="preserve">项目验收合格后进入</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期【每月在线率达到95%及以上，考核合格，每有一个自然月在线率不合格，本月不计入</w:t>
      </w:r>
      <w:r>
        <w:rPr>
          <w:rFonts w:hint="eastAsia" w:ascii="宋体" w:hAnsi="宋体" w:eastAsia="宋体" w:cs="宋体"/>
          <w:bCs/>
          <w:color w:val="auto"/>
          <w:sz w:val="24"/>
          <w:szCs w:val="24"/>
          <w:highlight w:val="none"/>
          <w:lang w:val="en-US" w:eastAsia="zh-CN"/>
        </w:rPr>
        <w:t xml:space="preserve">运维期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运维期</w:t>
      </w:r>
      <w:r>
        <w:rPr>
          <w:rFonts w:hint="eastAsia" w:ascii="宋体" w:hAnsi="宋体" w:eastAsia="宋体" w:cs="宋体"/>
          <w:bCs/>
          <w:color w:val="auto"/>
          <w:sz w:val="24"/>
          <w:szCs w:val="24"/>
          <w:highlight w:val="none"/>
        </w:rPr>
        <w:t xml:space="preserve">顺延一个自然月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且甲方有权按照考核结果每次处以1-5万元罚款</w:t>
      </w:r>
      <w:r>
        <w:rPr>
          <w:rFonts w:hint="eastAsia" w:ascii="宋体" w:hAnsi="宋体" w:eastAsia="宋体" w:cs="宋体"/>
          <w:bCs/>
          <w:color w:val="auto"/>
          <w:sz w:val="24"/>
          <w:szCs w:val="24"/>
          <w:highlight w:val="none"/>
        </w:rPr>
        <w:t xml:space="preserve">】。</w:t>
      </w:r>
      <w:r/>
    </w:p>
    <w:p>
      <w:pPr>
        <w:numPr>
          <w:ilvl w:val="0"/>
          <w:numId w:val="0"/>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地点：采购人指定地点。</w:t>
      </w:r>
      <w:r/>
    </w:p>
    <w:p>
      <w:pPr>
        <w:numPr>
          <w:ilvl w:val="0"/>
          <w:numId w:val="0"/>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其他说明：投标人认为完成本项目交付的其他费用均应包含在本次报价中，招标人不再额外支付。</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（十）人员基本要求：拟投入本项目组成员中项目管理、技术及服务人员</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val="en-US" w:eastAsia="zh-CN"/>
        </w:rPr>
        <w:t xml:space="preserve">配置</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人以上且必须驻场开展工作。 </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（十一）投标人需自行勘探现场，招标人不另行组织，项目实施中在完成所有硬件安装、软件系统安装、前端工程设施等，若发生清单中未列明项产生的一切费用由中标方承担，招标人不再增加任何费用。</w:t>
      </w:r>
      <w:r/>
    </w:p>
    <w:p>
      <w:pPr>
        <w:pStyle w:val="1031"/>
        <w:numPr>
          <w:ilvl w:val="0"/>
          <w:numId w:val="0"/>
        </w:numPr>
        <w:ind w:firstLine="2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★（十二）</w:t>
      </w:r>
      <w:r>
        <w:rPr>
          <w:rFonts w:hint="eastAsia" w:ascii="宋体" w:hAnsi="宋体" w:cs="宋体"/>
          <w:color w:val="auto"/>
          <w:sz w:val="24"/>
          <w:szCs w:val="24"/>
          <w:highlight w:val="none"/>
          <w:lang w:val="en-US" w:eastAsia="zh-CN" w:bidi="ar-SA"/>
        </w:rPr>
        <w:t xml:space="preserve">须</w:t>
      </w:r>
      <w:r>
        <w:rPr>
          <w:rFonts w:hint="eastAsia" w:ascii="宋体" w:hAnsi="宋体" w:eastAsia="宋体" w:cs="宋体"/>
          <w:color w:val="auto"/>
          <w:sz w:val="24"/>
          <w:szCs w:val="24"/>
          <w:highlight w:val="none"/>
          <w:lang w:val="en-US" w:eastAsia="zh-CN" w:bidi="ar-SA"/>
        </w:rPr>
        <w:t xml:space="preserve">提供具有二级及以上注册建造师（机电专业）的项目负责人。</w:t>
      </w:r>
      <w:r/>
    </w:p>
    <w:p>
      <w:pPr>
        <w:pStyle w:val="1031"/>
        <w:numPr>
          <w:ilvl w:val="0"/>
          <w:numId w:val="0"/>
        </w:numPr>
        <w:ind w:firstLine="2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须</w:t>
      </w:r>
      <w:r>
        <w:rPr>
          <w:rFonts w:hint="eastAsia" w:ascii="宋体" w:hAnsi="宋体" w:eastAsia="宋体" w:cs="宋体"/>
          <w:color w:val="auto"/>
          <w:sz w:val="24"/>
          <w:szCs w:val="24"/>
          <w:highlight w:val="none"/>
          <w:lang w:val="en-US" w:eastAsia="zh-CN" w:bidi="ar-SA"/>
        </w:rPr>
        <w:t xml:space="preserve">提供具有信息系统项目管理师（由</w:t>
      </w:r>
      <w:r>
        <w:rPr>
          <w:rFonts w:hint="eastAsia" w:ascii="宋体" w:hAnsi="宋体" w:cs="宋体"/>
          <w:color w:val="auto"/>
          <w:sz w:val="24"/>
          <w:szCs w:val="24"/>
          <w:highlight w:val="none"/>
          <w:lang w:val="en-US" w:eastAsia="zh-CN" w:bidi="ar-SA"/>
        </w:rPr>
        <w:t xml:space="preserve">工业和信息化部或人力资源和社会保障部</w:t>
      </w:r>
      <w:r>
        <w:rPr>
          <w:rFonts w:hint="eastAsia" w:ascii="宋体" w:hAnsi="宋体" w:eastAsia="宋体" w:cs="宋体"/>
          <w:color w:val="auto"/>
          <w:sz w:val="24"/>
          <w:szCs w:val="24"/>
          <w:highlight w:val="none"/>
          <w:lang w:val="en-US" w:eastAsia="zh-CN" w:bidi="ar-SA"/>
        </w:rPr>
        <w:t xml:space="preserve">颁发证书）的项目技术负责人。</w:t>
      </w:r>
      <w:r/>
    </w:p>
    <w:p>
      <w:pPr>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注：投标人需提供项目负责人、技术负责人相关证件及近6个月中任意一个月的社保证明。（十二、十三条，</w:t>
      </w:r>
      <w:r>
        <w:rPr>
          <w:rFonts w:hint="eastAsia" w:ascii="宋体" w:hAnsi="宋体" w:eastAsia="宋体" w:cs="宋体"/>
          <w:color w:val="auto"/>
          <w:sz w:val="24"/>
          <w:szCs w:val="24"/>
          <w:highlight w:val="none"/>
          <w:lang w:val="en-US" w:eastAsia="zh-CN"/>
        </w:rPr>
        <w:t xml:space="preserve">若以联合体形式投标时，</w:t>
      </w:r>
      <w:r>
        <w:rPr>
          <w:rFonts w:hint="eastAsia" w:ascii="宋体" w:hAnsi="宋体" w:eastAsia="宋体" w:cs="宋体"/>
          <w:color w:val="auto"/>
          <w:sz w:val="24"/>
          <w:szCs w:val="24"/>
          <w:highlight w:val="none"/>
          <w:lang w:val="en-US" w:eastAsia="zh-CN"/>
        </w:rPr>
        <w:t xml:space="preserve">联合体各方</w:t>
      </w:r>
      <w:r>
        <w:rPr>
          <w:rFonts w:hint="eastAsia" w:ascii="宋体" w:hAnsi="宋体" w:eastAsia="宋体" w:cs="宋体"/>
          <w:color w:val="auto"/>
          <w:sz w:val="24"/>
          <w:szCs w:val="24"/>
          <w:highlight w:val="none"/>
          <w:lang w:val="en-US" w:eastAsia="zh-CN"/>
        </w:rPr>
        <w:t xml:space="preserve">均须满足人员要求。）</w:t>
      </w:r>
      <w:r/>
    </w:p>
    <w:p>
      <w:pPr>
        <w:ind w:firstLine="482"/>
        <w:spacing w:line="540" w:lineRule="exact"/>
        <w:rPr>
          <w:rFonts w:hint="eastAsia"/>
          <w:sz w:val="30"/>
          <w:szCs w:val="30"/>
          <w:lang w:val="en-US" w:eastAsia="zh-CN"/>
        </w:rPr>
        <w:outlineLvl w:val="1"/>
      </w:pPr>
      <w:r>
        <w:rPr>
          <w:rFonts w:hint="eastAsia" w:ascii="宋体" w:hAnsi="宋体" w:eastAsia="宋体" w:cs="宋体"/>
          <w:b/>
          <w:bCs/>
          <w:color w:val="auto"/>
          <w:sz w:val="30"/>
          <w:szCs w:val="30"/>
          <w:highlight w:val="none"/>
          <w:lang w:val="en-US" w:eastAsia="zh-CN"/>
        </w:rPr>
        <w:t xml:space="preserve">二、主要内容</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numPr>
          <w:ilvl w:val="0"/>
          <w:numId w:val="0"/>
        </w:num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（一）采购范围</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numPr>
          <w:ilvl w:val="0"/>
          <w:numId w:val="0"/>
        </w:num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（二）项目目标</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实现重点路段、商圈、广场、小区出入口、重点单位、治安复杂区域等场景感知设备全域覆盖，消除监控盲区；</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设备具备高清采集、AI智能分析、本地预处理、断网续传功能，数据精准度满足公安研判、取证要求；</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全面兼容公安现有系统协议，实现数据互联互通、资源共享，支撑治安防控、交通管理、应急指挥等业务开展；</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设备具备高稳定性、高安全性，适应户外复杂环境，降低运维成本，保障长期稳定运行。</w:t>
      </w:r>
      <w:r/>
    </w:p>
    <w:p>
      <w:pPr>
        <w:ind w:firstLine="482"/>
        <w:spacing w:line="540" w:lineRule="exact"/>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三</w:t>
      </w:r>
      <w:r>
        <w:rPr>
          <w:rFonts w:hint="eastAsia" w:ascii="宋体" w:hAnsi="宋体" w:eastAsia="宋体" w:cs="宋体"/>
          <w:b/>
          <w:bCs/>
          <w:color w:val="auto"/>
          <w:sz w:val="30"/>
          <w:szCs w:val="30"/>
          <w:highlight w:val="none"/>
          <w:lang w:val="en-US" w:eastAsia="zh-CN"/>
        </w:rPr>
        <w:t xml:space="preserve">、技术参数要求</w:t>
      </w:r>
      <w:r/>
    </w:p>
    <w:p>
      <w:pPr>
        <w:ind w:firstLine="240"/>
        <w:spacing w:line="520" w:lineRule="exac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建设依据及标准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1）GA／T669.1—2008 城市监控报警联网系统通用技术标准；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2）GB／T28181-2016 安全防范视频监控联网系统传输、交换、控制技术要求；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3）《全国公安机关视频图像信息整合与共享工作任务书》（公科信</w:t>
      </w:r>
      <w:r>
        <w:rPr>
          <w:rFonts w:hint="eastAsia" w:ascii="宋体" w:hAnsi="宋体" w:eastAsia="宋体" w:cs="宋体"/>
          <w:color w:val="auto"/>
          <w:sz w:val="24"/>
          <w:szCs w:val="24"/>
          <w:highlight w:val="none"/>
          <w:lang w:eastAsia="zh-CN"/>
        </w:rPr>
        <w:t xml:space="preserve">〔2012〕</w:t>
      </w:r>
      <w:r>
        <w:rPr>
          <w:rFonts w:hint="eastAsia" w:ascii="宋体" w:hAnsi="宋体" w:eastAsia="宋体" w:cs="宋体"/>
          <w:color w:val="auto"/>
          <w:sz w:val="24"/>
          <w:szCs w:val="24"/>
          <w:highlight w:val="none"/>
        </w:rPr>
        <w:t xml:space="preserve">11 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4）《全国公安机关图像信息联网总体技术方案》；</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 27524-2010 安全防范监控数字视音频编解码技术要求；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6）GB50348 安全防范工程技术规范；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7）GA308—2001 安全防范系统验收规则；</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8）GA／T75—94 安全防范工程程序与要求；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9）GB50198—94 民用闭路监视电视系统工程技术规范；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10）GA／T74—2000 安全防范系统通用图形符号；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11）GA／367—2001 视频安防监控系统技术要求；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12）GA/T832-2014 道路交通安全违法行为图像取证技术规范；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13）GA/T445 公安交通指挥系统建设技术规范；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14）GB 50057—94 建筑物防雷设计规范；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15）GB／T50314—2000 智能建筑设计标准；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16）GA/T497-2016 公路车辆智能监测记录系统通用技术条件；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17）GA/T833-2009 机动车号牌图像自动识别技术规范；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18）GB50395-2007 视频安防监控系统工程设计规范；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19）YD／T926 中华人民共和国通信行业标准；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20）CJJ／T1 06—2055 城市市政综合信息系统技术规范；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21）GA/T 751-2008 《视频图像文字标注规范》；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22）《公安视频图像分析系统》（GA/T 1399）；</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23）《公安视频图像信息应用系统》（GA/T 1400）；</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24）《公安视频图像智能化建设应用指南》</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25）《公共安全视频监控联网信息安全技术要求》（GB 35114-2017）；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26）《公共安全重点区域视频图像信息采集规范》（GB37300-2018）；</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27）江苏省公安厅《社会面治安监控系统建设优先选用的监控产品目录》；</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28）江苏省公安厅《关于印发全省 3.20 工程基础网络建设规范指导意见试行的通知》；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29）江苏省公安厅《全省 3.20 工程监控系统数据和图像采集标准和传输规范》；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30）江苏省公安厅《全省“3.20”工程市县道路监控信息管理系统建设指导意见》；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31）江苏省公安厅《全省公安机关道路监控网“3.20”工程建设规划及技术指导意见》；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32）江苏省公安厅《关于加强全省公安视频图像专网建设应用和运行管理工作的意见》；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33）《关于加强全省社会治安监控联网调度和资源整合建设工作的规划指导意见》；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34）《江苏省道路治安卡口监控系统建设基本技术规划（试行）》、《省</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rPr>
        <w:t xml:space="preserve">道路治安卡口信息化建设规范》、《社会治安监控系统布建指导意见》；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35）《关于推进全省公安巡逻车移动图像监控系统建设有关工作的通知》；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36）九部委关于《关于加强公共安全视频监控建设联网应用工作的若干意见》发改高技</w:t>
      </w:r>
      <w:r>
        <w:rPr>
          <w:rFonts w:hint="eastAsia" w:ascii="宋体" w:hAnsi="宋体" w:eastAsia="宋体" w:cs="宋体"/>
          <w:color w:val="auto"/>
          <w:sz w:val="24"/>
          <w:szCs w:val="24"/>
          <w:highlight w:val="none"/>
          <w:lang w:eastAsia="zh-CN"/>
        </w:rPr>
        <w:t xml:space="preserve">〔2015〕</w:t>
      </w:r>
      <w:r>
        <w:rPr>
          <w:rFonts w:hint="eastAsia" w:ascii="宋体" w:hAnsi="宋体" w:eastAsia="宋体" w:cs="宋体"/>
          <w:color w:val="auto"/>
          <w:sz w:val="24"/>
          <w:szCs w:val="24"/>
          <w:highlight w:val="none"/>
        </w:rPr>
        <w:t xml:space="preserve">996 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37）江苏省公安厅、宿迁市公安局相关的其他要求；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 ）《 公共安全视频监控联网系统信息传输、交换、控制技术要求》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（GB/T28181-2016）；</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39）《公安视频图像分析系统第 1 部分：通用技术要求》（GA/T 1399.1-2017）；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40）《公安视频图像分析系统第 2 部分：视频图像内容分析及描述技术要求》）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（GA/T 1399.2-2017）；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41）《公安视频图像信息应用系统第 1 部分：通用技术要求》（GA/T 1400.1-2017）；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42）《公安视频图像信息应用系统第 2 部分：应用平台技术要求》（ GA/T</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1400.2-2017）；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）《公安视频图像信息应用系统第 3 部分：数据库技术要求》（ GA/T</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1400.3-2017）；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44）《公安视频图像信息应用系统第 4 部分：接口协议要求》（GA/T1400.4-2017）；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45）《安防人脸识别应用视频人脸图像提取技术要求》（GA/T1334-2016）；</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46）《信息技术生物特征识别数据交换格式第五部分：人脸图像数据》（GB/T</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26237.5-2014）；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47）《居民身份证制证用数字相片技术要求》（GA461-2004）；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 公安部《警用地理信息系统系列标准规范》；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49）公安部《公安信息通信网边界接入平台安全规范》。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50）《全省智能泛在感知网建设规划指导意见》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51）《全国公安机关图像信息联网总体技术方案》</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52）部科信局《公安视频传输网建设指南（征求意见稿）》</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53）GA/T 1400-2017《公安视频图像信息应用系统》</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54）公安部《企事业单位参与公安机关信息化建设安全管理办法》</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55)《公安交通指挥系统工程建设通用程序和要求》（GA/T651-2014）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56)《公安交通管理外场设备基础施工通用要求》（GA/T652-2017）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57)《道路车辆智能监测记录系统通用技术条件》（GA/T497-2016）</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58)《道路交通安全违法行为图像取证技术规范》（GA/T 832-2014）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59)《机动车号牌图像自动识别技术规范》（GA/833-2016）</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60)《中华人民共和国机动车号牌》（GA36-2018）</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62)《交通电视监视系统工程验收规范》（GA/T514-2004）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63)《公路交通安全设施设计技术规范》（JTJ074-2003）</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64)《中华人民共和国公共安全行业标准》GA38-92</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65)《全国道路交通管理信息数据库规范》（GA329.3 第 3 部分）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《公安视频监控前端设备GB35114密码接口规范》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w:t>
      </w:r>
      <w:r>
        <w:rPr>
          <w:rFonts w:hint="eastAsia" w:ascii="宋体" w:hAnsi="宋体" w:eastAsia="宋体" w:cs="宋体"/>
          <w:color w:val="auto"/>
          <w:sz w:val="24"/>
          <w:szCs w:val="24"/>
          <w:highlight w:val="none"/>
        </w:rPr>
        <w:t xml:space="preserve">）《公安视频监控前端设备GB35114密码接口规范》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68</w:t>
      </w:r>
      <w:r>
        <w:rPr>
          <w:rFonts w:hint="eastAsia" w:ascii="宋体" w:hAnsi="宋体" w:eastAsia="宋体" w:cs="宋体"/>
          <w:color w:val="auto"/>
          <w:sz w:val="24"/>
          <w:szCs w:val="24"/>
          <w:highlight w:val="none"/>
        </w:rPr>
        <w:t xml:space="preserve">）《公安视频监控客户端GB35114密码接口规范》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69</w:t>
      </w:r>
      <w:r>
        <w:rPr>
          <w:rFonts w:hint="eastAsia" w:ascii="宋体" w:hAnsi="宋体" w:eastAsia="宋体" w:cs="宋体"/>
          <w:color w:val="auto"/>
          <w:sz w:val="24"/>
          <w:szCs w:val="24"/>
          <w:highlight w:val="none"/>
        </w:rPr>
        <w:t xml:space="preserve">）《公安视频监控共享平台GB35114密码接口规范》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）《公安视频监控安全管理平台GB35114密码（扩展）接口规范》。</w:t>
      </w:r>
      <w:r/>
    </w:p>
    <w:p>
      <w:pPr>
        <w:ind w:firstLine="480"/>
        <w:spacing w:line="520" w:lineRule="exact"/>
        <w:widowControl/>
        <w:rPr>
          <w:rFonts w:hint="eastAsia" w:ascii="宋体" w:hAnsi="宋体" w:cs="宋体"/>
          <w:b/>
          <w:bCs/>
          <w:color w:val="auto"/>
          <w:sz w:val="30"/>
          <w:szCs w:val="30"/>
          <w:highlight w:val="none"/>
          <w:lang w:val="en-US" w:eastAsia="zh-CN"/>
        </w:rPr>
      </w:pPr>
      <w:r>
        <w:rPr>
          <w:rFonts w:hint="eastAsia" w:ascii="宋体" w:hAnsi="宋体" w:eastAsia="宋体" w:cs="宋体"/>
          <w:color w:val="auto"/>
          <w:sz w:val="24"/>
          <w:szCs w:val="24"/>
          <w:highlight w:val="none"/>
        </w:rPr>
        <w:t xml:space="preserve">以上文件对于本项目的应用是必不可少的，以上标准，如有最新版本或者替代标准(包括所有的修改)适用于本要求。投标方提供的方案必须满足</w:t>
      </w:r>
      <w:r>
        <w:rPr>
          <w:rFonts w:hint="eastAsia" w:ascii="宋体" w:hAnsi="宋体" w:eastAsia="宋体" w:cs="宋体"/>
          <w:color w:val="auto"/>
          <w:sz w:val="24"/>
          <w:szCs w:val="24"/>
          <w:highlight w:val="none"/>
          <w:lang w:eastAsia="zh-CN"/>
        </w:rPr>
        <w:t xml:space="preserve">以上</w:t>
      </w:r>
      <w:r>
        <w:rPr>
          <w:rFonts w:hint="eastAsia" w:ascii="宋体" w:hAnsi="宋体" w:eastAsia="宋体" w:cs="宋体"/>
          <w:color w:val="auto"/>
          <w:sz w:val="24"/>
          <w:szCs w:val="24"/>
          <w:highlight w:val="none"/>
        </w:rPr>
        <w:t xml:space="preserve">最新相关国家标准和行业规范。否则后果自负。</w:t>
      </w:r>
      <w:r/>
    </w:p>
    <w:p>
      <w:pPr>
        <w:ind w:firstLine="482"/>
        <w:spacing w:line="540" w:lineRule="exact"/>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四</w:t>
      </w:r>
      <w:r>
        <w:rPr>
          <w:rFonts w:hint="eastAsia" w:ascii="宋体" w:hAnsi="宋体" w:eastAsia="宋体" w:cs="宋体"/>
          <w:b/>
          <w:bCs/>
          <w:color w:val="auto"/>
          <w:sz w:val="30"/>
          <w:szCs w:val="30"/>
          <w:highlight w:val="none"/>
          <w:lang w:val="en-US" w:eastAsia="zh-CN"/>
        </w:rPr>
        <w:t xml:space="preserve">、设备清单及数量：</w:t>
      </w:r>
      <w:r/>
    </w:p>
    <w:tbl>
      <w:tblPr>
        <w:tblStyle w:val="807"/>
        <w:tblpPr w:horzAnchor="page" w:tblpX="1832" w:vertAnchor="text" w:tblpY="308" w:leftFromText="180" w:topFromText="0" w:rightFromText="180" w:bottomFromText="0"/>
        <w:tblW w:w="47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9"/>
        <w:gridCol w:w="4372"/>
        <w:gridCol w:w="1075"/>
        <w:gridCol w:w="1309"/>
        <w:gridCol w:w="3"/>
        <w:gridCol w:w="1195"/>
      </w:tblGrid>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512"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前端监控建设　　</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400万像素全彩枪机</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11479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核心产品</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400万结构化双仓</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3094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400万人脸枪机</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全局相机</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900万超级卡口</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900万电警</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违停球机</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000000"/>
                <w:sz w:val="24"/>
                <w:szCs w:val="24"/>
                <w:u w:val="none"/>
                <w:lang w:val="en-US" w:eastAsia="zh-CN"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违停球机</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高空鹰眼</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三合一补光灯</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频闪灯</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bookmarkStart w:id="139" w:name="OLE_LINK2"/>
            <w:r>
              <w:rPr>
                <w:rFonts w:hint="eastAsia" w:ascii="宋体" w:hAnsi="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rPr>
                <w:rFonts w:hint="eastAsia" w:ascii="宋体" w:hAnsi="宋体" w:cs="宋体"/>
                <w:i w:val="0"/>
                <w:iCs w:val="0"/>
                <w:color w:val="auto"/>
                <w:sz w:val="24"/>
                <w:szCs w:val="24"/>
                <w:highlight w:val="none"/>
                <w:u w:val="none"/>
                <w:lang w:val="en-US" w:eastAsia="zh-CN" w:bidi="ar"/>
              </w:rPr>
              <w:t xml:space="preserve">3.5m，</w:t>
            </w:r>
            <w:r>
              <w:rPr>
                <w:rFonts w:hint="eastAsia" w:ascii="宋体" w:hAnsi="宋体" w:eastAsia="宋体" w:cs="宋体"/>
                <w:i w:val="0"/>
                <w:iCs w:val="0"/>
                <w:color w:val="auto"/>
                <w:sz w:val="24"/>
                <w:szCs w:val="24"/>
                <w:highlight w:val="none"/>
                <w:u w:val="none"/>
                <w:lang w:val="en-US" w:eastAsia="zh-CN" w:bidi="ar"/>
              </w:rPr>
              <w:t xml:space="preserve">含施工）</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rPr>
                <w:rFonts w:hint="eastAsia" w:ascii="宋体" w:hAnsi="宋体" w:cs="宋体"/>
                <w:i w:val="0"/>
                <w:iCs w:val="0"/>
                <w:color w:val="auto"/>
                <w:sz w:val="24"/>
                <w:szCs w:val="24"/>
                <w:highlight w:val="none"/>
                <w:u w:val="none"/>
                <w:lang w:val="en-US" w:eastAsia="zh-CN" w:bidi="ar"/>
              </w:rPr>
              <w:t xml:space="preserve">6.5m，</w:t>
            </w:r>
            <w:r>
              <w:rPr>
                <w:rFonts w:hint="eastAsia" w:ascii="宋体" w:hAnsi="宋体" w:eastAsia="宋体" w:cs="宋体"/>
                <w:i w:val="0"/>
                <w:iCs w:val="0"/>
                <w:color w:val="auto"/>
                <w:sz w:val="24"/>
                <w:szCs w:val="24"/>
                <w:highlight w:val="none"/>
                <w:u w:val="none"/>
                <w:lang w:val="en-US" w:eastAsia="zh-CN" w:bidi="ar"/>
              </w:rPr>
              <w:t xml:space="preserve">含施工）</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bookmarkEnd w:id="139"/>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电源线（</w:t>
            </w:r>
            <w:r>
              <w:rPr>
                <w:rFonts w:hint="eastAsia" w:ascii="宋体" w:hAnsi="宋体" w:eastAsia="宋体" w:cs="宋体"/>
                <w:i w:val="0"/>
                <w:iCs w:val="0"/>
                <w:color w:val="auto"/>
                <w:sz w:val="24"/>
                <w:szCs w:val="24"/>
                <w:highlight w:val="none"/>
                <w:u w:val="none"/>
                <w:lang w:val="en-US" w:eastAsia="zh-CN" w:bidi="ar"/>
              </w:rPr>
              <w:t xml:space="preserve">3*2.5</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电源线（</w:t>
            </w:r>
            <w:r>
              <w:rPr>
                <w:rFonts w:hint="eastAsia" w:ascii="宋体" w:hAnsi="宋体" w:eastAsia="宋体" w:cs="宋体"/>
                <w:i w:val="0"/>
                <w:iCs w:val="0"/>
                <w:color w:val="auto"/>
                <w:sz w:val="24"/>
                <w:szCs w:val="24"/>
                <w:highlight w:val="none"/>
                <w:u w:val="none"/>
                <w:lang w:val="en-US" w:eastAsia="zh-CN" w:bidi="ar"/>
              </w:rPr>
              <w:t xml:space="preserve">2*1.0</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网线（超5类）</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512"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系统中心建设　</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存储节点</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000000"/>
                <w:sz w:val="24"/>
                <w:szCs w:val="24"/>
                <w:u w:val="none"/>
                <w:lang w:val="en-US" w:eastAsia="zh-CN" w:bidi="ar"/>
              </w:rPr>
              <w:t xml:space="preserve">30T企业级</w:t>
            </w:r>
            <w:r>
              <w:rPr>
                <w:rFonts w:hint="eastAsia" w:ascii="宋体" w:hAnsi="宋体" w:eastAsia="宋体" w:cs="宋体"/>
                <w:i w:val="0"/>
                <w:iCs w:val="0"/>
                <w:color w:val="000000"/>
                <w:sz w:val="24"/>
                <w:szCs w:val="24"/>
                <w:u w:val="none"/>
                <w:lang w:val="en-US" w:eastAsia="zh-CN" w:bidi="ar"/>
              </w:rPr>
              <w:t xml:space="preserve">硬盘</w:t>
            </w:r>
            <w:r>
              <w:rPr>
                <w:rFonts w:hint="eastAsia" w:ascii="宋体" w:hAnsi="宋体" w:cs="宋体"/>
                <w:i w:val="0"/>
                <w:iCs w:val="0"/>
                <w:color w:val="000000"/>
                <w:sz w:val="24"/>
                <w:szCs w:val="24"/>
                <w:u w:val="none"/>
                <w:lang w:val="en-US" w:eastAsia="zh-CN" w:bidi="ar"/>
              </w:rPr>
              <w:t xml:space="preserve">（须与云存储扩容节点配套使用）</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16T服务器硬盘</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感知大数据管理单元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视频解析管理单元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000000"/>
                <w:sz w:val="24"/>
                <w:szCs w:val="24"/>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4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视频解析服务系统</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left"/>
              <w:keepLines w:val="0"/>
              <w:keepNext w:val="0"/>
              <w:widowControl/>
              <w:rPr>
                <w:rFonts w:hint="eastAsia" w:ascii="宋体" w:hAnsi="宋体" w:eastAsia="宋体" w:cs="宋体"/>
              </w:rPr>
              <w:suppressLineNumbers w:val="0"/>
            </w:pPr>
            <w:r>
              <w:rPr>
                <w:rFonts w:hint="eastAsia" w:ascii="宋体" w:hAnsi="宋体" w:eastAsia="宋体" w:cs="宋体"/>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算力管理单元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移动管理单元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无线反制设备1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无线反制设备2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视频准入</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rPr>
                <w:rFonts w:hint="eastAsia" w:ascii="宋体" w:hAnsi="宋体" w:cs="宋体"/>
                <w:b/>
                <w:bCs/>
                <w:i w:val="0"/>
                <w:iCs w:val="0"/>
                <w:color w:val="auto"/>
                <w:sz w:val="24"/>
                <w:szCs w:val="24"/>
                <w:highlight w:val="none"/>
                <w:u w:val="none"/>
                <w:lang w:val="en-US" w:eastAsia="zh-CN" w:bidi="ar"/>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512"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其它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网络传输线路（5年）</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100条临时网络线路</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300路前端设备迁移、拆除</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100路杆件迁移</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其他施工协助</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pStyle w:val="808"/>
        <w:numPr>
          <w:ilvl w:val="0"/>
          <w:numId w:val="0"/>
        </w:num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08"/>
        <w:numPr>
          <w:ilvl w:val="0"/>
          <w:numId w:val="0"/>
        </w:numPr>
        <w:rPr>
          <w:rFonts w:hint="default"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30"/>
          <w:szCs w:val="30"/>
          <w:highlight w:val="none"/>
          <w:lang w:val="en-US" w:eastAsia="zh-CN"/>
        </w:rPr>
        <w:t xml:space="preserve">五、具体内容及参数要求</w:t>
      </w:r>
      <w:r/>
    </w:p>
    <w:tbl>
      <w:tblPr>
        <w:tblStyle w:val="807"/>
        <w:tblpPr w:horzAnchor="page" w:tblpX="1779" w:vertAnchor="text" w:tblpY="546" w:leftFromText="180" w:topFromText="0" w:rightFromText="180" w:bottomFromText="0"/>
        <w:tblW w:w="9540" w:type="dxa"/>
        <w:tblInd w:w="0" w:type="dxa"/>
        <w:tblLayout w:type="fixed"/>
        <w:tblCellMar>
          <w:left w:w="108" w:type="dxa"/>
          <w:top w:w="0" w:type="dxa"/>
          <w:right w:w="108" w:type="dxa"/>
          <w:bottom w:w="0" w:type="dxa"/>
        </w:tblCellMar>
        <w:tblLook w:val="04A0" w:firstRow="1" w:lastRow="0" w:firstColumn="1" w:lastColumn="0" w:noHBand="0" w:noVBand="1"/>
      </w:tblPr>
      <w:tblGrid>
        <w:gridCol w:w="796"/>
        <w:gridCol w:w="1502"/>
        <w:gridCol w:w="7242"/>
      </w:tblGrid>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产品名称</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参数</w:t>
            </w:r>
            <w:r/>
          </w:p>
        </w:tc>
      </w:tr>
      <w:tr>
        <w:trPr>
          <w:trHeight w:val="90"/>
        </w:trPr>
        <w:tc>
          <w:tcPr>
            <w:gridSpan w:val="3"/>
            <w:shd w:val="clear" w:color="000000" w:fill="ffffff"/>
            <w:tcBorders>
              <w:top w:val="single" w:color="auto" w:sz="4" w:space="0"/>
              <w:left w:val="single" w:color="auto" w:sz="4" w:space="0"/>
              <w:bottom w:val="single" w:color="auto" w:sz="4" w:space="0"/>
              <w:right w:val="single" w:color="auto" w:sz="4" w:space="0"/>
            </w:tcBorders>
            <w:tcW w:w="9540" w:type="dxa"/>
            <w:vAlign w:val="center"/>
            <w:textDirection w:val="lrTb"/>
            <w:noWrap w:val="false"/>
          </w:tcPr>
          <w:p>
            <w:pPr>
              <w:pStyle w:val="808"/>
              <w:numPr>
                <w:ilvl w:val="0"/>
                <w:numId w:val="0"/>
              </w:numPr>
              <w:rPr>
                <w:rFonts w:hint="default"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一、</w:t>
            </w:r>
            <w:r>
              <w:rPr>
                <w:rFonts w:hint="eastAsia" w:ascii="宋体" w:hAnsi="宋体" w:eastAsia="宋体" w:cs="宋体"/>
                <w:i w:val="0"/>
                <w:iCs w:val="0"/>
                <w:color w:val="auto"/>
                <w:sz w:val="24"/>
                <w:szCs w:val="24"/>
                <w:highlight w:val="none"/>
                <w:u w:val="none"/>
                <w:lang w:val="en-US" w:eastAsia="zh-CN" w:bidi="ar"/>
              </w:rPr>
              <w:t xml:space="preserve">前端监控建设</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400万像素全彩枪机</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 内置GB35114A级加密芯片</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 传感器类型：不小于1/1.8"  CMOS，</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 最大光圈：内置不低于F1.0大光圈全彩镜头</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 最低照度：彩色：0.0005 Lux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 宽动态：不小于120dB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 焦距≥2.8mm</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 内置或外置补光灯≥16颗，保证低照度场景下的成像效果和目标识别效果</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 视频压缩标准：H.265/H.264/MJPEG</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 最大图像尺寸：不小于2560 × 1440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 网络：1个RJ45 10 M/100 M自适应以太网口</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 报警：1路输入，1路输出</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 音频不小于：1个内置麦克风，1个内置扬声器</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13. SD卡扩展：内置Micro SD 插槽，支持不低于512GB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14. 供电方式：DC：12V±不小于20%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15. PoE：支持</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16. 防护：IP67</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▲17.支持同时对检测区域内出现的人脸、人体、非机动车、车辆及车牌进行检测、框选、筛选抓拍，支持关联显示人脸和人体图片、车牌和车辆图片。</w:t>
            </w:r>
            <w:r>
              <w:rPr>
                <w:rFonts w:ascii="宋体" w:hAnsi="宋体" w:cs="宋体"/>
              </w:rP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400万结构化双仓</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eastAsia="zh-CN"/>
              </w:rPr>
            </w:pPr>
            <w:r>
              <w:rPr>
                <w:rFonts w:hint="eastAsia" w:ascii="等线" w:hAnsi="等线" w:eastAsia="等线" w:cs="等线"/>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双400万摄像机，网络摄像机内置2颗CMOS图像传感器，靶面尺寸均不小于1/1.8"英寸（或优于1/1.8"），光圈优于或等于F1.0。可输出2路视频图像,内置CPU、GPU、NPU一体化芯片。细节通道、全景通道分辨率均不小于2650×1500</w:t>
            </w:r>
            <w:r>
              <w:rPr>
                <w:rFonts w:hint="eastAsia" w:ascii="宋体" w:hAnsi="宋体" w:eastAsia="宋体" w:cs="宋体"/>
                <w:i w:val="0"/>
                <w:iCs w:val="0"/>
                <w:color w:val="auto"/>
                <w:sz w:val="24"/>
                <w:szCs w:val="24"/>
                <w:highlight w:val="none"/>
                <w:u w:val="none"/>
                <w:lang w:eastAsia="zh-CN"/>
              </w:rPr>
              <w:t xml:space="preserve">；</w:t>
            </w:r>
            <w:r/>
          </w:p>
          <w:p>
            <w:pPr>
              <w:pStyle w:val="808"/>
              <w:rPr>
                <w:rFonts w:hint="eastAsia" w:ascii="宋体" w:hAnsi="宋体" w:eastAsia="宋体" w:cs="宋体"/>
                <w:i w:val="0"/>
                <w:iCs w:val="0"/>
                <w:color w:val="auto"/>
                <w:sz w:val="24"/>
                <w:szCs w:val="24"/>
                <w:highlight w:val="none"/>
                <w:u w:val="none"/>
                <w:lang w:eastAsia="zh-CN"/>
              </w:rPr>
            </w:pPr>
            <w:r>
              <w:rPr>
                <w:rFonts w:hint="eastAsia" w:ascii="等线" w:hAnsi="等线" w:eastAsia="等线" w:cs="等线"/>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全景通道和细节通道均具有电动控制PT功能，均支持电动调节。细节通道支持水平方向0至355°旋转，垂直方向支持35°调节；全景通道支持垂直方向20°调节</w:t>
            </w:r>
            <w:r>
              <w:rPr>
                <w:rFonts w:hint="eastAsia" w:ascii="宋体" w:hAnsi="宋体" w:eastAsia="宋体" w:cs="宋体"/>
                <w:i w:val="0"/>
                <w:iCs w:val="0"/>
                <w:color w:val="auto"/>
                <w:sz w:val="24"/>
                <w:szCs w:val="24"/>
                <w:highlight w:val="none"/>
                <w:u w:val="none"/>
                <w:lang w:eastAsia="zh-CN"/>
              </w:rPr>
              <w:t xml:space="preserve">；</w:t>
            </w:r>
            <w:r/>
          </w:p>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全景通道最低照度：彩色不大于0.0002 lx，黑白不大于0.0001 lx</w:t>
            </w:r>
            <w:r>
              <w:rPr>
                <w:rFonts w:hint="eastAsia" w:ascii="宋体" w:hAnsi="宋体" w:eastAsia="宋体" w:cs="宋体"/>
                <w:i w:val="0"/>
                <w:iCs w:val="0"/>
                <w:color w:val="auto"/>
                <w:sz w:val="24"/>
                <w:szCs w:val="24"/>
                <w:highlight w:val="none"/>
                <w:u w:val="none"/>
                <w:lang w:eastAsia="zh-CN"/>
              </w:rPr>
              <w:t xml:space="preserve">；</w:t>
            </w:r>
            <w:r/>
          </w:p>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双两通道的补光灯都支持分区补光,每颗补光灯可以独立控制,可对画面5个不同区域补光强度进行手动控制</w:t>
            </w:r>
            <w:r>
              <w:rPr>
                <w:rFonts w:hint="eastAsia" w:ascii="宋体" w:hAnsi="宋体" w:eastAsia="宋体" w:cs="宋体"/>
                <w:i w:val="0"/>
                <w:iCs w:val="0"/>
                <w:color w:val="auto"/>
                <w:sz w:val="24"/>
                <w:szCs w:val="24"/>
                <w:highlight w:val="none"/>
                <w:u w:val="none"/>
                <w:lang w:eastAsia="zh-CN"/>
              </w:rPr>
              <w:t xml:space="preserve">；</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lang w:val="en-US" w:eastAsia="zh-CN" w:bidi="ar"/>
              </w:rPr>
              <w:t xml:space="preserve">可实现全场景感兴趣目标的最佳聚焦,感兴趣目标类型可设置为人脸、车牌；</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SA"/>
              </w:rPr>
              <w:t xml:space="preserve">支持人脸检测、抓拍功能，可检出两眼瞳距不小于20像素点的人脸；</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7、可识别像素范围从60×20到1300×400的车牌；</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8、支持设置通道1的智能分析模式为全结构化/人脸抓拍/车辆特征抓拍/非机动车/车牌识别/道路监控/smart事件/普通监控；通道2的智能分析模式为人数统计/smart事件/普通监控；</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9、支持对检测区域内出现的机动车、非机动车、行人同时检测、跟踪、评分、抓拍、存储，可关联显示人体和对应的人脸图片、车辆和对应的车牌图片；</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10、支持不低于IP67防护等级。内置1个SD卡槽；</w:t>
            </w:r>
            <w:r/>
          </w:p>
          <w:p>
            <w:pPr>
              <w:pStyle w:val="808"/>
              <w:numPr>
                <w:ilvl w:val="0"/>
                <w:numId w:val="0"/>
              </w:numPr>
              <w:rPr>
                <w:rFonts w:hint="eastAsia" w:ascii="宋体" w:hAnsi="宋体" w:eastAsia="宋体" w:cs="宋体"/>
                <w:color w:val="auto"/>
                <w:highlight w:val="none"/>
              </w:rPr>
            </w:pPr>
            <w:r>
              <w:rPr>
                <w:rFonts w:hint="eastAsia" w:ascii="等线" w:hAnsi="等线" w:eastAsia="等线" w:cs="等线"/>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SA"/>
              </w:rPr>
              <w:t xml:space="preserve">11、符合35114-A标准要求。</w:t>
            </w:r>
            <w:r>
              <w:rPr>
                <w:rFonts w:hint="eastAsia" w:ascii="宋体" w:hAnsi="宋体" w:eastAsia="宋体" w:cs="宋体"/>
                <w:i w:val="0"/>
                <w:iCs w:val="0"/>
                <w:color w:val="auto"/>
                <w:sz w:val="24"/>
                <w:szCs w:val="24"/>
                <w:highlight w:val="none"/>
                <w:u w:val="none"/>
                <w:lang w:val="en-US" w:eastAsia="zh-CN" w:bidi="ar"/>
              </w:rPr>
              <w:t xml:space="preserve">（提供公安部检验报告证明）</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400万人脸枪机</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jc w:val="left"/>
              <w:rPr>
                <w:rFonts w:hint="eastAsia" w:ascii="宋体" w:hAnsi="宋体" w:eastAsia="宋体" w:cs="宋体"/>
                <w:b/>
                <w:bCs/>
                <w:color w:val="auto"/>
                <w:sz w:val="22"/>
                <w:szCs w:val="22"/>
                <w:highlight w:val="none"/>
              </w:rPr>
            </w:pPr>
            <w:r>
              <w:rPr>
                <w:rFonts w:hint="eastAsia" w:ascii="宋体" w:hAnsi="宋体" w:eastAsia="宋体" w:cs="宋体"/>
                <w:i w:val="0"/>
                <w:iCs w:val="0"/>
                <w:color w:val="auto"/>
                <w:sz w:val="24"/>
                <w:szCs w:val="24"/>
                <w:highlight w:val="none"/>
                <w:u w:val="none"/>
                <w:lang w:val="en-US" w:eastAsia="zh-CN"/>
              </w:rPr>
              <w:t xml:space="preserve">1内置GB35114A级加密芯片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全结构化抓拍：支持对人脸、人体、车辆进行检测、抓拍，最多同时检测不小于60张，支持优选抓拍，支持图片关联显示。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传感器类型：不小于1/1.8" CMOS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最大光圈：不小于F1.2大光圈变焦镜头</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最低照度：彩色：0.001 Lux </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宽动态：120 dB</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焦距覆盖：2.7~13.5 mm或2.8~12mm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补光灯类型：混合补光，4颗灯珠</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最大图像尺寸：2560 × 1440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视频压缩标准：H.265/H.264/MJPEG </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SD卡扩展：内置MicroSD 插槽，最大支持512 GB</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网络：1个RJ45 10 M/100 M自适应以太网口</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 音频：标配2个内置麦克风，1个内置扬声器 </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供电方式：DC：12 V ± 不小于20%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PoE：支持</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16. 防护：IP67</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全局相机</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jc w:val="lef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内置GB35114A级加密芯片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设备具有1个RJ45网络接口，可输出两路视频图像。</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摄像机两个镜头靶面尺寸均不小于1/1.8英寸。</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全景镜头焦距不小于6mm，细节镜头不小于4倍光学变倍，最大焦距不小于50mm。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两通道均支持分辨率不小于2560x1440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两通道均支持最低照度彩色不大于0.001Lux，黑白不大于0.0001Lux。</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设备内置8个补光灯，其中全景4个补光灯，细节4个补光灯。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支持快速聚焦功能。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通道1检测到且框出移动目标至通道2摄像机开始转动的时间不大于0.2秒。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基于视觉大模型，实现多维语义精准分类与细粒度目标识别。</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设备具有人脸去重功能。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设备支持人脸增强功能。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13、设备支持车牌增强功能。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设备开启混合目标模式后，设备可同时对行人、非机动车、机动车进行检测、跟踪、抓拍，支持人脸、机动车车牌、非机动车车牌抠图并上传，可将人脸与人体、车牌与车辆图片关联显示。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设备支持联动功能，全景通道检测到移动目标后，可联动细节通道进行人脸、人体抓拍；距离设备15m处的全景通道检测宽度不小于15m。</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900万超级卡口</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jc w:val="lef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传感器类型：1英寸曝光 GMOS*1，镜头不低于50mm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、分辨率：≥4090×2150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、帧率：25fps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、码流：32 Kbps~16 Mbps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、接口协议：ISAPI ,GB28181</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、内部组件：LED 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、摄像机参数配置功能：曝光快门、AGC 控制、白平衡方式控制等</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视频压缩标准 H.264/H.265</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输出图片格式 JPEG</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机动车违章检测 </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机动车超速、压线、逆行、禁止大货车等违法行为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存储支持TF卡，USB，云存储协议</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终端接入支持接入终端服务器</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 电压 100VAC～240VAC；频率：48Hz～52Hz</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、防护等级：IP65</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、车型识别：支持识别不少于30种车型</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▲16、 驾驶室人脸抠图功能：支持驾驶室人脸抠图。</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17 、智能检测：在混合抓拍模式下，人体、非机动车和机动车目标捕获率≥99%；人脸检出率≥99%；人脸比对识别率≥ 99%；人体抓拍准确率≥99%。</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900万电警</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jc w:val="lef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像素≥900万；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支持自动采集车道、车流量、平均速度、车辆类型、占有率、平均车头时距、平均排队长度、时间段等交通信息数据并进行统计，支持自动上传采集的交通信息数据，上传时间间隔可设置；</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支持分别对不低于10种车型(大货车、中货车、小货车、客车、小轿车、中客车、危险品运输车、校车、面包车、环卫车、工程车、其他车型)进行不同超速比设置，可设置不低于10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支持车辆逆行检测抓拍功能， 白天捕获率≥99%； 晚上捕获率≥99%；</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支持通过视频触发进行车辆抓拍，支持车牌识别、车身颜色识别、车型识别，通行车辆信息捕获和违章检测功能；</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left"/>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违停球机</w:t>
            </w:r>
            <w:r>
              <w:rPr>
                <w:rFonts w:hint="eastAsia" w:ascii="宋体" w:hAnsi="宋体" w:cs="宋体"/>
                <w:i w:val="0"/>
                <w:iCs w:val="0"/>
                <w:color w:val="auto"/>
                <w:sz w:val="24"/>
                <w:szCs w:val="24"/>
                <w:highlight w:val="none"/>
                <w:u w:val="none"/>
                <w:lang w:val="en-US" w:eastAsia="zh-CN" w:bidi="ar"/>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jc w:val="lef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▲1.设备基于视觉大模型，实现多维语义精准分类与细粒度目标识别，显著提升交通事件检测效果，如行人、停车的检准率。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★2.摄像机靶面尺寸为1/1.8英寸、分辨率与帧率可设置为不小于2560x1440@30fps。摄像机内置镜头，支持不小于32倍光学变倍，镜头最大焦距不小于192mm。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设备自带雨刷。</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4.支持最低照度可达彩色0.001Lx，黑白0.0001Lx。</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5.水平旋转范围:0°~360°连续旋转，垂直旋转范围:-20°~90°。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6.可通过IE浏览器将视频编码格式设置为H. 265、H.264、MJPEG。</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支持对距离设备200m处机动车违法停车行为进行抓拍。</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8.可对机动车违停、逆行、压线、掉头、变道、加塞等9种交通违法行为进行检测并抓拍，当触发报警后，可联动报警并上传图片。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9.设备可在智能展示界面显示通过监视画面中的机动车子品牌标志;显示车头子品牌标志不少于5000种。</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10.摄像机内置补光灯、1颗GPU芯片，具有1个RJ45网络接口、1路音频输入、1路音频输出、7路报警输入、2路报警输出、1个RS485接口、1个SD卡槽。采用DC36V供电。</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11.设备内置GB35114A 安全加密芯片。</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违停球机</w:t>
            </w:r>
            <w:r>
              <w:rPr>
                <w:rFonts w:hint="eastAsia" w:ascii="宋体" w:hAnsi="宋体" w:cs="宋体"/>
                <w:i w:val="0"/>
                <w:iCs w:val="0"/>
                <w:color w:val="auto"/>
                <w:sz w:val="24"/>
                <w:szCs w:val="24"/>
                <w:highlight w:val="none"/>
                <w:u w:val="none"/>
                <w:lang w:val="en-US" w:eastAsia="zh-CN" w:bidi="ar"/>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1.全景通道1、全景通道2、细节通道分辨率最大均不小于3840*2160。</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2.全景通道1、全景通道2、细节通道均支持最低照度彩色不大于0.0005lx，黑白不大于0.0001lx。</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3.2路全景通道靶面尺寸均不小于1/1.2英寸，细节通道靶面尺寸不小于1/1.8英寸。</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4.全景通道1、2支持不小于5倍光学变倍，最大焦距不小于50mm，细节通道支持不小于40倍光学变倍，镜头最大焦距不小于240mm。</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5.三通道的镜头可分别进行水平方向调节和垂直方向调节。</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支持对连续变道，蛇形变道、违停、逆行、压线、变道、机占非、掉头、加塞9种违章取证行为进行检验并抓拍图片，通道均支持对连续变道、蛇形变道、逆行、压线、变道、机占非、掉头、加塞8种违章取证行为进行检验并抓拍图片，当监控场景内，事件触发报警后，可联动报警输出和上传图片。</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高空鹰眼</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jc w:val="lef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全景通道：最高分辨率不小于9024 × 2656或8192 × 2700，细节通道：最高分辨率不小于2560 × 1440。全景通道内置6个镜头、靶面尺寸不小于1/1.8英寸的CMOS传感器，细节通道内置1个镜头，靶面尺寸不小于1/1.8英寸的CMOS传感器。</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设备在全景拼接模式下，垂直视场角不小于103°，水平视场角不小于270°。可将6个全景视频图像进行拼接，实现不小于270°拼接画面显示，并抓拍拼接后的图片。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细节通道内置镜头支持不小于40倍光学变倍，镜头最大焦距不小于220mm。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设备细节通道水平手控最大速度不小于240°/s，垂直手控最大速度不小于100°/s。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设备全景通道支持人员密度检测功能。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设备全景通道车辆拥堵检测功能。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设备支持画中画功能。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开启补光灯，可识别距设备不小于250m处的人体轮廓。</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设备具有不少于：1个RJ45网络接口、1个光纤接口、7路报警输入、2路报警输出。内置北斗定位模块，具有定位功能，可自动获取设备所在位置经纬度信息。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防护等级不低于IP66。</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设备内置GB35114A级加密芯片。</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三合一补光灯</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jc w:val="lef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1、灯体铝合金灯体，鳍片式散热结构，面罩采用特殊工艺的耐高温的Pc材料，透光效果好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2、LED光源：采用24颗原装大功率高亮度LED光源，寿命长，稳定性好，发光效率高</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white"/>
                <w:u w:val="none"/>
                <w:lang w:val="en-US" w:eastAsia="zh-CN"/>
              </w:rPr>
              <w:t xml:space="preserve">、带LED格栅，有效减少周边光污染</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4、色温&lt;4000K，红外光</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5、气体闪光次数 &gt;1000万次</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6、最佳补光距离 16米~26米</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7、回电时间：气体光源回电时间小于70ms，支持超速连拍</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8、补光类型:支持LED灯频闪、LED爆闪、白光气体爆闪，红外气体爆闪</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9、外壳材质：压铸铝</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频闪灯</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jc w:val="lef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光源类型：16颗原装大功率LED</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覆盖范围：单车道环境补光灯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最佳补光范围：16米～25米</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触发方式：电平量触发或开关量触发</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触发信号：频率15~250HZ，占空比1%~39%，响应时间小于45US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外壳材质金属铝</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rPr>
                <w:rFonts w:hint="eastAsia" w:ascii="宋体" w:hAnsi="宋体" w:cs="宋体"/>
                <w:i w:val="0"/>
                <w:iCs w:val="0"/>
                <w:color w:val="auto"/>
                <w:sz w:val="24"/>
                <w:szCs w:val="24"/>
                <w:highlight w:val="none"/>
                <w:u w:val="none"/>
                <w:lang w:val="en-US" w:eastAsia="zh-CN" w:bidi="ar"/>
              </w:rPr>
              <w:t xml:space="preserve">3.5m，</w:t>
            </w:r>
            <w:r>
              <w:rPr>
                <w:rFonts w:hint="eastAsia" w:ascii="宋体" w:hAnsi="宋体" w:eastAsia="宋体" w:cs="宋体"/>
                <w:i w:val="0"/>
                <w:iCs w:val="0"/>
                <w:color w:val="auto"/>
                <w:sz w:val="24"/>
                <w:szCs w:val="24"/>
                <w:highlight w:val="none"/>
                <w:u w:val="none"/>
                <w:lang w:val="en-US" w:eastAsia="zh-CN" w:bidi="ar"/>
              </w:rPr>
              <w:t xml:space="preserve">含施工）</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28"/>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u w:val="none"/>
                <w:lang w:val="en-US" w:eastAsia="zh-CN" w:bidi="ar-SA"/>
              </w:rPr>
              <w:t xml:space="preserve">公安标准监控立杆3.5米高，含基坑开挖与恢复、地笼、C25混凝土、杆件、施工等全部项目。其他要求详见2、基础配套设施要求</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rPr>
                <w:rFonts w:hint="eastAsia" w:ascii="宋体" w:hAnsi="宋体" w:cs="宋体"/>
                <w:i w:val="0"/>
                <w:iCs w:val="0"/>
                <w:color w:val="auto"/>
                <w:sz w:val="24"/>
                <w:szCs w:val="24"/>
                <w:highlight w:val="none"/>
                <w:u w:val="none"/>
                <w:lang w:val="en-US" w:eastAsia="zh-CN" w:bidi="ar"/>
              </w:rPr>
              <w:t xml:space="preserve">6.5m，</w:t>
            </w:r>
            <w:r>
              <w:rPr>
                <w:rFonts w:hint="eastAsia" w:ascii="宋体" w:hAnsi="宋体" w:eastAsia="宋体" w:cs="宋体"/>
                <w:i w:val="0"/>
                <w:iCs w:val="0"/>
                <w:color w:val="auto"/>
                <w:sz w:val="24"/>
                <w:szCs w:val="24"/>
                <w:highlight w:val="none"/>
                <w:u w:val="none"/>
                <w:lang w:val="en-US" w:eastAsia="zh-CN" w:bidi="ar"/>
              </w:rPr>
              <w:t xml:space="preserve">含施工）</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28"/>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u w:val="none"/>
                <w:lang w:val="en-US" w:eastAsia="zh-CN" w:bidi="ar-SA"/>
              </w:rPr>
              <w:t xml:space="preserve">公安标准监控立杆6.5米高，含基坑开挖与恢复、地笼、C25混凝土、杆件、施工等全部项目。其他要求详见2、基础配套设施要求</w:t>
            </w:r>
            <w:r/>
          </w:p>
        </w:tc>
      </w:tr>
      <w:tr>
        <w:trPr>
          <w:trHeight w:val="90"/>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cs="宋体"/>
                <w:b w:val="0"/>
                <w:bCs w:val="0"/>
                <w:color w:val="auto"/>
                <w:sz w:val="22"/>
                <w:szCs w:val="22"/>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监控设备箱</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contextualSpacing/>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箱体材质为Q235A，壁厚不小于1.2MM，内外表面为热镀锌处理后喷塑，喷塑颜色为白色，卡口监控机箱尺寸不小于为长400MM、宽300MM、高500MM（具体尺寸以深化设计为准），社会面监控机箱尺寸由投标方自行根据现场勘查情况进行设计。焊接标准符合 GB/T12469，焊缝符合 GB/T11345-1989 钢质焊接标准；符合 GBJ17-88 钢结构设计规范。其他要求详见2、基础配套设施要求。</w:t>
            </w:r>
            <w:r/>
          </w:p>
          <w:p>
            <w:pPr>
              <w:pStyle w:val="808"/>
              <w:numPr>
                <w:ilvl w:val="0"/>
                <w:numId w:val="0"/>
              </w:numPr>
              <w:ind w:left="0" w:firstLine="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电源线（</w:t>
            </w:r>
            <w:r>
              <w:rPr>
                <w:rFonts w:hint="eastAsia" w:ascii="宋体" w:hAnsi="宋体" w:eastAsia="宋体" w:cs="宋体"/>
                <w:i w:val="0"/>
                <w:iCs w:val="0"/>
                <w:color w:val="auto"/>
                <w:sz w:val="24"/>
                <w:szCs w:val="24"/>
                <w:highlight w:val="none"/>
                <w:u w:val="none"/>
                <w:lang w:val="en-US" w:eastAsia="zh-CN" w:bidi="ar"/>
              </w:rPr>
              <w:t xml:space="preserve">3*2.5</w:t>
            </w:r>
            <w:r>
              <w:rPr>
                <w:rFonts w:hint="eastAsia" w:ascii="宋体" w:hAnsi="宋体" w:cs="宋体"/>
                <w:i w:val="0"/>
                <w:iCs w:val="0"/>
                <w:color w:val="auto"/>
                <w:sz w:val="24"/>
                <w:szCs w:val="24"/>
                <w:highlight w:val="none"/>
                <w:u w:val="none"/>
                <w:lang w:val="en-US" w:eastAsia="zh-CN" w:bidi="ar"/>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国标电源线，取电电源线RVV3*2.5</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电源线（</w:t>
            </w:r>
            <w:r>
              <w:rPr>
                <w:rFonts w:hint="eastAsia" w:ascii="宋体" w:hAnsi="宋体" w:eastAsia="宋体" w:cs="宋体"/>
                <w:i w:val="0"/>
                <w:iCs w:val="0"/>
                <w:color w:val="auto"/>
                <w:sz w:val="24"/>
                <w:szCs w:val="24"/>
                <w:highlight w:val="none"/>
                <w:u w:val="none"/>
                <w:lang w:val="en-US" w:eastAsia="zh-CN" w:bidi="ar"/>
              </w:rPr>
              <w:t xml:space="preserve">2*1.0</w:t>
            </w:r>
            <w:r>
              <w:rPr>
                <w:rFonts w:hint="eastAsia" w:ascii="宋体" w:hAnsi="宋体" w:cs="宋体"/>
                <w:i w:val="0"/>
                <w:iCs w:val="0"/>
                <w:color w:val="auto"/>
                <w:sz w:val="24"/>
                <w:szCs w:val="24"/>
                <w:highlight w:val="none"/>
                <w:u w:val="none"/>
                <w:lang w:val="en-US" w:eastAsia="zh-CN" w:bidi="ar"/>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国标电源线，杆上电源线RVV2*1.0</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17"/>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网线（超5类）</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国标室外防水超五类非屏蔽双绞线</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二、</w:t>
            </w:r>
            <w:r/>
          </w:p>
        </w:tc>
        <w:tc>
          <w:tcPr>
            <w:gridSpan w:val="2"/>
            <w:shd w:val="clear" w:color="auto" w:fill="auto"/>
            <w:tcBorders>
              <w:top w:val="single" w:color="auto" w:sz="4" w:space="0"/>
              <w:left w:val="none" w:color="000000" w:sz="4" w:space="0"/>
              <w:bottom w:val="single" w:color="auto" w:sz="4" w:space="0"/>
              <w:right w:val="single" w:color="auto" w:sz="4" w:space="0"/>
            </w:tcBorders>
            <w:tcW w:w="8744" w:type="dxa"/>
            <w:vAlign w:val="center"/>
            <w:textDirection w:val="lrTb"/>
            <w:noWrap w:val="false"/>
          </w:tcPr>
          <w:p>
            <w:pPr>
              <w:jc w:val="left"/>
              <w:keepLines w:val="0"/>
              <w:keepNext w:val="0"/>
              <w:widowControl/>
              <w:rPr>
                <w:rStyle w:val="1032"/>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系统中心建设　</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存储节点</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032"/>
                <w:rFonts w:hint="eastAsia"/>
                <w:color w:val="auto"/>
                <w:highlight w:val="none"/>
                <w:lang w:val="en-US" w:eastAsia="zh-CN" w:bidi="ar"/>
              </w:rPr>
              <w:t xml:space="preserve">（提供承诺函，格式自拟）</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032"/>
                <w:rFonts w:hint="eastAsia"/>
                <w:color w:val="auto"/>
                <w:highlight w:val="none"/>
                <w:lang w:val="en-US" w:eastAsia="zh-CN" w:bidi="ar"/>
              </w:rPr>
              <w:t xml:space="preserve">（提供承诺函，格式自拟）</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Style w:val="1032"/>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000000"/>
                <w:sz w:val="24"/>
                <w:szCs w:val="24"/>
                <w:u w:val="none"/>
                <w:lang w:val="en-US" w:eastAsia="zh-CN" w:bidi="ar"/>
              </w:rPr>
              <w:t xml:space="preserve">30T</w:t>
            </w:r>
            <w:r>
              <w:rPr>
                <w:rFonts w:hint="eastAsia" w:ascii="宋体" w:hAnsi="宋体" w:eastAsia="宋体" w:cs="宋体"/>
                <w:i w:val="0"/>
                <w:iCs w:val="0"/>
                <w:color w:val="000000"/>
                <w:sz w:val="24"/>
                <w:szCs w:val="24"/>
                <w:u w:val="none"/>
                <w:lang w:val="en-US" w:eastAsia="zh-CN" w:bidi="ar"/>
              </w:rPr>
              <w:t xml:space="preserve">硬盘</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Style w:val="1032"/>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r>
      <w:tr>
        <w:trPr>
          <w:trHeight w:val="600"/>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16T服务器硬盘</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须与服务器配套使用</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感知大数据管理单元</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1、用于存储人车轨迹数据、结构化数据、解析模型数据，进行大数据比对运算、模型碰撞，形成各种技战法，服务于上层应用平台；存储图片链接url，供平台调用展示。</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2、在现有大数据基础平台进行扩容，新老设备组成统一集群，实现新老系统、数据统一管理、运维、存储、调度、碰撞比对。</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硬件配置：</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CPU：不低于2颗24核</w:t>
            </w:r>
            <w:r>
              <w:rPr>
                <w:rFonts w:hint="eastAsia" w:ascii="宋体" w:hAnsi="宋体" w:cs="宋体"/>
                <w:b w:val="0"/>
                <w:bCs w:val="0"/>
                <w:color w:val="auto"/>
                <w:sz w:val="24"/>
                <w:szCs w:val="24"/>
                <w:highlight w:val="none"/>
                <w:lang w:val="en-US" w:eastAsia="zh-CN"/>
              </w:rPr>
              <w:t xml:space="preserve">48线程</w:t>
            </w:r>
            <w:r>
              <w:rPr>
                <w:rFonts w:hint="eastAsia" w:ascii="宋体" w:hAnsi="宋体" w:eastAsia="宋体" w:cs="宋体"/>
                <w:b w:val="0"/>
                <w:bCs w:val="0"/>
                <w:color w:val="auto"/>
                <w:sz w:val="24"/>
                <w:szCs w:val="24"/>
                <w:highlight w:val="none"/>
              </w:rPr>
              <w:t xml:space="preserve">2.2GHz 国产化CPU</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内存：不低于256GB DDR4</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硬盘：不低于240G M.2*1（系统）+240G SSD*1 + 480G SSD*6 + 4T 7.2K SATA *4，</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支持热插拔，硬盘组RAID_4G(1个)</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外部接口：不低于万兆光口（2个）+ 千兆电口（2个）；USB4个；VGA1个；最大支持</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个PCIE扩展，含2个专用</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电源模块：不低于高效能800W铂金1+1 CRPS冗余电源</w:t>
            </w:r>
            <w:r/>
          </w:p>
          <w:p>
            <w:pPr>
              <w:jc w:val="lef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8、满足</w:t>
            </w:r>
            <w:r>
              <w:rPr>
                <w:rStyle w:val="1032"/>
                <w:rFonts w:hint="eastAsia"/>
                <w:color w:val="auto"/>
                <w:sz w:val="24"/>
                <w:szCs w:val="24"/>
                <w:highlight w:val="none"/>
                <w:lang w:val="en-US" w:eastAsia="zh-CN" w:bidi="ar"/>
              </w:rPr>
              <w:t xml:space="preserve">视频解析服务系统功能需要</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视频解析管理单元</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2U 双路标准机架式服务器</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处理器：配置1颗国产化处理器，核数≥24核，主频≥2.5GHz。</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内存：配置256G DDR5；8根DDR5内存插槽，内存频率最高可支持5200MHz。</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硬盘：配置2块480G SSD硬盘；最高支持12块3.5寸(兼容2.5寸)热插拔SATA/SAS硬盘。</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独显&amp;GPU扩展：配置8张Atlas 300V Pro加速卡。</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阵列卡：配置SAS+HBA 卡，支持RAID 0/1/10。</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可选RAID卡, 支持RAID 0/1/5/6/10/50/60 ，可选支持断电保护。</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网口：标配2个千兆RJ45电口，支持选配1G、10GbE、25GbE SFP+等多种网络接口扩展。</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PCI E扩展槽：最大可选支持</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个PCIe扩展插槽。</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风扇：最大4组热插拔冗余风扇。</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电源：标配1300W（1+1）高效白金热插拔冗余电源。</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10、其他端口</w:t>
            </w:r>
            <w:r>
              <w:rPr>
                <w:rFonts w:hint="eastAsia" w:ascii="宋体" w:hAnsi="宋体" w:eastAsia="宋体" w:cs="宋体"/>
                <w:b w:val="0"/>
                <w:bCs w:val="0"/>
                <w:color w:val="auto"/>
                <w:sz w:val="24"/>
                <w:szCs w:val="24"/>
                <w:highlight w:val="none"/>
              </w:rPr>
              <w:t xml:space="preserve">：2个VGA接口；4个USB接口；1个RJ-45管理接口、1个RS-232串口。</w:t>
            </w:r>
            <w:r/>
          </w:p>
          <w:p>
            <w:pPr>
              <w:jc w:val="left"/>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11、满足</w:t>
            </w:r>
            <w:r>
              <w:rPr>
                <w:rStyle w:val="1032"/>
                <w:rFonts w:hint="eastAsia"/>
                <w:color w:val="auto"/>
                <w:sz w:val="24"/>
                <w:szCs w:val="24"/>
                <w:highlight w:val="none"/>
                <w:lang w:val="en-US" w:eastAsia="zh-CN" w:bidi="ar"/>
              </w:rPr>
              <w:t xml:space="preserve">视频解析服务系统功能需要</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视频解析服务系统</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widowControl/>
              <w:rPr>
                <w:rStyle w:val="1032"/>
                <w:rFonts w:hint="default"/>
                <w:color w:val="auto"/>
                <w:sz w:val="24"/>
                <w:szCs w:val="24"/>
                <w:highlight w:val="none"/>
                <w:lang w:val="en-US" w:eastAsia="zh-CN" w:bidi="ar"/>
              </w:rPr>
              <w:suppressLineNumbers w:val="0"/>
            </w:pPr>
            <w:r>
              <w:rPr>
                <w:rFonts w:hint="eastAsia" w:ascii="等线" w:hAnsi="等线" w:eastAsia="等线" w:cs="等线"/>
                <w:i w:val="0"/>
                <w:iCs w:val="0"/>
                <w:color w:val="auto"/>
                <w:sz w:val="32"/>
                <w:szCs w:val="32"/>
                <w:highlight w:val="none"/>
                <w:u w:val="none"/>
                <w:lang w:val="en-US" w:eastAsia="zh-CN" w:bidi="ar"/>
              </w:rPr>
              <w:t xml:space="preserve">★</w:t>
            </w:r>
            <w:r>
              <w:rPr>
                <w:rFonts w:hint="eastAsia" w:ascii="宋体" w:hAnsi="宋体" w:eastAsia="宋体" w:cs="宋体"/>
                <w:color w:val="auto"/>
                <w:sz w:val="24"/>
                <w:szCs w:val="24"/>
                <w:lang w:val="en-US" w:eastAsia="zh-CN" w:bidi="ar"/>
              </w:rPr>
              <w:t xml:space="preserve">1、</w:t>
            </w:r>
            <w:r>
              <w:rPr>
                <w:rStyle w:val="1032"/>
                <w:rFonts w:hint="eastAsia"/>
                <w:color w:val="auto"/>
                <w:sz w:val="24"/>
                <w:szCs w:val="24"/>
                <w:highlight w:val="none"/>
                <w:lang w:val="en-US" w:eastAsia="zh-CN" w:bidi="ar"/>
              </w:rPr>
              <w:t xml:space="preserve">投标人应在采购人指定地点部署人像/车辆平台，并满足以下要求。（提供承诺函，格式自拟）</w:t>
            </w:r>
            <w:r/>
          </w:p>
          <w:p>
            <w:pPr>
              <w:jc w:val="left"/>
              <w:keepLines w:val="0"/>
              <w:keepNext w:val="0"/>
              <w:widowControl/>
              <w:rPr>
                <w:rFonts w:hint="eastAsia" w:ascii="宋体" w:hAnsi="宋体" w:eastAsia="宋体" w:cs="宋体"/>
                <w:b/>
                <w:bCs/>
                <w:color w:val="auto"/>
                <w:sz w:val="22"/>
                <w:szCs w:val="22"/>
                <w:highlight w:val="none"/>
              </w:rPr>
              <w:suppressLineNumbers w:val="0"/>
            </w:pPr>
            <w:r>
              <w:rPr>
                <w:rFonts w:hint="eastAsia" w:ascii="宋体" w:hAnsi="宋体" w:cs="宋体"/>
                <w:color w:val="auto"/>
                <w:sz w:val="24"/>
                <w:szCs w:val="24"/>
                <w:lang w:val="en-US" w:eastAsia="zh-CN" w:bidi="ar"/>
              </w:rPr>
              <w:t xml:space="preserve">（1）</w:t>
            </w:r>
            <w:r>
              <w:rPr>
                <w:rStyle w:val="1032"/>
                <w:rFonts w:hint="eastAsia"/>
                <w:color w:val="auto"/>
                <w:sz w:val="24"/>
                <w:szCs w:val="24"/>
                <w:highlight w:val="none"/>
                <w:lang w:val="en-US" w:eastAsia="zh-CN" w:bidi="ar"/>
              </w:rPr>
              <w:t xml:space="preserve">系统支持单张GPU卡处理人脸图片速度：≥450张/s，人体图片速度：≥200张/s，车辆图片速度：≥200张/s。</w:t>
            </w:r>
            <w:r>
              <w:rPr>
                <w:rStyle w:val="1032"/>
                <w:rFonts w:hint="eastAsia"/>
                <w:color w:val="auto"/>
                <w:sz w:val="24"/>
                <w:szCs w:val="24"/>
                <w:highlight w:val="none"/>
                <w:lang w:val="en-US" w:eastAsia="zh-CN" w:bidi="ar"/>
              </w:rPr>
              <w:br/>
            </w:r>
            <w:r>
              <w:rPr>
                <w:rFonts w:hint="eastAsia" w:ascii="宋体" w:hAnsi="宋体" w:cs="宋体"/>
                <w:color w:val="auto"/>
                <w:sz w:val="24"/>
                <w:szCs w:val="24"/>
                <w:lang w:val="en-US" w:eastAsia="zh-CN" w:bidi="ar"/>
              </w:rPr>
              <w:t xml:space="preserve">（2）</w:t>
            </w:r>
            <w:r>
              <w:rPr>
                <w:rStyle w:val="1032"/>
                <w:rFonts w:hint="eastAsia"/>
                <w:color w:val="auto"/>
                <w:sz w:val="24"/>
                <w:szCs w:val="24"/>
                <w:highlight w:val="none"/>
                <w:lang w:val="en-US" w:eastAsia="zh-CN" w:bidi="ar"/>
              </w:rPr>
              <w:t xml:space="preserve">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Style w:val="1032"/>
                <w:rFonts w:hint="eastAsia"/>
                <w:color w:val="auto"/>
                <w:sz w:val="24"/>
                <w:szCs w:val="24"/>
                <w:highlight w:val="none"/>
                <w:lang w:val="en-US" w:eastAsia="zh-CN" w:bidi="ar"/>
              </w:rPr>
              <w:br/>
            </w:r>
            <w:r>
              <w:rPr>
                <w:rFonts w:hint="eastAsia" w:ascii="宋体" w:hAnsi="宋体" w:cs="宋体"/>
                <w:color w:val="auto"/>
                <w:sz w:val="24"/>
                <w:szCs w:val="24"/>
                <w:lang w:val="en-US" w:eastAsia="zh-CN" w:bidi="ar"/>
              </w:rPr>
              <w:t xml:space="preserve">（3）</w:t>
            </w:r>
            <w:r>
              <w:rPr>
                <w:rStyle w:val="1032"/>
                <w:rFonts w:hint="eastAsia"/>
                <w:color w:val="auto"/>
                <w:sz w:val="24"/>
                <w:szCs w:val="24"/>
                <w:highlight w:val="none"/>
                <w:lang w:val="en-US" w:eastAsia="zh-CN" w:bidi="ar"/>
              </w:rPr>
              <w:t xml:space="preserve">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Style w:val="1032"/>
                <w:rFonts w:hint="eastAsia"/>
                <w:color w:val="auto"/>
                <w:sz w:val="24"/>
                <w:szCs w:val="24"/>
                <w:highlight w:val="none"/>
                <w:lang w:val="en-US" w:eastAsia="zh-CN" w:bidi="ar"/>
              </w:rPr>
              <w:br/>
            </w:r>
            <w:r>
              <w:rPr>
                <w:rFonts w:hint="eastAsia" w:ascii="宋体" w:hAnsi="宋体" w:cs="宋体"/>
                <w:color w:val="auto"/>
                <w:sz w:val="24"/>
                <w:szCs w:val="24"/>
                <w:lang w:val="en-US" w:eastAsia="zh-CN" w:bidi="ar"/>
              </w:rPr>
              <w:t xml:space="preserve">（4）</w:t>
            </w:r>
            <w:r>
              <w:rPr>
                <w:rStyle w:val="1032"/>
                <w:rFonts w:hint="eastAsia"/>
                <w:color w:val="auto"/>
                <w:sz w:val="24"/>
                <w:szCs w:val="24"/>
                <w:highlight w:val="none"/>
                <w:lang w:val="en-US" w:eastAsia="zh-CN" w:bidi="ar"/>
              </w:rPr>
              <w:t xml:space="preserve">系统能够识别多种非机动车类型属性，包括：车类型、车号码、车辆颜色、行驶方向、三轮车类型、二轮车是否带蓬、车辆朝向、电动车车辆类型、前载物类型、后载物类型、挡风被、雨披。（需与市局车辆平台数据对接，包括二次结构化数据和解析模型数据）</w:t>
            </w:r>
            <w:r>
              <w:rPr>
                <w:rStyle w:val="1032"/>
                <w:rFonts w:hint="eastAsia"/>
                <w:color w:val="auto"/>
                <w:sz w:val="24"/>
                <w:szCs w:val="24"/>
                <w:highlight w:val="none"/>
                <w:lang w:val="en-US" w:eastAsia="zh-CN" w:bidi="ar"/>
              </w:rPr>
              <w:br/>
            </w:r>
            <w:r>
              <w:rPr>
                <w:rFonts w:hint="eastAsia" w:ascii="宋体" w:hAnsi="宋体" w:cs="宋体"/>
                <w:color w:val="auto"/>
                <w:sz w:val="24"/>
                <w:szCs w:val="24"/>
                <w:lang w:val="en-US" w:eastAsia="zh-CN" w:bidi="ar"/>
              </w:rPr>
              <w:t xml:space="preserve">（5）</w:t>
            </w:r>
            <w:r>
              <w:rPr>
                <w:rStyle w:val="1032"/>
                <w:rFonts w:hint="eastAsia"/>
                <w:color w:val="auto"/>
                <w:sz w:val="24"/>
                <w:szCs w:val="24"/>
                <w:highlight w:val="none"/>
                <w:lang w:val="en-US" w:eastAsia="zh-CN" w:bidi="ar"/>
              </w:rPr>
              <w:t xml:space="preserve">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Style w:val="1032"/>
                <w:rFonts w:hint="eastAsia"/>
                <w:color w:val="auto"/>
                <w:sz w:val="24"/>
                <w:szCs w:val="24"/>
                <w:highlight w:val="none"/>
                <w:lang w:val="en-US" w:eastAsia="zh-CN" w:bidi="ar"/>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算力管理单元</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1、CPU：≥4 颗国产处理器，每颗≥48物理核，主频≥2.6GHz，TDP≤150W； </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2、内存：≥1024GB 3200MHz DDR4；</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3、NPU：≥8个国产化AI训练推理模组，每个模组FP16算力≥ 280Tflops、显存≥64GB，模组间聚合带宽≥392GB/s，支持每个模组直出200G RoCE网络接口保证节点间互联带宽；</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4、系统盘：≥2*960GB  SSD；</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5、数据盘：≥2*7.68TB  SSD；</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6、网卡：≥4*10G（含模块），支持扩容至≥8*200G；</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7、集成系统管理支持：自动服务器重启、风扇监视和控制、电源监控、温度监控、启动/关闭本地固件更新、错误日志；</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8、电源：≥4*2600W交流电源;</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9、质保：3年质保服务，3年介质保留服务</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移动管理单元</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CPU：不低于Xeon GD 5218 2.1G （或对应升级型号）</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内存：64GB DDR4  ECC RDIMM*2；</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硬盘：1TB SSD+2TB HD；</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显卡：RTX 5090-32G；</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双口千兆网卡；</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无线反制设备1</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1、干扰方向：定向/全向</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2.干扰范围：15～200米（室外空旷环境下，视周边基站远近）</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3.发射功率（RF）：10W/每频段，整机＜300W</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4.输出频段数量：≤16个</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5.干扰信号种类：所有制式、所有运营商的手机或其他通信终端、包括且不限于： 4G、5G、WiFi（TDD-LTE、FDD-LTE、5G NR、WiFi-2.4G、WiFi-5.2G、WiFi-5.8G）</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6.主机、天线分离，可适配多场景使用；</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7.配备一键攻击按钮，即开即用，即时管控，立即生效</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生效时间要小于1秒</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8.主要配置：主机，电池，定向天线，全向天线</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无线反制设备2</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1.干扰方向：定向</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2.干扰范围：30～300米（室外空旷环境下，视周边基站远近）</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3.发射功率（RF）：20W/每频段，整机＜600W</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4.输出频段数量：≤16个</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5.干扰信号种类：所有制式、所有运营商的手机或其他通信终端、包括且不限于： 4G、5G、WiFi（TDD-LTE、FDD-LTE、5G NR、WiFi-2.4G、WiFi-5.2G、WiFi-5.8G）</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6.主机、天线分离，可适配多场景使用；</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7.配备一键攻击按钮，即开即用，即时管控，立即生效；</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8.主要配置：主机，电池，定向天线，三脚架</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核心交换机</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1、采用正交CLOS架构，业务板卡与交换网板采用完全正交设计；</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2、交换容量≥2380Tbps，包转发率≥690000Mpps；以官网最小值为准；</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3、整机业务插槽数≥10个，交换网板槽位数≥5个；</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4、支持虚拟化，支持将多台物理设备虚拟化为一台设备</w:t>
            </w:r>
            <w:r>
              <w:rPr>
                <w:rFonts w:hint="eastAsia" w:ascii="宋体" w:hAnsi="宋体" w:cs="宋体"/>
                <w:b w:val="0"/>
                <w:bCs w:val="0"/>
                <w:color w:val="auto"/>
                <w:sz w:val="24"/>
                <w:szCs w:val="24"/>
                <w:highlight w:val="none"/>
                <w:lang w:val="en-US" w:eastAsia="zh-CN"/>
              </w:rPr>
              <w:t xml:space="preserve">或支持M-LAG</w:t>
            </w:r>
            <w:r>
              <w:rPr>
                <w:rFonts w:hint="eastAsia" w:ascii="宋体" w:hAnsi="宋体" w:eastAsia="宋体" w:cs="宋体"/>
                <w:b w:val="0"/>
                <w:bCs w:val="0"/>
                <w:color w:val="auto"/>
                <w:sz w:val="24"/>
                <w:szCs w:val="24"/>
                <w:highlight w:val="none"/>
              </w:rPr>
              <w:t xml:space="preserve">；</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5、支持通过直接对业务报文进行标记的方法，实现对网络级和设备级的丢包统计；</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6、单台配置冗余主控、冗余电源、满配交换网板，配置不少于80个千兆光口（含80个千兆单模模块）、不少于240个千兆电口、不少于16个万兆光口(含16个万兆单模模块）、不少于48个10G/25G光口（含12个万兆多模模块、8个25G多模模块）、不少于8个40G/100G光口（含4个40G单模40公里模块、4个100G单模40公里模块）；</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视频准入</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1、支持802.1x认证，支持客户端Portal认证，支持IPv4、IPv6环境Portal认证；支持NAT环境下的Portal认证，且PC终端未完成认证前可实现端口级隔离并阻断互访；部署不改变现有网络环境；</w:t>
            </w:r>
            <w:r/>
          </w:p>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2、支持用户身份认证与用户IP、MAC、VLAN、QinQ双VLAN、接入设备端口、接入设备序列号、主机名、域用户、操作系统授权码、AD域、硬盘序列号、IMEI、IMSI、主板序列号等多种元素的绑定认证；支持第一次认证成功时自学习绑定多元素属性功能，可限定自动学习的个数，使单账号多个终端进行自动学习绑定；</w:t>
            </w:r>
            <w:r/>
          </w:p>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3、支持基于用户角色、接入时段、接入位置、终端IP地址分组、终端MAC地址分组、终端厂商分组、终端类型分组、终端操作系统分组，向联动网络设备下发事先配置的接入控制策略；</w:t>
            </w:r>
            <w:r/>
          </w:p>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4、支持用户接入拓扑管理：能够提供接入用户网络拓扑，在拓扑上实现在线用户查询、强制下线、下发消息等功能。同时支持与网络管理系统对接，实现端到端网络管理拓扑；</w:t>
            </w:r>
            <w:r/>
          </w:p>
          <w:p>
            <w:pPr>
              <w:jc w:val="left"/>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5、配置30000点准入授权。</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管理单元</w:t>
            </w:r>
            <w:r>
              <w:rPr>
                <w:color w:val="auto"/>
              </w:rPr>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1"/>
              </w:numPr>
              <w:jc w:val="left"/>
              <w:keepLines w:val="0"/>
              <w:keepNext w:val="0"/>
              <w:widowControl/>
              <w:rPr>
                <w:rFonts w:hint="eastAsia" w:ascii="宋体" w:hAnsi="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CUP:≥i7 14700；</w:t>
            </w:r>
            <w:r>
              <w:rPr>
                <w:color w:val="auto"/>
              </w:rPr>
            </w:r>
            <w:r/>
          </w:p>
          <w:p>
            <w:pPr>
              <w:numPr>
                <w:ilvl w:val="0"/>
                <w:numId w:val="1"/>
              </w:num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内存</w:t>
            </w:r>
            <w:bookmarkStart w:id="140" w:name="OLE_LINK14"/>
            <w:r>
              <w:rPr>
                <w:rFonts w:hint="eastAsia" w:ascii="宋体" w:hAnsi="宋体" w:cs="宋体"/>
                <w:b w:val="0"/>
                <w:bCs w:val="0"/>
                <w:color w:val="auto"/>
                <w:sz w:val="24"/>
                <w:szCs w:val="24"/>
                <w:highlight w:val="none"/>
                <w:lang w:val="en-US" w:eastAsia="zh-CN"/>
              </w:rPr>
              <w:t xml:space="preserve">≥</w:t>
            </w:r>
            <w:bookmarkEnd w:id="140"/>
            <w:r>
              <w:rPr>
                <w:rFonts w:hint="eastAsia" w:ascii="宋体" w:hAnsi="宋体" w:cs="宋体"/>
                <w:b w:val="0"/>
                <w:bCs w:val="0"/>
                <w:color w:val="auto"/>
                <w:sz w:val="24"/>
                <w:szCs w:val="24"/>
                <w:highlight w:val="none"/>
                <w:lang w:val="en-US" w:eastAsia="zh-CN"/>
              </w:rPr>
              <w:t xml:space="preserve">32GB；</w:t>
            </w:r>
            <w:r>
              <w:rPr>
                <w:color w:val="auto"/>
              </w:rPr>
            </w:r>
            <w:r/>
          </w:p>
          <w:p>
            <w:pPr>
              <w:numPr>
                <w:ilvl w:val="0"/>
                <w:numId w:val="1"/>
              </w:num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固态硬盘容量≥1T；</w:t>
            </w:r>
            <w:r>
              <w:rPr>
                <w:color w:val="auto"/>
              </w:rPr>
            </w:r>
            <w:r/>
          </w:p>
          <w:p>
            <w:pPr>
              <w:numPr>
                <w:ilvl w:val="0"/>
                <w:numId w:val="1"/>
              </w:num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机械硬盘</w:t>
            </w:r>
            <w:bookmarkStart w:id="141" w:name="OLE_LINK13"/>
            <w:r>
              <w:rPr>
                <w:rFonts w:hint="eastAsia" w:ascii="宋体" w:hAnsi="宋体" w:cs="宋体"/>
                <w:b w:val="0"/>
                <w:bCs w:val="0"/>
                <w:color w:val="auto"/>
                <w:sz w:val="24"/>
                <w:szCs w:val="24"/>
                <w:highlight w:val="none"/>
                <w:lang w:val="en-US" w:eastAsia="zh-CN"/>
              </w:rPr>
              <w:t xml:space="preserve">容量≥</w:t>
            </w:r>
            <w:bookmarkEnd w:id="141"/>
            <w:r>
              <w:rPr>
                <w:rFonts w:hint="eastAsia" w:ascii="宋体" w:hAnsi="宋体" w:cs="宋体"/>
                <w:b w:val="0"/>
                <w:bCs w:val="0"/>
                <w:color w:val="auto"/>
                <w:sz w:val="24"/>
                <w:szCs w:val="24"/>
                <w:highlight w:val="none"/>
                <w:lang w:val="en-US" w:eastAsia="zh-CN"/>
              </w:rPr>
              <w:t xml:space="preserve">1T；</w:t>
            </w:r>
            <w:r>
              <w:rPr>
                <w:color w:val="auto"/>
              </w:rPr>
            </w:r>
            <w:r/>
          </w:p>
          <w:p>
            <w:pPr>
              <w:numPr>
                <w:ilvl w:val="0"/>
                <w:numId w:val="1"/>
              </w:num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显卡≥RTX5060</w:t>
            </w:r>
            <w:r>
              <w:rPr>
                <w:color w:val="auto"/>
              </w:rPr>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ind w:left="88" w:right="195"/>
              <w:jc w:val="center"/>
              <w:spacing w:before="30"/>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三</w:t>
            </w:r>
            <w:r/>
          </w:p>
        </w:tc>
        <w:tc>
          <w:tcPr>
            <w:gridSpan w:val="2"/>
            <w:shd w:val="clear" w:color="auto" w:fill="auto"/>
            <w:tcBorders>
              <w:top w:val="single" w:color="auto" w:sz="4" w:space="0"/>
              <w:left w:val="none" w:color="000000" w:sz="4" w:space="0"/>
              <w:bottom w:val="single" w:color="auto" w:sz="4" w:space="0"/>
              <w:right w:val="single" w:color="auto" w:sz="4" w:space="0"/>
            </w:tcBorders>
            <w:tcW w:w="8744"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其他</w:t>
            </w:r>
            <w:r/>
          </w:p>
        </w:tc>
      </w:tr>
      <w:tr>
        <w:trPr>
          <w:trHeight w:val="355"/>
        </w:trPr>
        <w:tc>
          <w:tcPr>
            <w:shd w:val="clear" w:color="000000" w:fill="ffffff"/>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1004"/>
              <w:ind w:left="0" w:right="0" w:firstLine="240"/>
              <w:jc w:val="both"/>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p>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pStyle w:val="1004"/>
              <w:ind w:left="0" w:right="0" w:firstLine="0"/>
              <w:jc w:val="both"/>
              <w:keepLines w:val="0"/>
              <w:keepNext w:val="0"/>
              <w:pageBreakBefore w:val="0"/>
              <w:spacing w:before="0" w:after="0"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系统集成</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系统集成</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eastAsia" w:ascii="宋体" w:hAnsi="宋体" w:eastAsia="宋体" w:cs="宋体"/>
                <w:b/>
                <w:bCs/>
                <w:color w:val="auto"/>
                <w:sz w:val="22"/>
                <w:szCs w:val="22"/>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网络传输线路（5年）</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网络传输线路(5年)，保证实时传输线路带宽。</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both"/>
              <w:keepLines w:val="0"/>
              <w:keepNext w:val="0"/>
              <w:pageBreakBefore w:val="0"/>
              <w:spacing w:before="0" w:after="0" w:line="40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  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100条临时网络线路</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交换机、</w:t>
            </w:r>
            <w:r>
              <w:rPr>
                <w:rFonts w:hint="eastAsia" w:ascii="宋体" w:hAnsi="宋体" w:eastAsia="宋体" w:cs="宋体"/>
                <w:b w:val="0"/>
                <w:bCs w:val="0"/>
                <w:i w:val="0"/>
                <w:iCs w:val="0"/>
                <w:color w:val="auto"/>
                <w:sz w:val="24"/>
                <w:szCs w:val="24"/>
                <w:highlight w:val="none"/>
                <w:u w:val="none"/>
                <w:lang w:val="en-US" w:eastAsia="zh-CN" w:bidi="ar"/>
              </w:rPr>
              <w:t xml:space="preserve">电源、支架、万向节、轧带、胶布、各类工具器具车辆等全部辅材</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300路前端设备迁移、拆除</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300路前端设备迁移、拆除</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100路杆件迁移</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100路杆件迁移</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本项目实施过程中涉及的所有辅材</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其他施工协助</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交叉作业、现场对接、施工后破损恢复等</w:t>
            </w:r>
            <w:r/>
          </w:p>
        </w:tc>
      </w:tr>
      <w:tr>
        <w:trPr>
          <w:trHeight w:val="4121"/>
        </w:trPr>
        <w:tc>
          <w:tcPr>
            <w:gridSpan w:val="3"/>
            <w:shd w:val="clear" w:color="000000" w:fill="ffffff"/>
            <w:tcBorders>
              <w:top w:val="single" w:color="auto" w:sz="4" w:space="0"/>
              <w:left w:val="single" w:color="auto" w:sz="4" w:space="0"/>
              <w:bottom w:val="single" w:color="auto" w:sz="4" w:space="0"/>
              <w:right w:val="single" w:color="auto" w:sz="4" w:space="0"/>
            </w:tcBorders>
            <w:tcW w:w="9540"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说明：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加“★”的要求为不允许偏离的实质性要求和条件，</w:t>
            </w:r>
            <w:r>
              <w:rPr>
                <w:rFonts w:hint="eastAsia" w:ascii="宋体" w:hAnsi="宋体" w:cs="宋体"/>
                <w:color w:val="auto"/>
                <w:sz w:val="24"/>
                <w:szCs w:val="24"/>
                <w:highlight w:val="none"/>
                <w:lang w:val="en-US" w:eastAsia="zh-CN"/>
              </w:rPr>
              <w:t xml:space="preserve">投标文件须</w:t>
            </w:r>
            <w:r>
              <w:rPr>
                <w:rFonts w:hint="eastAsia" w:ascii="宋体" w:hAnsi="宋体" w:eastAsia="宋体" w:cs="宋体"/>
                <w:color w:val="auto"/>
                <w:sz w:val="24"/>
                <w:szCs w:val="24"/>
                <w:highlight w:val="none"/>
              </w:rPr>
              <w:t xml:space="preserve">提供有CMA认证的检测机构出具的检验报告或产品材料（彩页、功能截图或产品文档等）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如有偏离，按照投标无效处理，</w:t>
            </w:r>
            <w:r>
              <w:rPr>
                <w:rFonts w:hint="eastAsia" w:ascii="宋体" w:hAnsi="宋体" w:cs="宋体"/>
                <w:color w:val="auto"/>
                <w:sz w:val="24"/>
                <w:szCs w:val="24"/>
                <w:highlight w:val="none"/>
                <w:lang w:val="en-US" w:eastAsia="zh-CN"/>
              </w:rPr>
              <w:t xml:space="preserve">要求提供承诺函的除外。</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2、加</w:t>
            </w:r>
            <w:r>
              <w:rPr>
                <w:rFonts w:hint="eastAsia" w:ascii="宋体" w:hAnsi="宋体" w:eastAsia="宋体" w:cs="宋体"/>
                <w:color w:val="auto"/>
                <w:sz w:val="24"/>
                <w:szCs w:val="24"/>
                <w:highlight w:val="none"/>
              </w:rPr>
              <w:t xml:space="preserve">“▲”项指标须提供需求中要求的证明材料，否则不得分。</w:t>
            </w:r>
            <w:r>
              <w:rPr>
                <w:rFonts w:hint="eastAsia" w:ascii="宋体" w:hAnsi="宋体" w:cs="宋体"/>
                <w:color w:val="auto"/>
                <w:sz w:val="24"/>
                <w:szCs w:val="24"/>
                <w:highlight w:val="none"/>
                <w:lang w:val="en-US" w:eastAsia="zh-CN"/>
              </w:rPr>
              <w:t xml:space="preserve">投标文件须</w:t>
            </w:r>
            <w:r>
              <w:rPr>
                <w:rFonts w:hint="eastAsia" w:ascii="宋体" w:hAnsi="宋体" w:eastAsia="宋体" w:cs="宋体"/>
                <w:color w:val="auto"/>
                <w:sz w:val="24"/>
                <w:szCs w:val="24"/>
                <w:highlight w:val="none"/>
              </w:rPr>
              <w:t xml:space="preserve">提供有CMA认证的检测机构出具的检验报告或产品材料（彩页、功能截图或产品文档等）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要求提供承诺函的除外。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ind w:firstLine="480"/>
              <w:keepLines w:val="0"/>
              <w:keepNext w:val="0"/>
              <w:pageBreakBefore w:val="0"/>
              <w:spacing w:line="440" w:lineRule="exact"/>
              <w:widowControl w:val="off"/>
              <w:rPr>
                <w:rFonts w:ascii="Times New Roman" w:hAnsi="Times New Roman" w:eastAsia="等线"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所有扫描件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证明采购须</w:t>
            </w:r>
            <w:r>
              <w:rPr>
                <w:rFonts w:hint="eastAsia" w:ascii="宋体" w:hAnsi="宋体" w:eastAsia="宋体" w:cs="宋体"/>
                <w:color w:val="auto"/>
                <w:sz w:val="24"/>
                <w:szCs w:val="24"/>
                <w:highlight w:val="none"/>
              </w:rPr>
              <w:t xml:space="preserve">清晰可见，字迹不清晰、图片模糊的视为未提供，评委有权不给分。</w:t>
            </w:r>
            <w:r/>
          </w:p>
          <w:p>
            <w:pPr>
              <w:numPr>
                <w:ilvl w:val="0"/>
                <w:numId w:val="0"/>
              </w:numPr>
              <w:jc w:val="left"/>
              <w:keepLines w:val="0"/>
              <w:keepNext w:val="0"/>
              <w:pageBreakBefore w:val="0"/>
              <w:spacing w:line="400" w:lineRule="exact"/>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r>
    </w:tbl>
    <w:p>
      <w:pPr>
        <w:pStyle w:val="8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keepLines w:val="0"/>
        <w:keepNext w:val="0"/>
        <w:pageBreakBefore w:val="0"/>
        <w:spacing w:line="440" w:lineRule="exact"/>
        <w:widowControl/>
        <w:rPr>
          <w:rFonts w:hint="default" w:ascii="宋体" w:hAnsi="宋体" w:eastAsia="宋体" w:cs="宋体"/>
          <w:b/>
          <w:bCs/>
          <w:color w:val="auto"/>
          <w:sz w:val="30"/>
          <w:szCs w:val="30"/>
          <w:highlight w:val="none"/>
          <w:lang w:val="en-US" w:eastAsia="zh-CN" w:bidi="ar-SA"/>
        </w:rPr>
        <w:outlineLvl w:val="1"/>
      </w:pPr>
      <w:r>
        <w:rPr>
          <w:rFonts w:hint="eastAsia" w:ascii="宋体" w:hAnsi="宋体" w:eastAsia="宋体" w:cs="宋体"/>
          <w:b/>
          <w:bCs/>
          <w:color w:val="auto"/>
          <w:sz w:val="30"/>
          <w:szCs w:val="30"/>
          <w:highlight w:val="none"/>
          <w:lang w:val="en-US" w:eastAsia="zh-CN" w:bidi="ar-SA"/>
        </w:rPr>
        <w:t xml:space="preserve">六、线路服务（5年，数量以实际为准）</w:t>
      </w:r>
      <w:r/>
    </w:p>
    <w:p>
      <w:pPr>
        <w:ind w:firstLine="241"/>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投标人应根据本项目的特点提供一份详细的网络传输规划设计</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建设施工及日常运维</w:t>
      </w:r>
      <w:r>
        <w:rPr>
          <w:rFonts w:hint="eastAsia" w:ascii="宋体" w:hAnsi="宋体" w:eastAsia="宋体" w:cs="宋体"/>
          <w:b/>
          <w:bCs/>
          <w:color w:val="auto"/>
          <w:sz w:val="24"/>
          <w:szCs w:val="24"/>
          <w:highlight w:val="none"/>
        </w:rPr>
        <w:t xml:space="preserve">方案。</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设备选用符合国家相关技术标准的设备，招标方不提供任何设备</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中标方必须提供满足实际使用需求且可按需扩充、提速升级，前端网络带宽必须满足实际应用要求，确保前端数据上传的带宽（</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00M）及延迟（3ms 以内）等相关技术要求的线路租赁给本项目（</w:t>
      </w:r>
      <w:r>
        <w:rPr>
          <w:rFonts w:hint="eastAsia" w:ascii="宋体" w:hAnsi="宋体" w:eastAsia="宋体" w:cs="宋体"/>
          <w:color w:val="auto"/>
          <w:sz w:val="24"/>
          <w:szCs w:val="24"/>
          <w:highlight w:val="none"/>
          <w:lang w:val="en-US" w:eastAsia="zh-CN"/>
        </w:rPr>
        <w:t xml:space="preserve">至少满足20个前端设备使用</w:t>
      </w:r>
      <w:r>
        <w:rPr>
          <w:rFonts w:hint="eastAsia" w:ascii="宋体" w:hAnsi="宋体" w:eastAsia="宋体" w:cs="宋体"/>
          <w:color w:val="auto"/>
          <w:sz w:val="24"/>
          <w:szCs w:val="24"/>
          <w:highlight w:val="none"/>
        </w:rPr>
        <w:t xml:space="preserve">），并负责网络基础建设。凡是投标方提供的线路带宽等性能要求不能达到招标方实际使用要求的，中标方必须无条件整改。所需整改费用一律由中标方自行承担。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投标方必须有专门的维护团队，负责对传输线路进行全年 7x24 小时的监控。</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投标方须对其施工的质量、网络的安全性、数据传输的稳定性、数据通讯质量等负责，保证采购人线路畅通及安全使用。</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7）因修路等客观原因，点位需要迁移的，中标单位需免费配合，并按采购人要求在规定时间内完成设备迁移、重建</w:t>
      </w:r>
      <w:r>
        <w:rPr>
          <w:rFonts w:hint="eastAsia" w:ascii="宋体" w:hAnsi="宋体" w:eastAsia="宋体" w:cs="宋体"/>
          <w:color w:val="auto"/>
          <w:sz w:val="24"/>
          <w:szCs w:val="24"/>
          <w:highlight w:val="none"/>
        </w:rPr>
        <w:t xml:space="preserve">等所有相关配套设备和施工</w:t>
      </w:r>
      <w:r>
        <w:rPr>
          <w:rFonts w:hint="eastAsia" w:ascii="宋体" w:hAnsi="宋体" w:eastAsia="宋体" w:cs="宋体"/>
          <w:color w:val="auto"/>
          <w:sz w:val="24"/>
          <w:szCs w:val="24"/>
          <w:highlight w:val="none"/>
          <w:lang w:eastAsia="zh-CN"/>
        </w:rPr>
        <w:t xml:space="preserve">。</w:t>
      </w:r>
      <w:r/>
    </w:p>
    <w:p>
      <w:pPr>
        <w:ind w:firstLine="301"/>
        <w:keepLines w:val="0"/>
        <w:keepNext w:val="0"/>
        <w:pageBreakBefore w:val="0"/>
        <w:spacing w:line="440" w:lineRule="exact"/>
        <w:widowControl/>
        <w:rPr>
          <w:rFonts w:hint="default" w:ascii="宋体" w:hAnsi="宋体" w:eastAsia="宋体" w:cs="宋体"/>
          <w:b/>
          <w:bCs/>
          <w:i w:val="0"/>
          <w:iCs w:val="0"/>
          <w:color w:val="auto"/>
          <w:sz w:val="24"/>
          <w:szCs w:val="24"/>
          <w:highlight w:val="none"/>
          <w:u w:val="none"/>
          <w:lang w:val="en-US" w:eastAsia="zh-CN" w:bidi="ar"/>
        </w:rPr>
        <w:outlineLvl w:val="1"/>
      </w:pPr>
      <w:r>
        <w:rPr>
          <w:rFonts w:hint="eastAsia" w:ascii="宋体" w:hAnsi="宋体" w:eastAsia="宋体" w:cs="宋体"/>
          <w:b/>
          <w:bCs/>
          <w:color w:val="auto"/>
          <w:sz w:val="30"/>
          <w:szCs w:val="30"/>
          <w:highlight w:val="none"/>
          <w:lang w:val="en-US" w:eastAsia="zh-CN" w:bidi="ar-SA"/>
        </w:rPr>
        <w:t xml:space="preserve">七、基础配套设施要求</w:t>
      </w:r>
      <w:r>
        <w:rPr>
          <w:rFonts w:hint="eastAsia" w:ascii="宋体" w:hAnsi="宋体" w:eastAsia="宋体" w:cs="宋体"/>
          <w:b/>
          <w:bCs/>
          <w:i w:val="0"/>
          <w:iCs w:val="0"/>
          <w:color w:val="auto"/>
          <w:sz w:val="24"/>
          <w:szCs w:val="24"/>
          <w:highlight w:val="none"/>
          <w:u w:val="none"/>
          <w:lang w:val="en-US" w:eastAsia="zh-CN" w:bidi="ar"/>
        </w:rPr>
        <w:t xml:space="preserve">【包含但不限于：电源线、取电线、网线、定制视频监控机箱、3.5米立杆、6.5米立杆、地笼和一切相关辅材等】</w:t>
      </w:r>
      <w:r/>
    </w:p>
    <w:p>
      <w:pPr>
        <w:contextualSpacing/>
        <w:ind w:firstLine="480"/>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（一）</w:t>
      </w:r>
      <w:r>
        <w:rPr>
          <w:rFonts w:hint="eastAsia" w:ascii="宋体" w:hAnsi="宋体" w:eastAsia="宋体" w:cs="宋体"/>
          <w:b w:val="0"/>
          <w:bCs/>
          <w:color w:val="auto"/>
          <w:sz w:val="24"/>
          <w:szCs w:val="24"/>
          <w:highlight w:val="none"/>
          <w:lang w:val="en-US" w:eastAsia="zh-CN" w:bidi="ar-SA"/>
        </w:rPr>
        <w:t xml:space="preserve">定制视频监控机箱</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箱体材质为Q235A，壁厚不小于1.2MM，内</w:t>
      </w:r>
      <w:r>
        <w:rPr>
          <w:rFonts w:hint="eastAsia" w:ascii="宋体" w:hAnsi="宋体" w:eastAsia="宋体" w:cs="宋体"/>
          <w:b w:val="0"/>
          <w:bCs/>
          <w:color w:val="auto"/>
          <w:sz w:val="24"/>
          <w:szCs w:val="24"/>
          <w:highlight w:val="none"/>
          <w:lang w:val="en-US" w:eastAsia="zh-CN" w:bidi="ar-SA"/>
        </w:rPr>
        <w:t xml:space="preserve">外表面为热镀锌处理后喷塑，喷塑颜色为白色，卡口监控机箱尺寸不小于为长400MM、宽300MM、高500MM（具体尺寸以深化设计为准），社会面监控机箱尺寸由投标方自行根据现场勘查情况进行设计。焊接标准符合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w:t>
      </w:r>
      <w:r>
        <w:rPr>
          <w:rFonts w:hint="eastAsia" w:ascii="宋体" w:hAnsi="宋体" w:cs="宋体"/>
          <w:b w:val="0"/>
          <w:bCs/>
          <w:color w:val="auto"/>
          <w:sz w:val="24"/>
          <w:szCs w:val="24"/>
          <w:highlight w:val="none"/>
          <w:lang w:val="en-US" w:eastAsia="zh-CN" w:bidi="ar-SA"/>
        </w:rPr>
        <w:t xml:space="preserve">的情</w:t>
      </w:r>
      <w:r>
        <w:rPr>
          <w:rFonts w:hint="eastAsia" w:ascii="宋体" w:hAnsi="宋体" w:eastAsia="宋体" w:cs="宋体"/>
          <w:b w:val="0"/>
          <w:bCs/>
          <w:color w:val="auto"/>
          <w:sz w:val="24"/>
          <w:szCs w:val="24"/>
          <w:highlight w:val="none"/>
          <w:lang w:val="en-US" w:eastAsia="zh-CN" w:bidi="ar-SA"/>
        </w:rPr>
        <w:t xml:space="preserve">况，则每台摄像机均需要配置防雷设备，电源三级防雷、锁等配套设备，抱箍采用镀锌防锈处理，机箱外壳要标注“沭阳公安”字样、按照招标人现有格式张贴相关二维码标签和定制显著的公安监控标识。</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i w:val="0"/>
          <w:iCs w:val="0"/>
          <w:color w:val="auto"/>
          <w:sz w:val="24"/>
          <w:szCs w:val="24"/>
          <w:highlight w:val="none"/>
          <w:u w:val="none"/>
          <w:lang w:val="en-US" w:eastAsia="zh-CN" w:bidi="ar"/>
        </w:rPr>
        <w:t xml:space="preserve">（二）</w:t>
      </w:r>
      <w:r>
        <w:rPr>
          <w:rFonts w:hint="eastAsia" w:ascii="宋体" w:hAnsi="宋体" w:eastAsia="宋体" w:cs="宋体"/>
          <w:i w:val="0"/>
          <w:iCs w:val="0"/>
          <w:color w:val="auto"/>
          <w:sz w:val="24"/>
          <w:szCs w:val="24"/>
          <w:highlight w:val="none"/>
          <w:u w:val="none"/>
          <w:lang w:val="en-US" w:eastAsia="zh-CN" w:bidi="ar"/>
        </w:rPr>
        <w:t xml:space="preserve">杆件</w:t>
      </w:r>
      <w:r>
        <w:rPr>
          <w:rFonts w:hint="eastAsia" w:ascii="宋体" w:hAnsi="宋体" w:eastAsia="宋体" w:cs="宋体"/>
          <w:b w:val="0"/>
          <w:bCs/>
          <w:color w:val="auto"/>
          <w:sz w:val="24"/>
          <w:szCs w:val="24"/>
          <w:highlight w:val="none"/>
          <w:lang w:val="en-US" w:eastAsia="zh-CN" w:bidi="ar-SA"/>
        </w:rPr>
        <w:t xml:space="preserve">技术要求：</w:t>
      </w:r>
      <w:r/>
    </w:p>
    <w:p>
      <w:pPr>
        <w:contextualSpacing/>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1）横臂开 30*50mm 出线孔（根据卡口视频监控和人脸功能不同开孔大小进行定制），对应出线孔上方焊导轨。壁厚3MM（含）以上。</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2）主杆底部法兰向上 6.5 米处开 50mm 出线孔（3.5米立杆则为3.5米）。（挂杆机箱用）</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3）杆体焊接方式为自动埋弧焊和气体保护，焊接可靠，表面光滑，无明显的气孔，焊瘤、咬边等焊接缺陷。</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）钢杆防腐处理采用热浸锌，镀锌工艺过程经过酸洗，热镀锌，水洗，磷化、钝化等过程，镀锌层表面光滑美观，光泽一致，无皱皮，流坠及锌瘤、起皮、斑点、阴阳面等缺陷存在。</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）杆体热镀锌后进行静电喷塑（颜色为上部白色，主杆下部1.5米以下蓝色），喷塑前先磨砂以增加附着力，喷塑过程中严格控制固化时间和温度，保证塑层均匀、光滑、无气孔。 </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）杆件设计符合国家</w:t>
      </w:r>
      <w:r>
        <w:rPr>
          <w:rFonts w:hint="eastAsia" w:ascii="宋体" w:hAnsi="宋体" w:cs="宋体"/>
          <w:b w:val="0"/>
          <w:bCs/>
          <w:color w:val="auto"/>
          <w:sz w:val="24"/>
          <w:szCs w:val="24"/>
          <w:highlight w:val="none"/>
          <w:lang w:val="en-US" w:eastAsia="zh-CN" w:bidi="ar-SA"/>
        </w:rPr>
        <w:t xml:space="preserve">及</w:t>
      </w:r>
      <w:r>
        <w:rPr>
          <w:rFonts w:hint="eastAsia" w:ascii="宋体" w:hAnsi="宋体" w:eastAsia="宋体" w:cs="宋体"/>
          <w:b w:val="0"/>
          <w:bCs/>
          <w:color w:val="auto"/>
          <w:sz w:val="24"/>
          <w:szCs w:val="24"/>
          <w:highlight w:val="none"/>
          <w:lang w:val="en-US" w:eastAsia="zh-CN" w:bidi="ar-SA"/>
        </w:rPr>
        <w:t xml:space="preserve">行业标准。</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numPr>
          <w:ilvl w:val="0"/>
          <w:numId w:val="0"/>
        </w:numPr>
        <w:contextualSpacing/>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）根据现场实际情况定制，由中标人深化设计后报至招标人审核，审核通过方可进场实施。</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（三）</w:t>
      </w:r>
      <w:r>
        <w:rPr>
          <w:rFonts w:hint="eastAsia" w:ascii="宋体" w:hAnsi="宋体" w:eastAsia="宋体" w:cs="宋体"/>
          <w:b w:val="0"/>
          <w:bCs/>
          <w:color w:val="auto"/>
          <w:sz w:val="24"/>
          <w:szCs w:val="24"/>
          <w:highlight w:val="none"/>
          <w:lang w:val="en-US" w:eastAsia="zh-CN" w:bidi="ar-SA"/>
        </w:rPr>
        <w:t xml:space="preserve">基坑要求：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）卡口点位基坑浇筑尺寸不小于 1.2 米*1.2 米*1.4 米，强度 C30。具体尺寸中标方应根据现场实际情况确定，必须达到相关标准规范和招标文件要求。</w:t>
      </w:r>
      <w:r/>
    </w:p>
    <w:p>
      <w:pPr>
        <w:contextualSpacing/>
        <w:ind w:firstLine="482"/>
        <w:jc w:val="both"/>
        <w:spacing w:line="360" w:lineRule="auto"/>
        <w:widowControl w:val="off"/>
        <w:rPr>
          <w:rFonts w:hint="eastAsia" w:ascii="宋体" w:hAnsi="宋体" w:eastAsia="宋体" w:cs="宋体"/>
          <w:b w:val="0"/>
          <w:bCs/>
          <w:color w:val="ff0000"/>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ff0000"/>
          <w:sz w:val="24"/>
          <w:szCs w:val="24"/>
          <w:highlight w:val="none"/>
          <w:lang w:val="en-US" w:eastAsia="zh-CN" w:bidi="ar-SA"/>
        </w:rPr>
        <w:t xml:space="preserve">视频监控点位基坑浇筑尺寸不小于 </w:t>
      </w:r>
      <w:r>
        <w:rPr>
          <w:rFonts w:hint="eastAsia" w:ascii="宋体" w:hAnsi="宋体" w:cs="宋体"/>
          <w:b w:val="0"/>
          <w:bCs/>
          <w:color w:val="ff0000"/>
          <w:sz w:val="24"/>
          <w:szCs w:val="24"/>
          <w:highlight w:val="none"/>
          <w:lang w:val="en-US" w:eastAsia="zh-CN" w:bidi="ar-SA"/>
        </w:rPr>
        <w:t xml:space="preserve">0.8</w:t>
      </w:r>
      <w:r>
        <w:rPr>
          <w:rFonts w:hint="eastAsia" w:ascii="宋体" w:hAnsi="宋体" w:eastAsia="宋体" w:cs="宋体"/>
          <w:b w:val="0"/>
          <w:bCs/>
          <w:color w:val="ff0000"/>
          <w:sz w:val="24"/>
          <w:szCs w:val="24"/>
          <w:highlight w:val="none"/>
          <w:lang w:val="en-US" w:eastAsia="zh-CN" w:bidi="ar-SA"/>
        </w:rPr>
        <w:t xml:space="preserve">米*</w:t>
      </w:r>
      <w:r>
        <w:rPr>
          <w:rFonts w:hint="eastAsia" w:ascii="宋体" w:hAnsi="宋体" w:cs="宋体"/>
          <w:b w:val="0"/>
          <w:bCs/>
          <w:color w:val="ff0000"/>
          <w:sz w:val="24"/>
          <w:szCs w:val="24"/>
          <w:highlight w:val="none"/>
          <w:lang w:val="en-US" w:eastAsia="zh-CN" w:bidi="ar-SA"/>
        </w:rPr>
        <w:t xml:space="preserve">0.8</w:t>
      </w:r>
      <w:r>
        <w:rPr>
          <w:rFonts w:hint="eastAsia" w:ascii="宋体" w:hAnsi="宋体" w:eastAsia="宋体" w:cs="宋体"/>
          <w:b w:val="0"/>
          <w:bCs/>
          <w:color w:val="ff0000"/>
          <w:sz w:val="24"/>
          <w:szCs w:val="24"/>
          <w:highlight w:val="none"/>
          <w:lang w:val="en-US" w:eastAsia="zh-CN" w:bidi="ar-SA"/>
        </w:rPr>
        <w:t xml:space="preserve">*1.</w:t>
      </w:r>
      <w:r>
        <w:rPr>
          <w:rFonts w:hint="eastAsia" w:ascii="宋体" w:hAnsi="宋体" w:cs="宋体"/>
          <w:b w:val="0"/>
          <w:bCs/>
          <w:color w:val="ff0000"/>
          <w:sz w:val="24"/>
          <w:szCs w:val="24"/>
          <w:highlight w:val="none"/>
          <w:lang w:val="en-US" w:eastAsia="zh-CN" w:bidi="ar-SA"/>
        </w:rPr>
        <w:t xml:space="preserve">0</w:t>
      </w:r>
      <w:r>
        <w:rPr>
          <w:rFonts w:hint="eastAsia" w:ascii="宋体" w:hAnsi="宋体" w:eastAsia="宋体" w:cs="宋体"/>
          <w:b w:val="0"/>
          <w:bCs/>
          <w:color w:val="ff0000"/>
          <w:sz w:val="24"/>
          <w:szCs w:val="24"/>
          <w:highlight w:val="none"/>
          <w:lang w:val="en-US" w:eastAsia="zh-CN" w:bidi="ar-SA"/>
        </w:rPr>
        <w:t xml:space="preserve">米，强度 C30。具体尺寸中标方应根据现场实际情况勘探确定，必须达到相关标准规范和招标文件要求。</w:t>
      </w:r>
      <w:r>
        <w:rPr>
          <w:rFonts w:hint="eastAsia" w:ascii="宋体" w:hAnsi="宋体" w:cs="宋体"/>
          <w:b w:val="0"/>
          <w:bCs/>
          <w:color w:val="ff0000"/>
          <w:sz w:val="24"/>
          <w:szCs w:val="24"/>
          <w:highlight w:val="none"/>
          <w:lang w:val="en-US" w:eastAsia="zh-CN" w:bidi="ar-SA"/>
        </w:rPr>
        <w:t xml:space="preserve">（确定基坑尺寸）</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）投标人提供的杆件应在施工前提供杆件生产厂家相关的杆件检测报告、质保承诺，否则不予验收。</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）电源线：RVV2*1.0 ；</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）取电线：RVV3*2.5；</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）网线：室外超五类；</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）辅材：包含：支架、抱箍、波纹软管、螺丝、插排、水晶头、PVC管、标签以及未列明的一切所需辅材。</w:t>
      </w:r>
      <w:r/>
    </w:p>
    <w:p>
      <w:pPr>
        <w:contextualSpacing/>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）其他：</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微软雅黑" w:hAnsi="微软雅黑" w:eastAsia="微软雅黑" w:cs="微软雅黑"/>
          <w:b w:val="0"/>
          <w:bCs/>
          <w:color w:val="auto"/>
          <w:sz w:val="24"/>
          <w:szCs w:val="24"/>
          <w:highlight w:val="none"/>
          <w:lang w:val="en-US" w:eastAsia="zh-CN" w:bidi="ar-SA"/>
        </w:rPr>
        <w:t xml:space="preserve">①</w:t>
      </w:r>
      <w:r>
        <w:rPr>
          <w:rFonts w:hint="eastAsia" w:ascii="宋体" w:hAnsi="宋体" w:eastAsia="宋体" w:cs="宋体"/>
          <w:b w:val="0"/>
          <w:bCs/>
          <w:color w:val="auto"/>
          <w:sz w:val="24"/>
          <w:szCs w:val="24"/>
          <w:highlight w:val="none"/>
          <w:lang w:val="en-US" w:eastAsia="zh-CN" w:bidi="ar-SA"/>
        </w:rPr>
        <w:t xml:space="preserve">设备安装过程中，如出现借杆、借电、开户或高空借点安装等问题，中标人需自行解决；</w:t>
      </w:r>
      <w:r>
        <w:rPr>
          <w:rFonts w:hint="eastAsia" w:ascii="宋体" w:hAnsi="宋体" w:cs="宋体"/>
          <w:b w:val="0"/>
          <w:bCs/>
          <w:color w:val="auto"/>
          <w:sz w:val="24"/>
          <w:szCs w:val="24"/>
          <w:highlight w:val="none"/>
          <w:lang w:val="en-US" w:eastAsia="zh-CN" w:bidi="ar-SA"/>
        </w:rPr>
        <w:t xml:space="preserve">为确保前端稳定运行，后续运行维保过程中所需</w:t>
      </w:r>
      <w:r>
        <w:rPr>
          <w:rFonts w:hint="eastAsia" w:ascii="宋体" w:hAnsi="宋体" w:eastAsia="宋体" w:cs="宋体"/>
          <w:b w:val="0"/>
          <w:bCs/>
          <w:color w:val="auto"/>
          <w:sz w:val="24"/>
          <w:szCs w:val="24"/>
          <w:highlight w:val="none"/>
          <w:lang w:val="en-US" w:eastAsia="zh-CN" w:bidi="ar-SA"/>
        </w:rPr>
        <w:t xml:space="preserve">备品备件由中标人自行准备，要求与招标一致，招标人不再另行支出其它费用。</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微软雅黑" w:hAnsi="微软雅黑" w:eastAsia="微软雅黑" w:cs="微软雅黑"/>
          <w:b w:val="0"/>
          <w:bCs/>
          <w:color w:val="auto"/>
          <w:sz w:val="24"/>
          <w:szCs w:val="24"/>
          <w:highlight w:val="none"/>
          <w:lang w:val="en-US" w:eastAsia="zh-CN" w:bidi="ar-SA"/>
        </w:rPr>
        <w:t xml:space="preserve">②</w:t>
      </w:r>
      <w:r>
        <w:rPr>
          <w:rFonts w:hint="eastAsia" w:ascii="宋体" w:hAnsi="宋体" w:eastAsia="宋体" w:cs="宋体"/>
          <w:b w:val="0"/>
          <w:bCs/>
          <w:color w:val="auto"/>
          <w:sz w:val="24"/>
          <w:szCs w:val="24"/>
          <w:highlight w:val="none"/>
          <w:lang w:val="en-US" w:eastAsia="zh-CN" w:bidi="ar-SA"/>
        </w:rPr>
        <w:t xml:space="preserve">中标人需负责设备数据无缝接入沭阳县公安局系统，具体内容中标后由招标人要求。</w:t>
      </w:r>
      <w:r/>
    </w:p>
    <w:p>
      <w:pPr>
        <w:contextualSpacing/>
        <w:ind w:firstLine="482"/>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微软雅黑" w:hAnsi="微软雅黑" w:eastAsia="微软雅黑" w:cs="微软雅黑"/>
          <w:b w:val="0"/>
          <w:bCs/>
          <w:color w:val="auto"/>
          <w:sz w:val="24"/>
          <w:szCs w:val="24"/>
          <w:highlight w:val="none"/>
          <w:lang w:val="en-US" w:eastAsia="zh-CN" w:bidi="ar-SA"/>
        </w:rPr>
        <w:t xml:space="preserve">③</w:t>
      </w:r>
      <w:r>
        <w:rPr>
          <w:rFonts w:hint="eastAsia" w:ascii="宋体" w:hAnsi="宋体" w:eastAsia="宋体" w:cs="宋体"/>
          <w:b w:val="0"/>
          <w:bCs/>
          <w:color w:val="auto"/>
          <w:sz w:val="24"/>
          <w:szCs w:val="24"/>
          <w:highlight w:val="none"/>
          <w:lang w:val="en-US" w:eastAsia="zh-CN" w:bidi="ar-SA"/>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ind w:firstLine="301"/>
        <w:keepLines w:val="0"/>
        <w:keepNext w:val="0"/>
        <w:pageBreakBefore w:val="0"/>
        <w:spacing w:line="440" w:lineRule="exact"/>
        <w:widowControl/>
        <w:rPr>
          <w:rFonts w:hint="default" w:ascii="宋体" w:hAnsi="宋体" w:eastAsia="宋体" w:cs="宋体"/>
          <w:b/>
          <w:bCs/>
          <w:color w:val="auto"/>
          <w:sz w:val="30"/>
          <w:szCs w:val="30"/>
          <w:highlight w:val="none"/>
          <w:lang w:val="en-US" w:eastAsia="zh-CN" w:bidi="ar-SA"/>
        </w:rPr>
        <w:outlineLvl w:val="1"/>
      </w:pPr>
      <w:r>
        <w:rPr>
          <w:rFonts w:hint="eastAsia" w:ascii="宋体" w:hAnsi="宋体" w:cs="宋体"/>
          <w:b/>
          <w:bCs/>
          <w:color w:val="auto"/>
          <w:sz w:val="30"/>
          <w:szCs w:val="30"/>
          <w:highlight w:val="none"/>
          <w:lang w:val="en-US" w:eastAsia="zh-CN" w:bidi="ar-SA"/>
        </w:rPr>
        <w:t xml:space="preserve">八、</w:t>
      </w:r>
      <w:r>
        <w:rPr>
          <w:rFonts w:hint="default" w:ascii="宋体" w:hAnsi="宋体" w:eastAsia="宋体" w:cs="宋体"/>
          <w:b/>
          <w:bCs/>
          <w:color w:val="auto"/>
          <w:sz w:val="30"/>
          <w:szCs w:val="30"/>
          <w:highlight w:val="none"/>
          <w:lang w:val="en-US" w:eastAsia="zh-CN" w:bidi="ar-SA"/>
        </w:rPr>
        <w:t xml:space="preserve">项目</w:t>
      </w:r>
      <w:r>
        <w:rPr>
          <w:rFonts w:hint="eastAsia" w:ascii="宋体" w:hAnsi="宋体" w:eastAsia="宋体" w:cs="宋体"/>
          <w:b/>
          <w:bCs/>
          <w:color w:val="auto"/>
          <w:sz w:val="30"/>
          <w:szCs w:val="30"/>
          <w:highlight w:val="none"/>
          <w:lang w:val="en-US" w:eastAsia="zh-CN" w:bidi="ar-SA"/>
        </w:rPr>
        <w:t xml:space="preserve">建设及技术要求</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（一</w:t>
      </w:r>
      <w:r>
        <w:rPr>
          <w:rFonts w:hint="eastAsia" w:ascii="宋体" w:hAnsi="宋体" w:eastAsia="宋体" w:cs="宋体"/>
          <w:b w:val="0"/>
          <w:bCs/>
          <w:color w:val="auto"/>
          <w:sz w:val="24"/>
          <w:szCs w:val="24"/>
          <w:highlight w:val="none"/>
          <w:lang w:val="en-US" w:eastAsia="zh-CN" w:bidi="ar-SA"/>
        </w:rPr>
        <w:t xml:space="preserve">）本项目的材料、设备、施工必须达到现行中华人民共和国及省、市、行业的一切法规、规范的要求。</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（一</w:t>
      </w:r>
      <w:r>
        <w:rPr>
          <w:rFonts w:hint="eastAsia" w:ascii="宋体" w:hAnsi="宋体" w:eastAsia="宋体" w:cs="宋体"/>
          <w:b w:val="0"/>
          <w:bCs/>
          <w:color w:val="auto"/>
          <w:sz w:val="24"/>
          <w:szCs w:val="24"/>
          <w:highlight w:val="none"/>
          <w:lang w:val="en-US" w:eastAsia="zh-CN" w:bidi="ar-SA"/>
        </w:rPr>
        <w:t xml:space="preserve">）对材料的质量和试验要求现行中华人民共和国及省、市、行业的一切法规、 规 范的要求。</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（二</w:t>
      </w:r>
      <w:r>
        <w:rPr>
          <w:rFonts w:hint="eastAsia" w:ascii="宋体" w:hAnsi="宋体" w:eastAsia="宋体" w:cs="宋体"/>
          <w:b w:val="0"/>
          <w:bCs/>
          <w:color w:val="auto"/>
          <w:sz w:val="24"/>
          <w:szCs w:val="24"/>
          <w:highlight w:val="none"/>
          <w:lang w:val="en-US" w:eastAsia="zh-CN" w:bidi="ar-SA"/>
        </w:rPr>
        <w:t xml:space="preserve">）依据相关技术文件要求，本项目的材料、设备、施工必须达到现行中华人民共和国及省、市、行业的一切法规、规范的要求。</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（三</w:t>
      </w:r>
      <w:r>
        <w:rPr>
          <w:rFonts w:hint="eastAsia" w:ascii="宋体" w:hAnsi="宋体" w:eastAsia="宋体" w:cs="宋体"/>
          <w:b w:val="0"/>
          <w:bCs/>
          <w:color w:val="auto"/>
          <w:sz w:val="24"/>
          <w:szCs w:val="24"/>
          <w:highlight w:val="none"/>
          <w:lang w:val="en-US" w:eastAsia="zh-CN" w:bidi="ar-SA"/>
        </w:rPr>
        <w:t xml:space="preserve">）施工具体包含清单中全部内容，中标后根据采购人要求提交具体施工方案，并经采购人审核同意后方可进行施工。</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（四</w:t>
      </w:r>
      <w:r>
        <w:rPr>
          <w:rFonts w:hint="eastAsia" w:ascii="宋体" w:hAnsi="宋体" w:eastAsia="宋体" w:cs="宋体"/>
          <w:b w:val="0"/>
          <w:bCs/>
          <w:color w:val="auto"/>
          <w:sz w:val="24"/>
          <w:szCs w:val="24"/>
          <w:highlight w:val="none"/>
          <w:lang w:val="en-US" w:eastAsia="zh-CN" w:bidi="ar-SA"/>
        </w:rPr>
        <w:t xml:space="preserve">）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（五</w:t>
      </w:r>
      <w:r>
        <w:rPr>
          <w:rFonts w:hint="eastAsia" w:ascii="宋体" w:hAnsi="宋体" w:eastAsia="宋体" w:cs="宋体"/>
          <w:b w:val="0"/>
          <w:bCs/>
          <w:color w:val="auto"/>
          <w:sz w:val="24"/>
          <w:szCs w:val="24"/>
          <w:highlight w:val="none"/>
          <w:lang w:val="en-US" w:eastAsia="zh-CN" w:bidi="ar-SA"/>
        </w:rPr>
        <w:t xml:space="preserve">）成交人在整个项目实施过程中，必须从技术、项目进度、技术人员保障、施工安全、文明施工、项目实施制度、质量把关等方面按照质量体系、国家（行业）相关标准和本合同要求执行。</w:t>
      </w:r>
      <w:r/>
    </w:p>
    <w:p>
      <w:pPr>
        <w:numPr>
          <w:ilvl w:val="0"/>
          <w:numId w:val="0"/>
        </w:num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（六</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各系统未列出设备参数或者软件功能要求请参照设备清单，所有非甲方需求变更一律不予追加。</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（七</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（八</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投标人各单项报价应合理、不得采用不均衡报价，如某一单项产品评标委员会一致认为价格不合理，则投标现场投标人须提供明确的证据证明报价合理性。</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（九</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投标人在施工中如遇无法提供投标时所提供的设备，甲方有权要求投标人无条件更换招标时清单要求的设备。甲方为此不承担任何额外费用。</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所有摄像机调试必须达到甲方使用条件，如无法达到甲方使用条件，则中标单位须无条件更改。</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（十一</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所有软硬件设备的镜头必须根据情况和甲方实战需求合理选择，如无法满足甲方需求，则中标方必须无条件更换。</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（十二</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因投标方的原因造成工期延误一律由中标方承担。（所有工期延误需要提供工期延误证明）</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（十三</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因中标方不认真投标造成施工中设备产品的变更，招标方有权进行罚款。</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（十四</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本项目的分包工程（如有），分包单位应具有相应资质和能力，经建设单位批准后方可进场施工，否则不支付工程款。</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（十五</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施工、维护有关要求</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①</w:t>
      </w:r>
      <w:r>
        <w:rPr>
          <w:rFonts w:hint="eastAsia" w:ascii="微软雅黑" w:hAnsi="微软雅黑" w:eastAsia="微软雅黑" w:cs="微软雅黑"/>
          <w:color w:val="auto"/>
          <w:sz w:val="24"/>
          <w:szCs w:val="24"/>
          <w:highlight w:val="none"/>
          <w:lang w:val="en-US" w:eastAsia="zh-CN"/>
        </w:rPr>
        <w:t xml:space="preserve"> </w:t>
      </w:r>
      <w:r>
        <w:rPr>
          <w:rFonts w:ascii="宋体" w:hAnsi="宋体" w:eastAsia="宋体" w:cs="宋体"/>
          <w:color w:val="auto"/>
          <w:sz w:val="24"/>
          <w:szCs w:val="24"/>
          <w:highlight w:val="none"/>
        </w:rPr>
        <w:t xml:space="preserve">除了包括保证软硬件正常运行的维护保养维修外，还包括监控（含线路）拆除、迁移、重建所包含的基础、浇筑、线材、人工、车辆、设备等保证设备正常运行的所有费用。</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②</w:t>
      </w:r>
      <w:r>
        <w:rPr>
          <w:rFonts w:ascii="宋体" w:hAnsi="宋体" w:eastAsia="宋体" w:cs="宋体"/>
          <w:color w:val="auto"/>
          <w:sz w:val="24"/>
          <w:szCs w:val="24"/>
          <w:highlight w:val="none"/>
        </w:rPr>
        <w:t xml:space="preserve">关于安装调试与维护。含室外防水电源线标准按需、室外防水网线（超五类）标准按需、硅芯管（￠40）、双绞屏蔽线、水晶头、插排、电表箱、电费及上述未列出的</w:t>
      </w:r>
      <w:r>
        <w:rPr>
          <w:rFonts w:hint="eastAsia" w:ascii="宋体" w:hAnsi="宋体" w:cs="宋体"/>
          <w:color w:val="auto"/>
          <w:sz w:val="24"/>
          <w:szCs w:val="24"/>
          <w:highlight w:val="none"/>
          <w:lang w:eastAsia="zh-CN"/>
        </w:rPr>
        <w:t xml:space="preserve">其他</w:t>
      </w:r>
      <w:r>
        <w:rPr>
          <w:rFonts w:ascii="宋体" w:hAnsi="宋体" w:eastAsia="宋体" w:cs="宋体"/>
          <w:color w:val="auto"/>
          <w:sz w:val="24"/>
          <w:szCs w:val="24"/>
          <w:highlight w:val="none"/>
        </w:rPr>
        <w:t xml:space="preserve">必备辅材，以及道路沟通、顶管、架空、恢复、接电、接网、熔纤、设备安装、调测、维护、杆件和设备</w:t>
      </w:r>
      <w:r>
        <w:rPr>
          <w:rFonts w:hint="eastAsia" w:ascii="宋体" w:hAnsi="宋体" w:cs="宋体"/>
          <w:color w:val="auto"/>
          <w:sz w:val="24"/>
          <w:szCs w:val="24"/>
          <w:highlight w:val="none"/>
          <w:lang w:val="en-US" w:eastAsia="zh-CN"/>
        </w:rPr>
        <w:t xml:space="preserve">搬</w:t>
      </w:r>
      <w:r>
        <w:rPr>
          <w:rFonts w:ascii="宋体" w:hAnsi="宋体" w:eastAsia="宋体" w:cs="宋体"/>
          <w:color w:val="auto"/>
          <w:sz w:val="24"/>
          <w:szCs w:val="24"/>
          <w:highlight w:val="none"/>
        </w:rPr>
        <w:t xml:space="preserve">运、杆件和设备保存等整套施工环节，以及维保、质保期内的设备维修/更换、线路重新铺设拉接等。内场部分还包括设备上架、安装调试、对接，以及所需的</w:t>
      </w:r>
      <w:r>
        <w:rPr>
          <w:rFonts w:hint="eastAsia" w:ascii="宋体" w:hAnsi="宋体" w:cs="宋体"/>
          <w:color w:val="auto"/>
          <w:sz w:val="24"/>
          <w:szCs w:val="24"/>
          <w:highlight w:val="none"/>
          <w:lang w:val="en-US" w:eastAsia="zh-CN"/>
        </w:rPr>
        <w:t xml:space="preserve">交换机（含模块）、</w:t>
      </w:r>
      <w:r>
        <w:rPr>
          <w:rFonts w:ascii="宋体" w:hAnsi="宋体" w:eastAsia="宋体" w:cs="宋体"/>
          <w:color w:val="auto"/>
          <w:sz w:val="24"/>
          <w:szCs w:val="24"/>
          <w:highlight w:val="none"/>
        </w:rPr>
        <w:t xml:space="preserve">线材、水晶头、熔纤等线材、辅材、配件等；所有点位需在杆件上重新铺放超五类网线和电源线。</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③</w:t>
      </w:r>
      <w:r>
        <w:rPr>
          <w:rFonts w:ascii="宋体" w:hAnsi="宋体" w:eastAsia="宋体" w:cs="宋体"/>
          <w:color w:val="auto"/>
          <w:sz w:val="24"/>
          <w:szCs w:val="24"/>
          <w:highlight w:val="none"/>
        </w:rPr>
        <w:t xml:space="preserve">关于立杆基础。含基础开挖、混凝土浇筑、手井、环境保护、接地、接地极焊接、接地电阻检测等于基础有关的所有内容。基坑大小根据杆件标准确定，混凝土强度不低于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④</w:t>
      </w:r>
      <w:r>
        <w:rPr>
          <w:rFonts w:ascii="宋体" w:hAnsi="宋体" w:eastAsia="宋体" w:cs="宋体"/>
          <w:color w:val="auto"/>
          <w:sz w:val="24"/>
          <w:szCs w:val="24"/>
          <w:highlight w:val="none"/>
        </w:rPr>
        <w:t xml:space="preserve">关于手井。每根杆子 1 个，含手井盖（水泥质地，含钢筋加固，带“公安监控” 字样），厚度不低于 6CM。</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⑤</w:t>
      </w:r>
      <w:r>
        <w:rPr>
          <w:rFonts w:ascii="宋体" w:hAnsi="宋体" w:eastAsia="宋体" w:cs="宋体"/>
          <w:color w:val="auto"/>
          <w:sz w:val="24"/>
          <w:szCs w:val="24"/>
          <w:highlight w:val="none"/>
        </w:rPr>
        <w:t xml:space="preserve">关于环境保护。含线路梳理、渣土清理、垃圾清理、绿化迁移、绿化保管、土壤回填、绿化恢复均由中标人负责并承担相关费用。</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⑥</w:t>
      </w:r>
      <w:r>
        <w:rPr>
          <w:rFonts w:ascii="宋体" w:hAnsi="宋体" w:eastAsia="宋体" w:cs="宋体"/>
          <w:color w:val="auto"/>
          <w:sz w:val="24"/>
          <w:szCs w:val="24"/>
          <w:highlight w:val="none"/>
        </w:rPr>
        <w:t xml:space="preserve">关于视频管家。含视频管家二维码打印、张贴、信息采集、数据对接等均由中标人负责并承担相关费用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同时按照采购人要求在杆件上定制显著的公安监控标识</w:t>
      </w:r>
      <w:r>
        <w:rPr>
          <w:rFonts w:ascii="宋体" w:hAnsi="宋体" w:eastAsia="宋体" w:cs="宋体"/>
          <w:color w:val="auto"/>
          <w:sz w:val="24"/>
          <w:szCs w:val="24"/>
          <w:highlight w:val="none"/>
        </w:rPr>
        <w:t xml:space="preserve">。</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⑦</w:t>
      </w:r>
      <w:r>
        <w:rPr>
          <w:rFonts w:ascii="宋体" w:hAnsi="宋体" w:eastAsia="宋体" w:cs="宋体"/>
          <w:color w:val="auto"/>
          <w:sz w:val="24"/>
          <w:szCs w:val="24"/>
          <w:highlight w:val="none"/>
        </w:rPr>
        <w:t xml:space="preserve">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⑧</w:t>
      </w:r>
      <w:r>
        <w:rPr>
          <w:rFonts w:ascii="宋体" w:hAnsi="宋体" w:eastAsia="宋体" w:cs="宋体"/>
          <w:color w:val="auto"/>
          <w:sz w:val="24"/>
          <w:szCs w:val="24"/>
          <w:highlight w:val="none"/>
        </w:rPr>
        <w:t xml:space="preserve">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⑨</w:t>
      </w:r>
      <w:r>
        <w:rPr>
          <w:rFonts w:ascii="宋体" w:hAnsi="宋体" w:eastAsia="宋体" w:cs="宋体"/>
          <w:color w:val="auto"/>
          <w:sz w:val="24"/>
          <w:szCs w:val="24"/>
          <w:highlight w:val="none"/>
        </w:rPr>
        <w:t xml:space="preserve">试运行期间，整体（含该项目新建内容和纳入该项目维保的既往项目）完好率保持在 </w:t>
      </w:r>
      <w:r>
        <w:rPr>
          <w:rFonts w:hint="eastAsia" w:ascii="宋体" w:hAnsi="宋体" w:eastAsia="宋体" w:cs="宋体"/>
          <w:color w:val="auto"/>
          <w:sz w:val="24"/>
          <w:szCs w:val="24"/>
          <w:highlight w:val="none"/>
          <w:lang w:val="en-US" w:eastAsia="zh-CN"/>
        </w:rPr>
        <w:t xml:space="preserve">95</w:t>
      </w:r>
      <w:r>
        <w:rPr>
          <w:rFonts w:ascii="宋体" w:hAnsi="宋体" w:eastAsia="宋体" w:cs="宋体"/>
          <w:color w:val="auto"/>
          <w:sz w:val="24"/>
          <w:szCs w:val="24"/>
          <w:highlight w:val="none"/>
        </w:rPr>
        <w:t xml:space="preserve">%（含）以上、重点部位监控</w:t>
      </w:r>
      <w:r>
        <w:rPr>
          <w:rFonts w:hint="eastAsia" w:ascii="宋体" w:hAnsi="宋体" w:cs="宋体"/>
          <w:color w:val="auto"/>
          <w:sz w:val="24"/>
          <w:szCs w:val="24"/>
          <w:highlight w:val="none"/>
          <w:lang w:eastAsia="zh-CN"/>
        </w:rPr>
        <w:t xml:space="preserve">完好率</w:t>
      </w:r>
      <w:r>
        <w:rPr>
          <w:rFonts w:ascii="宋体" w:hAnsi="宋体" w:eastAsia="宋体" w:cs="宋体"/>
          <w:color w:val="auto"/>
          <w:sz w:val="24"/>
          <w:szCs w:val="24"/>
          <w:highlight w:val="none"/>
        </w:rPr>
        <w:t xml:space="preserve">保持在 100%（不可抗力原因除外）连续</w:t>
      </w:r>
      <w:r>
        <w:rPr>
          <w:rFonts w:hint="eastAsia" w:ascii="宋体" w:hAnsi="宋体" w:eastAsia="宋体" w:cs="宋体"/>
          <w:color w:val="auto"/>
          <w:sz w:val="24"/>
          <w:szCs w:val="24"/>
          <w:highlight w:val="none"/>
          <w:lang w:val="en-US" w:eastAsia="zh-CN"/>
        </w:rPr>
        <w:t xml:space="preserve">15</w:t>
      </w:r>
      <w:r>
        <w:rPr>
          <w:rFonts w:ascii="宋体" w:hAnsi="宋体" w:eastAsia="宋体" w:cs="宋体"/>
          <w:color w:val="auto"/>
          <w:sz w:val="24"/>
          <w:szCs w:val="24"/>
          <w:highlight w:val="none"/>
        </w:rPr>
        <w:t xml:space="preserve">日的，视为符合验收条件，招标人可根据项目建设标准、质量的整体完成情况，视情开展验收工作。</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⑩</w:t>
      </w:r>
      <w:r>
        <w:rPr>
          <w:rFonts w:ascii="宋体" w:hAnsi="宋体" w:eastAsia="宋体" w:cs="宋体"/>
          <w:color w:val="auto"/>
          <w:sz w:val="24"/>
          <w:szCs w:val="24"/>
          <w:highlight w:val="none"/>
        </w:rPr>
        <w:t xml:space="preserve">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ind w:firstLine="301"/>
        <w:keepLines w:val="0"/>
        <w:keepNext w:val="0"/>
        <w:pageBreakBefore w:val="0"/>
        <w:spacing w:line="440" w:lineRule="exact"/>
        <w:widowControl/>
        <w:rPr>
          <w:rFonts w:hint="eastAsia" w:ascii="宋体" w:hAnsi="宋体" w:eastAsia="宋体" w:cs="宋体"/>
          <w:b/>
          <w:bCs/>
          <w:color w:val="auto"/>
          <w:sz w:val="30"/>
          <w:szCs w:val="30"/>
          <w:highlight w:val="none"/>
          <w:lang w:val="en-US" w:eastAsia="zh-CN" w:bidi="ar-SA"/>
        </w:rPr>
        <w:outlineLvl w:val="1"/>
      </w:pPr>
      <w:r>
        <w:rPr>
          <w:rFonts w:hint="eastAsia" w:ascii="宋体" w:hAnsi="宋体" w:cs="宋体"/>
          <w:b/>
          <w:bCs/>
          <w:color w:val="auto"/>
          <w:sz w:val="30"/>
          <w:szCs w:val="30"/>
          <w:highlight w:val="none"/>
          <w:lang w:val="en-US" w:eastAsia="zh-CN" w:bidi="ar-SA"/>
        </w:rPr>
        <w:t xml:space="preserve">九、</w:t>
      </w:r>
      <w:r>
        <w:rPr>
          <w:rFonts w:hint="eastAsia" w:ascii="宋体" w:hAnsi="宋体" w:eastAsia="宋体" w:cs="宋体"/>
          <w:b/>
          <w:bCs/>
          <w:color w:val="auto"/>
          <w:sz w:val="30"/>
          <w:szCs w:val="30"/>
          <w:highlight w:val="none"/>
          <w:lang w:val="en-US" w:eastAsia="zh-CN" w:bidi="ar-SA"/>
        </w:rPr>
        <w:t xml:space="preserve">平台对接及其它要求：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（一）</w:t>
      </w:r>
      <w:r>
        <w:rPr>
          <w:rFonts w:hint="eastAsia" w:ascii="宋体" w:hAnsi="宋体" w:eastAsia="宋体" w:cs="宋体"/>
          <w:b w:val="0"/>
          <w:bCs/>
          <w:color w:val="auto"/>
          <w:sz w:val="24"/>
          <w:szCs w:val="24"/>
          <w:highlight w:val="none"/>
          <w:lang w:val="en-US" w:eastAsia="zh-CN" w:bidi="ar-SA"/>
        </w:rPr>
        <w:t xml:space="preserve">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contextualSpacing/>
        <w:ind w:firstLine="482"/>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
        </w:rPr>
        <w:t xml:space="preserve">★</w:t>
      </w:r>
      <w:r>
        <w:rPr>
          <w:rFonts w:hint="eastAsia" w:ascii="宋体" w:hAnsi="宋体" w:cs="宋体"/>
          <w:b w:val="0"/>
          <w:bCs/>
          <w:color w:val="auto"/>
          <w:sz w:val="24"/>
          <w:szCs w:val="24"/>
          <w:highlight w:val="none"/>
          <w:lang w:val="en-US" w:eastAsia="zh-CN" w:bidi="ar-SA"/>
        </w:rPr>
        <w:t xml:space="preserve">（二）</w:t>
      </w:r>
      <w:r>
        <w:rPr>
          <w:rFonts w:hint="eastAsia" w:ascii="宋体" w:hAnsi="宋体" w:eastAsia="宋体" w:cs="宋体"/>
          <w:b w:val="0"/>
          <w:bCs/>
          <w:color w:val="auto"/>
          <w:sz w:val="24"/>
          <w:szCs w:val="24"/>
          <w:highlight w:val="none"/>
          <w:lang w:val="en-US" w:eastAsia="zh-CN" w:bidi="ar-SA"/>
        </w:rPr>
        <w:t xml:space="preserve">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w:t>
      </w:r>
      <w:r>
        <w:rPr>
          <w:rFonts w:hint="eastAsia" w:ascii="宋体" w:hAnsi="宋体" w:eastAsia="宋体" w:cs="宋体"/>
          <w:b/>
          <w:bCs w:val="0"/>
          <w:color w:val="auto"/>
          <w:sz w:val="24"/>
          <w:szCs w:val="24"/>
          <w:highlight w:val="none"/>
          <w:lang w:val="en-US" w:eastAsia="zh-CN" w:bidi="ar-SA"/>
        </w:rPr>
        <w:t xml:space="preserve">（提供承诺</w:t>
      </w:r>
      <w:r>
        <w:rPr>
          <w:rFonts w:hint="eastAsia" w:ascii="宋体" w:hAnsi="宋体" w:cs="宋体"/>
          <w:b/>
          <w:bCs w:val="0"/>
          <w:color w:val="auto"/>
          <w:sz w:val="24"/>
          <w:szCs w:val="24"/>
          <w:highlight w:val="none"/>
          <w:lang w:val="en-US" w:eastAsia="zh-CN" w:bidi="ar-SA"/>
        </w:rPr>
        <w:t xml:space="preserve">函</w:t>
      </w:r>
      <w:r>
        <w:rPr>
          <w:rFonts w:hint="eastAsia" w:ascii="宋体" w:hAnsi="宋体" w:eastAsia="宋体" w:cs="宋体"/>
          <w:b/>
          <w:bCs w:val="0"/>
          <w:color w:val="auto"/>
          <w:sz w:val="24"/>
          <w:szCs w:val="24"/>
          <w:highlight w:val="none"/>
          <w:lang w:val="en-US" w:eastAsia="zh-CN" w:bidi="ar-SA"/>
        </w:rPr>
        <w:t xml:space="preserve">，格式自拟。）</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（三）运维维保要求：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w:t>
      </w:r>
      <w:r>
        <w:rPr>
          <w:rFonts w:hint="default" w:ascii="宋体" w:hAnsi="宋体" w:eastAsia="宋体" w:cs="宋体"/>
          <w:b w:val="0"/>
          <w:bCs/>
          <w:color w:val="auto"/>
          <w:sz w:val="24"/>
          <w:szCs w:val="24"/>
          <w:highlight w:val="none"/>
          <w:lang w:eastAsia="zh-CN" w:bidi="ar-SA"/>
        </w:rPr>
        <w:t xml:space="preserve">5</w:t>
      </w:r>
      <w:r>
        <w:rPr>
          <w:rFonts w:hint="eastAsia" w:ascii="宋体" w:hAnsi="宋体" w:eastAsia="宋体" w:cs="宋体"/>
          <w:b w:val="0"/>
          <w:bCs/>
          <w:color w:val="auto"/>
          <w:sz w:val="24"/>
          <w:szCs w:val="24"/>
          <w:highlight w:val="none"/>
          <w:lang w:val="en-US" w:eastAsia="zh-CN" w:bidi="ar-SA"/>
        </w:rPr>
        <w:t xml:space="preserve">年运维期从通过验收合格之</w:t>
      </w:r>
      <w:r>
        <w:rPr>
          <w:rFonts w:hint="eastAsia" w:ascii="宋体" w:hAnsi="宋体" w:cs="宋体"/>
          <w:b w:val="0"/>
          <w:bCs/>
          <w:color w:val="auto"/>
          <w:sz w:val="24"/>
          <w:szCs w:val="24"/>
          <w:highlight w:val="none"/>
          <w:lang w:val="en-US" w:eastAsia="zh-CN" w:bidi="ar-SA"/>
        </w:rPr>
        <w:t xml:space="preserve">日起</w:t>
      </w:r>
      <w:r>
        <w:rPr>
          <w:rFonts w:hint="eastAsia" w:ascii="宋体" w:hAnsi="宋体" w:eastAsia="宋体" w:cs="宋体"/>
          <w:b w:val="0"/>
          <w:bCs/>
          <w:color w:val="auto"/>
          <w:sz w:val="24"/>
          <w:szCs w:val="24"/>
          <w:highlight w:val="none"/>
          <w:lang w:val="en-US" w:eastAsia="zh-CN" w:bidi="ar-SA"/>
        </w:rPr>
        <w:t xml:space="preserve">计算。</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1）负责本项目所有前端涉及点位的摄像机、设备箱</w:t>
      </w:r>
      <w:r>
        <w:rPr>
          <w:rFonts w:hint="eastAsia" w:ascii="宋体" w:hAnsi="宋体" w:cs="宋体"/>
          <w:b w:val="0"/>
          <w:bCs/>
          <w:color w:val="auto"/>
          <w:sz w:val="24"/>
          <w:szCs w:val="24"/>
          <w:highlight w:val="none"/>
          <w:lang w:val="en-US" w:eastAsia="zh-CN" w:bidi="ar-SA"/>
        </w:rPr>
        <w:t xml:space="preserve">，以及</w:t>
      </w:r>
      <w:r>
        <w:rPr>
          <w:rFonts w:hint="eastAsia" w:ascii="宋体" w:hAnsi="宋体" w:eastAsia="宋体" w:cs="宋体"/>
          <w:b w:val="0"/>
          <w:bCs/>
          <w:color w:val="auto"/>
          <w:sz w:val="24"/>
          <w:szCs w:val="24"/>
          <w:highlight w:val="none"/>
          <w:lang w:val="en-US" w:eastAsia="zh-CN" w:bidi="ar-SA"/>
        </w:rPr>
        <w:t xml:space="preserve">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w:t>
      </w:r>
      <w:r>
        <w:rPr>
          <w:rFonts w:hint="eastAsia" w:ascii="宋体" w:hAnsi="宋体" w:cs="宋体"/>
          <w:b w:val="0"/>
          <w:bCs/>
          <w:color w:val="auto"/>
          <w:sz w:val="24"/>
          <w:szCs w:val="24"/>
          <w:highlight w:val="none"/>
          <w:lang w:val="en-US" w:eastAsia="zh-CN" w:bidi="ar-SA"/>
        </w:rPr>
        <w:t xml:space="preserve">其他</w:t>
      </w:r>
      <w:r>
        <w:rPr>
          <w:rFonts w:hint="eastAsia" w:ascii="宋体" w:hAnsi="宋体" w:eastAsia="宋体" w:cs="宋体"/>
          <w:b w:val="0"/>
          <w:bCs/>
          <w:color w:val="auto"/>
          <w:sz w:val="24"/>
          <w:szCs w:val="24"/>
          <w:highlight w:val="none"/>
          <w:lang w:val="en-US" w:eastAsia="zh-CN" w:bidi="ar-SA"/>
        </w:rPr>
        <w:t xml:space="preserve">前端设备的拆除、被盗均属于维保范围内的工程（包含利旧设备安装调试及维护）。因借用利旧杆件、网络设备、电源、管线等发生故障的，中标人必须进行处理保证本项目设备正常运行并承担相关费用，不得拖延。</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w:t>
      </w:r>
      <w:r>
        <w:rPr>
          <w:rFonts w:hint="eastAsia" w:ascii="宋体" w:hAnsi="宋体" w:cs="宋体"/>
          <w:b w:val="0"/>
          <w:bCs/>
          <w:color w:val="auto"/>
          <w:sz w:val="24"/>
          <w:szCs w:val="24"/>
          <w:highlight w:val="none"/>
          <w:lang w:val="en-US" w:eastAsia="zh-CN" w:bidi="ar-SA"/>
        </w:rPr>
        <w:t xml:space="preserve">涂</w:t>
      </w:r>
      <w:r>
        <w:rPr>
          <w:rFonts w:hint="eastAsia" w:ascii="宋体" w:hAnsi="宋体" w:eastAsia="宋体" w:cs="宋体"/>
          <w:b w:val="0"/>
          <w:bCs/>
          <w:color w:val="auto"/>
          <w:sz w:val="24"/>
          <w:szCs w:val="24"/>
          <w:highlight w:val="none"/>
          <w:lang w:val="en-US" w:eastAsia="zh-CN" w:bidi="ar-SA"/>
        </w:rPr>
        <w:t xml:space="preserve">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3）严禁违反公安部《关于禁止公安业务用计算机“一</w:t>
      </w:r>
      <w:r>
        <w:rPr>
          <w:rFonts w:hint="eastAsia" w:ascii="宋体" w:hAnsi="宋体" w:eastAsia="宋体" w:cs="宋体"/>
          <w:b w:val="0"/>
          <w:bCs/>
          <w:color w:val="auto"/>
          <w:sz w:val="24"/>
          <w:szCs w:val="24"/>
          <w:highlight w:val="none"/>
          <w:lang w:val="en-US" w:eastAsia="zh-CN" w:bidi="ar-SA"/>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4）严禁</w:t>
      </w:r>
      <w:r>
        <w:rPr>
          <w:rFonts w:hint="eastAsia" w:ascii="宋体" w:hAnsi="宋体" w:eastAsia="宋体" w:cs="宋体"/>
          <w:b w:val="0"/>
          <w:bCs/>
          <w:color w:val="auto"/>
          <w:sz w:val="24"/>
          <w:szCs w:val="24"/>
          <w:highlight w:val="none"/>
          <w:lang w:val="en-US" w:eastAsia="zh-CN" w:bidi="ar-SA"/>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）管道、顶管维护要求：所有线路、管道、顶管修复标准不得低于相关建设标准；需要管道埋深的，挖管深度应不小于 400 ㎜；要求规范铺设管道，管与管接头处应使用套管固定。</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）如因招标方原因造成的设备（含配套设施）损坏由招标方负责，除此之外其他诸如设备被盗、人为破坏、交通事故等因素造成的设备（含配套设施、杆件和基础）丢失或损坏的，由中标方负责处理。</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9</w:t>
      </w:r>
      <w:r>
        <w:rPr>
          <w:rFonts w:hint="eastAsia" w:ascii="宋体" w:hAnsi="宋体" w:eastAsia="宋体" w:cs="宋体"/>
          <w:b w:val="0"/>
          <w:bCs/>
          <w:color w:val="auto"/>
          <w:sz w:val="24"/>
          <w:szCs w:val="24"/>
          <w:highlight w:val="none"/>
          <w:lang w:val="en-US" w:eastAsia="zh-CN" w:bidi="ar-SA"/>
        </w:rPr>
        <w:t xml:space="preserve">）维保力量、售后服务及装备保障要求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①中标方用于维护的线缆、辅材等规格型号不得低于招标方现有使用和投标的规格型号；</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维保人员要求：</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①本项目</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期间，投标人应提供不少于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名的专职</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服务人员（不含线路维护人员，不与现有</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人员重复使用）。安排</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专职</w:t>
      </w:r>
      <w:r>
        <w:rPr>
          <w:rFonts w:hint="eastAsia" w:ascii="宋体" w:hAnsi="宋体" w:eastAsia="宋体" w:cs="宋体"/>
          <w:color w:val="auto"/>
          <w:sz w:val="24"/>
          <w:szCs w:val="24"/>
          <w:highlight w:val="none"/>
        </w:rPr>
        <w:t xml:space="preserve">维保巡检人员。其中，前端维保人员不少于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维保</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包括但不限于以下内容：提供周报、月报、故障服务报告等； 现场响应支持，安排运维团队进行故障分析排查，快速解障等；负责视频考核工作保障，提高考核成绩等；每日监控巡检，季度深度巡检等。</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维保时限要求</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①</w:t>
      </w:r>
      <w:r>
        <w:rPr>
          <w:rFonts w:hint="eastAsia" w:ascii="宋体" w:hAnsi="宋体" w:eastAsia="宋体" w:cs="宋体"/>
          <w:color w:val="auto"/>
          <w:sz w:val="24"/>
          <w:szCs w:val="24"/>
          <w:highlight w:val="none"/>
        </w:rPr>
        <w:t xml:space="preserve">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②</w:t>
      </w:r>
      <w:r>
        <w:rPr>
          <w:rFonts w:hint="eastAsia" w:ascii="宋体" w:hAnsi="宋体" w:eastAsia="宋体" w:cs="宋体"/>
          <w:color w:val="auto"/>
          <w:sz w:val="24"/>
          <w:szCs w:val="24"/>
          <w:highlight w:val="none"/>
        </w:rPr>
        <w:t xml:space="preserve">遇到重要时期或重大事件活动</w:t>
      </w:r>
      <w:r>
        <w:rPr>
          <w:rFonts w:hint="eastAsia" w:ascii="宋体" w:hAnsi="宋体" w:cs="宋体"/>
          <w:color w:val="auto"/>
          <w:sz w:val="24"/>
          <w:szCs w:val="24"/>
          <w:highlight w:val="none"/>
          <w:lang w:eastAsia="zh-CN"/>
        </w:rPr>
        <w:t xml:space="preserve">期间</w:t>
      </w:r>
      <w:r>
        <w:rPr>
          <w:rFonts w:hint="eastAsia" w:ascii="宋体" w:hAnsi="宋体" w:eastAsia="宋体" w:cs="宋体"/>
          <w:color w:val="auto"/>
          <w:sz w:val="24"/>
          <w:szCs w:val="24"/>
          <w:highlight w:val="none"/>
        </w:rPr>
        <w:t xml:space="preserve">，投标人必须按照招标人要求提供现场全程专业化维保服务。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③</w:t>
      </w:r>
      <w:r>
        <w:rPr>
          <w:rFonts w:hint="eastAsia" w:ascii="宋体" w:hAnsi="宋体" w:eastAsia="宋体" w:cs="宋体"/>
          <w:color w:val="auto"/>
          <w:sz w:val="24"/>
          <w:szCs w:val="24"/>
          <w:highlight w:val="none"/>
        </w:rPr>
        <w:t xml:space="preserve">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④</w:t>
      </w:r>
      <w:r>
        <w:rPr>
          <w:rFonts w:hint="eastAsia" w:ascii="宋体" w:hAnsi="宋体" w:eastAsia="宋体" w:cs="宋体"/>
          <w:color w:val="auto"/>
          <w:sz w:val="24"/>
          <w:szCs w:val="24"/>
          <w:highlight w:val="none"/>
        </w:rPr>
        <w:t xml:space="preserve">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⑤</w:t>
      </w:r>
      <w:r>
        <w:rPr>
          <w:rFonts w:hint="eastAsia" w:ascii="宋体" w:hAnsi="宋体" w:eastAsia="宋体" w:cs="宋体"/>
          <w:color w:val="auto"/>
          <w:sz w:val="24"/>
          <w:szCs w:val="24"/>
          <w:highlight w:val="none"/>
        </w:rPr>
        <w:t xml:space="preserve">中标方用于维护的线缆、辅材等规格型号不得低于招标方现有使用和投标的规格型号。</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⑥</w:t>
      </w:r>
      <w:r>
        <w:rPr>
          <w:rFonts w:hint="eastAsia" w:ascii="宋体" w:hAnsi="宋体" w:eastAsia="宋体" w:cs="宋体"/>
          <w:color w:val="auto"/>
          <w:sz w:val="24"/>
          <w:szCs w:val="24"/>
          <w:highlight w:val="none"/>
        </w:rPr>
        <w:t xml:space="preserve">中标方应充分评估系统</w:t>
      </w:r>
      <w:r>
        <w:rPr>
          <w:rFonts w:hint="eastAsia" w:ascii="宋体" w:hAnsi="宋体" w:eastAsia="宋体" w:cs="宋体"/>
          <w:color w:val="auto"/>
          <w:sz w:val="24"/>
          <w:szCs w:val="24"/>
          <w:highlight w:val="none"/>
          <w:lang w:val="en-US" w:eastAsia="zh-CN"/>
        </w:rPr>
        <w:t xml:space="preserve">建设及</w:t>
      </w:r>
      <w:r>
        <w:rPr>
          <w:rFonts w:hint="eastAsia" w:ascii="宋体" w:hAnsi="宋体" w:eastAsia="宋体" w:cs="宋体"/>
          <w:color w:val="auto"/>
          <w:sz w:val="24"/>
          <w:szCs w:val="24"/>
          <w:highlight w:val="none"/>
        </w:rPr>
        <w:t xml:space="preserve">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 前端供电</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1)本项目的前端监控点位部分为利旧杆位或者杆件（中标人自行运输到施工地点）和线路资源，可利用原有监控点供电系统进行供电，如原有监控点供电系统无电的，中标人进行重新布线开户取电</w:t>
      </w:r>
      <w:r>
        <w:rPr>
          <w:rFonts w:ascii="宋体" w:hAnsi="宋体" w:eastAsia="宋体" w:cs="宋体"/>
          <w:b w:val="0"/>
          <w:bCs w:val="0"/>
          <w:color w:val="auto"/>
          <w:sz w:val="24"/>
          <w:szCs w:val="24"/>
          <w:highlight w:val="none"/>
        </w:rPr>
        <w:t xml:space="preserve">等，保证所有设备在建设期间及维保期内正常供电。</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2)本项目的所有监控点位，原则上必须满足供电局公用电的供电方式，并按照相关规定进行报建，其次部分点位需提供备用接电链路和备用电源装置</w:t>
      </w:r>
      <w:r>
        <w:rPr>
          <w:rFonts w:hint="eastAsia" w:ascii="宋体" w:hAnsi="宋体" w:cs="宋体"/>
          <w:color w:val="auto"/>
          <w:sz w:val="24"/>
          <w:szCs w:val="24"/>
          <w:highlight w:val="none"/>
          <w:lang w:eastAsia="zh-CN"/>
        </w:rPr>
        <w:t xml:space="preserve">做</w:t>
      </w:r>
      <w:r>
        <w:rPr>
          <w:rFonts w:ascii="宋体" w:hAnsi="宋体" w:eastAsia="宋体" w:cs="宋体"/>
          <w:color w:val="auto"/>
          <w:sz w:val="24"/>
          <w:szCs w:val="24"/>
          <w:highlight w:val="none"/>
        </w:rPr>
        <w:t xml:space="preserve">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）前端供电实施要求</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2）防雷接地系统</w:t>
      </w:r>
      <w:r/>
    </w:p>
    <w:p>
      <w:pPr>
        <w:numPr>
          <w:ilvl w:val="0"/>
          <w:numId w:val="0"/>
        </w:numPr>
        <w:ind w:firstLine="72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投标人的防雷和接地设计必须完备，设计方案要满足以下要求：防雷设</w:t>
      </w:r>
      <w:r>
        <w:rPr>
          <w:rFonts w:hint="eastAsia" w:ascii="宋体" w:hAnsi="宋体" w:cs="宋体"/>
          <w:color w:val="auto"/>
          <w:sz w:val="24"/>
          <w:szCs w:val="24"/>
          <w:highlight w:val="none"/>
          <w:lang w:eastAsia="zh-CN"/>
        </w:rPr>
        <w:t xml:space="preserve">备必</w:t>
      </w:r>
      <w:r>
        <w:rPr>
          <w:rFonts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rPr>
        <w:t xml:space="preserve">符合国家防雷设备技术标准</w:t>
      </w:r>
      <w:r>
        <w:rPr>
          <w:rFonts w:ascii="宋体" w:hAnsi="宋体" w:eastAsia="宋体" w:cs="宋体"/>
          <w:color w:val="auto"/>
          <w:sz w:val="24"/>
          <w:szCs w:val="24"/>
          <w:highlight w:val="none"/>
        </w:rPr>
        <w:t xml:space="preserve">。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防雷系统必须达到以下要求：</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①电涌防护器的标称放电电流不小于 10KA；</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②电涌防护器的接地连接线的截面积不得小于 10mm2；</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③安防系统所有设备均应在避雷针保护区域内。</w:t>
      </w:r>
      <w:r/>
    </w:p>
    <w:p>
      <w:pPr>
        <w:numPr>
          <w:ilvl w:val="0"/>
          <w:numId w:val="2"/>
        </w:num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301"/>
        <w:keepLines w:val="0"/>
        <w:keepNext w:val="0"/>
        <w:pageBreakBefore w:val="0"/>
        <w:spacing w:line="440" w:lineRule="exact"/>
        <w:widowControl/>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lang w:val="en-US" w:eastAsia="zh-CN"/>
        </w:rPr>
        <w:t xml:space="preserve">保密措施要求</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严禁违反公安部《关</w:t>
      </w:r>
      <w:r>
        <w:rPr>
          <w:rFonts w:hint="eastAsia" w:ascii="宋体" w:hAnsi="宋体" w:eastAsia="宋体" w:cs="宋体"/>
          <w:color w:val="auto"/>
          <w:sz w:val="24"/>
          <w:szCs w:val="24"/>
          <w:highlight w:val="none"/>
          <w:lang w:val="en-US" w:eastAsia="zh-CN" w:bidi="ar-SA"/>
        </w:rPr>
        <w:t xml:space="preserve">于禁止公安业务用计算机“一机两用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w:t>
      </w:r>
      <w:r>
        <w:rPr>
          <w:rFonts w:hint="eastAsia" w:ascii="宋体" w:hAnsi="宋体" w:eastAsia="宋体" w:cs="宋体"/>
          <w:b w:val="0"/>
          <w:bCs/>
          <w:color w:val="auto"/>
          <w:sz w:val="24"/>
          <w:szCs w:val="24"/>
          <w:highlight w:val="none"/>
          <w:lang w:val="en-US" w:eastAsia="zh-CN" w:bidi="ar-SA"/>
        </w:rPr>
        <w:t xml:space="preserve">罚款可从合同款中扣除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严禁违反“保密协议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w:t>
      </w:r>
      <w:r>
        <w:rPr>
          <w:rFonts w:hint="eastAsia" w:ascii="宋体" w:hAnsi="宋体" w:eastAsia="宋体" w:cs="宋体"/>
          <w:b w:val="0"/>
          <w:bCs/>
          <w:color w:val="auto"/>
          <w:sz w:val="24"/>
          <w:szCs w:val="24"/>
          <w:highlight w:val="none"/>
          <w:lang w:val="en-US" w:eastAsia="zh-CN" w:bidi="ar-SA"/>
        </w:rPr>
        <w:t xml:space="preserve">罚款可从合同款中扣除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严禁发生其他违反法律法规、行政规章制度的行为。</w:t>
      </w:r>
      <w:r/>
    </w:p>
    <w:p>
      <w:pPr>
        <w:contextualSpacing/>
        <w:ind w:firstLine="480"/>
        <w:jc w:val="both"/>
        <w:spacing w:line="360" w:lineRule="auto"/>
        <w:widowControl w:val="off"/>
        <w:rPr>
          <w:rFonts w:hint="default" w:ascii="宋体" w:hAnsi="宋体" w:eastAsia="宋体" w:cs="宋体"/>
          <w:b/>
          <w:bCs/>
          <w:color w:val="auto"/>
          <w:sz w:val="30"/>
          <w:szCs w:val="30"/>
          <w:highlight w:val="none"/>
          <w:lang w:val="en-US" w:eastAsia="zh-CN"/>
        </w:rPr>
        <w:outlineLvl w:val="1"/>
      </w:pPr>
      <w:r>
        <w:rPr>
          <w:rFonts w:hint="eastAsia" w:ascii="宋体" w:hAnsi="宋体" w:eastAsia="宋体" w:cs="宋体"/>
          <w:b/>
          <w:bCs/>
          <w:color w:val="auto"/>
          <w:sz w:val="30"/>
          <w:szCs w:val="30"/>
          <w:highlight w:val="none"/>
          <w:lang w:val="en-US" w:eastAsia="zh-CN"/>
        </w:rPr>
        <w:t xml:space="preserve">十一、供货要求及质量要求</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质量保证</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)投标人在收到通知后，应在合同所附服务承诺约定的时间内维修、更换有缺陷的货物或部件。</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)如果投标人在收到通知后，在合同所附服务承诺约定的时间内没有弥补缺陷，采购人可采取必要的补救措施，但风险和费用将由投标人承担。</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）产品的包装、发运及运输</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投标人应在产品发运前对其进行满足运输距离、防潮、防震、防锈和防破损装卸等要求包装，以保证产品安全运达采购人指定地点。</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使用说明书、质量检验证明书、随配附件和工具以及清单一并附于货物内。</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产品在交付采购人前发生的风险均由投标人负责。</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t xml:space="preserve">产品在规定的交付期限内由投标人送达采购人指定的地点视为交付，投标人同时需通知采购人产品已送达。</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）售后服务</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售后服务期内免费为采购人提供维修、保养、同质备件及替换等，采购人不承担任何费用，中标供应商保证设</w:t>
      </w:r>
      <w:r>
        <w:rPr>
          <w:rFonts w:hint="eastAsia" w:ascii="宋体" w:hAnsi="宋体" w:cs="宋体"/>
          <w:color w:val="auto"/>
          <w:sz w:val="24"/>
          <w:szCs w:val="24"/>
          <w:highlight w:val="none"/>
          <w:lang w:val="en-US" w:eastAsia="zh-CN" w:bidi="ar-SA"/>
        </w:rPr>
        <w:t xml:space="preserve">备在</w:t>
      </w:r>
      <w:r>
        <w:rPr>
          <w:rFonts w:hint="eastAsia" w:ascii="宋体" w:hAnsi="宋体" w:eastAsia="宋体" w:cs="宋体"/>
          <w:color w:val="auto"/>
          <w:sz w:val="24"/>
          <w:szCs w:val="24"/>
          <w:highlight w:val="none"/>
          <w:lang w:val="en-US" w:eastAsia="zh-CN" w:bidi="ar-SA"/>
        </w:rPr>
        <w:t xml:space="preserve">免费维保期内有效运行，售后服务期内免费为客户排除软硬件故障，使客户方系统得到更好的维护与支持。</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售后服务期过后，投标人仍有义务提供优惠的技术服务（包括提供设备维护、备件等）。</w:t>
      </w:r>
      <w:r/>
    </w:p>
    <w:p>
      <w:pPr>
        <w:contextualSpacing/>
        <w:ind w:firstLine="480"/>
        <w:jc w:val="both"/>
        <w:spacing w:line="360" w:lineRule="auto"/>
        <w:widowControl w:val="off"/>
        <w:rPr>
          <w:rFonts w:hint="default"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十二、</w:t>
      </w:r>
      <w:r>
        <w:rPr>
          <w:rFonts w:hint="eastAsia" w:ascii="宋体" w:hAnsi="宋体" w:eastAsia="宋体" w:cs="宋体"/>
          <w:b/>
          <w:bCs/>
          <w:color w:val="auto"/>
          <w:sz w:val="30"/>
          <w:szCs w:val="30"/>
          <w:highlight w:val="none"/>
          <w:lang w:val="en-US" w:eastAsia="zh-CN"/>
        </w:rPr>
        <w:t xml:space="preserve">项目实施方案要求：</w:t>
      </w:r>
      <w:r/>
    </w:p>
    <w:p>
      <w:pPr>
        <w:ind w:firstLine="480"/>
        <w:jc w:val="both"/>
        <w:spacing w:line="36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cs="宋体"/>
          <w:color w:val="auto"/>
          <w:sz w:val="24"/>
          <w:szCs w:val="32"/>
          <w:highlight w:val="none"/>
          <w:lang w:val="en-US" w:eastAsia="zh-CN" w:bidi="ar-SA"/>
        </w:rPr>
        <w:t xml:space="preserve">（一）</w:t>
      </w:r>
      <w:r>
        <w:rPr>
          <w:rFonts w:hint="eastAsia" w:ascii="宋体" w:hAnsi="宋体" w:eastAsia="宋体" w:cs="宋体"/>
          <w:color w:val="auto"/>
          <w:sz w:val="24"/>
          <w:szCs w:val="32"/>
          <w:highlight w:val="none"/>
          <w:lang w:val="en-US" w:eastAsia="zh-CN" w:bidi="ar-SA"/>
        </w:rPr>
        <w:t xml:space="preserve">供应商针对本项目编写项目实施方案，包括但不限于：总体方案设计、实施方案、运维服务方案、售后服务和培训方案、应急事件处置方案</w:t>
      </w:r>
      <w:r/>
    </w:p>
    <w:p>
      <w:pPr>
        <w:contextualSpacing/>
        <w:ind w:firstLine="480"/>
        <w:jc w:val="both"/>
        <w:spacing w:line="360" w:lineRule="auto"/>
        <w:widowControl w:val="off"/>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十三、</w:t>
      </w:r>
      <w:r>
        <w:rPr>
          <w:rFonts w:hint="eastAsia" w:ascii="宋体" w:hAnsi="宋体" w:eastAsia="宋体" w:cs="宋体"/>
          <w:b/>
          <w:bCs/>
          <w:color w:val="auto"/>
          <w:sz w:val="30"/>
          <w:szCs w:val="30"/>
          <w:highlight w:val="none"/>
          <w:lang w:val="en-US" w:eastAsia="zh-CN"/>
        </w:rPr>
        <w:t xml:space="preserve">验收标准</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bookmarkStart w:id="142" w:name="OLE_LINK12"/>
      <w:r>
        <w:rPr>
          <w:rFonts w:hint="eastAsia" w:ascii="宋体" w:hAnsi="宋体" w:cs="宋体"/>
          <w:color w:val="auto"/>
          <w:sz w:val="24"/>
          <w:szCs w:val="24"/>
          <w:highlight w:val="none"/>
          <w:lang w:val="en-US" w:eastAsia="zh-CN" w:bidi="ar-SA"/>
        </w:rPr>
        <w:t xml:space="preserve">（一）</w:t>
      </w:r>
      <w:bookmarkEnd w:id="142"/>
      <w:r>
        <w:rPr>
          <w:rFonts w:hint="eastAsia" w:ascii="宋体" w:hAnsi="宋体" w:eastAsia="宋体" w:cs="宋体"/>
          <w:color w:val="auto"/>
          <w:sz w:val="24"/>
          <w:szCs w:val="24"/>
          <w:highlight w:val="none"/>
          <w:lang w:val="en-US" w:eastAsia="zh-CN" w:bidi="ar-SA"/>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ind w:firstLine="602"/>
        <w:jc w:val="both"/>
        <w:keepLines w:val="0"/>
        <w:keepNext w:val="0"/>
        <w:pageBreakBefore w:val="0"/>
        <w:spacing w:line="440" w:lineRule="exact"/>
        <w:widowControl w:val="off"/>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十四</w:t>
      </w:r>
      <w:r>
        <w:rPr>
          <w:rFonts w:hint="eastAsia" w:ascii="宋体" w:hAnsi="宋体" w:eastAsia="宋体" w:cs="宋体"/>
          <w:b/>
          <w:bCs/>
          <w:color w:val="auto"/>
          <w:sz w:val="30"/>
          <w:szCs w:val="30"/>
          <w:highlight w:val="none"/>
          <w:lang w:val="en-US" w:eastAsia="zh-CN"/>
        </w:rPr>
        <w:t xml:space="preserve">、报价要求</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投标报价要求：投标人投标报价以人民币为单位。</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投标人应对项目内所有内容进行投标，不允许只对其中部分内容进行投标，否则其投标无效。</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中标人提供服务须与投标文件相符，否则视为虚假应标，投标人自行承担由此造成的损失及后果。</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供应商报价时应充分考虑所有可能</w:t>
      </w:r>
      <w:r>
        <w:rPr>
          <w:rFonts w:hint="eastAsia" w:ascii="宋体" w:hAnsi="宋体" w:eastAsia="宋体" w:cs="宋体"/>
          <w:color w:val="auto"/>
          <w:sz w:val="24"/>
          <w:szCs w:val="24"/>
          <w:highlight w:val="none"/>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到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w:t>
      </w:r>
      <w:r>
        <w:rPr>
          <w:rFonts w:hint="eastAsia" w:ascii="宋体" w:hAnsi="宋体" w:eastAsia="宋体" w:cs="宋体"/>
          <w:bCs/>
          <w:color w:val="auto"/>
          <w:sz w:val="24"/>
          <w:szCs w:val="24"/>
          <w:highlight w:val="none"/>
        </w:rPr>
        <w:t xml:space="preserve"> </w:t>
      </w:r>
      <w:r/>
    </w:p>
    <w:p>
      <w:pPr>
        <w:pStyle w:val="808"/>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（五）所有涉及杆件拆除、管道破坏、取电点拆除均由中标人负责，招标人不再另行支付费用。</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（六）系统集成应包括设备安装、调试及5年维保等相关项目所有费用</w:t>
      </w:r>
      <w:r>
        <w:rPr>
          <w:rFonts w:hint="eastAsia" w:ascii="宋体" w:hAnsi="宋体" w:cs="宋体"/>
          <w:color w:val="auto"/>
          <w:sz w:val="24"/>
          <w:szCs w:val="24"/>
          <w:highlight w:val="none"/>
          <w:lang w:val="en-US" w:eastAsia="zh-CN"/>
        </w:rPr>
        <w:t xml:space="preserve">。</w:t>
      </w:r>
      <w:r/>
    </w:p>
    <w:p>
      <w:pPr>
        <w:ind w:firstLine="602"/>
        <w:jc w:val="both"/>
        <w:keepLines w:val="0"/>
        <w:keepNext w:val="0"/>
        <w:pageBreakBefore w:val="0"/>
        <w:spacing w:line="440" w:lineRule="exact"/>
        <w:widowControl w:val="off"/>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十五、</w:t>
      </w:r>
      <w:r>
        <w:rPr>
          <w:rFonts w:hint="eastAsia" w:ascii="宋体" w:hAnsi="宋体" w:eastAsia="宋体" w:cs="宋体"/>
          <w:b/>
          <w:bCs/>
          <w:color w:val="auto"/>
          <w:sz w:val="30"/>
          <w:szCs w:val="30"/>
          <w:highlight w:val="none"/>
          <w:lang w:val="en-US" w:eastAsia="zh-CN"/>
        </w:rPr>
        <w:t xml:space="preserve">落实政府采购需求标准</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落实节能、环保产品政策：对照财库〔2019〕9号、财库〔2019〕19号文件规定，供应商所投产品属于强制采购产品的，应提供</w:t>
      </w:r>
      <w:r>
        <w:rPr>
          <w:rFonts w:hint="eastAsia" w:ascii="宋体" w:hAnsi="宋体" w:cs="宋体"/>
          <w:color w:val="auto"/>
          <w:sz w:val="24"/>
          <w:szCs w:val="24"/>
          <w:highlight w:val="none"/>
          <w:lang w:eastAsia="zh-CN"/>
        </w:rPr>
        <w:t xml:space="preserve">国家市场监督管理总局</w:t>
      </w:r>
      <w:r>
        <w:rPr>
          <w:rFonts w:hint="eastAsia" w:ascii="宋体" w:hAnsi="宋体" w:eastAsia="宋体" w:cs="宋体"/>
          <w:color w:val="auto"/>
          <w:sz w:val="24"/>
          <w:szCs w:val="24"/>
          <w:highlight w:val="none"/>
        </w:rPr>
        <w:t xml:space="preserve">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落实政府采购领域数字人民币政策：在政府采购履约保证金、代理服务费和货款资金支付中，数字人民币作为支付方式之一。</w:t>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bookmarkEnd w:id="131"/>
      <w:r/>
      <w:r/>
    </w:p>
    <w:p>
      <w:pPr>
        <w:jc w:val="center"/>
        <w:keepLines/>
        <w:keepNext/>
        <w:spacing w:before="200" w:after="200"/>
        <w:rPr>
          <w:rFonts w:hint="eastAsia" w:ascii="宋体" w:hAnsi="宋体" w:eastAsia="宋体" w:cs="宋体"/>
          <w:b/>
          <w:color w:val="auto"/>
          <w:sz w:val="44"/>
          <w:szCs w:val="44"/>
          <w:highlight w:val="none"/>
        </w:rPr>
        <w:outlineLvl w:val="0"/>
      </w:pPr>
      <w:r>
        <w:rPr>
          <w:rFonts w:hint="eastAsia" w:ascii="Calibri" w:hAnsi="Calibri" w:eastAsia="宋体" w:cs="Times New Roman"/>
          <w:b/>
          <w:color w:val="auto"/>
          <w:sz w:val="44"/>
          <w:szCs w:val="44"/>
          <w:highlight w:val="none"/>
        </w:rPr>
        <w:br w:type="page" w:clear="all"/>
      </w:r>
      <w:bookmarkEnd w:id="121"/>
      <w:r/>
      <w:bookmarkEnd w:id="133"/>
      <w:r/>
      <w:bookmarkEnd w:id="134"/>
      <w:r/>
      <w:bookmarkEnd w:id="135"/>
      <w:r/>
      <w:bookmarkEnd w:id="136"/>
      <w:r/>
      <w:bookmarkEnd w:id="137"/>
      <w:r>
        <w:rPr>
          <w:rFonts w:hint="eastAsia" w:ascii="宋体" w:hAnsi="宋体" w:eastAsia="宋体" w:cs="宋体"/>
          <w:b/>
          <w:color w:val="auto"/>
          <w:sz w:val="44"/>
          <w:szCs w:val="44"/>
          <w:highlight w:val="none"/>
        </w:rPr>
        <w:t xml:space="preserve">第五章  合同文本</w:t>
      </w:r>
      <w:bookmarkStart w:id="143" w:name="_Toc16938559"/>
      <w:r/>
      <w:bookmarkEnd w:id="143"/>
      <w:r/>
      <w:bookmarkStart w:id="144" w:name="_Toc513029243"/>
      <w:r/>
      <w:bookmarkEnd w:id="144"/>
      <w:r/>
      <w:bookmarkStart w:id="145" w:name="_Toc20823315"/>
      <w:r/>
      <w:bookmarkEnd w:id="145"/>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以下为中标后</w:t>
      </w:r>
      <w:r>
        <w:rPr>
          <w:rFonts w:hint="eastAsia" w:ascii="宋体" w:hAnsi="宋体" w:eastAsia="宋体" w:cs="宋体"/>
          <w:bCs/>
          <w:color w:val="auto"/>
          <w:sz w:val="24"/>
          <w:highlight w:val="none"/>
          <w:lang w:eastAsia="zh-CN"/>
        </w:rPr>
        <w:t xml:space="preserve">签订</w:t>
      </w:r>
      <w:r>
        <w:rPr>
          <w:rFonts w:hint="eastAsia" w:ascii="宋体" w:hAnsi="宋体" w:eastAsia="宋体" w:cs="宋体"/>
          <w:bCs/>
          <w:color w:val="auto"/>
          <w:sz w:val="24"/>
          <w:highlight w:val="none"/>
        </w:rPr>
        <w:t xml:space="preserve">本项目合同的通用条款，投标人不得提出实质性的修改。</w:t>
      </w:r>
      <w:r/>
    </w:p>
    <w:p>
      <w:pPr>
        <w:ind w:left="0" w:firstLine="480"/>
        <w:jc w:val="both"/>
        <w:keepLines w:val="0"/>
        <w:keepNext w:val="0"/>
        <w:pageBreakBefore w:val="0"/>
        <w:spacing w:line="360" w:lineRule="auto"/>
        <w:widowControl w:val="off"/>
        <w:rPr>
          <w:rFonts w:hint="eastAsia" w:ascii="宋体" w:hAnsi="宋体" w:eastAsia="宋体" w:cs="宋体"/>
          <w:b w:val="0"/>
          <w:bCs/>
          <w:caps w:val="0"/>
          <w:color w:val="000000"/>
          <w:sz w:val="24"/>
          <w:szCs w:val="24"/>
          <w:highlight w:val="none"/>
          <w:lang w:val="en-US" w:eastAsia="zh-CN" w:bidi="ar-SA"/>
        </w:rPr>
      </w:pPr>
      <w:r/>
      <w:bookmarkStart w:id="146" w:name="_Hlt16619369"/>
      <w:r/>
      <w:bookmarkEnd w:id="146"/>
      <w:r>
        <w:rPr>
          <w:rFonts w:hint="eastAsia" w:ascii="宋体" w:hAnsi="宋体" w:eastAsia="宋体" w:cs="宋体"/>
          <w:b w:val="0"/>
          <w:bCs/>
          <w:caps w:val="0"/>
          <w:color w:val="000000"/>
          <w:sz w:val="24"/>
          <w:szCs w:val="24"/>
          <w:highlight w:val="none"/>
          <w:lang w:val="en-US" w:eastAsia="zh-CN" w:bidi="ar-SA"/>
        </w:rPr>
        <w:t xml:space="preserve">采购单位（全称）：</w:t>
      </w:r>
      <w:r>
        <w:rPr>
          <w:rFonts w:hint="eastAsia" w:ascii="宋体" w:hAnsi="宋体" w:eastAsia="宋体" w:cs="宋体"/>
          <w:b w:val="0"/>
          <w:bCs/>
          <w:caps w:val="0"/>
          <w:color w:val="000000"/>
          <w:sz w:val="24"/>
          <w:szCs w:val="24"/>
          <w:highlight w:val="none"/>
          <w:u w:val="single"/>
          <w:lang w:val="en-US" w:eastAsia="zh-CN" w:bidi="ar-SA"/>
        </w:rPr>
        <w:t xml:space="preserve">                 </w:t>
      </w:r>
      <w:r>
        <w:rPr>
          <w:rFonts w:hint="eastAsia" w:ascii="宋体" w:hAnsi="宋体" w:eastAsia="宋体" w:cs="宋体"/>
          <w:b w:val="0"/>
          <w:bCs/>
          <w:caps w:val="0"/>
          <w:color w:val="000000"/>
          <w:sz w:val="24"/>
          <w:szCs w:val="24"/>
          <w:highlight w:val="none"/>
          <w:lang w:val="en-US" w:eastAsia="zh-CN" w:bidi="ar-SA"/>
        </w:rPr>
        <w:t xml:space="preserve">（以下简称甲方） </w:t>
      </w:r>
      <w:r/>
    </w:p>
    <w:p>
      <w:pPr>
        <w:ind w:left="0" w:firstLine="480"/>
        <w:jc w:val="both"/>
        <w:keepLines w:val="0"/>
        <w:keepNext w:val="0"/>
        <w:pageBreakBefore w:val="0"/>
        <w:spacing w:line="360" w:lineRule="auto"/>
        <w:widowControl w:val="off"/>
        <w:rPr>
          <w:rFonts w:hint="eastAsia" w:ascii="宋体" w:hAnsi="宋体" w:eastAsia="宋体" w:cs="宋体"/>
          <w:b w:val="0"/>
          <w:bCs/>
          <w:caps w:val="0"/>
          <w:color w:val="000000"/>
          <w:sz w:val="24"/>
          <w:szCs w:val="24"/>
          <w:highlight w:val="none"/>
          <w:lang w:val="en-US" w:eastAsia="zh-CN" w:bidi="ar-SA"/>
        </w:rPr>
      </w:pPr>
      <w:r>
        <w:rPr>
          <w:rFonts w:hint="eastAsia" w:ascii="宋体" w:hAnsi="宋体" w:eastAsia="宋体" w:cs="宋体"/>
          <w:b w:val="0"/>
          <w:bCs/>
          <w:caps w:val="0"/>
          <w:color w:val="000000"/>
          <w:sz w:val="24"/>
          <w:szCs w:val="24"/>
          <w:highlight w:val="none"/>
          <w:lang w:val="en-US" w:eastAsia="zh-CN" w:bidi="ar-SA"/>
        </w:rPr>
        <w:t xml:space="preserve">中标人（全称）：</w:t>
      </w:r>
      <w:r>
        <w:rPr>
          <w:rFonts w:hint="eastAsia" w:ascii="宋体" w:hAnsi="宋体" w:eastAsia="宋体" w:cs="宋体"/>
          <w:b w:val="0"/>
          <w:bCs/>
          <w:caps w:val="0"/>
          <w:color w:val="000000"/>
          <w:sz w:val="24"/>
          <w:szCs w:val="24"/>
          <w:highlight w:val="none"/>
          <w:u w:val="single"/>
          <w:lang w:val="en-US" w:eastAsia="zh-CN" w:bidi="ar-SA"/>
        </w:rPr>
        <w:t xml:space="preserve">                         </w:t>
      </w:r>
      <w:r>
        <w:rPr>
          <w:rFonts w:hint="eastAsia" w:ascii="宋体" w:hAnsi="宋体" w:eastAsia="宋体" w:cs="宋体"/>
          <w:b w:val="0"/>
          <w:bCs/>
          <w:caps w:val="0"/>
          <w:color w:val="000000"/>
          <w:sz w:val="24"/>
          <w:szCs w:val="24"/>
          <w:highlight w:val="none"/>
          <w:lang w:val="en-US" w:eastAsia="zh-CN" w:bidi="ar-SA"/>
        </w:rPr>
        <w:t xml:space="preserve">（以下简称乙方） </w:t>
      </w:r>
      <w:r/>
    </w:p>
    <w:p>
      <w:pPr>
        <w:ind w:left="0" w:firstLine="480"/>
        <w:jc w:val="both"/>
        <w:keepLines w:val="0"/>
        <w:keepNext w:val="0"/>
        <w:pageBreakBefore w:val="0"/>
        <w:spacing w:line="360" w:lineRule="auto"/>
        <w:widowControl w:val="off"/>
        <w:rPr>
          <w:rFonts w:hint="eastAsia" w:ascii="宋体" w:hAnsi="宋体" w:eastAsia="宋体" w:cs="宋体"/>
          <w:b w:val="0"/>
          <w:bCs/>
          <w:caps w:val="0"/>
          <w:color w:val="000000"/>
          <w:sz w:val="24"/>
          <w:szCs w:val="24"/>
          <w:highlight w:val="none"/>
          <w:lang w:val="en-US" w:eastAsia="zh-CN" w:bidi="ar-SA"/>
        </w:rPr>
      </w:pPr>
      <w:r>
        <w:rPr>
          <w:rFonts w:hint="eastAsia" w:ascii="宋体" w:hAnsi="宋体" w:eastAsia="宋体" w:cs="宋体"/>
          <w:b w:val="0"/>
          <w:bCs/>
          <w:caps w:val="0"/>
          <w:color w:val="000000"/>
          <w:sz w:val="24"/>
          <w:szCs w:val="24"/>
          <w:highlight w:val="none"/>
          <w:lang w:val="en-US" w:eastAsia="zh-CN" w:bidi="ar-SA"/>
        </w:rPr>
        <w:t xml:space="preserve">依照《中华人民共和国政府采购法》《中华人民共和国政府采购法实施条例》《中华人民共和国民法典（第三编合同）》等相关法律规定，遵循平等、自愿、公平和诚信的原则，双方就项目编号</w:t>
      </w:r>
      <w:r>
        <w:rPr>
          <w:rFonts w:hint="eastAsia" w:ascii="宋体" w:hAnsi="宋体" w:eastAsia="宋体" w:cs="宋体"/>
          <w:b w:val="0"/>
          <w:bCs/>
          <w:caps w:val="0"/>
          <w:color w:val="000000"/>
          <w:sz w:val="24"/>
          <w:szCs w:val="24"/>
          <w:highlight w:val="none"/>
          <w:u w:val="single"/>
          <w:lang w:val="en-US" w:eastAsia="zh-CN" w:bidi="ar-SA"/>
        </w:rPr>
        <w:t xml:space="preserve">    </w:t>
      </w:r>
      <w:r>
        <w:rPr>
          <w:rFonts w:hint="eastAsia" w:ascii="宋体" w:hAnsi="宋体" w:eastAsia="宋体" w:cs="宋体"/>
          <w:b w:val="0"/>
          <w:bCs/>
          <w:caps w:val="0"/>
          <w:color w:val="000000"/>
          <w:sz w:val="24"/>
          <w:szCs w:val="24"/>
          <w:highlight w:val="none"/>
          <w:lang w:val="en-US" w:eastAsia="zh-CN" w:bidi="ar-SA"/>
        </w:rPr>
        <w:t xml:space="preserve">的</w:t>
      </w:r>
      <w:r>
        <w:rPr>
          <w:rFonts w:hint="eastAsia" w:ascii="宋体" w:hAnsi="宋体" w:eastAsia="宋体" w:cs="宋体"/>
          <w:b w:val="0"/>
          <w:bCs/>
          <w:caps w:val="0"/>
          <w:color w:val="000000"/>
          <w:sz w:val="24"/>
          <w:szCs w:val="24"/>
          <w:highlight w:val="none"/>
          <w:u w:val="single"/>
          <w:lang w:val="en-US" w:eastAsia="zh-CN" w:bidi="ar-SA"/>
        </w:rPr>
        <w:t xml:space="preserve">          </w:t>
      </w:r>
      <w:r>
        <w:rPr>
          <w:rFonts w:hint="eastAsia" w:ascii="宋体" w:hAnsi="宋体" w:eastAsia="宋体" w:cs="宋体"/>
          <w:b w:val="0"/>
          <w:bCs/>
          <w:caps w:val="0"/>
          <w:color w:val="000000"/>
          <w:sz w:val="24"/>
          <w:szCs w:val="24"/>
          <w:highlight w:val="none"/>
          <w:lang w:val="en-US" w:eastAsia="zh-CN" w:bidi="ar-SA"/>
        </w:rPr>
        <w:t xml:space="preserve">相关事项协商一致，达成如下合同条款：</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一、合同内容</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1.1 标的名称：</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1.2 标的质量：合格</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none"/>
          <w:lang w:val="en-US" w:eastAsia="zh-CN"/>
        </w:rPr>
        <w:t xml:space="preserve">3</w:t>
      </w:r>
      <w:r>
        <w:rPr>
          <w:rFonts w:hint="eastAsia" w:ascii="宋体" w:hAnsi="宋体" w:eastAsia="宋体" w:cs="宋体"/>
          <w:bCs/>
          <w:color w:val="000000"/>
          <w:sz w:val="24"/>
          <w:szCs w:val="24"/>
          <w:highlight w:val="none"/>
          <w:u w:val="none"/>
        </w:rPr>
        <w:t xml:space="preserve"> 合同履行期限：</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1.4 产权要求：</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1.5 实施地点：甲方指定地点</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1.6 履行方式：按照招标文件和投标文件及合同约定履行，全面服从甲方工作安排及要求。</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二、合同金额</w:t>
      </w:r>
      <w:r/>
    </w:p>
    <w:p>
      <w:p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乙方向甲方提供总价值为</w:t>
      </w:r>
      <w:r>
        <w:rPr>
          <w:rFonts w:hint="eastAsia" w:ascii="宋体" w:hAnsi="宋体" w:eastAsia="宋体" w:cs="宋体"/>
          <w:b/>
          <w:color w:val="000000"/>
          <w:sz w:val="24"/>
          <w:szCs w:val="24"/>
          <w:highlight w:val="none"/>
          <w:u w:val="single"/>
          <w:lang w:val="en-US" w:eastAsia="zh-CN" w:bidi="ar-SA"/>
        </w:rPr>
        <w:t xml:space="preserve">                  元（¥：      元</w:t>
      </w:r>
      <w:r>
        <w:rPr>
          <w:rFonts w:hint="eastAsia" w:ascii="宋体" w:hAnsi="宋体" w:eastAsia="宋体" w:cs="宋体"/>
          <w:b/>
          <w:color w:val="000000"/>
          <w:sz w:val="24"/>
          <w:szCs w:val="24"/>
          <w:highlight w:val="none"/>
          <w:lang w:val="en-US" w:eastAsia="zh-CN" w:bidi="ar-SA"/>
        </w:rPr>
        <w:t xml:space="preserve">）的标的（服务）</w:t>
      </w:r>
      <w:r>
        <w:rPr>
          <w:rFonts w:hint="eastAsia" w:ascii="宋体" w:hAnsi="宋体" w:eastAsia="宋体" w:cs="宋体"/>
          <w:color w:val="000000"/>
          <w:sz w:val="24"/>
          <w:szCs w:val="24"/>
          <w:highlight w:val="none"/>
          <w:lang w:val="en-US" w:eastAsia="zh-CN" w:bidi="ar-SA"/>
        </w:rPr>
        <w:t xml:space="preserve">。</w:t>
      </w:r>
      <w:r/>
    </w:p>
    <w:tbl>
      <w:tblPr>
        <w:tblStyle w:val="807"/>
        <w:tblpPr w:horzAnchor="page" w:tblpX="819" w:vertAnchor="text" w:tblpY="574" w:leftFromText="180" w:topFromText="0" w:rightFromText="180" w:bottomFromText="0"/>
        <w:tblW w:w="5665" w:type="pct"/>
        <w:tblInd w:w="0" w:type="dxa"/>
        <w:tblLayout w:type="fixed"/>
        <w:tblCellMar>
          <w:left w:w="108" w:type="dxa"/>
          <w:top w:w="0" w:type="dxa"/>
          <w:right w:w="108" w:type="dxa"/>
          <w:bottom w:w="0" w:type="dxa"/>
        </w:tblCellMar>
        <w:tblLook w:val="04A0" w:firstRow="1" w:lastRow="0" w:firstColumn="1" w:lastColumn="0" w:noHBand="0" w:noVBand="1"/>
      </w:tblPr>
      <w:tblGrid>
        <w:gridCol w:w="589"/>
        <w:gridCol w:w="1228"/>
        <w:gridCol w:w="2573"/>
        <w:gridCol w:w="892"/>
        <w:gridCol w:w="816"/>
        <w:gridCol w:w="931"/>
        <w:gridCol w:w="816"/>
        <w:gridCol w:w="912"/>
        <w:gridCol w:w="892"/>
        <w:gridCol w:w="873"/>
      </w:tblGrid>
      <w:tr>
        <w:trPr>
          <w:trHeight w:val="503"/>
        </w:trPr>
        <w:tc>
          <w:tcPr>
            <w:shd w:val="clear" w:color="auto" w:fill="c0c0c0"/>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品目</w:t>
            </w:r>
            <w:r/>
          </w:p>
        </w:tc>
        <w:tc>
          <w:tcPr>
            <w:shd w:val="clear" w:color="auto" w:fill="c0c0c0"/>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技术要求</w:t>
            </w:r>
            <w:r/>
          </w:p>
        </w:tc>
        <w:tc>
          <w:tcPr>
            <w:shd w:val="clear" w:color="auto" w:fill="c0c0c0"/>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单位</w:t>
            </w:r>
            <w:r/>
          </w:p>
        </w:tc>
        <w:tc>
          <w:tcPr>
            <w:shd w:val="clear" w:color="auto" w:fill="c0c0c0"/>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spacing w:line="360" w:lineRule="auto"/>
              <w:widowControl/>
              <w:rPr>
                <w:rFonts w:hint="eastAsia" w:ascii="宋体" w:hAnsi="宋体" w:eastAsia="宋体" w:cs="宋体"/>
                <w:b/>
                <w:bCs/>
                <w:color w:val="000000"/>
                <w:sz w:val="21"/>
                <w:lang w:val="en-US" w:eastAsia="zh-CN" w:bidi="ar"/>
              </w:rPr>
            </w:pPr>
            <w:r>
              <w:rPr>
                <w:rFonts w:hint="eastAsia" w:ascii="宋体" w:hAnsi="宋体" w:eastAsia="宋体" w:cs="宋体"/>
                <w:b/>
                <w:bCs/>
                <w:color w:val="000000"/>
                <w:sz w:val="21"/>
                <w:lang w:val="en-US" w:eastAsia="zh-CN" w:bidi="ar"/>
              </w:rPr>
              <w:t xml:space="preserve">型号</w:t>
            </w:r>
            <w:r/>
          </w:p>
        </w:tc>
        <w:tc>
          <w:tcPr>
            <w:shd w:val="clear" w:color="auto" w:fill="c0c0c0"/>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b/>
                <w:bCs/>
                <w:color w:val="000000"/>
                <w:sz w:val="21"/>
                <w:lang w:bidi="ar"/>
              </w:rPr>
            </w:pPr>
            <w:r>
              <w:rPr>
                <w:rFonts w:hint="eastAsia" w:ascii="宋体" w:hAnsi="宋体" w:eastAsia="宋体" w:cs="宋体"/>
                <w:b/>
                <w:bCs/>
                <w:color w:val="000000"/>
                <w:sz w:val="21"/>
                <w:lang w:val="en-US" w:eastAsia="zh-CN" w:bidi="ar"/>
              </w:rPr>
              <w:t xml:space="preserve">品牌</w:t>
            </w:r>
            <w:r/>
          </w:p>
        </w:tc>
        <w:tc>
          <w:tcPr>
            <w:shd w:val="clear" w:color="auto" w:fill="c0c0c0"/>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spacing w:line="360" w:lineRule="auto"/>
              <w:widowControl/>
              <w:rPr>
                <w:rFonts w:hint="eastAsia" w:ascii="宋体" w:hAnsi="宋体" w:eastAsia="宋体" w:cs="宋体"/>
                <w:b/>
                <w:bCs/>
                <w:color w:val="000000"/>
                <w:sz w:val="21"/>
                <w:lang w:val="en-US" w:eastAsia="zh-CN" w:bidi="ar"/>
              </w:rPr>
            </w:pPr>
            <w:r>
              <w:rPr>
                <w:rFonts w:hint="eastAsia" w:ascii="宋体" w:hAnsi="宋体" w:eastAsia="宋体" w:cs="宋体"/>
                <w:b/>
                <w:bCs/>
                <w:color w:val="000000"/>
                <w:sz w:val="21"/>
                <w:lang w:val="en-US" w:eastAsia="zh-CN" w:bidi="ar"/>
              </w:rPr>
              <w:t xml:space="preserve">单价</w:t>
            </w:r>
            <w:r/>
          </w:p>
        </w:tc>
        <w:tc>
          <w:tcPr>
            <w:shd w:val="clear" w:color="auto" w:fill="c0c0c0"/>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b/>
                <w:bCs/>
                <w:color w:val="000000"/>
                <w:sz w:val="21"/>
                <w:lang w:val="en-US" w:eastAsia="zh-CN" w:bidi="ar"/>
              </w:rPr>
            </w:pPr>
            <w:r>
              <w:rPr>
                <w:rFonts w:hint="eastAsia" w:ascii="宋体" w:hAnsi="宋体" w:eastAsia="宋体" w:cs="宋体"/>
                <w:b/>
                <w:bCs/>
                <w:color w:val="000000"/>
                <w:sz w:val="21"/>
                <w:lang w:val="en-US" w:eastAsia="zh-CN" w:bidi="ar"/>
              </w:rPr>
              <w:t xml:space="preserve">总价</w:t>
            </w:r>
            <w:r/>
          </w:p>
        </w:tc>
        <w:tc>
          <w:tcPr>
            <w:shd w:val="clear" w:color="auto" w:fill="c0c0c0"/>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rPr>
            </w:pPr>
            <w:r>
              <w:rPr>
                <w:rFonts w:hint="eastAsia" w:ascii="宋体" w:hAnsi="宋体" w:eastAsia="宋体" w:cs="宋体"/>
                <w:color w:val="000000"/>
                <w:sz w:val="21"/>
                <w:lang w:bidi="ar"/>
              </w:rPr>
              <w:t xml:space="preserve">1</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3</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422"/>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6</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422"/>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7</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642"/>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8</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503"/>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9</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101"/>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10</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642"/>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11</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13</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16</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b w:val="0"/>
                <w:bCs w:val="0"/>
                <w:color w:val="000000"/>
                <w:sz w:val="21"/>
                <w:lang w:bidi="ar"/>
              </w:rPr>
            </w:pPr>
            <w:r>
              <w:rPr>
                <w:rFonts w:hint="eastAsia" w:ascii="宋体" w:hAnsi="宋体" w:eastAsia="宋体" w:cs="宋体"/>
                <w:b w:val="0"/>
                <w:bCs w:val="0"/>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b w:val="0"/>
                <w:bCs w:val="0"/>
                <w:color w:val="000000"/>
                <w:sz w:val="21"/>
                <w:lang w:bidi="ar"/>
              </w:rPr>
            </w:pPr>
            <w:r>
              <w:rPr>
                <w:rFonts w:hint="eastAsia" w:ascii="宋体" w:hAnsi="宋体" w:eastAsia="宋体" w:cs="宋体"/>
                <w:b w:val="0"/>
                <w:bCs w:val="0"/>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b w:val="0"/>
                <w:bCs w:val="0"/>
                <w:color w:val="000000"/>
                <w:sz w:val="21"/>
                <w:lang w:bidi="ar"/>
              </w:rPr>
            </w:pPr>
            <w:r>
              <w:rPr>
                <w:rFonts w:hint="eastAsia" w:ascii="宋体" w:hAnsi="宋体" w:eastAsia="宋体" w:cs="宋体"/>
                <w:b w:val="0"/>
                <w:bCs w:val="0"/>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b w:val="0"/>
                <w:bCs w:val="0"/>
                <w:color w:val="000000"/>
                <w:sz w:val="21"/>
                <w:lang w:bidi="ar"/>
              </w:rPr>
            </w:pPr>
            <w:r>
              <w:rPr>
                <w:rFonts w:hint="eastAsia" w:ascii="宋体" w:hAnsi="宋体" w:eastAsia="宋体" w:cs="宋体"/>
                <w:b w:val="0"/>
                <w:bCs w:val="0"/>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r>
    </w:tbl>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三、款项支付</w:t>
      </w:r>
      <w:r/>
    </w:p>
    <w:p>
      <w:pPr>
        <w:ind w:left="0" w:firstLine="480"/>
        <w:jc w:val="left"/>
        <w:keepLines w:val="0"/>
        <w:keepNext w:val="0"/>
        <w:pageBreakBefore w:val="0"/>
        <w:spacing w:line="360" w:lineRule="auto"/>
        <w:widowControl w:val="off"/>
        <w:rPr>
          <w:rFonts w:hint="eastAsia" w:ascii="宋体" w:hAnsi="宋体" w:eastAsia="宋体" w:cs="宋体"/>
          <w:b w:val="0"/>
          <w:bCs/>
          <w:caps w:val="0"/>
          <w:color w:val="000000"/>
          <w:sz w:val="24"/>
          <w:highlight w:val="none"/>
          <w:lang w:val="en-US" w:eastAsia="zh-CN"/>
        </w:rPr>
        <w:suppressLineNumbers w:val="0"/>
      </w:pPr>
      <w:r>
        <w:rPr>
          <w:rFonts w:hint="eastAsia" w:ascii="宋体" w:hAnsi="宋体" w:eastAsia="宋体" w:cs="宋体"/>
          <w:bCs/>
          <w:color w:val="000000"/>
          <w:sz w:val="24"/>
          <w:szCs w:val="24"/>
          <w:highlight w:val="none"/>
          <w:lang w:val="en-US" w:eastAsia="zh-CN" w:bidi="ar-SA"/>
        </w:rPr>
        <w:t xml:space="preserve">3.1款项的支付方式及进度安排</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招标人将</w:t>
      </w:r>
      <w:r>
        <w:rPr>
          <w:rFonts w:hint="eastAsia" w:ascii="宋体" w:hAnsi="宋体" w:cs="宋体"/>
          <w:bCs/>
          <w:color w:val="auto"/>
          <w:sz w:val="24"/>
          <w:szCs w:val="24"/>
          <w:highlight w:val="none"/>
          <w:lang w:eastAsia="zh-CN"/>
        </w:rPr>
        <w:t xml:space="preserve">与</w:t>
      </w:r>
      <w:r>
        <w:rPr>
          <w:rFonts w:hint="eastAsia" w:ascii="宋体" w:hAnsi="宋体" w:eastAsia="宋体" w:cs="宋体"/>
          <w:bCs/>
          <w:color w:val="auto"/>
          <w:sz w:val="24"/>
          <w:szCs w:val="24"/>
          <w:highlight w:val="none"/>
        </w:rPr>
        <w:t xml:space="preserve">中标人签订合同，</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期5年。项目所有设备到货，支付至合同价款的</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0%，建设完成通过验收后支付至合同价款的</w:t>
      </w:r>
      <w:r>
        <w:rPr>
          <w:rFonts w:hint="eastAsia" w:ascii="宋体" w:hAnsi="宋体" w:eastAsia="宋体" w:cs="宋体"/>
          <w:bCs/>
          <w:color w:val="auto"/>
          <w:sz w:val="24"/>
          <w:szCs w:val="24"/>
          <w:highlight w:val="none"/>
          <w:lang w:val="en-US" w:eastAsia="zh-CN"/>
        </w:rPr>
        <w:t xml:space="preserve">75</w:t>
      </w:r>
      <w:r>
        <w:rPr>
          <w:rFonts w:hint="eastAsia" w:ascii="宋体" w:hAnsi="宋体" w:eastAsia="宋体" w:cs="宋体"/>
          <w:bCs/>
          <w:color w:val="auto"/>
          <w:sz w:val="24"/>
          <w:szCs w:val="24"/>
          <w:highlight w:val="none"/>
        </w:rPr>
        <w:t xml:space="preserve">%，项目验收后进行项目审计，</w:t>
      </w:r>
      <w:r>
        <w:rPr>
          <w:rFonts w:hint="eastAsia" w:ascii="宋体" w:hAnsi="宋体" w:eastAsia="宋体" w:cs="宋体"/>
          <w:bCs/>
          <w:color w:val="auto"/>
          <w:sz w:val="24"/>
          <w:szCs w:val="24"/>
          <w:highlight w:val="none"/>
          <w:lang w:val="en-US" w:eastAsia="zh-CN"/>
        </w:rPr>
        <w:t xml:space="preserve">审计完成后甲方按</w:t>
      </w:r>
      <w:r>
        <w:rPr>
          <w:rFonts w:hint="eastAsia" w:ascii="宋体" w:hAnsi="宋体" w:eastAsia="宋体" w:cs="宋体"/>
          <w:bCs/>
          <w:color w:val="auto"/>
          <w:sz w:val="24"/>
          <w:szCs w:val="24"/>
          <w:highlight w:val="none"/>
        </w:rPr>
        <w:t xml:space="preserve">审计</w:t>
      </w:r>
      <w:r>
        <w:rPr>
          <w:rFonts w:hint="eastAsia" w:ascii="宋体" w:hAnsi="宋体" w:eastAsia="宋体" w:cs="宋体"/>
          <w:bCs/>
          <w:color w:val="auto"/>
          <w:sz w:val="24"/>
          <w:szCs w:val="24"/>
          <w:highlight w:val="none"/>
          <w:lang w:val="en-US" w:eastAsia="zh-CN"/>
        </w:rPr>
        <w:t xml:space="preserve">结算价付清余款。</w:t>
      </w:r>
      <w:r>
        <w:rPr>
          <w:rFonts w:hint="eastAsia" w:ascii="宋体" w:hAnsi="宋体" w:eastAsia="宋体" w:cs="宋体"/>
          <w:bCs/>
          <w:color w:val="auto"/>
          <w:sz w:val="24"/>
          <w:szCs w:val="24"/>
          <w:highlight w:val="none"/>
        </w:rPr>
        <w:t xml:space="preserve">项目验收合格后进入</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期【每月在线率达到95%及以上，考核合格，每有一个自然月在线率不合格，本月不计入</w:t>
      </w:r>
      <w:r>
        <w:rPr>
          <w:rFonts w:hint="eastAsia" w:ascii="宋体" w:hAnsi="宋体" w:eastAsia="宋体" w:cs="宋体"/>
          <w:bCs/>
          <w:color w:val="auto"/>
          <w:sz w:val="24"/>
          <w:szCs w:val="24"/>
          <w:highlight w:val="none"/>
          <w:lang w:val="en-US" w:eastAsia="zh-CN"/>
        </w:rPr>
        <w:t xml:space="preserve">运维期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运维期</w:t>
      </w:r>
      <w:r>
        <w:rPr>
          <w:rFonts w:hint="eastAsia" w:ascii="宋体" w:hAnsi="宋体" w:eastAsia="宋体" w:cs="宋体"/>
          <w:bCs/>
          <w:color w:val="auto"/>
          <w:sz w:val="24"/>
          <w:szCs w:val="24"/>
          <w:highlight w:val="none"/>
        </w:rPr>
        <w:t xml:space="preserve">顺延一个自然月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且甲方有权按照考核结果每次处以1-5万元罚款</w:t>
      </w:r>
      <w:r>
        <w:rPr>
          <w:rFonts w:hint="eastAsia" w:ascii="宋体" w:hAnsi="宋体" w:eastAsia="宋体" w:cs="宋体"/>
          <w:bCs/>
          <w:color w:val="auto"/>
          <w:sz w:val="24"/>
          <w:szCs w:val="24"/>
          <w:highlight w:val="none"/>
        </w:rPr>
        <w:t xml:space="preserve">】。</w:t>
      </w:r>
      <w:r/>
    </w:p>
    <w:p>
      <w:pPr>
        <w:ind w:left="0" w:firstLine="482"/>
        <w:jc w:val="left"/>
        <w:keepLines w:val="0"/>
        <w:keepNext w:val="0"/>
        <w:pageBreakBefore w:val="0"/>
        <w:spacing w:line="360" w:lineRule="auto"/>
        <w:widowControl w:val="off"/>
        <w:rPr>
          <w:rFonts w:hint="default"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四、验收标准</w:t>
      </w:r>
      <w:r/>
    </w:p>
    <w:p>
      <w:pPr>
        <w:pStyle w:val="808"/>
        <w:numPr>
          <w:ilvl w:val="0"/>
          <w:numId w:val="0"/>
        </w:num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4.1验收依据国家法律法规及标准、招标文件、投标文件及中标人的承诺：</w:t>
      </w:r>
      <w:r/>
    </w:p>
    <w:p>
      <w:pPr>
        <w:pStyle w:val="808"/>
        <w:numPr>
          <w:ilvl w:val="0"/>
          <w:numId w:val="0"/>
        </w:numPr>
        <w:ind w:firstLine="24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4.2乙方所提供货物必须符合国家标准，并经过权威机构检测。</w:t>
      </w:r>
      <w:r/>
    </w:p>
    <w:p>
      <w:pPr>
        <w:pStyle w:val="808"/>
        <w:numPr>
          <w:ilvl w:val="0"/>
          <w:numId w:val="0"/>
        </w:numPr>
        <w:ind w:firstLine="24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4.3乙方所提供货物运抵指定地点，由双方对货物的种类、规格、型号、数量、外观、包装设备及有关文件资料（如产品检验合格书、商检证书、装箱单、保修单等）进行到货验收，查看是否符合合同约定，并出具设备到货验收表。</w:t>
      </w:r>
      <w:r/>
    </w:p>
    <w:p>
      <w:pPr>
        <w:pStyle w:val="808"/>
        <w:numPr>
          <w:ilvl w:val="0"/>
          <w:numId w:val="0"/>
        </w:numPr>
        <w:ind w:firstLine="240"/>
        <w:spacing w:line="360" w:lineRule="auto"/>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4.2乙方完成全部工程并投入使用后，需提供产品说明书、产品检测报告、合格证、产品质量认证证书等一系列文档资料，由甲方会同有关人员根据技术设计要求进行验收。</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五、项目实施要求</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pStyle w:val="828"/>
        <w:numPr>
          <w:ilvl w:val="0"/>
          <w:numId w:val="3"/>
        </w:num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000000"/>
          <w:sz w:val="24"/>
          <w:szCs w:val="24"/>
          <w:highlight w:val="none"/>
          <w:u w:val="none"/>
          <w:lang w:val="en-US" w:eastAsia="zh-CN" w:bidi="ar-SA"/>
        </w:rPr>
        <w:t xml:space="preserve">履约保证金</w:t>
      </w:r>
      <w:r/>
    </w:p>
    <w:p>
      <w:pPr>
        <w:ind w:firstLine="476"/>
        <w:jc w:val="left"/>
        <w:spacing w:line="480" w:lineRule="exact"/>
        <w:rPr>
          <w:rFonts w:hint="default" w:ascii="宋体" w:hAnsi="宋体" w:eastAsia="宋体" w:cs="宋体"/>
          <w:sz w:val="21"/>
          <w:szCs w:val="22"/>
        </w:rPr>
      </w:pPr>
      <w:r>
        <w:rPr>
          <w:rFonts w:hint="eastAsia" w:ascii="宋体" w:hAnsi="宋体" w:eastAsia="宋体" w:cs="宋体"/>
          <w:spacing w:val="-1"/>
          <w:sz w:val="24"/>
          <w:szCs w:val="24"/>
        </w:rPr>
        <w:t xml:space="preserve">履约保证金应在采购合同签订前提交，履约保证金的金额：按采购合同总价的5 %计取【如使用江苏政府采购电子履约保函（保险</w:t>
      </w:r>
      <w:r>
        <w:rPr>
          <w:rFonts w:hint="eastAsia" w:ascii="宋体" w:hAnsi="宋体" w:eastAsia="宋体" w:cs="宋体"/>
          <w:sz w:val="24"/>
          <w:szCs w:val="24"/>
        </w:rPr>
        <w:t xml:space="preserve">）代替缴纳履约保证金的，按采购合同总价的3%计取】。除银行电汇、网上银行、数字人民币外，投标人还可选用银行保函、担保公司的保证担保或保险公司的保证保险、等多种形式向采购人缴纳；</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履约保证金退还的条件：按以下方式实行：</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货物类项目，项目验收合格，出具验收报告</w:t>
      </w:r>
      <w:r>
        <w:rPr>
          <w:rFonts w:hint="eastAsia" w:ascii="宋体" w:hAnsi="宋体" w:cs="宋体"/>
          <w:sz w:val="24"/>
          <w:szCs w:val="24"/>
          <w:lang w:val="en-US" w:eastAsia="zh-CN" w:bidi="ar-SA"/>
        </w:rPr>
        <w:t xml:space="preserve">待运维期结束后</w:t>
      </w:r>
      <w:r>
        <w:rPr>
          <w:rFonts w:hint="eastAsia" w:ascii="宋体" w:hAnsi="宋体" w:eastAsia="宋体" w:cs="宋体"/>
          <w:sz w:val="24"/>
          <w:szCs w:val="24"/>
          <w:lang w:val="en-US" w:eastAsia="zh-CN" w:bidi="ar-SA"/>
        </w:rPr>
        <w:t xml:space="preserve">及履约保证金收据申请退付；</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履约保证金退还时间：采购单位收到投标人退付申请后5个工作日内退还；</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jc w:val="both"/>
        <w:spacing w:beforeAutospacing="0" w:afterAutospacing="0" w:line="480" w:lineRule="exact"/>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sz w:val="24"/>
          <w:szCs w:val="24"/>
          <w:lang w:val="en-US" w:eastAsia="zh-CN" w:bidi="ar-SA"/>
        </w:rPr>
        <w:t xml:space="preserve">通用条款与本条不一致的，以本条款为准。</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cs="宋体"/>
          <w:b/>
          <w:bCs w:val="0"/>
          <w:color w:val="000000"/>
          <w:sz w:val="24"/>
          <w:szCs w:val="24"/>
          <w:highlight w:val="none"/>
          <w:u w:val="none"/>
          <w:lang w:val="en-US" w:eastAsia="zh-CN" w:bidi="ar-SA"/>
        </w:rPr>
        <w:t xml:space="preserve">七、</w:t>
      </w:r>
      <w:r>
        <w:rPr>
          <w:rFonts w:hint="eastAsia" w:ascii="宋体" w:hAnsi="宋体" w:eastAsia="宋体" w:cs="宋体"/>
          <w:b/>
          <w:bCs w:val="0"/>
          <w:color w:val="000000"/>
          <w:sz w:val="24"/>
          <w:szCs w:val="24"/>
          <w:highlight w:val="none"/>
          <w:u w:val="none"/>
          <w:lang w:val="en-US" w:eastAsia="zh-CN" w:bidi="ar-SA"/>
        </w:rPr>
        <w:t xml:space="preserve">质量保证</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val="0"/>
          <w:color w:val="000000"/>
          <w:sz w:val="24"/>
          <w:szCs w:val="21"/>
          <w:highlight w:val="none"/>
          <w:lang w:val="en-US" w:eastAsia="zh-CN" w:bidi="ar-SA"/>
        </w:rPr>
        <w:t xml:space="preserve">7.1</w:t>
      </w:r>
      <w:r>
        <w:rPr>
          <w:rFonts w:hint="eastAsia" w:ascii="宋体" w:hAnsi="宋体" w:eastAsia="宋体" w:cs="宋体"/>
          <w:b w:val="0"/>
          <w:bCs/>
          <w:caps w:val="0"/>
          <w:color w:val="000000"/>
          <w:sz w:val="24"/>
          <w:szCs w:val="21"/>
          <w:highlight w:val="none"/>
          <w:lang w:val="en-US" w:eastAsia="zh-CN" w:bidi="ar-SA"/>
        </w:rPr>
        <w:t xml:space="preserve">乙方应保证所供器材是全新、未使用过的原装合格正品（含配件），进口产品应保证通过正规合法渠道。</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7.2</w:t>
      </w:r>
      <w:r>
        <w:rPr>
          <w:rFonts w:hint="eastAsia" w:ascii="宋体" w:hAnsi="宋体" w:eastAsia="宋体" w:cs="宋体"/>
          <w:b w:val="0"/>
          <w:bCs/>
          <w:caps w:val="0"/>
          <w:color w:val="000000"/>
          <w:sz w:val="24"/>
          <w:szCs w:val="21"/>
          <w:highlight w:val="none"/>
          <w:lang w:val="en-US" w:eastAsia="zh-CN" w:bidi="ar-SA"/>
        </w:rPr>
        <w:t xml:space="preserve">乙方应保证提供的产品不得侵犯第三方专利权、商标权和工业设计权、版权等.否则，乙方应负全部责任，并承担由此引起的一切后果。</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7.3</w:t>
      </w:r>
      <w:r>
        <w:rPr>
          <w:rFonts w:hint="eastAsia" w:ascii="宋体" w:hAnsi="宋体" w:eastAsia="宋体" w:cs="宋体"/>
          <w:b w:val="0"/>
          <w:bCs/>
          <w:caps w:val="0"/>
          <w:color w:val="000000"/>
          <w:sz w:val="24"/>
          <w:szCs w:val="21"/>
          <w:highlight w:val="none"/>
          <w:lang w:val="en-US" w:eastAsia="zh-CN" w:bidi="ar-SA"/>
        </w:rPr>
        <w:t xml:space="preserve">乙方提供的货物必须符合国家有关质量技术标准及相关法律、法规规定的要求。</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7.4</w:t>
      </w:r>
      <w:r>
        <w:rPr>
          <w:rFonts w:hint="eastAsia" w:ascii="宋体" w:hAnsi="宋体" w:eastAsia="宋体" w:cs="宋体"/>
          <w:b w:val="0"/>
          <w:bCs/>
          <w:caps w:val="0"/>
          <w:color w:val="000000"/>
          <w:sz w:val="24"/>
          <w:szCs w:val="21"/>
          <w:highlight w:val="none"/>
          <w:lang w:val="en-US" w:eastAsia="zh-CN" w:bidi="ar-SA"/>
        </w:rPr>
        <w:t xml:space="preserve">本项目的主要产品一经确定后，不允许擅自更改；项目验收时，提供的产品品牌、型号、参数等必须与招标文件技术响应文件产品相符；如因特殊情况需要更改的，须报甲方书面同意，并且更改后的品牌、型号、质量等不得低于原来的要求。否则，所有损失由乙方承担。</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7.5</w:t>
      </w:r>
      <w:r>
        <w:rPr>
          <w:rFonts w:hint="eastAsia" w:ascii="宋体" w:hAnsi="宋体" w:eastAsia="宋体" w:cs="宋体"/>
          <w:b w:val="0"/>
          <w:bCs/>
          <w:caps w:val="0"/>
          <w:color w:val="000000"/>
          <w:sz w:val="24"/>
          <w:szCs w:val="21"/>
          <w:highlight w:val="none"/>
          <w:lang w:val="en-US" w:eastAsia="zh-CN" w:bidi="ar-SA"/>
        </w:rPr>
        <w:t xml:space="preserve">本项目的施工质量严格按照相关国家、地方标准进行施工，要求项目施工质量达到合格以上。</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7.6</w:t>
      </w:r>
      <w:r>
        <w:rPr>
          <w:rFonts w:hint="eastAsia" w:ascii="宋体" w:hAnsi="宋体" w:eastAsia="宋体" w:cs="宋体"/>
          <w:b w:val="0"/>
          <w:bCs/>
          <w:caps w:val="0"/>
          <w:color w:val="000000"/>
          <w:sz w:val="24"/>
          <w:szCs w:val="21"/>
          <w:highlight w:val="none"/>
          <w:lang w:val="en-US" w:eastAsia="zh-CN" w:bidi="ar-SA"/>
        </w:rPr>
        <w:t xml:space="preserve">乙方应保证其货物在正确安装、正常使用和保养条件下，符合招标文件技术参数相关要求。在施工工期内以及租赁期内乙方应对由于设计、工艺、材料或安装施工的缺陷而发生的任何不足或故障负责，并承担由此引起的一切后果。</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7.7</w:t>
      </w:r>
      <w:r>
        <w:rPr>
          <w:rFonts w:hint="eastAsia" w:ascii="宋体" w:hAnsi="宋体" w:eastAsia="宋体" w:cs="宋体"/>
          <w:b w:val="0"/>
          <w:bCs/>
          <w:caps w:val="0"/>
          <w:color w:val="000000"/>
          <w:sz w:val="24"/>
          <w:szCs w:val="21"/>
          <w:highlight w:val="none"/>
          <w:lang w:val="en-US" w:eastAsia="zh-CN" w:bidi="ar-SA"/>
        </w:rPr>
        <w:t xml:space="preserve">在租赁期内出现故障抵达现场不能现场修复的，必须用同类、同型号产品或功能性能效果高于原产品进行替换，保证信息畅通。在租赁期内，若发生重大质量故障，则租赁期重新开始计算，同时甲方有权解除合同并追究相关责任。</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7.8</w:t>
      </w:r>
      <w:r>
        <w:rPr>
          <w:rFonts w:hint="eastAsia" w:ascii="宋体" w:hAnsi="宋体" w:eastAsia="宋体" w:cs="宋体"/>
          <w:b w:val="0"/>
          <w:bCs/>
          <w:caps w:val="0"/>
          <w:color w:val="000000"/>
          <w:sz w:val="24"/>
          <w:szCs w:val="21"/>
          <w:highlight w:val="none"/>
          <w:lang w:val="en-US" w:eastAsia="zh-CN" w:bidi="ar-SA"/>
        </w:rPr>
        <w:t xml:space="preserve">质保期间，乙方所提供的人员、装备、时限必须符合招标文件、投标文件要求，乙方设立并提供 7*24 小时售后服务。</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7.9</w:t>
      </w:r>
      <w:r>
        <w:rPr>
          <w:rFonts w:hint="eastAsia" w:ascii="宋体" w:hAnsi="宋体" w:eastAsia="宋体" w:cs="宋体"/>
          <w:b w:val="0"/>
          <w:bCs/>
          <w:caps w:val="0"/>
          <w:color w:val="000000"/>
          <w:sz w:val="24"/>
          <w:szCs w:val="21"/>
          <w:highlight w:val="none"/>
          <w:lang w:val="en-US" w:eastAsia="zh-CN" w:bidi="ar-SA"/>
        </w:rPr>
        <w:t xml:space="preserve"> 自合同签订之日起，至</w:t>
      </w:r>
      <w:r>
        <w:rPr>
          <w:rFonts w:hint="eastAsia" w:ascii="宋体" w:hAnsi="宋体" w:cs="宋体"/>
          <w:b w:val="0"/>
          <w:bCs/>
          <w:caps w:val="0"/>
          <w:color w:val="000000"/>
          <w:sz w:val="24"/>
          <w:szCs w:val="21"/>
          <w:highlight w:val="none"/>
          <w:lang w:val="en-US" w:eastAsia="zh-CN" w:bidi="ar-SA"/>
        </w:rPr>
        <w:t xml:space="preserve">运维期</w:t>
      </w:r>
      <w:r>
        <w:rPr>
          <w:rFonts w:hint="eastAsia" w:ascii="宋体" w:hAnsi="宋体" w:eastAsia="宋体" w:cs="宋体"/>
          <w:b w:val="0"/>
          <w:bCs/>
          <w:caps w:val="0"/>
          <w:color w:val="000000"/>
          <w:sz w:val="24"/>
          <w:szCs w:val="21"/>
          <w:highlight w:val="none"/>
          <w:lang w:val="en-US" w:eastAsia="zh-CN" w:bidi="ar-SA"/>
        </w:rPr>
        <w:t xml:space="preserve">结束并移交甲方前，乙方需负责本合同涉及到的所有设备（含配套管线）的保管维护保养等工作，甲方不提供任何配件，一切设备（含系统中心设备）均要由乙方自行负责保管维护。由乙方保管维护不当造成的损失由乙方自行负责。</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7.10</w:t>
      </w:r>
      <w:r>
        <w:rPr>
          <w:rFonts w:hint="eastAsia" w:ascii="宋体" w:hAnsi="宋体" w:eastAsia="宋体" w:cs="宋体"/>
          <w:b w:val="0"/>
          <w:bCs/>
          <w:caps w:val="0"/>
          <w:color w:val="000000"/>
          <w:sz w:val="24"/>
          <w:szCs w:val="21"/>
          <w:highlight w:val="none"/>
          <w:lang w:val="en-US" w:eastAsia="zh-CN" w:bidi="ar-SA"/>
        </w:rPr>
        <w:t xml:space="preserve">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7.11</w:t>
      </w:r>
      <w:r>
        <w:rPr>
          <w:rFonts w:hint="eastAsia" w:ascii="宋体" w:hAnsi="宋体" w:eastAsia="宋体" w:cs="宋体"/>
          <w:b w:val="0"/>
          <w:bCs/>
          <w:caps w:val="0"/>
          <w:color w:val="000000"/>
          <w:sz w:val="24"/>
          <w:szCs w:val="21"/>
          <w:highlight w:val="none"/>
          <w:lang w:val="en-US" w:eastAsia="zh-CN" w:bidi="ar-SA"/>
        </w:rPr>
        <w:t xml:space="preserve">需方不得擅自变更招投标文件约定的性能、指标等相关内容，如有变更应按《中华人民共和国政府采购法》、财政部《政府采购货物和服务招标投标管理办法》的相关程序执行。</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7.12</w:t>
      </w:r>
      <w:r>
        <w:rPr>
          <w:rFonts w:hint="eastAsia" w:ascii="宋体" w:hAnsi="宋体" w:eastAsia="宋体" w:cs="宋体"/>
          <w:b w:val="0"/>
          <w:bCs/>
          <w:caps w:val="0"/>
          <w:color w:val="000000"/>
          <w:sz w:val="24"/>
          <w:szCs w:val="21"/>
          <w:highlight w:val="none"/>
          <w:lang w:val="en-US" w:eastAsia="zh-CN" w:bidi="ar-SA"/>
        </w:rPr>
        <w:t xml:space="preserve">安装调试及售后服务：</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2）乙方提供的服务全部按照国家有关法律法规规章和“三包”规定以及按招标文件要求和乙方投标文件中的承诺执行。</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3）</w:t>
      </w:r>
      <w:r>
        <w:rPr>
          <w:rFonts w:hint="eastAsia" w:ascii="宋体" w:hAnsi="宋体" w:cs="宋体"/>
          <w:b w:val="0"/>
          <w:bCs/>
          <w:caps w:val="0"/>
          <w:color w:val="000000"/>
          <w:sz w:val="24"/>
          <w:szCs w:val="21"/>
          <w:highlight w:val="none"/>
          <w:lang w:val="en-US" w:eastAsia="zh-CN" w:bidi="ar-SA"/>
        </w:rPr>
        <w:t xml:space="preserve">运维期</w:t>
      </w:r>
      <w:r>
        <w:rPr>
          <w:rFonts w:hint="eastAsia" w:ascii="宋体" w:hAnsi="宋体" w:eastAsia="宋体" w:cs="宋体"/>
          <w:b w:val="0"/>
          <w:bCs/>
          <w:caps w:val="0"/>
          <w:color w:val="000000"/>
          <w:sz w:val="24"/>
          <w:szCs w:val="21"/>
          <w:highlight w:val="none"/>
          <w:lang w:val="en-US" w:eastAsia="zh-CN" w:bidi="ar-SA"/>
        </w:rPr>
        <w:t xml:space="preserve">后的货物维护由双方协商再定。</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4）甲方应向乙方现场调试的技术人员及维修人员提供方便条件，有关费用由乙方负责。</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5）甲方如要求供方提供招标文件及乙方投标文件以外的其它服务，其费用另定。</w:t>
      </w:r>
      <w:r/>
    </w:p>
    <w:p>
      <w:pPr>
        <w:numPr>
          <w:ilvl w:val="0"/>
          <w:numId w:val="0"/>
        </w:numPr>
        <w:ind w:firstLine="482"/>
        <w:keepLines w:val="0"/>
        <w:keepNext w:val="0"/>
        <w:pageBreakBefore w:val="0"/>
        <w:spacing w:line="560" w:lineRule="exact"/>
        <w:widowControl w:val="off"/>
        <w:rPr>
          <w:rFonts w:hint="eastAsia" w:ascii="宋体" w:hAnsi="宋体" w:eastAsia="宋体" w:cs="宋体"/>
          <w:b/>
          <w:bCs/>
          <w:color w:val="000000"/>
          <w:sz w:val="24"/>
          <w:szCs w:val="21"/>
          <w:highlight w:val="none"/>
          <w:lang w:val="en-US" w:eastAsia="zh-CN" w:bidi="ar-SA"/>
        </w:rPr>
      </w:pPr>
      <w:r>
        <w:rPr>
          <w:rFonts w:hint="eastAsia" w:ascii="宋体" w:hAnsi="宋体" w:cs="宋体"/>
          <w:b/>
          <w:bCs/>
          <w:color w:val="000000"/>
          <w:sz w:val="24"/>
          <w:szCs w:val="21"/>
          <w:highlight w:val="none"/>
          <w:lang w:val="en-US" w:eastAsia="zh-CN" w:bidi="ar-SA"/>
        </w:rPr>
        <w:t xml:space="preserve">八</w:t>
      </w:r>
      <w:r>
        <w:rPr>
          <w:rFonts w:hint="eastAsia" w:ascii="宋体" w:hAnsi="宋体" w:eastAsia="宋体" w:cs="宋体"/>
          <w:b/>
          <w:bCs/>
          <w:color w:val="000000"/>
          <w:sz w:val="24"/>
          <w:szCs w:val="21"/>
          <w:highlight w:val="none"/>
          <w:lang w:val="en-US" w:eastAsia="zh-CN" w:bidi="ar-SA"/>
        </w:rPr>
        <w:t xml:space="preserve">、安全保密要求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7.1乙方</w:t>
      </w:r>
      <w:r>
        <w:rPr>
          <w:rFonts w:hint="eastAsia" w:ascii="宋体" w:hAnsi="宋体" w:eastAsia="宋体" w:cs="宋体"/>
          <w:color w:val="000000"/>
          <w:sz w:val="24"/>
          <w:szCs w:val="24"/>
          <w:highlight w:val="none"/>
        </w:rPr>
        <w:t xml:space="preserve">需指定一名人员作为安全负责人，并加强安全保密教育和管理，服务期间所获取、产生的资料和数据应独立存储和分开管理，不得与其他项目混合存储。</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需为其单位和员工造成的网络安全、数据泄露等事件，赔偿一切损失和负法律责任。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应做好相关人员的保密安全管理，服务期间所获取、产生的所有数据、资料归</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所有</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7.3</w:t>
      </w:r>
      <w:r>
        <w:rPr>
          <w:rFonts w:hint="eastAsia" w:ascii="宋体" w:hAnsi="宋体" w:eastAsia="宋体" w:cs="宋体"/>
          <w:color w:val="000000"/>
          <w:sz w:val="24"/>
          <w:szCs w:val="24"/>
          <w:highlight w:val="none"/>
          <w:lang w:eastAsia="zh-CN"/>
        </w:rPr>
        <w:t xml:space="preserve">项目人员不得向无关人员透露项目工作内容，不得在公共场合讨论项目敏感信息。</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乙方须制定安全保密突发事件应急处置预案，涵盖数据泄露、设备被盗、网络攻击等场景，明确应急响应流程、责任人员及处置时限；发生安全保密突发事件（如数据泄露、设备丢失），乙方须立即启动预案，采取阻断泄露、追回设备、排查漏洞等措施，并在 30 分钟内书面报告甲方；不得隐瞒事件情况，不得拖延处置，否则将加重追究责任。</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八、应急事件处置要求</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bidi="ar-SA"/>
        </w:rPr>
        <w:t xml:space="preserve">8.1风险排查：结合每周全点位巡检，同步开展应急风险排查，重点排查设备安全、线路破损、电源隐患、平台对接异常等风险点，形成应急风险排查台账，每月随巡检报告同步提交甲方，对高风险点位需制定专项防控措施。</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bidi="ar-SA"/>
        </w:rPr>
        <w:t xml:space="preserve">8.2预案：乙方须在项目交付后（设备调试完毕并交付使用）1个月内制定专项应急处置预案，涵盖设备故障、网络中断、存储异常、平台对接故障、极端天气影响等各类场景，明确处置流程、时限及责任人。​</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bidi="ar-SA"/>
        </w:rPr>
        <w:t xml:space="preserve">8.3处置优先级：按照 “影响范围由大到小、重要程度由高到低” 设定处置优先级：一级（核心存储设备故障、平台全面断联、大面积摄像头离线，影响 50% 以上监控点位）→二级（重点区域设备故障、局部网络中断，影响 10%—50% 监控点位）→三级（单个或少量非重点区域设备故障，影响 10% 以下监控点位），一级事件需总指挥全程统筹，二级事件需技术统筹现场指导，三级事件由现场处置人员按流程处置。</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suppressLineNumbers w:val="0"/>
      </w:pPr>
      <w:r>
        <w:rPr>
          <w:rFonts w:hint="eastAsia" w:ascii="宋体" w:hAnsi="宋体" w:cs="宋体"/>
          <w:b/>
          <w:bCs w:val="0"/>
          <w:color w:val="000000"/>
          <w:sz w:val="24"/>
          <w:szCs w:val="24"/>
          <w:highlight w:val="none"/>
          <w:lang w:val="en-US" w:eastAsia="zh-CN" w:bidi="ar-SA"/>
        </w:rPr>
        <w:t xml:space="preserve">九</w:t>
      </w:r>
      <w:r>
        <w:rPr>
          <w:rFonts w:hint="eastAsia" w:ascii="宋体" w:hAnsi="宋体" w:eastAsia="宋体" w:cs="宋体"/>
          <w:b/>
          <w:bCs w:val="0"/>
          <w:color w:val="000000"/>
          <w:sz w:val="24"/>
          <w:szCs w:val="24"/>
          <w:highlight w:val="none"/>
          <w:lang w:val="en-US" w:eastAsia="zh-CN" w:bidi="ar-SA"/>
        </w:rPr>
        <w:t xml:space="preserve">、合同转包或分包</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t xml:space="preserve">.1乙方不得将合同标的转包给他人履行。</w:t>
      </w:r>
      <w:r/>
    </w:p>
    <w:p>
      <w:pPr>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t xml:space="preserve">.2允许</w:t>
      </w:r>
      <w:r>
        <w:rPr>
          <w:rFonts w:hint="eastAsia" w:ascii="宋体" w:hAnsi="宋体" w:cs="宋体"/>
          <w:bCs/>
          <w:color w:val="000000"/>
          <w:sz w:val="24"/>
          <w:szCs w:val="24"/>
          <w:highlight w:val="none"/>
          <w:lang w:val="en-US" w:eastAsia="zh-CN" w:bidi="ar-SA"/>
        </w:rPr>
        <w:t xml:space="preserve">乙方</w:t>
      </w:r>
      <w:r>
        <w:rPr>
          <w:rFonts w:hint="eastAsia" w:ascii="宋体" w:hAnsi="宋体" w:eastAsia="宋体" w:cs="宋体"/>
          <w:bCs/>
          <w:color w:val="000000"/>
          <w:sz w:val="24"/>
          <w:szCs w:val="24"/>
          <w:highlight w:val="none"/>
          <w:lang w:val="en-US" w:eastAsia="zh-CN" w:bidi="ar-SA"/>
        </w:rPr>
        <w:t xml:space="preserve">将本项目的深化设计工作依法分包，</w:t>
      </w:r>
      <w:r>
        <w:rPr>
          <w:rFonts w:hint="eastAsia" w:ascii="宋体" w:hAnsi="宋体" w:eastAsia="宋体" w:cs="宋体"/>
          <w:color w:val="auto"/>
          <w:sz w:val="24"/>
          <w:szCs w:val="24"/>
          <w:highlight w:val="none"/>
        </w:rPr>
        <w:t xml:space="preserve">分包具体内容、金额或比例：</w:t>
      </w:r>
      <w:r>
        <w:rPr>
          <w:rFonts w:hint="eastAsia" w:ascii="宋体" w:hAnsi="宋体" w:eastAsia="宋体" w:cs="宋体"/>
          <w:color w:val="auto"/>
          <w:sz w:val="24"/>
          <w:szCs w:val="24"/>
          <w:highlight w:val="none"/>
          <w:lang w:val="en-US" w:eastAsia="zh-CN"/>
        </w:rPr>
        <w:t xml:space="preserve">本项目的深化设计工作</w:t>
      </w:r>
      <w:r>
        <w:rPr>
          <w:rFonts w:hint="eastAsia" w:ascii="宋体" w:hAnsi="宋体" w:cs="宋体"/>
          <w:color w:val="auto"/>
          <w:sz w:val="24"/>
          <w:szCs w:val="24"/>
          <w:highlight w:val="none"/>
          <w:lang w:val="en-US" w:eastAsia="zh-CN"/>
        </w:rPr>
        <w:t xml:space="preserve">（约合同金额的1%）,</w:t>
      </w:r>
      <w:r>
        <w:rPr>
          <w:rFonts w:hint="eastAsia" w:ascii="宋体" w:hAnsi="宋体" w:eastAsia="宋体" w:cs="宋体"/>
          <w:color w:val="auto"/>
          <w:sz w:val="24"/>
          <w:szCs w:val="24"/>
          <w:highlight w:val="none"/>
          <w:lang w:val="en-US" w:eastAsia="zh-CN"/>
        </w:rPr>
        <w:t xml:space="preserve">经招标单位允许后由中标单位分包给其具有相应资质的单位实施，并由中标单位承担全部费用和责任。</w:t>
      </w:r>
      <w:r/>
    </w:p>
    <w:p>
      <w:pPr>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cs="宋体"/>
          <w:b w:val="0"/>
          <w:bCs/>
          <w:color w:val="000000"/>
          <w:sz w:val="24"/>
          <w:szCs w:val="24"/>
          <w:highlight w:val="none"/>
          <w:lang w:val="en-US" w:eastAsia="zh-CN" w:bidi="ar-SA"/>
        </w:rPr>
        <w:t xml:space="preserve">9</w:t>
      </w:r>
      <w:r>
        <w:rPr>
          <w:rFonts w:hint="eastAsia" w:ascii="宋体" w:hAnsi="宋体" w:eastAsia="宋体" w:cs="宋体"/>
          <w:b w:val="0"/>
          <w:bCs/>
          <w:color w:val="000000"/>
          <w:sz w:val="24"/>
          <w:szCs w:val="24"/>
          <w:highlight w:val="none"/>
          <w:lang w:val="en-US" w:eastAsia="zh-CN" w:bidi="ar-SA"/>
        </w:rPr>
        <w:t xml:space="preserve">.3乙方如有转包或未经甲方同意的分包行为，甲方有权解除合同。</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十、甲乙双方权利与义务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10.1</w:t>
      </w:r>
      <w:r>
        <w:rPr>
          <w:rFonts w:hint="eastAsia" w:ascii="宋体" w:hAnsi="宋体" w:eastAsia="宋体" w:cs="宋体"/>
          <w:bCs/>
          <w:color w:val="000000"/>
          <w:sz w:val="24"/>
          <w:szCs w:val="24"/>
          <w:highlight w:val="none"/>
          <w:lang w:val="en-US" w:eastAsia="zh-CN"/>
        </w:rPr>
        <w:t xml:space="preserve">甲方的权利和义务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color w:val="000000"/>
          <w:sz w:val="24"/>
          <w:szCs w:val="24"/>
        </w:rPr>
        <w:t xml:space="preserve">乙方不能在施工工期内完成合同约定的内容， 应向甲方支付违约金，除不可抗力因素或甲方造成原因外，如乙方发生延期交付，每迟交一天，按合同总金额的0.05%支付违约金，甲方可直接从工程进度支付款中扣除。</w:t>
      </w:r>
      <w:r/>
    </w:p>
    <w:p>
      <w:pPr>
        <w:pStyle w:val="8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pStyle w:val="8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10.1.3非因甲方原因，乙方不履行本合同规定的义务，致使工作延误，甲方有权要求其强制履行或解除合同，并要求乙方等额赔偿由此造成的一切损失。</w:t>
      </w:r>
      <w:r/>
    </w:p>
    <w:p>
      <w:pPr>
        <w:pStyle w:val="8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10.1.4在运维期内，本合同范围内涉及的各类故障，乙方未在合同规定的时间内完成修复的，按照相关考核进行处罚。因乙方的其他运维期服务不能满足招标文件及合同要求，给甲方造成损失的赔偿损失，并且由乙方承担 1000 元/次罚款。</w:t>
      </w:r>
      <w:r/>
    </w:p>
    <w:p>
      <w:pPr>
        <w:pStyle w:val="8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10.1.5施工和运维期间，乙方应保障施工和维护过程中的网络安全，凡是由于乙方原因造成“一机两用”、“两网互通”等网络安全案事件发生的，由乙方承担5000元/次罚款。</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10.1.7</w:t>
      </w:r>
      <w:r>
        <w:rPr>
          <w:rFonts w:hint="eastAsia" w:ascii="宋体" w:hAnsi="宋体" w:eastAsia="宋体" w:cs="宋体"/>
          <w:bCs/>
          <w:color w:val="000000"/>
          <w:sz w:val="24"/>
          <w:szCs w:val="24"/>
          <w:highlight w:val="none"/>
          <w:lang w:val="en-US" w:eastAsia="zh-CN"/>
        </w:rPr>
        <w:t xml:space="preserve">甲方应依照招标文件约定，向乙方提供技术服务所必须的信息、数据、资料。</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10.1.8</w:t>
      </w:r>
      <w:r>
        <w:rPr>
          <w:rFonts w:hint="eastAsia" w:ascii="宋体" w:hAnsi="宋体" w:eastAsia="宋体" w:cs="宋体"/>
          <w:bCs/>
          <w:color w:val="000000"/>
          <w:sz w:val="24"/>
          <w:szCs w:val="24"/>
          <w:highlight w:val="none"/>
          <w:lang w:val="en-US" w:eastAsia="zh-CN"/>
        </w:rPr>
        <w:t xml:space="preserve">甲方应及时向乙方支付</w:t>
      </w:r>
      <w:r>
        <w:rPr>
          <w:rFonts w:hint="eastAsia" w:ascii="宋体" w:hAnsi="宋体" w:cs="宋体"/>
          <w:bCs/>
          <w:color w:val="000000"/>
          <w:sz w:val="24"/>
          <w:szCs w:val="24"/>
          <w:highlight w:val="none"/>
          <w:lang w:val="en-US" w:eastAsia="zh-CN"/>
        </w:rPr>
        <w:t xml:space="preserve">合同价款</w:t>
      </w:r>
      <w:r>
        <w:rPr>
          <w:rFonts w:hint="eastAsia" w:ascii="宋体" w:hAnsi="宋体" w:eastAsia="宋体" w:cs="宋体"/>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.2乙方的权利和义务</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t xml:space="preserve">.2.1乙方对本项目的施工质量负责，严格按照相关国家、地方标准进行施工，要求项目施工质量达到合格以上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.2.2本项目涉及的施工、维护等工作，乙方要做好安全保护工作</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造成人员伤亡、财产损失等，由乙方负责赔偿，若乙方不履行相应责任的，甲方有权从未支付的服务款项中进行扣除。</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.2.3因本项目设备设施造成第三者人身伤亡和财产损失，</w:t>
      </w:r>
      <w:r>
        <w:rPr>
          <w:rFonts w:hint="eastAsia" w:ascii="宋体" w:hAnsi="宋体" w:eastAsia="宋体" w:cs="宋体"/>
          <w:b w:val="0"/>
          <w:bCs w:val="0"/>
          <w:color w:val="000000"/>
          <w:sz w:val="24"/>
          <w:szCs w:val="24"/>
          <w:highlight w:val="none"/>
        </w:rPr>
        <w:t xml:space="preserve">由乙方</w:t>
      </w:r>
      <w:r>
        <w:rPr>
          <w:rFonts w:hint="eastAsia" w:ascii="宋体" w:hAnsi="宋体" w:eastAsia="宋体" w:cs="宋体"/>
          <w:b w:val="0"/>
          <w:bCs w:val="0"/>
          <w:color w:val="000000"/>
          <w:sz w:val="24"/>
          <w:szCs w:val="24"/>
          <w:highlight w:val="none"/>
          <w:lang w:val="en-US" w:eastAsia="zh-CN"/>
        </w:rPr>
        <w:t xml:space="preserve">先行</w:t>
      </w:r>
      <w:r>
        <w:rPr>
          <w:rFonts w:hint="eastAsia" w:ascii="宋体" w:hAnsi="宋体" w:eastAsia="宋体" w:cs="宋体"/>
          <w:b w:val="0"/>
          <w:bCs w:val="0"/>
          <w:color w:val="000000"/>
          <w:sz w:val="24"/>
          <w:szCs w:val="24"/>
          <w:highlight w:val="none"/>
        </w:rPr>
        <w:t xml:space="preserve">承担相关费用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乙方有权向侵权人员追偿责任。</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2.4乙方应严格执行项目服务计划，依照招标文件的约定交付服务成果，乙方应保证其货物在正确安装、正常使用和保养条件下，符合招标文件技术参数相关要求。在施工工期内以及维保期内乙方应对由于设计、工艺、材料或安装施工的缺陷而发生的任何不足或故障负责，并承担由此引起的一切后果。</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.2.5在</w:t>
      </w:r>
      <w:r>
        <w:rPr>
          <w:rFonts w:hint="eastAsia" w:ascii="宋体" w:hAnsi="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lang w:val="en-US" w:eastAsia="zh-CN"/>
        </w:rPr>
        <w:t xml:space="preserve">内出现故障</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val="en-US" w:eastAsia="zh-CN"/>
        </w:rPr>
        <w:t xml:space="preserve">抵达现场不能现场修复的，必须用同类、同型号产品或功能性能效果高于原产品进行替换，保证信息畅通。</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.2.6自合同签订之日起，乙方需负责本合同涉及的所有设备（含配套管线）的维护保养等工作，甲方不提供任何配件，所有软件、硬件均由乙方自行负责维护。因乙方维护不当造成的损失由乙方自行负责。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.2.7严禁违反“保密协议”的相关规定：擅自保留或外传涉及本系统的所有合同、文档、方案、图纸（包括复印件、电子文档）等资料；未经甲方许可，</w:t>
      </w:r>
      <w:r>
        <w:rPr>
          <w:rFonts w:hint="eastAsia" w:ascii="宋体" w:hAnsi="宋体" w:eastAsia="宋体" w:cs="宋体"/>
          <w:bCs/>
          <w:color w:val="000000"/>
          <w:sz w:val="24"/>
          <w:szCs w:val="24"/>
          <w:highlight w:val="none"/>
          <w:u w:val="none"/>
          <w:lang w:val="en-US" w:eastAsia="zh-CN"/>
        </w:rPr>
        <w:t xml:space="preserve">不得</w:t>
      </w:r>
      <w:r>
        <w:rPr>
          <w:rFonts w:hint="eastAsia" w:ascii="宋体" w:hAnsi="宋体" w:eastAsia="宋体" w:cs="宋体"/>
          <w:bCs/>
          <w:color w:val="000000"/>
          <w:sz w:val="24"/>
          <w:szCs w:val="24"/>
          <w:highlight w:val="none"/>
          <w:lang w:val="en-US" w:eastAsia="zh-CN"/>
        </w:rPr>
        <w:t xml:space="preserve">将涉及本系统的任何资料透露给与本协议无关的任何人员，不得对保密信息进行拷贝或抄写；未经甲方许可，不得使用、转让或处理系统中的声音、图像和数据等信息，且不得向除甲方以外的任何单位和个人（即第三方）提供设备和系统中保存的有关信息。违反上述情况的由乙方承担 5000 元/次罚款且甲方有权追究乙方相应的法律责任</w:t>
      </w:r>
      <w:r>
        <w:rPr>
          <w:rFonts w:hint="eastAsia" w:ascii="宋体" w:hAnsi="宋体" w:eastAsia="宋体" w:cs="宋体"/>
          <w:bCs/>
          <w:color w:val="000000"/>
          <w:sz w:val="24"/>
          <w:szCs w:val="24"/>
          <w:highlight w:val="none"/>
          <w:u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cyan"/>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2.8若乙方履行本合同确需甲方配合或协调的，应事先向甲方提出书面说明并清晰、完整地列明甲方需配合的事项及时间要求等内容，经甲方书面同意后，甲方依约定完成配合或协调事项；否则，甲方无须向乙方提供任何配合或协助，乙方亦不能以此为由要求甲方承担任何责任或主张减轻或免除自己任何责任。</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.2.9法律法规规定的以及本合同项下的其他权利义务。</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十</w:t>
      </w:r>
      <w:r>
        <w:rPr>
          <w:rFonts w:hint="eastAsia" w:ascii="宋体" w:hAnsi="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val="en-US" w:eastAsia="zh-CN"/>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b w:val="0"/>
          <w:bCs/>
          <w:caps w:val="0"/>
          <w:color w:val="000000"/>
          <w:sz w:val="24"/>
          <w:szCs w:val="21"/>
          <w:highlight w:val="none"/>
          <w:lang w:val="en-US" w:eastAsia="zh-CN" w:bidi="ar-SA"/>
        </w:rPr>
        <w:t xml:space="preserve">甲方有权对乙方服务情况进行督查和考核。履约期间，乙方</w:t>
      </w:r>
      <w:r>
        <w:rPr>
          <w:rFonts w:hint="eastAsia" w:ascii="宋体" w:hAnsi="宋体" w:eastAsia="宋体" w:cs="宋体"/>
          <w:color w:val="000000"/>
          <w:sz w:val="24"/>
          <w:szCs w:val="24"/>
          <w:highlight w:val="none"/>
          <w:lang w:val="en-US" w:eastAsia="zh-CN" w:bidi="ar-SA"/>
        </w:rPr>
        <w:t xml:space="preserve">中断服务的，甲方有权解除合同。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.2除不可抗力外，如果乙方不能在施工工期内完成合同约定的内容，甲方可要求乙方支付违约金，违约金按每迟延履行一日的应提供而未提供服务价格的</w:t>
      </w:r>
      <w:r>
        <w:rPr>
          <w:rFonts w:hint="eastAsia" w:ascii="宋体" w:hAnsi="宋体" w:cs="宋体"/>
          <w:color w:val="000000"/>
          <w:sz w:val="24"/>
          <w:szCs w:val="24"/>
          <w:highlight w:val="none"/>
          <w:u w:val="single"/>
          <w:lang w:val="en-US" w:eastAsia="zh-CN" w:bidi="ar-SA"/>
        </w:rPr>
        <w:t xml:space="preserve">0.</w:t>
      </w:r>
      <w:r>
        <w:rPr>
          <w:rFonts w:hint="eastAsia" w:ascii="宋体" w:hAnsi="宋体" w:eastAsia="宋体" w:cs="宋体"/>
          <w:color w:val="000000"/>
          <w:sz w:val="24"/>
          <w:szCs w:val="24"/>
          <w:highlight w:val="none"/>
          <w:u w:val="single"/>
          <w:lang w:val="en-US" w:eastAsia="zh-CN" w:bidi="ar-SA"/>
        </w:rPr>
        <w:t xml:space="preserve">5</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计算，最高限额为本合同总价的</w:t>
      </w:r>
      <w:r>
        <w:rPr>
          <w:rFonts w:hint="eastAsia" w:ascii="宋体" w:hAnsi="宋体" w:eastAsia="宋体" w:cs="宋体"/>
          <w:color w:val="000000"/>
          <w:sz w:val="24"/>
          <w:szCs w:val="24"/>
          <w:highlight w:val="none"/>
          <w:u w:val="single"/>
          <w:lang w:val="en-US" w:eastAsia="zh-CN" w:bidi="ar-SA"/>
        </w:rPr>
        <w:t xml:space="preserve"> 10 </w:t>
      </w:r>
      <w:r>
        <w:rPr>
          <w:rFonts w:hint="eastAsia" w:ascii="宋体" w:hAnsi="宋体" w:eastAsia="宋体" w:cs="宋体"/>
          <w:color w:val="000000"/>
          <w:sz w:val="24"/>
          <w:szCs w:val="24"/>
          <w:highlight w:val="none"/>
          <w:lang w:val="en-US" w:eastAsia="zh-CN" w:bidi="ar-SA"/>
        </w:rPr>
        <w:t xml:space="preserve">%；迟延履行的违约金计算数额达到前述最高限额之日起，甲方有权在要求乙方支付违约金的同时，书面通知乙方解除本合同。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3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.4除不可抗力外，如果甲方没有按照本合同约定的付款方式付款，乙方可要求甲方支付违约金，违约金按每迟延付款一日的应付而未付款的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u w:val="single"/>
          <w:lang w:val="en-US" w:eastAsia="zh-CN" w:bidi="ar-SA"/>
        </w:rPr>
        <w:t xml:space="preserve">0.01</w:t>
      </w:r>
      <w:r>
        <w:rPr>
          <w:rFonts w:hint="eastAsia" w:ascii="Arial" w:hAnsi="Arial" w:cs="Arial"/>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计算，最高限额为应付款项的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u w:val="single"/>
          <w:lang w:val="en-US" w:eastAsia="zh-CN" w:bidi="ar-SA"/>
        </w:rPr>
        <w:t xml:space="preserve">0.01</w:t>
      </w:r>
      <w:r>
        <w:rPr>
          <w:rFonts w:hint="eastAsia" w:ascii="Arial" w:hAnsi="Arial" w:cs="Arial"/>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；迟延付款的违约金计算数额达到前述最高限额之日起，乙方有权要求甲方支付违约金。</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.5任何一方按照前述约定要求违约方支付违约金的同时，仍有权要求违约方继续履行合同、采取补救措施，并有权按照己方实际损失情况要求违约方赔偿损失。</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.6因相关法律法规、部门规章、重大政策性文件等调整，导致本合同内容无法正常履行，甲方可直接书面通知乙方解除本合同。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.7如果出现政府采购监督管理部门在处理投诉事项期间，书面通知甲方暂停采购活动的情形，或者询问或质疑事项可能影响中标结果的，导致甲方中止履行合同的情形，均不视为甲方违约。</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suppressLineNumbers w:val="0"/>
      </w:pPr>
      <w:r>
        <w:rPr>
          <w:rFonts w:hint="eastAsia" w:ascii="宋体" w:hAnsi="宋体" w:eastAsia="宋体" w:cs="宋体"/>
          <w:b/>
          <w:bCs w:val="0"/>
          <w:color w:val="000000"/>
          <w:sz w:val="24"/>
          <w:szCs w:val="24"/>
          <w:highlight w:val="none"/>
          <w:lang w:val="en-US" w:eastAsia="zh-CN" w:bidi="ar-SA"/>
        </w:rPr>
        <w:t xml:space="preserve">十</w:t>
      </w:r>
      <w:r>
        <w:rPr>
          <w:rFonts w:hint="eastAsia" w:ascii="宋体" w:hAnsi="宋体" w:cs="宋体"/>
          <w:b/>
          <w:bCs w:val="0"/>
          <w:color w:val="000000"/>
          <w:sz w:val="24"/>
          <w:szCs w:val="24"/>
          <w:highlight w:val="none"/>
          <w:lang w:val="en-US" w:eastAsia="zh-CN" w:bidi="ar-SA"/>
        </w:rPr>
        <w:t xml:space="preserve">二</w:t>
      </w:r>
      <w:r>
        <w:rPr>
          <w:rFonts w:hint="eastAsia" w:ascii="宋体" w:hAnsi="宋体" w:eastAsia="宋体" w:cs="宋体"/>
          <w:b/>
          <w:bCs w:val="0"/>
          <w:color w:val="000000"/>
          <w:sz w:val="24"/>
          <w:szCs w:val="24"/>
          <w:highlight w:val="none"/>
          <w:lang w:val="en-US" w:eastAsia="zh-CN" w:bidi="ar-SA"/>
        </w:rPr>
        <w:t xml:space="preserve">、知识产权</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numPr>
          <w:ilvl w:val="0"/>
          <w:numId w:val="0"/>
        </w:numPr>
        <w:ind w:firstLine="482"/>
        <w:jc w:val="left"/>
        <w:keepLines w:val="0"/>
        <w:keepNext w:val="0"/>
        <w:pageBreakBefore w:val="0"/>
        <w:spacing w:before="0" w:line="40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十</w:t>
      </w:r>
      <w:r>
        <w:rPr>
          <w:rFonts w:hint="eastAsia" w:ascii="宋体" w:hAnsi="宋体" w:cs="宋体"/>
          <w:b/>
          <w:bCs/>
          <w:color w:val="000000"/>
          <w:sz w:val="24"/>
          <w:highlight w:val="none"/>
          <w:lang w:val="en-US" w:eastAsia="zh-CN"/>
        </w:rPr>
        <w:t xml:space="preserve">三 </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caps w:val="0"/>
          <w:color w:val="000000"/>
          <w:sz w:val="24"/>
          <w:szCs w:val="24"/>
          <w:highlight w:val="none"/>
          <w:lang w:val="en-US" w:eastAsia="zh-CN"/>
        </w:rPr>
        <w:t xml:space="preserve">项目所有权</w:t>
      </w:r>
      <w:r/>
    </w:p>
    <w:p>
      <w:pPr>
        <w:ind w:left="479"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15.1</w:t>
      </w:r>
      <w:r>
        <w:rPr>
          <w:rFonts w:hint="eastAsia" w:ascii="宋体" w:hAnsi="宋体" w:cs="宋体"/>
          <w:color w:val="000000"/>
          <w:sz w:val="24"/>
          <w:szCs w:val="24"/>
          <w:highlight w:val="none"/>
          <w:lang w:val="en-US" w:eastAsia="zh-CN" w:bidi="ar-SA"/>
        </w:rPr>
        <w:t xml:space="preserve">运维期</w:t>
      </w:r>
      <w:r>
        <w:rPr>
          <w:rFonts w:hint="eastAsia" w:ascii="宋体" w:hAnsi="宋体" w:eastAsia="宋体" w:cs="宋体"/>
          <w:color w:val="000000"/>
          <w:sz w:val="24"/>
          <w:szCs w:val="24"/>
          <w:highlight w:val="none"/>
          <w:lang w:val="zh-CN" w:eastAsia="zh-CN" w:bidi="ar-SA"/>
        </w:rPr>
        <w:t xml:space="preserve">内，未经甲方同意，乙方不得私自泄露、转让、抵押给第三方使用。</w:t>
      </w:r>
      <w:r/>
    </w:p>
    <w:p>
      <w:pPr>
        <w:ind w:left="0" w:firstLine="480"/>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15.2</w:t>
      </w:r>
      <w:r>
        <w:rPr>
          <w:rFonts w:hint="eastAsia" w:ascii="宋体" w:hAnsi="宋体" w:eastAsia="宋体" w:cs="宋体"/>
          <w:b w:val="0"/>
          <w:bCs w:val="0"/>
          <w:color w:val="000000"/>
          <w:sz w:val="24"/>
          <w:szCs w:val="24"/>
          <w:highlight w:val="none"/>
          <w:lang w:val="en-US" w:eastAsia="zh-CN" w:bidi="ar-SA"/>
        </w:rPr>
        <w:t xml:space="preserve">乙方承担质保的运营维护责任，需自行完成系统故障排除、系统设备维护，确保系统长期稳定运行，满足甲方实际需要</w:t>
      </w:r>
      <w:r>
        <w:rPr>
          <w:rFonts w:hint="eastAsia" w:ascii="宋体" w:hAnsi="宋体" w:eastAsia="宋体" w:cs="宋体"/>
          <w:color w:val="000000"/>
          <w:sz w:val="24"/>
          <w:szCs w:val="24"/>
          <w:highlight w:val="none"/>
          <w:lang w:val="en-US" w:eastAsia="zh-CN" w:bidi="ar-SA"/>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、税费</w:t>
      </w:r>
      <w:r/>
    </w:p>
    <w:p>
      <w:pPr>
        <w:ind w:left="0" w:firstLine="480"/>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本合同执行中相关的一切税费均由乙方负担。</w:t>
      </w:r>
      <w:r/>
    </w:p>
    <w:p>
      <w:pPr>
        <w:ind w:firstLine="482"/>
        <w:jc w:val="left"/>
        <w:keepLines w:val="0"/>
        <w:keepNext w:val="0"/>
        <w:pageBreakBefore w:val="0"/>
        <w:spacing w:before="0" w:line="4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十</w:t>
      </w: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保密义务</w:t>
      </w:r>
      <w:r/>
    </w:p>
    <w:p>
      <w:pPr>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aps w:val="0"/>
          <w:color w:val="000000"/>
          <w:sz w:val="24"/>
          <w:highlight w:val="none"/>
          <w:lang w:val="en-US" w:eastAsia="zh-CN"/>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合同中约定。</w:t>
      </w:r>
      <w:r>
        <w:rPr>
          <w:rFonts w:hint="eastAsia" w:ascii="宋体" w:hAnsi="宋体" w:eastAsia="宋体" w:cs="宋体"/>
          <w:color w:val="000000"/>
          <w:sz w:val="24"/>
          <w:szCs w:val="24"/>
          <w:highlight w:val="none"/>
        </w:rPr>
        <w:t xml:space="preserve"> </w:t>
      </w:r>
      <w:r/>
    </w:p>
    <w:p>
      <w:pPr>
        <w:ind w:left="0" w:firstLine="482"/>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eastAsia="宋体" w:cs="宋体"/>
          <w:b/>
          <w:caps w:val="0"/>
          <w:color w:val="000000"/>
          <w:sz w:val="24"/>
          <w:szCs w:val="24"/>
          <w:highlight w:val="none"/>
          <w:lang w:val="en-US" w:eastAsia="zh-CN" w:bidi="ar-SA"/>
        </w:rPr>
        <w:t xml:space="preserve">十</w:t>
      </w:r>
      <w:r>
        <w:rPr>
          <w:rFonts w:hint="eastAsia" w:ascii="宋体" w:hAnsi="宋体" w:cs="宋体"/>
          <w:b/>
          <w:caps w:val="0"/>
          <w:color w:val="000000"/>
          <w:sz w:val="24"/>
          <w:szCs w:val="24"/>
          <w:highlight w:val="none"/>
          <w:lang w:val="en-US" w:eastAsia="zh-CN" w:bidi="ar-SA"/>
        </w:rPr>
        <w:t xml:space="preserve">六</w:t>
      </w:r>
      <w:r>
        <w:rPr>
          <w:rFonts w:hint="eastAsia" w:ascii="宋体" w:hAnsi="宋体" w:eastAsia="宋体" w:cs="宋体"/>
          <w:b/>
          <w:caps w:val="0"/>
          <w:color w:val="000000"/>
          <w:sz w:val="24"/>
          <w:szCs w:val="24"/>
          <w:highlight w:val="none"/>
          <w:lang w:val="en-US" w:eastAsia="zh-CN" w:bidi="ar-SA"/>
        </w:rPr>
        <w:t xml:space="preserve">、不可抗力事件处理</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1</w:t>
      </w:r>
      <w:r>
        <w:rPr>
          <w:rFonts w:hint="eastAsia" w:ascii="宋体" w:hAnsi="宋体" w:cs="宋体"/>
          <w:caps w:val="0"/>
          <w:color w:val="000000"/>
          <w:sz w:val="24"/>
          <w:szCs w:val="24"/>
          <w:highlight w:val="none"/>
          <w:lang w:val="en-US" w:eastAsia="zh-CN" w:bidi="ar-SA"/>
        </w:rPr>
        <w:t xml:space="preserve">6</w:t>
      </w:r>
      <w:r>
        <w:rPr>
          <w:rFonts w:hint="eastAsia" w:ascii="宋体" w:hAnsi="宋体" w:eastAsia="宋体" w:cs="宋体"/>
          <w:caps w:val="0"/>
          <w:color w:val="000000"/>
          <w:sz w:val="24"/>
          <w:szCs w:val="24"/>
          <w:highlight w:val="none"/>
          <w:lang w:val="en-US" w:eastAsia="zh-CN" w:bidi="ar-SA"/>
        </w:rPr>
        <w:t xml:space="preserve">.1 在合同有效期内，任何一方因不可抗力事件导致不能履行合同，则合同履行期可延长，其延长期与不可抗力影响期相同。</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1</w:t>
      </w:r>
      <w:r>
        <w:rPr>
          <w:rFonts w:hint="eastAsia" w:ascii="宋体" w:hAnsi="宋体" w:cs="宋体"/>
          <w:caps w:val="0"/>
          <w:color w:val="000000"/>
          <w:sz w:val="24"/>
          <w:szCs w:val="24"/>
          <w:highlight w:val="none"/>
          <w:lang w:val="en-US" w:eastAsia="zh-CN" w:bidi="ar-SA"/>
        </w:rPr>
        <w:t xml:space="preserve">6</w:t>
      </w:r>
      <w:r>
        <w:rPr>
          <w:rFonts w:hint="eastAsia" w:ascii="宋体" w:hAnsi="宋体" w:eastAsia="宋体" w:cs="宋体"/>
          <w:caps w:val="0"/>
          <w:color w:val="000000"/>
          <w:sz w:val="24"/>
          <w:szCs w:val="24"/>
          <w:highlight w:val="none"/>
          <w:lang w:val="en-US" w:eastAsia="zh-CN" w:bidi="ar-SA"/>
        </w:rPr>
        <w:t xml:space="preserve">.2 不可抗力事件发生后，应立即通知对方，并寄送有关权威机构出具的证明。</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1</w:t>
      </w:r>
      <w:r>
        <w:rPr>
          <w:rFonts w:hint="eastAsia" w:ascii="宋体" w:hAnsi="宋体" w:cs="宋体"/>
          <w:caps w:val="0"/>
          <w:color w:val="000000"/>
          <w:sz w:val="24"/>
          <w:szCs w:val="24"/>
          <w:highlight w:val="none"/>
          <w:lang w:val="en-US" w:eastAsia="zh-CN" w:bidi="ar-SA"/>
        </w:rPr>
        <w:t xml:space="preserve">6</w:t>
      </w:r>
      <w:r>
        <w:rPr>
          <w:rFonts w:hint="eastAsia" w:ascii="宋体" w:hAnsi="宋体" w:eastAsia="宋体" w:cs="宋体"/>
          <w:caps w:val="0"/>
          <w:color w:val="000000"/>
          <w:sz w:val="24"/>
          <w:szCs w:val="24"/>
          <w:highlight w:val="none"/>
          <w:lang w:val="en-US" w:eastAsia="zh-CN" w:bidi="ar-SA"/>
        </w:rPr>
        <w:t xml:space="preserve">.3 不可抗力事件延续120天以上，双方应通过友好协商，确定是否继续履行合同。</w:t>
      </w:r>
      <w:r/>
    </w:p>
    <w:p>
      <w:pPr>
        <w:ind w:left="0" w:firstLine="482"/>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cs="宋体"/>
          <w:b/>
          <w:caps w:val="0"/>
          <w:color w:val="000000"/>
          <w:sz w:val="24"/>
          <w:szCs w:val="24"/>
          <w:highlight w:val="none"/>
          <w:lang w:val="en-US" w:eastAsia="zh-CN" w:bidi="ar-SA"/>
        </w:rPr>
        <w:t xml:space="preserve">十七</w:t>
      </w:r>
      <w:r>
        <w:rPr>
          <w:rFonts w:hint="eastAsia" w:ascii="宋体" w:hAnsi="宋体" w:eastAsia="宋体" w:cs="宋体"/>
          <w:b/>
          <w:caps w:val="0"/>
          <w:color w:val="000000"/>
          <w:sz w:val="24"/>
          <w:szCs w:val="24"/>
          <w:highlight w:val="none"/>
          <w:lang w:val="en-US" w:eastAsia="zh-CN" w:bidi="ar-SA"/>
        </w:rPr>
        <w:t xml:space="preserve">、产品包装要求</w:t>
      </w:r>
      <w:r/>
    </w:p>
    <w:p>
      <w:pPr>
        <w:ind w:left="0" w:firstLine="480"/>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eastAsia="宋体" w:cs="宋体"/>
          <w:b w:val="0"/>
          <w:bCs/>
          <w:caps w:val="0"/>
          <w:color w:val="000000"/>
          <w:sz w:val="24"/>
          <w:szCs w:val="24"/>
          <w:highlight w:val="none"/>
          <w:lang w:val="en-US" w:eastAsia="zh-CN" w:bidi="ar-SA"/>
        </w:rPr>
        <w:t xml:space="preserve">乙方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ind w:left="0" w:firstLine="482"/>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cs="宋体"/>
          <w:b/>
          <w:caps w:val="0"/>
          <w:color w:val="000000"/>
          <w:sz w:val="24"/>
          <w:szCs w:val="24"/>
          <w:highlight w:val="none"/>
          <w:lang w:val="en-US" w:eastAsia="zh-CN" w:bidi="ar-SA"/>
        </w:rPr>
        <w:t xml:space="preserve">十八</w:t>
      </w:r>
      <w:r>
        <w:rPr>
          <w:rFonts w:hint="eastAsia" w:ascii="宋体" w:hAnsi="宋体" w:eastAsia="宋体" w:cs="宋体"/>
          <w:b/>
          <w:caps w:val="0"/>
          <w:color w:val="000000"/>
          <w:sz w:val="24"/>
          <w:szCs w:val="24"/>
          <w:highlight w:val="none"/>
          <w:lang w:val="en-US" w:eastAsia="zh-CN" w:bidi="ar-SA"/>
        </w:rPr>
        <w:t xml:space="preserve">、解决争议的方法</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双方在签订、履行合同中所发生的一切争议，应通过友好协商解决。如协商不成，</w:t>
      </w:r>
      <w:r>
        <w:rPr>
          <w:rFonts w:hint="eastAsia" w:ascii="宋体" w:hAnsi="宋体" w:eastAsia="宋体" w:cs="宋体"/>
          <w:color w:val="000000"/>
          <w:sz w:val="24"/>
          <w:szCs w:val="24"/>
          <w:highlight w:val="none"/>
          <w:lang w:val="en-US" w:eastAsia="zh-CN" w:bidi="ar"/>
        </w:rPr>
        <w:t xml:space="preserve">向</w:t>
      </w:r>
      <w:r>
        <w:rPr>
          <w:rFonts w:hint="eastAsia" w:ascii="宋体" w:hAnsi="宋体" w:cs="宋体"/>
          <w:color w:val="000000"/>
          <w:sz w:val="24"/>
          <w:szCs w:val="24"/>
          <w:highlight w:val="none"/>
          <w:lang w:val="en-US" w:eastAsia="zh-CN" w:bidi="ar"/>
        </w:rPr>
        <w:t xml:space="preserve">沭阳县</w:t>
      </w:r>
      <w:r>
        <w:rPr>
          <w:rFonts w:hint="eastAsia" w:ascii="宋体" w:hAnsi="宋体" w:eastAsia="宋体" w:cs="宋体"/>
          <w:color w:val="000000"/>
          <w:sz w:val="24"/>
          <w:szCs w:val="24"/>
          <w:highlight w:val="none"/>
          <w:lang w:val="en-US" w:eastAsia="zh-CN" w:bidi="ar"/>
        </w:rPr>
        <w:t xml:space="preserve">仲裁委员会提起仲裁。</w:t>
      </w:r>
      <w:r/>
    </w:p>
    <w:p>
      <w:pPr>
        <w:ind w:left="0" w:firstLine="482"/>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cs="宋体"/>
          <w:b/>
          <w:caps w:val="0"/>
          <w:color w:val="000000"/>
          <w:sz w:val="24"/>
          <w:szCs w:val="24"/>
          <w:highlight w:val="none"/>
          <w:lang w:val="en-US" w:eastAsia="zh-CN" w:bidi="ar-SA"/>
        </w:rPr>
        <w:t xml:space="preserve">十九</w:t>
      </w:r>
      <w:r>
        <w:rPr>
          <w:rFonts w:hint="eastAsia" w:ascii="宋体" w:hAnsi="宋体" w:eastAsia="宋体" w:cs="宋体"/>
          <w:b/>
          <w:caps w:val="0"/>
          <w:color w:val="000000"/>
          <w:sz w:val="24"/>
          <w:szCs w:val="24"/>
          <w:highlight w:val="none"/>
          <w:lang w:val="en-US" w:eastAsia="zh-CN" w:bidi="ar-SA"/>
        </w:rPr>
        <w:t xml:space="preserve">、合同生效及其它</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cs="宋体"/>
          <w:caps w:val="0"/>
          <w:color w:val="000000"/>
          <w:sz w:val="24"/>
          <w:szCs w:val="24"/>
          <w:highlight w:val="none"/>
          <w:lang w:val="en-US" w:eastAsia="zh-CN" w:bidi="ar-SA"/>
        </w:rPr>
        <w:t xml:space="preserve">19</w:t>
      </w:r>
      <w:r>
        <w:rPr>
          <w:rFonts w:hint="eastAsia" w:ascii="宋体" w:hAnsi="宋体" w:eastAsia="宋体" w:cs="宋体"/>
          <w:caps w:val="0"/>
          <w:color w:val="000000"/>
          <w:sz w:val="24"/>
          <w:szCs w:val="24"/>
          <w:highlight w:val="none"/>
          <w:lang w:val="en-US" w:eastAsia="zh-CN" w:bidi="ar-SA"/>
        </w:rPr>
        <w:t xml:space="preserve">.1 合同经双方法定代表人或授权委托代表人签字并加盖单位公章后生效。</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cs="宋体"/>
          <w:caps w:val="0"/>
          <w:color w:val="000000"/>
          <w:sz w:val="24"/>
          <w:szCs w:val="24"/>
          <w:highlight w:val="none"/>
          <w:lang w:val="en-US" w:eastAsia="zh-CN" w:bidi="ar-SA"/>
        </w:rPr>
        <w:t xml:space="preserve">19</w:t>
      </w:r>
      <w:r>
        <w:rPr>
          <w:rFonts w:hint="eastAsia" w:ascii="宋体" w:hAnsi="宋体" w:eastAsia="宋体" w:cs="宋体"/>
          <w:caps w:val="0"/>
          <w:color w:val="000000"/>
          <w:sz w:val="24"/>
          <w:szCs w:val="24"/>
          <w:highlight w:val="none"/>
          <w:lang w:val="en-US" w:eastAsia="zh-CN" w:bidi="ar-SA"/>
        </w:rPr>
        <w:t xml:space="preserve">.2本合同未尽事宜，遵照《中华人民共和国民法典》《中华人民共和国政府采购法》等有关条文执行。</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cs="宋体"/>
          <w:caps w:val="0"/>
          <w:color w:val="000000"/>
          <w:sz w:val="24"/>
          <w:szCs w:val="24"/>
          <w:highlight w:val="none"/>
          <w:lang w:val="en-US" w:eastAsia="zh-CN" w:bidi="ar-SA"/>
        </w:rPr>
        <w:t xml:space="preserve">19</w:t>
      </w:r>
      <w:r>
        <w:rPr>
          <w:rFonts w:hint="eastAsia" w:ascii="宋体" w:hAnsi="宋体" w:eastAsia="宋体" w:cs="宋体"/>
          <w:caps w:val="0"/>
          <w:color w:val="000000"/>
          <w:sz w:val="24"/>
          <w:szCs w:val="24"/>
          <w:highlight w:val="none"/>
          <w:lang w:val="en-US" w:eastAsia="zh-CN" w:bidi="ar-SA"/>
        </w:rPr>
        <w:t xml:space="preserve">.3 本合同正本一式肆份，具有同等法律效力，甲方、乙方各执贰份。</w:t>
      </w:r>
      <w:r/>
    </w:p>
    <w:p>
      <w:pPr>
        <w:ind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甲方：                                  乙方： </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地址：                                  地址： </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法定代表人或授权代表：                  法定代表人或授权代表：</w:t>
      </w:r>
      <w:r/>
    </w:p>
    <w:p>
      <w:pPr>
        <w:ind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联系电话：                              联系电话：          </w:t>
      </w:r>
      <w:r/>
    </w:p>
    <w:p>
      <w:pPr>
        <w:ind w:left="0" w:firstLine="480"/>
        <w:jc w:val="both"/>
        <w:keepLines w:val="0"/>
        <w:keepNext w:val="0"/>
        <w:pageBreakBefore w:val="0"/>
        <w:spacing w:line="360" w:lineRule="auto"/>
        <w:widowControl w:val="off"/>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签订日期：      年    月   日           签订日期：      年    月   日</w:t>
      </w:r>
      <w:r/>
    </w:p>
    <w:p>
      <w:pPr>
        <w:pStyle w:val="812"/>
        <w:rPr>
          <w:rFonts w:hint="eastAsia" w:ascii="宋体" w:hAnsi="宋体" w:eastAsia="宋体" w:cs="宋体"/>
          <w:color w:val="auto"/>
          <w:highlight w:val="none"/>
        </w:rPr>
      </w:pPr>
      <w:r>
        <w:rPr>
          <w:rFonts w:hint="eastAsia" w:ascii="宋体" w:hAnsi="宋体" w:eastAsia="宋体" w:cs="宋体"/>
          <w:b/>
          <w:bCs/>
          <w:color w:val="000000"/>
          <w:sz w:val="24"/>
          <w:szCs w:val="21"/>
          <w:highlight w:val="none"/>
          <w:lang w:val="en-US" w:eastAsia="zh-CN" w:bidi="ar-SA"/>
        </w:rPr>
        <w:br w:type="page" w:clear="all"/>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8"/>
        <w:ind w:left="0" w:right="0" w:firstLine="48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专用条款</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一、词语定义及合同文件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1、合同文件组成及解释顺序：合同文件的优先顺序</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（1）招标文件及其澄清文件、附件；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（2）中标通知书；</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（3）投标文件及其附录；</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（4）合同协议书；</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（5）专用合同条款及其附件；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（6）通用合同条款；</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（7）技术标准和要求；</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（8）图纸；</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（9）已标价工程量清单或预算书；</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（10）其他合同文件。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2、在合同订立及履行过程中形成的与合同有关的文件均构成合同文件组成部分，并根据其性质确定优先解释顺序。</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3、语言文字和适用法律、标准及规范</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3.1本合同除使用汉语外，还使用无语言文字。</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3.2适用的法律和法规</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需要明示的法律、行政法规：本工程适用中华人民共和国现行的法律、行政法规。</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3.3适用标准、规范</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适用标准、规范的名称：中华人民共和国颁发的现行的有关标准、规范，省、市公安机关有关规定。</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二、双方一般权利和义务</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4、甲方职权：工程质量的监督权；工程上使用的材料和施工质量检验权、确认权；工程施工进度、安全的检查、监督权；工程款支付的审核权；向乙方提出施工组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5、项目负责人</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其它管理人员、技术负责人、技术工人必须持证上岗，请假必须提前报甲方备案，甲方有权对其出勤情况进行随机抽查，凡未经备案不在现场的，每人/次罚款100元，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6、甲方工作</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甲方应按约定的时间和要求完成以下工作。</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施工现场具备施工条件的要求及完成时间。      </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方案会审和设计交底时间。                </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双方约定甲方应做的其他工作。           </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7、乙方工作</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乙方应按约定的时间和要求完成以下工作：</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每周向甲方提供详细的施工进度计划、已完工程量报表（含工程变更及签证预算）、 甲供材料清单、乙购材料清单、材料进场计划、劳动力及用款计划等资料，分项的施工组织设计开工前向甲方提供。</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承担施工安全保卫工作及非夜间施工照明的责任和要求：由乙方负责，甲方不承担任何责任。</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将所需的线路接至施工现场的时间、地点和供应要求：计算工期前将电、线路接至施工现场。</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双方约定乙方应做的其他工作：另订协议</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三、施工组织设计和工期</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8、进度计划</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9、工期延误</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四、质量与验收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10、隐蔽工程和中间验收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五、安全施工</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11、项目实施过程中的设备运输、安装、调试和维护等所涉及的设备安全和人身安全 的一切责任全部由乙方承担。乙方在施工现场的安全管理、教育和安全事故责任由乙方承担。</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aps w:val="0"/>
          <w:color w:val="000000"/>
          <w:sz w:val="24"/>
          <w:szCs w:val="24"/>
          <w:highlight w:val="none"/>
          <w:lang w:val="en-US" w:eastAsia="zh-CN" w:bidi="ar-SA"/>
        </w:rPr>
        <w:t xml:space="preserve">运维期</w:t>
      </w:r>
      <w:r>
        <w:rPr>
          <w:rFonts w:hint="eastAsia" w:ascii="宋体" w:hAnsi="宋体" w:eastAsia="宋体" w:cs="宋体"/>
          <w:caps w:val="0"/>
          <w:color w:val="000000"/>
          <w:sz w:val="24"/>
          <w:szCs w:val="24"/>
          <w:highlight w:val="none"/>
          <w:lang w:val="en-US" w:eastAsia="zh-CN" w:bidi="ar-SA"/>
        </w:rPr>
        <w:t xml:space="preserve">内产生的人身安全和其他风险等一切责任全部由乙方承担。</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六、合同价款与支付</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12、合同价款及调整</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12.1本合同价款采用固定价格合同方式确定。合同价款中包括了施工期间的政策性调整及市场风险等一切风险范围。</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七、材料设备供应</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13、乙方采购材料设备。双方约定乙方采购的材料设备必须符合有关规范、设计图纸规定的质量要求，且需经甲方验收合格后方可进场。</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八、竣工验收与结算</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14、竣工验收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14.1 乙方应在</w:t>
      </w:r>
      <w:r>
        <w:rPr>
          <w:rFonts w:hint="eastAsia" w:cs="宋体"/>
          <w:caps w:val="0"/>
          <w:color w:val="000000"/>
          <w:sz w:val="24"/>
          <w:szCs w:val="24"/>
          <w:highlight w:val="none"/>
          <w:lang w:val="en-US" w:eastAsia="zh-CN" w:bidi="ar-SA"/>
        </w:rPr>
        <w:t xml:space="preserve">合同</w:t>
      </w:r>
      <w:r>
        <w:rPr>
          <w:rFonts w:hint="eastAsia" w:ascii="宋体" w:hAnsi="宋体" w:eastAsia="宋体" w:cs="宋体"/>
          <w:caps w:val="0"/>
          <w:color w:val="000000"/>
          <w:sz w:val="24"/>
          <w:szCs w:val="24"/>
          <w:highlight w:val="none"/>
          <w:lang w:val="en-US" w:eastAsia="zh-CN" w:bidi="ar-SA"/>
        </w:rPr>
        <w:t xml:space="preserve">规定时限内竣工，乙方不按期完成合同约定的内容，除不可抗力因素或甲方造成原因外</w:t>
      </w:r>
      <w:r>
        <w:rPr>
          <w:rFonts w:hint="eastAsia" w:cs="宋体"/>
          <w:caps w:val="0"/>
          <w:color w:val="000000"/>
          <w:sz w:val="24"/>
          <w:szCs w:val="24"/>
          <w:highlight w:val="none"/>
          <w:lang w:val="en-US" w:eastAsia="zh-CN" w:bidi="ar-SA"/>
        </w:rPr>
        <w:t xml:space="preserve">，</w:t>
      </w:r>
      <w:r>
        <w:rPr>
          <w:rFonts w:hint="eastAsia" w:ascii="宋体" w:hAnsi="宋体" w:eastAsia="宋体" w:cs="宋体"/>
          <w:caps w:val="0"/>
          <w:color w:val="000000"/>
          <w:sz w:val="24"/>
          <w:szCs w:val="24"/>
          <w:highlight w:val="none"/>
          <w:lang w:val="en-US" w:eastAsia="zh-CN" w:bidi="ar-SA"/>
        </w:rPr>
        <w:t xml:space="preserve">应向甲方支付违约金，每迟交一天， 按合同总金额的0.5%支付违约金。</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14.2 乙方提供竣工图的约定：乙方应在工程竣工后一个月内免费提供二套完整 的竣工图和竣工结算及其资料，否则每延迟一天向甲方支付合同价款0.5%的违约金。</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14.3 中间交工工程的范围和竣工时间：按通用条款执行。</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九、违约、索赔和争议</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15、违约</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并应当另行承担因此给甲方造成的全部损失。</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16、争议</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16.1双方约定，在履行合同过程中产生争议时，由双方当事人协商解决，协商不 成时依法向沭阳县人民法院提起诉讼解决。</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十、其他</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17、不可抗力</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17.1双方关于不可抗力的约定：按本合同通用条款执行。</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18、保险</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18.1 本工程双方约定投保内容如下：</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⑴甲方投保内容：无</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⑵乙方投保内容：承担合同履行期间所有按规定由甲乙双方投保的内容。</w:t>
      </w:r>
      <w:r/>
    </w:p>
    <w:p>
      <w:pPr>
        <w:pStyle w:val="828"/>
        <w:ind w:left="0" w:firstLine="240"/>
        <w:keepLines w:val="0"/>
        <w:keepNext w:val="0"/>
        <w:spacing w:before="0" w:beforeAutospacing="0" w:after="120" w:afterAutospacing="0" w:line="360" w:lineRule="auto"/>
        <w:widowControl/>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 </w:t>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pageBreakBefore/>
        <w:rPr>
          <w:rFonts w:hint="eastAsia" w:ascii="宋体" w:hAnsi="宋体" w:eastAsia="宋体" w:cs="宋体"/>
          <w:b/>
          <w:color w:val="auto"/>
          <w:sz w:val="44"/>
          <w:szCs w:val="44"/>
          <w:highlight w:val="none"/>
        </w:rPr>
        <w:outlineLvl w:val="0"/>
      </w:pPr>
      <w:r/>
      <w:bookmarkStart w:id="147" w:name="_Toc19649"/>
      <w:r/>
      <w:bookmarkStart w:id="148" w:name="_Toc22853"/>
      <w:r/>
      <w:bookmarkStart w:id="149" w:name="_Toc9003"/>
      <w:r/>
      <w:bookmarkStart w:id="150" w:name="_Toc81575207"/>
      <w:r/>
      <w:bookmarkStart w:id="151" w:name="_Toc12937"/>
      <w:r/>
      <w:bookmarkStart w:id="152" w:name="_Toc81575170"/>
      <w:r>
        <w:rPr>
          <w:rFonts w:hint="eastAsia" w:ascii="宋体" w:hAnsi="宋体" w:eastAsia="宋体" w:cs="宋体"/>
          <w:b/>
          <w:color w:val="auto"/>
          <w:sz w:val="44"/>
          <w:szCs w:val="44"/>
          <w:highlight w:val="none"/>
        </w:rPr>
        <w:t xml:space="preserve">第六章  投标文件格式</w:t>
      </w:r>
      <w:bookmarkEnd w:id="147"/>
      <w:r/>
      <w:bookmarkEnd w:id="148"/>
      <w:r/>
      <w:bookmarkEnd w:id="149"/>
      <w:r/>
      <w:bookmarkEnd w:id="150"/>
      <w:r/>
      <w:bookmarkEnd w:id="151"/>
      <w:r/>
      <w:bookmarkEnd w:id="152"/>
      <w:r/>
      <w:r/>
    </w:p>
    <w:p>
      <w:pPr>
        <w:rPr>
          <w:rFonts w:hint="eastAsia" w:ascii="宋体" w:hAnsi="宋体" w:eastAsia="宋体" w:cs="宋体"/>
          <w:color w:val="auto"/>
          <w:sz w:val="21"/>
          <w:szCs w:val="22"/>
          <w:highlight w:val="none"/>
        </w:rPr>
      </w:pPr>
      <w:r/>
      <w:bookmarkStart w:id="153" w:name="EB819316f773b24a75aef829f9b72900c0"/>
      <w:r/>
      <w:r/>
    </w:p>
    <w:p>
      <w:pPr>
        <w:rPr>
          <w:rFonts w:hint="eastAsia" w:ascii="宋体" w:hAnsi="宋体" w:eastAsia="宋体" w:cs="宋体"/>
          <w:b/>
          <w:color w:val="auto"/>
          <w:sz w:val="72"/>
          <w:szCs w:val="22"/>
          <w:highlight w:val="none"/>
        </w:rPr>
      </w:pPr>
      <w:r/>
      <w:bookmarkStart w:id="154" w:name="_Toc15716"/>
      <w:r/>
      <w:r/>
    </w:p>
    <w:p>
      <w:pP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t xml:space="preserve">投  标  文  件</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p>
    <w:p>
      <w:pPr>
        <w:ind w:firstLine="1084"/>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p>
    <w:p>
      <w:pPr>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（盖CA电子公章）</w:t>
      </w:r>
      <w:r/>
    </w:p>
    <w:p>
      <w:pPr>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      日      期 ：</w:t>
      </w:r>
      <w:r>
        <w:rPr>
          <w:rFonts w:hint="eastAsia" w:ascii="宋体" w:hAnsi="宋体" w:eastAsia="宋体" w:cs="宋体"/>
          <w:b/>
          <w:color w:val="auto"/>
          <w:sz w:val="36"/>
          <w:szCs w:val="22"/>
          <w:highlight w:val="none"/>
          <w:u w:val="single"/>
        </w:rPr>
        <w:t xml:space="preserve">               </w:t>
      </w:r>
      <w:bookmarkEnd w:id="154"/>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bookmarkEnd w:id="153"/>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994"/>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二、法人授权书</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三、开标一览表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四、分项报价表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五、中小企业或残疾人福利性单位声明函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六、项目组人员</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七、企业业绩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八、投标所需其他材料</w:t>
      </w:r>
      <w:r/>
    </w:p>
    <w:p>
      <w:pPr>
        <w:rPr>
          <w:rFonts w:hint="eastAsia" w:ascii="宋体" w:hAnsi="宋体" w:eastAsia="宋体" w:cs="宋体"/>
          <w:color w:val="auto"/>
          <w:sz w:val="21"/>
          <w:szCs w:val="22"/>
          <w:highlight w:val="none"/>
        </w:rPr>
      </w:pPr>
      <w:r/>
      <w:bookmarkStart w:id="155" w:name="_Toc20577"/>
      <w:r/>
      <w:bookmarkStart w:id="156" w:name="_Toc26005"/>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995"/>
        <w:rPr>
          <w:rFonts w:hint="eastAsia" w:ascii="宋体" w:hAnsi="宋体" w:eastAsia="宋体" w:cs="宋体"/>
          <w:b w:val="0"/>
          <w:bCs/>
          <w:color w:val="auto"/>
          <w:highlight w:val="none"/>
        </w:rPr>
        <w:outlineLvl w:val="1"/>
      </w:pPr>
      <w:r/>
      <w:bookmarkStart w:id="157" w:name="_Toc8978"/>
      <w:r>
        <w:rPr>
          <w:rFonts w:hint="eastAsia" w:ascii="宋体" w:hAnsi="宋体" w:eastAsia="宋体" w:cs="宋体"/>
          <w:b w:val="0"/>
          <w:bCs/>
          <w:color w:val="auto"/>
          <w:highlight w:val="none"/>
        </w:rPr>
        <w:br w:type="page" w:clear="all"/>
      </w:r>
      <w:r>
        <w:rPr>
          <w:rFonts w:hint="eastAsia" w:ascii="宋体" w:hAnsi="宋体" w:eastAsia="宋体" w:cs="宋体"/>
          <w:b w:val="0"/>
          <w:bCs/>
          <w:color w:val="auto"/>
          <w:highlight w:val="none"/>
        </w:rPr>
        <w:t xml:space="preserve">一、投标函</w:t>
      </w:r>
      <w:bookmarkEnd w:id="155"/>
      <w:r/>
      <w:bookmarkEnd w:id="156"/>
      <w:r/>
      <w:bookmarkEnd w:id="157"/>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投标函</w:t>
      </w:r>
      <w:r/>
    </w:p>
    <w:p>
      <w:pPr>
        <w:jc w:val="left"/>
        <w:spacing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根据已收到的项目编号为</w:t>
      </w:r>
      <w:r>
        <w:rPr>
          <w:rFonts w:hint="eastAsia" w:ascii="宋体" w:hAnsi="宋体" w:eastAsia="宋体" w:cs="宋体"/>
          <w:color w:val="auto"/>
          <w:sz w:val="24"/>
          <w:szCs w:val="24"/>
          <w:highlight w:val="none"/>
          <w:u w:val="single"/>
          <w:lang w:val="en-US" w:eastAsia="zh-CN" w:bidi="ar-SA"/>
        </w:rPr>
        <w:t xml:space="preserve">（项目编号）</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（项目名称）</w:t>
      </w:r>
      <w:r>
        <w:rPr>
          <w:rFonts w:hint="eastAsia" w:ascii="宋体" w:hAnsi="宋体" w:eastAsia="宋体" w:cs="宋体"/>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一、我方</w:t>
      </w:r>
      <w:r>
        <w:rPr>
          <w:rFonts w:hint="eastAsia" w:ascii="宋体" w:hAnsi="宋体" w:eastAsia="宋体" w:cs="宋体"/>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投标人名称：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（盖CA电子公章）</w:t>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995"/>
        <w:rPr>
          <w:rFonts w:hint="eastAsia" w:ascii="宋体" w:hAnsi="宋体" w:eastAsia="宋体" w:cs="宋体"/>
          <w:b w:val="0"/>
          <w:bCs/>
          <w:color w:val="auto"/>
          <w:highlight w:val="none"/>
        </w:rPr>
        <w:outlineLvl w:val="1"/>
      </w:pPr>
      <w:r/>
      <w:bookmarkStart w:id="158" w:name="_Toc15099"/>
      <w:r>
        <w:rPr>
          <w:rFonts w:hint="eastAsia" w:ascii="宋体" w:hAnsi="宋体" w:eastAsia="宋体" w:cs="宋体"/>
          <w:b w:val="0"/>
          <w:bCs/>
          <w:color w:val="auto"/>
          <w:highlight w:val="none"/>
        </w:rPr>
        <w:t xml:space="preserve">二、投标人资质</w:t>
      </w:r>
      <w:bookmarkEnd w:id="158"/>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按招标文件要求提供相应资质证书</w:t>
      </w:r>
      <w:r/>
    </w:p>
    <w:p>
      <w:pPr>
        <w:rPr>
          <w:rFonts w:hint="eastAsia" w:ascii="宋体" w:hAnsi="宋体" w:eastAsia="宋体" w:cs="宋体"/>
          <w:color w:val="auto"/>
          <w:sz w:val="21"/>
          <w:szCs w:val="22"/>
          <w:highlight w:val="none"/>
        </w:rPr>
        <w:outlineLvl w:val="1"/>
      </w:pPr>
      <w:r>
        <w:rPr>
          <w:rFonts w:hint="eastAsia" w:ascii="宋体" w:hAnsi="宋体" w:eastAsia="宋体" w:cs="宋体"/>
          <w:color w:val="auto"/>
          <w:sz w:val="21"/>
          <w:szCs w:val="22"/>
          <w:highlight w:val="none"/>
        </w:rPr>
        <w:br w:type="page" w:clear="all"/>
      </w:r>
      <w:bookmarkStart w:id="159" w:name="_Toc3680"/>
      <w:r/>
      <w:bookmarkStart w:id="160" w:name="_Toc29506"/>
      <w:r/>
      <w:bookmarkStart w:id="161" w:name="_Toc27409"/>
      <w:r>
        <w:rPr>
          <w:rFonts w:hint="eastAsia" w:ascii="宋体" w:hAnsi="宋体" w:eastAsia="宋体" w:cs="宋体"/>
          <w:bCs/>
          <w:color w:val="auto"/>
          <w:sz w:val="32"/>
          <w:szCs w:val="24"/>
          <w:highlight w:val="none"/>
        </w:rPr>
        <w:t xml:space="preserve">三、</w:t>
      </w:r>
      <w:bookmarkEnd w:id="159"/>
      <w:r/>
      <w:bookmarkEnd w:id="160"/>
      <w:r>
        <w:rPr>
          <w:rFonts w:hint="eastAsia" w:ascii="宋体" w:hAnsi="宋体" w:eastAsia="宋体" w:cs="宋体"/>
          <w:bCs/>
          <w:color w:val="auto"/>
          <w:sz w:val="32"/>
          <w:szCs w:val="24"/>
          <w:highlight w:val="none"/>
        </w:rPr>
        <w:t xml:space="preserve">法人授权书</w:t>
      </w:r>
      <w:bookmarkEnd w:id="161"/>
      <w:r/>
      <w:r/>
    </w:p>
    <w:p>
      <w:pPr>
        <w:jc w:val="center"/>
        <w:widowControl w:val="off"/>
        <w:rPr>
          <w:rFonts w:hint="eastAsia" w:ascii="宋体" w:hAnsi="宋体" w:eastAsia="宋体" w:cs="宋体"/>
          <w:bCs/>
          <w:color w:val="auto"/>
          <w:sz w:val="32"/>
          <w:szCs w:val="32"/>
          <w:highlight w:val="none"/>
          <w:lang w:val="en-US" w:eastAsia="zh-CN" w:bidi="ar-SA"/>
        </w:rPr>
      </w:pPr>
      <w:r/>
      <w:bookmarkStart w:id="162" w:name="OLE_LINK6"/>
      <w:r>
        <w:rPr>
          <w:rFonts w:hint="eastAsia" w:ascii="宋体" w:hAnsi="宋体" w:eastAsia="宋体" w:cs="宋体"/>
          <w:bCs/>
          <w:color w:val="auto"/>
          <w:sz w:val="32"/>
          <w:szCs w:val="32"/>
          <w:highlight w:val="none"/>
          <w:lang w:val="en-US" w:eastAsia="zh-CN" w:bidi="ar-SA"/>
        </w:rPr>
        <w:t xml:space="preserve">法人授权书</w:t>
      </w:r>
      <w:bookmarkEnd w:id="162"/>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宋体"/>
          <w:color w:val="auto"/>
          <w:sz w:val="24"/>
          <w:szCs w:val="24"/>
          <w:highlight w:val="none"/>
          <w:u w:val="single"/>
          <w:lang w:val="en-US" w:eastAsia="zh-CN" w:bidi="ar-SA"/>
        </w:rPr>
        <w:t xml:space="preserve">（项目编号）</w:t>
      </w:r>
      <w:r>
        <w:rPr>
          <w:rFonts w:hint="eastAsia" w:ascii="宋体" w:hAnsi="宋体" w:eastAsia="宋体" w:cs="宋体"/>
          <w:color w:val="auto"/>
          <w:sz w:val="24"/>
          <w:szCs w:val="24"/>
          <w:highlight w:val="none"/>
          <w:lang w:val="en-US" w:eastAsia="zh-CN" w:bidi="ar-SA"/>
        </w:rPr>
        <w:t xml:space="preserve">号</w:t>
      </w:r>
      <w:r>
        <w:rPr>
          <w:rFonts w:hint="eastAsia" w:ascii="宋体" w:hAnsi="宋体" w:eastAsia="宋体" w:cs="宋体"/>
          <w:color w:val="auto"/>
          <w:sz w:val="24"/>
          <w:szCs w:val="24"/>
          <w:highlight w:val="none"/>
          <w:u w:val="single"/>
          <w:lang w:val="en-US" w:eastAsia="zh-CN" w:bidi="ar-SA"/>
        </w:rPr>
        <w:t xml:space="preserve">          （项目名称）           项目</w:t>
      </w:r>
      <w:r>
        <w:rPr>
          <w:rFonts w:hint="eastAsia" w:ascii="宋体" w:hAnsi="宋体" w:eastAsia="宋体" w:cs="宋体"/>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被授权人身份证号码：</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被授权人联系电话：（手机）</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授权单位名称：</w:t>
      </w:r>
      <w:r>
        <w:rPr>
          <w:rFonts w:hint="eastAsia" w:ascii="宋体" w:hAnsi="宋体" w:eastAsia="宋体" w:cs="宋体"/>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w:t>
      </w:r>
      <w:bookmarkStart w:id="163" w:name="_Hlt26671380"/>
      <w:r/>
      <w:bookmarkEnd w:id="163"/>
      <w:r/>
      <w:bookmarkStart w:id="164" w:name="_格式3__银行出具的资信证明"/>
      <w:r/>
      <w:bookmarkEnd w:id="164"/>
      <w:r/>
      <w:bookmarkStart w:id="165" w:name="_Hlt26955070"/>
      <w:r/>
      <w:bookmarkEnd w:id="165"/>
      <w:r>
        <w:rPr>
          <w:rFonts w:hint="eastAsia" w:ascii="宋体" w:hAnsi="宋体" w:eastAsia="宋体" w:cs="宋体"/>
          <w:color w:val="auto"/>
          <w:sz w:val="24"/>
          <w:szCs w:val="24"/>
          <w:highlight w:val="none"/>
          <w:u w:val="single"/>
          <w:lang w:val="en-US" w:eastAsia="zh-CN" w:bidi="ar-SA"/>
        </w:rPr>
        <w:t xml:space="preserve">                                         </w:t>
      </w:r>
      <w:r/>
    </w:p>
    <w:p>
      <w:pPr>
        <w:ind w:firstLine="629"/>
        <w:jc w:val="both"/>
        <w:spacing w:line="700" w:lineRule="exact"/>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pStyle w:val="999"/>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66" w:name="_Toc13550"/>
      <w:r/>
      <w:bookmarkStart w:id="167" w:name="_Toc27199"/>
      <w:r/>
      <w:bookmarkStart w:id="168" w:name="_Toc30543"/>
      <w:r>
        <w:rPr>
          <w:rFonts w:hint="eastAsia" w:ascii="宋体" w:hAnsi="宋体" w:eastAsia="宋体" w:cs="宋体"/>
          <w:b w:val="0"/>
          <w:bCs/>
          <w:color w:val="auto"/>
          <w:highlight w:val="none"/>
        </w:rPr>
        <w:t xml:space="preserve">四、开标一览表</w:t>
      </w:r>
      <w:bookmarkEnd w:id="166"/>
      <w:r/>
      <w:bookmarkEnd w:id="167"/>
      <w:r/>
      <w:bookmarkEnd w:id="168"/>
      <w:r/>
      <w:r/>
    </w:p>
    <w:p>
      <w:pPr>
        <w:pStyle w:val="10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投标人全称(CA公章) ：供应商名称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Style w:val="1001"/>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rPr>
        <w:t xml:space="preserve"> </w:t>
      </w:r>
      <w:r/>
    </w:p>
    <w:tbl>
      <w:tblPr>
        <w:tblStyle w:val="10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5"/>
      </w:tblGrid>
      <w:tr>
        <w:trPr/>
        <w:tc>
          <w:tcPr>
            <w:tcW w:w="9400" w:type="dxa"/>
            <w:vAlign w:val="top"/>
            <w:textDirection w:val="lrTb"/>
            <w:noWrap w:val="false"/>
          </w:tcPr>
          <w:p>
            <w:pPr>
              <w:jc w:val="cente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eastAsia"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总价（大写）：</w:t>
            </w:r>
            <w:r>
              <w:rPr>
                <w:rStyle w:val="1001"/>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rPr>
              <w:t xml:space="preserve">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4"/>
          <w:szCs w:val="22"/>
          <w:highlight w:val="none"/>
        </w:rPr>
      </w:pPr>
      <w:r>
        <w:rPr>
          <w:rFonts w:hint="eastAsia" w:ascii="宋体" w:hAnsi="宋体" w:eastAsia="宋体" w:cs="宋体"/>
          <w:color w:val="auto"/>
          <w:sz w:val="21"/>
          <w:szCs w:val="22"/>
          <w:highlight w:val="none"/>
        </w:rPr>
        <w:t xml:space="preserve">                                            </w:t>
      </w:r>
      <w:bookmarkStart w:id="169" w:name="_Toc12113"/>
      <w:r>
        <w:rPr>
          <w:rFonts w:hint="eastAsia" w:ascii="宋体" w:hAnsi="宋体" w:eastAsia="宋体" w:cs="宋体"/>
          <w:color w:val="auto"/>
          <w:sz w:val="24"/>
          <w:szCs w:val="22"/>
          <w:highlight w:val="none"/>
        </w:rPr>
        <w:t xml:space="preserve">日期：     年     月     日</w:t>
      </w:r>
      <w:bookmarkEnd w:id="169"/>
      <w:r/>
      <w:r/>
    </w:p>
    <w:p>
      <w:pPr>
        <w:pStyle w:val="1002"/>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70" w:name="_Toc956"/>
      <w:r/>
      <w:bookmarkStart w:id="171" w:name="_Toc26543"/>
      <w:r/>
      <w:bookmarkStart w:id="172" w:name="_Toc12614"/>
      <w:r>
        <w:rPr>
          <w:rFonts w:hint="eastAsia" w:ascii="宋体" w:hAnsi="宋体" w:eastAsia="宋体" w:cs="宋体"/>
          <w:b w:val="0"/>
          <w:bCs/>
          <w:color w:val="auto"/>
          <w:highlight w:val="none"/>
        </w:rPr>
        <w:t xml:space="preserve">五、</w:t>
      </w:r>
      <w:bookmarkEnd w:id="170"/>
      <w:r/>
      <w:bookmarkEnd w:id="171"/>
      <w:r>
        <w:rPr>
          <w:rFonts w:hint="eastAsia" w:ascii="宋体" w:hAnsi="宋体" w:eastAsia="宋体" w:cs="宋体"/>
          <w:b w:val="0"/>
          <w:bCs/>
          <w:color w:val="auto"/>
          <w:highlight w:val="none"/>
        </w:rPr>
        <w:t xml:space="preserve">分项报价表</w:t>
      </w:r>
      <w:bookmarkEnd w:id="172"/>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tbl>
      <w:tblPr>
        <w:tblStyle w:val="80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 “投标分项报价表”中“投标总报价”数额应当与“开标一览表”中“投标总报价”数额一致。</w:t>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分项报价表</w:t>
      </w:r>
      <w:r/>
    </w:p>
    <w:tbl>
      <w:tblPr>
        <w:tblStyle w:val="807"/>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人民币（大写）：</w:t>
            </w:r>
            <w:r>
              <w:rPr>
                <w:rFonts w:hint="eastAsia" w:ascii="宋体" w:hAnsi="宋体" w:eastAsia="宋体" w:cs="宋体"/>
                <w:b/>
                <w:bCs/>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 万</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元</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角</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分</w:t>
            </w:r>
            <w:r/>
          </w:p>
        </w:tc>
      </w:tr>
    </w:tbl>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备注：“投标总报价”数额应当与“开标一览表”中“投标总报价”数额一致。</w:t>
      </w:r>
      <w:r/>
    </w:p>
    <w:p>
      <w:pPr>
        <w:spacing w:line="480" w:lineRule="exact"/>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color w:val="auto"/>
          <w:sz w:val="21"/>
          <w:szCs w:val="22"/>
          <w:highlight w:val="none"/>
          <w:lang w:val="en-US" w:eastAsia="zh-CN" w:bidi="ar-SA"/>
        </w:rPr>
      </w:pPr>
      <w:r/>
      <w:bookmarkStart w:id="173" w:name="_Toc17418"/>
      <w:r/>
      <w:r/>
    </w:p>
    <w:p>
      <w:pPr>
        <w:pStyle w:val="1009"/>
        <w:rPr>
          <w:rFonts w:hint="eastAsia" w:ascii="宋体" w:hAnsi="宋体" w:eastAsia="宋体" w:cs="宋体"/>
          <w:b w:val="0"/>
          <w:bCs/>
          <w:color w:val="auto"/>
          <w:highlight w:val="none"/>
        </w:rPr>
        <w:outlineLvl w:val="1"/>
      </w:pPr>
      <w:r/>
      <w:bookmarkStart w:id="174" w:name="_Toc21129"/>
      <w:r/>
      <w:bookmarkStart w:id="175" w:name="_Toc2747"/>
      <w:r>
        <w:rPr>
          <w:rFonts w:hint="eastAsia" w:ascii="宋体" w:hAnsi="宋体" w:eastAsia="宋体" w:cs="宋体"/>
          <w:b w:val="0"/>
          <w:bCs/>
          <w:color w:val="auto"/>
          <w:highlight w:val="none"/>
        </w:rPr>
        <w:t xml:space="preserve">六、中小企业或残疾人福利性单位声明函</w:t>
      </w:r>
      <w:bookmarkEnd w:id="173"/>
      <w:r/>
      <w:bookmarkEnd w:id="174"/>
      <w:r/>
      <w:bookmarkEnd w:id="175"/>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000000"/>
          <w:sz w:val="32"/>
          <w:szCs w:val="32"/>
          <w:highlight w:val="none"/>
          <w:lang w:val="en-US" w:eastAsia="zh-CN" w:bidi="ar-SA"/>
        </w:rPr>
      </w:pPr>
      <w:r>
        <w:rPr>
          <w:rFonts w:hint="eastAsia" w:ascii="宋体" w:hAnsi="宋体" w:eastAsia="宋体" w:cs="宋体"/>
          <w:bCs/>
          <w:color w:val="000000"/>
          <w:sz w:val="32"/>
          <w:szCs w:val="32"/>
          <w:highlight w:val="none"/>
          <w:lang w:val="en-US" w:eastAsia="zh-CN" w:bidi="ar-SA"/>
        </w:rPr>
        <w:t xml:space="preserve">中小微企业声明函</w:t>
      </w:r>
      <w:r/>
    </w:p>
    <w:p>
      <w:pPr>
        <w:ind w:firstLine="36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本公司（联合体）郑重声明，根据《政府采购促进中小企业发展管理办法》(财库</w:t>
      </w:r>
      <w:r>
        <w:rPr>
          <w:rFonts w:hint="eastAsia" w:ascii="宋体" w:hAnsi="宋体" w:eastAsia="宋体" w:cs="宋体"/>
          <w:caps w:val="0"/>
          <w:color w:val="000000"/>
          <w:sz w:val="24"/>
          <w:szCs w:val="24"/>
          <w:highlight w:val="none"/>
          <w:lang w:eastAsia="zh-CN"/>
        </w:rPr>
        <w:t xml:space="preserve">〔2020〕46号</w:t>
      </w:r>
      <w:r>
        <w:rPr>
          <w:rFonts w:hint="eastAsia" w:ascii="宋体" w:hAnsi="宋体" w:eastAsia="宋体" w:cs="宋体"/>
          <w:caps w:val="0"/>
          <w:color w:val="000000"/>
          <w:sz w:val="24"/>
          <w:szCs w:val="24"/>
          <w:highlight w:val="none"/>
        </w:rPr>
        <w:t xml:space="preserve">)的规定，本公司（联合体）参加江苏省政府</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组织的</w:t>
      </w:r>
      <w:r>
        <w:rPr>
          <w:rFonts w:hint="eastAsia" w:ascii="宋体" w:hAnsi="宋体" w:eastAsia="宋体" w:cs="宋体"/>
          <w:caps w:val="0"/>
          <w:color w:val="000000"/>
          <w:sz w:val="24"/>
          <w:szCs w:val="24"/>
          <w:highlight w:val="none"/>
          <w:u w:val="single"/>
        </w:rPr>
        <w:t xml:space="preserve">（单位名称）</w:t>
      </w:r>
      <w:r>
        <w:rPr>
          <w:rFonts w:hint="eastAsia" w:ascii="宋体" w:hAnsi="宋体" w:eastAsia="宋体" w:cs="宋体"/>
          <w:caps w:val="0"/>
          <w:color w:val="000000"/>
          <w:sz w:val="24"/>
          <w:szCs w:val="24"/>
          <w:highlight w:val="none"/>
        </w:rPr>
        <w:t xml:space="preserve">采购编号为</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u w:val="single"/>
        </w:rPr>
        <w:t xml:space="preserve">（项目名称）（分包号：**）</w:t>
      </w:r>
      <w:r>
        <w:rPr>
          <w:rFonts w:hint="eastAsia" w:ascii="宋体" w:hAnsi="宋体" w:eastAsia="宋体" w:cs="宋体"/>
          <w:caps w:val="0"/>
          <w:color w:val="000000"/>
          <w:sz w:val="24"/>
          <w:szCs w:val="24"/>
          <w:highlight w:val="none"/>
        </w:rPr>
        <w:t xml:space="preserve">的采购活动，服务全部由符合政策的</w:t>
      </w:r>
      <w:r>
        <w:rPr>
          <w:rFonts w:hint="eastAsia" w:ascii="宋体" w:hAnsi="宋体" w:eastAsia="宋体" w:cs="宋体"/>
          <w:caps w:val="0"/>
          <w:color w:val="000000"/>
          <w:sz w:val="24"/>
          <w:szCs w:val="24"/>
          <w:highlight w:val="none"/>
          <w:lang w:val="en-US" w:eastAsia="zh-CN"/>
        </w:rPr>
        <w:t xml:space="preserve">中</w:t>
      </w:r>
      <w:r>
        <w:rPr>
          <w:rFonts w:hint="eastAsia" w:ascii="宋体" w:hAnsi="宋体" w:eastAsia="宋体" w:cs="宋体"/>
          <w:caps w:val="0"/>
          <w:color w:val="000000"/>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宋体"/>
          <w:i/>
          <w:caps w:val="0"/>
          <w:color w:val="000000"/>
          <w:sz w:val="24"/>
          <w:szCs w:val="24"/>
          <w:highlight w:val="none"/>
          <w:u w:val="singl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u w:val="single"/>
        </w:rPr>
        <w:t xml:space="preserve">（标的名称）</w:t>
      </w:r>
      <w:r>
        <w:rPr>
          <w:rFonts w:hint="eastAsia" w:ascii="宋体" w:hAnsi="宋体" w:eastAsia="宋体" w:cs="宋体"/>
          <w:i/>
          <w:caps w:val="0"/>
          <w:color w:val="000000"/>
          <w:sz w:val="24"/>
          <w:szCs w:val="24"/>
          <w:highlight w:val="none"/>
        </w:rPr>
        <w:t xml:space="preserve">，</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行业；承接企业为</w:t>
      </w:r>
      <w:r>
        <w:rPr>
          <w:rFonts w:hint="eastAsia" w:ascii="宋体" w:hAnsi="宋体" w:eastAsia="宋体" w:cs="宋体"/>
          <w:caps w:val="0"/>
          <w:color w:val="000000"/>
          <w:sz w:val="24"/>
          <w:szCs w:val="24"/>
          <w:highlight w:val="none"/>
          <w:u w:val="single"/>
        </w:rPr>
        <w:t xml:space="preserve">（企业名称）</w:t>
      </w:r>
      <w:r>
        <w:rPr>
          <w:rFonts w:hint="eastAsia" w:ascii="宋体" w:hAnsi="宋体" w:eastAsia="宋体" w:cs="宋体"/>
          <w:caps w:val="0"/>
          <w:color w:val="000000"/>
          <w:sz w:val="24"/>
          <w:szCs w:val="24"/>
          <w:highlight w:val="none"/>
        </w:rPr>
        <w:t xml:space="preserve">，从业人员</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人，营业收入为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万元，资产总额为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vertAlign w:val="superscript"/>
        </w:rPr>
        <w:t xml:space="preserve">1</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中型企业、</w:t>
      </w:r>
      <w:r>
        <w:rPr>
          <w:rFonts w:hint="eastAsia" w:ascii="宋体" w:hAnsi="宋体" w:eastAsia="宋体" w:cs="宋体"/>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宋体" w:hAnsi="宋体" w:eastAsia="宋体" w:cs="宋体"/>
          <w:i/>
          <w:caps w:val="0"/>
          <w:color w:val="000000"/>
          <w:sz w:val="24"/>
          <w:szCs w:val="24"/>
          <w:highlight w:val="none"/>
          <w:u w:val="singl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u w:val="single"/>
        </w:rPr>
        <w:t xml:space="preserve">（标的名称）</w:t>
      </w:r>
      <w:r>
        <w:rPr>
          <w:rFonts w:hint="eastAsia" w:ascii="宋体" w:hAnsi="宋体" w:eastAsia="宋体" w:cs="宋体"/>
          <w:i/>
          <w:caps w:val="0"/>
          <w:color w:val="000000"/>
          <w:sz w:val="24"/>
          <w:szCs w:val="24"/>
          <w:highlight w:val="none"/>
        </w:rPr>
        <w:t xml:space="preserve">，</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行业；承接企业为</w:t>
      </w:r>
      <w:r>
        <w:rPr>
          <w:rFonts w:hint="eastAsia" w:ascii="宋体" w:hAnsi="宋体" w:eastAsia="宋体" w:cs="宋体"/>
          <w:caps w:val="0"/>
          <w:color w:val="000000"/>
          <w:sz w:val="24"/>
          <w:szCs w:val="24"/>
          <w:highlight w:val="none"/>
          <w:u w:val="single"/>
        </w:rPr>
        <w:t xml:space="preserve">（企业名称）</w:t>
      </w:r>
      <w:r>
        <w:rPr>
          <w:rFonts w:hint="eastAsia" w:ascii="宋体" w:hAnsi="宋体" w:eastAsia="宋体" w:cs="宋体"/>
          <w:caps w:val="0"/>
          <w:color w:val="000000"/>
          <w:sz w:val="24"/>
          <w:szCs w:val="24"/>
          <w:highlight w:val="none"/>
        </w:rPr>
        <w:t xml:space="preserve">，从业人员</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人，营业收入为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万元，资产总额为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vertAlign w:val="superscript"/>
        </w:rPr>
        <w:t xml:space="preserve">1</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中型企业、</w:t>
      </w:r>
      <w:r>
        <w:rPr>
          <w:rFonts w:hint="eastAsia" w:ascii="宋体" w:hAnsi="宋体" w:eastAsia="宋体" w:cs="宋体"/>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本企业对上述声明内容的真实性负责。如有虚假，将依法承担相应责任</w:t>
      </w:r>
      <w:r>
        <w:rPr>
          <w:rFonts w:hint="eastAsia" w:ascii="宋体" w:hAnsi="宋体" w:eastAsia="宋体" w:cs="宋体"/>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lang w:eastAsia="zh-CN"/>
        </w:rPr>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备注</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lang w:eastAsia="zh-CN"/>
        </w:rPr>
        <w:t xml:space="preserve">投标人如不提供此声明函，不得参加专门面向中小企业采购项目或者</w:t>
      </w:r>
      <w:r>
        <w:rPr>
          <w:rFonts w:hint="eastAsia" w:ascii="宋体" w:hAnsi="宋体" w:eastAsia="宋体" w:cs="宋体"/>
          <w:caps w:val="0"/>
          <w:color w:val="000000"/>
          <w:sz w:val="24"/>
          <w:szCs w:val="24"/>
          <w:highlight w:val="none"/>
          <w:lang w:val="en-US" w:eastAsia="zh-CN"/>
        </w:rPr>
        <w:t xml:space="preserve">不得享受小微企业价格扣除政策</w:t>
      </w:r>
      <w:r>
        <w:rPr>
          <w:rFonts w:hint="eastAsia" w:ascii="宋体" w:hAnsi="宋体" w:eastAsia="宋体" w:cs="宋体"/>
          <w:caps w:val="0"/>
          <w:color w:val="000000"/>
          <w:sz w:val="24"/>
          <w:szCs w:val="24"/>
          <w:highlight w:val="none"/>
          <w:lang w:eastAsia="zh-CN"/>
        </w:rPr>
        <w:t xml:space="preserve">。此声明函将随成交结果同时公告，接受社会监督。</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企业名称</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（加盖CA电子公章）</w:t>
      </w:r>
      <w:r/>
    </w:p>
    <w:p>
      <w:pPr>
        <w:ind w:firstLine="48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aps w:val="0"/>
          <w:color w:val="000000"/>
          <w:sz w:val="24"/>
          <w:szCs w:val="24"/>
          <w:highlight w:val="none"/>
        </w:rPr>
        <w:t xml:space="preserve">日  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年___月___</w:t>
      </w:r>
      <w:r/>
    </w:p>
    <w:p>
      <w:pPr>
        <w:jc w:val="center"/>
        <w:widowControl w:val="off"/>
        <w:rPr>
          <w:rFonts w:hint="eastAsia" w:ascii="宋体" w:hAnsi="宋体" w:eastAsia="宋体" w:cs="宋体"/>
          <w:bCs/>
          <w:color w:val="000000"/>
          <w:sz w:val="32"/>
          <w:szCs w:val="32"/>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bCs/>
          <w:color w:val="000000"/>
          <w:sz w:val="32"/>
          <w:szCs w:val="32"/>
          <w:highlight w:val="none"/>
          <w:lang w:val="en-US" w:eastAsia="zh-CN" w:bidi="ar-SA"/>
        </w:rPr>
        <w:t xml:space="preserve">残疾人福利性单位声明函</w:t>
      </w:r>
      <w:r/>
    </w:p>
    <w:p>
      <w:pPr>
        <w:jc w:val="both"/>
        <w:spacing w:line="588" w:lineRule="exact"/>
        <w:widowControl w:val="off"/>
        <w:rPr>
          <w:rFonts w:hint="eastAsia" w:ascii="宋体" w:hAnsi="宋体" w:eastAsia="宋体" w:cs="宋体"/>
          <w:b/>
          <w:color w:val="000000"/>
          <w:spacing w:val="6"/>
          <w:sz w:val="30"/>
          <w:szCs w:val="30"/>
          <w:highlight w:val="none"/>
          <w:lang w:val="en-US" w:eastAsia="zh-CN" w:bidi="ar-SA"/>
        </w:rPr>
      </w:pPr>
      <w:r>
        <w:rPr>
          <w:rFonts w:hint="eastAsia" w:ascii="宋体" w:hAnsi="宋体" w:eastAsia="宋体" w:cs="宋体"/>
          <w:b/>
          <w:color w:val="000000"/>
          <w:spacing w:val="6"/>
          <w:sz w:val="30"/>
          <w:szCs w:val="30"/>
          <w:highlight w:val="none"/>
          <w:lang w:val="en-US" w:eastAsia="zh-CN" w:bidi="ar-SA"/>
        </w:rPr>
      </w:r>
      <w:r/>
    </w:p>
    <w:p>
      <w:pPr>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2"/>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单位名称）</w:t>
      </w:r>
      <w:r>
        <w:rPr>
          <w:rFonts w:hint="eastAsia" w:ascii="宋体" w:hAnsi="宋体" w:eastAsia="宋体" w:cs="宋体"/>
          <w:color w:val="000000"/>
          <w:sz w:val="24"/>
          <w:szCs w:val="22"/>
          <w:highlight w:val="none"/>
          <w:lang w:val="en-US" w:eastAsia="zh-CN" w:bidi="ar-SA"/>
        </w:rPr>
        <w:t xml:space="preserve">的</w:t>
      </w:r>
      <w:r>
        <w:rPr>
          <w:rFonts w:hint="eastAsia" w:ascii="宋体" w:hAnsi="宋体" w:eastAsia="宋体" w:cs="宋体"/>
          <w:color w:val="000000"/>
          <w:sz w:val="24"/>
          <w:szCs w:val="22"/>
          <w:highlight w:val="none"/>
          <w:u w:val="single"/>
          <w:lang w:val="en-US" w:eastAsia="zh-CN" w:bidi="ar-SA"/>
        </w:rPr>
        <w:t xml:space="preserve">（项目名称） </w:t>
      </w:r>
      <w:r>
        <w:rPr>
          <w:rFonts w:hint="eastAsia" w:ascii="宋体" w:hAnsi="宋体" w:eastAsia="宋体" w:cs="宋体"/>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ind w:firstLine="3629"/>
        <w:jc w:val="left"/>
        <w:spacing w:line="500" w:lineRule="exact"/>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ind w:firstLine="480"/>
        <w:jc w:val="left"/>
        <w:spacing w:line="500" w:lineRule="exact"/>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单位名称：</w:t>
      </w:r>
      <w:r>
        <w:rPr>
          <w:rFonts w:hint="eastAsia" w:ascii="宋体" w:hAnsi="宋体" w:eastAsia="宋体" w:cs="宋体"/>
          <w:color w:val="000000"/>
          <w:sz w:val="24"/>
          <w:highlight w:val="none"/>
          <w:u w:val="single"/>
          <w:lang w:val="en-US" w:eastAsia="zh-CN" w:bidi="ar-SA"/>
        </w:rPr>
        <w:t xml:space="preserve">              </w:t>
      </w:r>
      <w:r>
        <w:rPr>
          <w:rFonts w:hint="eastAsia" w:ascii="宋体" w:hAnsi="宋体" w:eastAsia="宋体" w:cs="宋体"/>
          <w:color w:val="000000"/>
          <w:sz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盖CA电子公章</w:t>
      </w:r>
      <w:r>
        <w:rPr>
          <w:rFonts w:hint="eastAsia" w:ascii="宋体" w:hAnsi="宋体" w:eastAsia="宋体" w:cs="宋体"/>
          <w:color w:val="000000"/>
          <w:sz w:val="24"/>
          <w:highlight w:val="none"/>
          <w:lang w:val="en-US" w:eastAsia="zh-CN" w:bidi="ar-SA"/>
        </w:rPr>
        <w:t xml:space="preserve">）</w:t>
      </w:r>
      <w:r/>
    </w:p>
    <w:p>
      <w:pPr>
        <w:ind w:firstLine="480"/>
        <w:jc w:val="left"/>
        <w:spacing w:line="50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357" w:firstLine="0"/>
        <w:jc w:val="both"/>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027"/>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807"/>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偏离情况</w:t>
            </w:r>
            <w:r/>
          </w:p>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w:t>
            </w:r>
            <w:r>
              <w:rPr>
                <w:rFonts w:hint="eastAsia" w:ascii="宋体" w:hAnsi="宋体" w:eastAsia="宋体" w:cs="宋体"/>
                <w:b/>
                <w:color w:val="auto"/>
                <w:sz w:val="24"/>
                <w:szCs w:val="22"/>
                <w:highlight w:val="none"/>
              </w:rPr>
              <w:t xml:space="preserve">正偏离、负偏离、无偏离</w:t>
            </w:r>
            <w:r>
              <w:rPr>
                <w:rFonts w:hint="eastAsia" w:ascii="宋体" w:hAnsi="宋体" w:eastAsia="宋体" w:cs="宋体"/>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bl>
    <w:p>
      <w:pPr>
        <w:jc w:val="right"/>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单位名称：</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（盖CA电子公章）</w:t>
      </w:r>
      <w:r/>
    </w:p>
    <w:p>
      <w:pPr>
        <w:pStyle w:val="1029"/>
        <w:ind w:firstLine="482"/>
        <w:jc w:val="both"/>
        <w:spacing w:before="0" w:beforeAutospacing="0" w:after="0" w:afterAutospacing="0" w:line="400" w:lineRule="exact"/>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1029"/>
        <w:ind w:firstLine="482"/>
        <w:jc w:val="both"/>
        <w:spacing w:before="0" w:beforeAutospacing="0" w:after="0" w:afterAutospacing="0" w:line="400" w:lineRule="exact"/>
        <w:widowControl w:val="off"/>
        <w:rPr>
          <w:rFonts w:hint="eastAsia" w:ascii="宋体" w:hAnsi="宋体" w:eastAsia="宋体" w:cs="宋体"/>
          <w:b/>
          <w:bCs/>
          <w:color w:val="auto"/>
          <w:szCs w:val="20"/>
          <w:highlight w:val="none"/>
        </w:rPr>
      </w:pPr>
      <w:r>
        <w:rPr>
          <w:rFonts w:hint="eastAsia" w:ascii="宋体" w:hAnsi="宋体" w:eastAsia="宋体" w:cs="宋体"/>
          <w:b/>
          <w:bCs/>
          <w:color w:val="auto"/>
          <w:szCs w:val="28"/>
          <w:highlight w:val="none"/>
        </w:rPr>
        <w:t xml:space="preserve">备注：</w:t>
      </w:r>
      <w:r>
        <w:rPr>
          <w:rFonts w:hint="eastAsia" w:ascii="宋体" w:hAnsi="宋体" w:eastAsia="宋体" w:cs="宋体"/>
          <w:color w:val="auto"/>
          <w:szCs w:val="28"/>
          <w:highlight w:val="none"/>
        </w:rPr>
        <w:t xml:space="preserve">1</w:t>
      </w:r>
      <w:bookmarkStart w:id="176" w:name="_Hlk187934629"/>
      <w:r>
        <w:rPr>
          <w:rFonts w:hint="eastAsia" w:ascii="宋体" w:hAnsi="宋体" w:eastAsia="宋体" w:cs="宋体"/>
          <w:color w:val="auto"/>
          <w:szCs w:val="28"/>
          <w:highlight w:val="none"/>
        </w:rPr>
        <w:t xml:space="preserve">.</w:t>
      </w:r>
      <w:r>
        <w:rPr>
          <w:rFonts w:hint="eastAsia" w:ascii="宋体" w:hAnsi="宋体" w:eastAsia="宋体" w:cs="宋体"/>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Cs w:val="20"/>
          <w:highlight w:val="none"/>
        </w:rPr>
        <w:t xml:space="preserve">作无效响应处理。</w:t>
      </w:r>
      <w:r/>
    </w:p>
    <w:p>
      <w:pPr>
        <w:pStyle w:val="1029"/>
        <w:ind w:firstLine="480"/>
        <w:jc w:val="both"/>
        <w:spacing w:before="0" w:beforeAutospacing="0" w:after="0" w:afterAutospacing="0" w:line="4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8"/>
          <w:highlight w:val="none"/>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bookmarkEnd w:id="176"/>
      <w:r/>
      <w:r/>
    </w:p>
    <w:p>
      <w:pPr>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027"/>
        <w:rPr>
          <w:rFonts w:hint="eastAsia" w:ascii="宋体" w:hAnsi="宋体" w:eastAsia="宋体" w:cs="宋体"/>
          <w:bCs/>
          <w:color w:val="auto"/>
          <w:highlight w:val="none"/>
        </w:rPr>
      </w:pPr>
      <w:r/>
      <w:bookmarkStart w:id="177" w:name="_Toc15871"/>
      <w:r/>
      <w:bookmarkStart w:id="178" w:name="_Toc25337"/>
      <w:r>
        <w:rPr>
          <w:rFonts w:hint="eastAsia" w:ascii="宋体" w:hAnsi="宋体" w:eastAsia="宋体" w:cs="宋体"/>
          <w:bCs/>
          <w:color w:val="auto"/>
          <w:highlight w:val="none"/>
        </w:rPr>
        <w:t xml:space="preserve">八、项目组人员</w:t>
      </w:r>
      <w:r/>
    </w:p>
    <w:tbl>
      <w:tblPr>
        <w:tblStyle w:val="80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bl>
    <w:p>
      <w:pPr>
        <w:ind w:firstLine="210"/>
        <w:spacing w:line="48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注：如投标人中标，项目组成员按本表承诺人员操作，不得随意更换。按采购文件要求附相关人员证书。</w:t>
      </w:r>
      <w:bookmarkStart w:id="179" w:name="_格式2__法定代表人授权书"/>
      <w:r/>
      <w:bookmarkEnd w:id="179"/>
      <w:r/>
      <w:r/>
    </w:p>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9"/>
        <w:ind w:left="210"/>
        <w:rPr>
          <w:rFonts w:hint="eastAsia" w:ascii="宋体" w:hAnsi="宋体" w:eastAsia="宋体" w:cs="宋体"/>
          <w:b w:val="0"/>
          <w:color w:val="auto"/>
          <w:szCs w:val="32"/>
          <w:highlight w:val="none"/>
        </w:rPr>
        <w:outlineLvl w:val="1"/>
      </w:pPr>
      <w:r>
        <w:rPr>
          <w:rFonts w:hint="eastAsia" w:ascii="宋体" w:hAnsi="宋体" w:eastAsia="宋体" w:cs="宋体"/>
          <w:b w:val="0"/>
          <w:color w:val="auto"/>
          <w:szCs w:val="32"/>
          <w:highlight w:val="none"/>
        </w:rPr>
        <w:br w:type="page" w:clear="all"/>
      </w:r>
      <w:r>
        <w:rPr>
          <w:rFonts w:hint="eastAsia" w:ascii="宋体" w:hAnsi="宋体" w:eastAsia="宋体" w:cs="宋体"/>
          <w:b w:val="0"/>
          <w:color w:val="auto"/>
          <w:szCs w:val="32"/>
          <w:highlight w:val="none"/>
        </w:rPr>
        <w:t xml:space="preserve">九、企业业绩</w:t>
      </w:r>
      <w:bookmarkEnd w:id="177"/>
      <w:r/>
      <w:bookmarkEnd w:id="178"/>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投标人</w:t>
      </w:r>
      <w:bookmarkStart w:id="180" w:name="_Hlk187935031"/>
      <w:r>
        <w:rPr>
          <w:rFonts w:hint="eastAsia" w:ascii="宋体" w:hAnsi="宋体" w:eastAsia="宋体" w:cs="宋体"/>
          <w:bCs/>
          <w:color w:val="auto"/>
          <w:sz w:val="32"/>
          <w:szCs w:val="32"/>
          <w:highlight w:val="none"/>
          <w:lang w:val="en-US" w:eastAsia="zh-CN" w:bidi="ar-SA"/>
        </w:rPr>
        <w:t xml:space="preserve">自</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lang w:val="en-US" w:eastAsia="zh-CN" w:bidi="ar-SA"/>
        </w:rPr>
        <w:t xml:space="preserve">年</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u w:val="none"/>
          <w:lang w:val="en-US" w:eastAsia="zh-CN" w:bidi="ar-SA"/>
        </w:rPr>
        <w:t xml:space="preserve">月</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lang w:val="en-US" w:eastAsia="zh-CN" w:bidi="ar-SA"/>
        </w:rPr>
        <w:t xml:space="preserve">日以来承担</w:t>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类似项目业绩一览表</w:t>
      </w:r>
      <w:bookmarkEnd w:id="180"/>
      <w:r/>
      <w:r/>
    </w:p>
    <w:tbl>
      <w:tblPr>
        <w:tblStyle w:val="80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bl>
    <w:p>
      <w:pPr>
        <w:jc w:val="both"/>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宋体" w:eastAsia="宋体" w:cs="宋体"/>
          <w:bCs/>
          <w:color w:val="auto"/>
          <w:sz w:val="21"/>
          <w:szCs w:val="22"/>
          <w:highlight w:val="none"/>
        </w:rPr>
        <w:outlineLvl w:val="1"/>
      </w:pPr>
      <w:r>
        <w:rPr>
          <w:rFonts w:hint="eastAsia" w:ascii="宋体" w:hAnsi="宋体" w:eastAsia="宋体" w:cs="宋体"/>
          <w:bCs/>
          <w:color w:val="auto"/>
          <w:sz w:val="21"/>
          <w:szCs w:val="22"/>
          <w:highlight w:val="none"/>
        </w:rPr>
        <w:br w:type="page" w:clear="all"/>
      </w:r>
      <w:bookmarkStart w:id="181" w:name="_Toc9275"/>
      <w:r/>
      <w:bookmarkStart w:id="182" w:name="_Toc26048"/>
      <w:r/>
      <w:r/>
    </w:p>
    <w:p>
      <w:pPr>
        <w:spacing w:line="480" w:lineRule="exact"/>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spacing w:line="480" w:lineRule="exact"/>
        <w:rPr>
          <w:rFonts w:hint="eastAsia" w:ascii="宋体" w:hAnsi="宋体" w:eastAsia="宋体" w:cs="宋体"/>
          <w:color w:val="auto"/>
          <w:sz w:val="21"/>
          <w:szCs w:val="32"/>
          <w:highlight w:val="none"/>
        </w:rPr>
        <w:outlineLvl w:val="1"/>
      </w:pPr>
      <w:r>
        <w:rPr>
          <w:rFonts w:hint="eastAsia" w:ascii="宋体" w:hAnsi="宋体" w:eastAsia="宋体" w:cs="宋体"/>
          <w:color w:val="auto"/>
          <w:sz w:val="32"/>
          <w:szCs w:val="32"/>
          <w:highlight w:val="none"/>
        </w:rPr>
        <w:t xml:space="preserve">十、投标所需其他材料</w:t>
      </w:r>
      <w:bookmarkEnd w:id="181"/>
      <w:r/>
      <w:bookmarkEnd w:id="182"/>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p>
      <w:pPr>
        <w:jc w:val="center"/>
        <w:keepLines/>
        <w:keepNext/>
        <w:spacing w:before="0" w:after="0" w:line="360" w:lineRule="auto"/>
        <w:widowControl w:val="off"/>
        <w:rPr>
          <w:rFonts w:hint="eastAsia" w:ascii="宋体" w:hAnsi="宋体" w:eastAsia="宋体" w:cs="Times New Roman"/>
          <w:b/>
          <w:color w:val="000000"/>
          <w:sz w:val="32"/>
          <w:szCs w:val="32"/>
        </w:rPr>
        <w:outlineLvl w:val="2"/>
      </w:pPr>
      <w:r>
        <w:rPr>
          <w:rFonts w:hint="eastAsia" w:ascii="宋体" w:hAnsi="宋体" w:eastAsia="宋体" w:cs="Times New Roman"/>
          <w:b/>
          <w:color w:val="000000"/>
          <w:sz w:val="32"/>
          <w:szCs w:val="32"/>
        </w:rPr>
        <w:t xml:space="preserve">联合体协议（参考格式）</w:t>
      </w:r>
      <w:r/>
    </w:p>
    <w:p>
      <w:pPr>
        <w:ind w:firstLine="0"/>
        <w:jc w:val="center"/>
        <w:spacing w:line="360" w:lineRule="auto"/>
        <w:widowControl w:val="off"/>
        <w:rPr>
          <w:rFonts w:hint="default" w:ascii="Calibri" w:hAnsi="Calibri" w:eastAsia="宋体" w:cs="Times New Roman"/>
          <w:color w:val="000000"/>
          <w:sz w:val="24"/>
          <w:szCs w:val="24"/>
        </w:rPr>
      </w:pPr>
      <w:r>
        <w:rPr>
          <w:rFonts w:hint="eastAsia" w:ascii="Calibri" w:hAnsi="Calibri" w:eastAsia="宋体" w:cs="Times New Roman"/>
          <w:color w:val="000000"/>
          <w:sz w:val="24"/>
          <w:szCs w:val="24"/>
        </w:rPr>
        <w:t xml:space="preserve">（参考格式，非联合体形式参加</w:t>
      </w:r>
      <w:r>
        <w:rPr>
          <w:rFonts w:hint="eastAsia" w:ascii="Calibri" w:hAnsi="Calibri" w:cs="Times New Roman"/>
          <w:color w:val="000000"/>
          <w:sz w:val="24"/>
          <w:szCs w:val="24"/>
          <w:lang w:val="en-US" w:eastAsia="zh-CN"/>
        </w:rPr>
        <w:t xml:space="preserve">公开招标</w:t>
      </w:r>
      <w:r>
        <w:rPr>
          <w:rFonts w:hint="eastAsia" w:ascii="Calibri" w:hAnsi="Calibri" w:eastAsia="宋体" w:cs="Times New Roman"/>
          <w:color w:val="000000"/>
          <w:sz w:val="24"/>
          <w:szCs w:val="24"/>
        </w:rPr>
        <w:t xml:space="preserve">的供应商无需提供）</w:t>
      </w:r>
      <w:r/>
    </w:p>
    <w:p>
      <w:pPr>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rPr>
        <w:t xml:space="preserve">  采购人  </w:t>
      </w:r>
      <w:r>
        <w:rPr>
          <w:rFonts w:hint="eastAsia" w:ascii="仿宋" w:hAnsi="仿宋" w:eastAsia="仿宋" w:cs="仿宋"/>
          <w:color w:val="000000"/>
          <w:sz w:val="28"/>
          <w:szCs w:val="28"/>
        </w:rPr>
        <w:t xml:space="preserve">：</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none"/>
          <w:lang w:val="en-US" w:eastAsia="zh-CN"/>
        </w:rPr>
        <w:t xml:space="preserve">1.我们</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投标单位1</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投标单位2</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none"/>
          <w:lang w:val="en-US" w:eastAsia="zh-CN"/>
        </w:rPr>
        <w:t xml:space="preserve">自愿组成联合体,</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rPr>
        <w:t xml:space="preserve">参加</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lang w:val="en-US" w:eastAsia="zh-CN"/>
        </w:rPr>
        <w:t xml:space="preserve">(采购人名称）组织的</w:t>
      </w:r>
      <w:r>
        <w:rPr>
          <w:rFonts w:hint="eastAsia" w:ascii="仿宋" w:hAnsi="仿宋" w:eastAsia="仿宋" w:cs="仿宋"/>
          <w:color w:val="000000"/>
          <w:sz w:val="24"/>
          <w:szCs w:val="24"/>
          <w:u w:val="single"/>
        </w:rPr>
        <w:t xml:space="preserve">（项目名称）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（项目编号）</w:t>
      </w:r>
      <w:r>
        <w:rPr>
          <w:rFonts w:hint="eastAsia" w:ascii="仿宋" w:hAnsi="仿宋" w:eastAsia="仿宋" w:cs="仿宋"/>
          <w:color w:val="000000"/>
          <w:sz w:val="24"/>
          <w:szCs w:val="24"/>
        </w:rPr>
        <w:t xml:space="preserve">项目</w:t>
      </w:r>
      <w:r>
        <w:rPr>
          <w:rFonts w:hint="eastAsia" w:ascii="仿宋" w:hAnsi="仿宋" w:eastAsia="仿宋" w:cs="仿宋"/>
          <w:color w:val="000000"/>
          <w:sz w:val="24"/>
          <w:szCs w:val="24"/>
          <w:lang w:eastAsia="zh-CN"/>
        </w:rPr>
        <w:t xml:space="preserve">的</w:t>
      </w:r>
      <w:r>
        <w:rPr>
          <w:rFonts w:hint="eastAsia" w:ascii="仿宋" w:hAnsi="仿宋" w:eastAsia="仿宋" w:cs="仿宋"/>
          <w:color w:val="000000"/>
          <w:sz w:val="24"/>
          <w:szCs w:val="24"/>
          <w:lang w:val="en-US" w:eastAsia="zh-CN"/>
        </w:rPr>
        <w:t xml:space="preserve">政府采购活动</w:t>
      </w:r>
      <w:r>
        <w:rPr>
          <w:rFonts w:hint="eastAsia" w:ascii="仿宋" w:hAnsi="仿宋" w:eastAsia="仿宋" w:cs="仿宋"/>
          <w:color w:val="000000"/>
          <w:sz w:val="24"/>
          <w:szCs w:val="24"/>
        </w:rPr>
        <w:t xml:space="preserve">。我联合体指定</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投标单位</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为牵头单位（牵头单位必须为联合体成员）。</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若我们联合中标、成交，</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投标</w:t>
      </w:r>
      <w:r>
        <w:rPr>
          <w:rFonts w:hint="eastAsia" w:ascii="仿宋" w:hAnsi="仿宋" w:eastAsia="仿宋" w:cs="仿宋"/>
          <w:color w:val="000000"/>
          <w:sz w:val="24"/>
          <w:szCs w:val="24"/>
          <w:u w:val="single"/>
        </w:rPr>
        <w:t xml:space="preserve">单位1全称）</w:t>
      </w:r>
      <w:r>
        <w:rPr>
          <w:rFonts w:hint="eastAsia" w:ascii="仿宋" w:hAnsi="仿宋" w:eastAsia="仿宋" w:cs="仿宋"/>
          <w:color w:val="000000"/>
          <w:sz w:val="24"/>
          <w:szCs w:val="24"/>
        </w:rPr>
        <w:t xml:space="preserve">实施项目中</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（工作内容）</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部分工作，并承担相应的责任。</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投标</w:t>
      </w:r>
      <w:r>
        <w:rPr>
          <w:rFonts w:hint="eastAsia" w:ascii="仿宋" w:hAnsi="仿宋" w:eastAsia="仿宋" w:cs="仿宋"/>
          <w:color w:val="000000"/>
          <w:sz w:val="24"/>
          <w:szCs w:val="24"/>
          <w:u w:val="single"/>
        </w:rPr>
        <w:t xml:space="preserve">单位2全称）</w:t>
      </w:r>
      <w:r>
        <w:rPr>
          <w:rFonts w:hint="eastAsia" w:ascii="仿宋" w:hAnsi="仿宋" w:eastAsia="仿宋" w:cs="仿宋"/>
          <w:color w:val="000000"/>
          <w:sz w:val="24"/>
          <w:szCs w:val="24"/>
        </w:rPr>
        <w:t xml:space="preserve">实施项目中</w:t>
      </w:r>
      <w:r>
        <w:rPr>
          <w:rFonts w:hint="eastAsia" w:ascii="仿宋" w:hAnsi="仿宋" w:eastAsia="仿宋" w:cs="仿宋"/>
          <w:color w:val="000000"/>
          <w:sz w:val="24"/>
          <w:szCs w:val="24"/>
          <w:u w:val="single"/>
        </w:rPr>
        <w:t xml:space="preserve">（工作内容）</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部分工作，并承担相应的责任……。（注：联合体中各</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都应明示所承担的工作和相应的责任）。</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其中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（小型、微型企业/残疾人福利性单位/监狱企业全称）为    （小型、微型企业/残疾人福利性单位/监狱企业）企业，且我们约定该公司/单位所承担的合同金额将占本项目合同总金额的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联合体各成员授权牵头人代表联合体参加投标活动，签署文件，提交和接收相关的资料、信息及指示，负责合同实施阶段的组织和协调工作，以及处理与本招标项目有关的一切事宜。</w:t>
      </w:r>
      <w:r/>
    </w:p>
    <w:p>
      <w:pPr>
        <w:ind w:firstLine="48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联合体牵头人在本项目中签署的一切文件和处理的一切事宜，联合体各成员均予以承认。联合体各成员将严格按照招标文件、投标文件和合同的要求全面履行义务，并向招标人承担连带责任。</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本协议书自所有成员单位法定代表人（单位负责人）或其委托代理人签字或盖单位章之日起生效，合同履行完毕后自动失效。 </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本协议书一式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份，联合体成员和招标人各执一份。</w:t>
      </w:r>
      <w:r/>
    </w:p>
    <w:p>
      <w:pPr>
        <w:ind w:left="1050"/>
        <w:jc w:val="left"/>
        <w:widowControl w:val="off"/>
        <w:rPr>
          <w:rFonts w:hint="eastAsia" w:ascii="仿宋" w:hAnsi="仿宋" w:eastAsia="仿宋" w:cs="仿宋"/>
          <w:color w:val="000000"/>
          <w:sz w:val="18"/>
          <w:szCs w:val="18"/>
          <w:lang w:val="en-US" w:eastAsia="zh-CN" w:bidi="ar-SA"/>
        </w:rPr>
      </w:pPr>
      <w:r>
        <w:rPr>
          <w:rFonts w:hint="eastAsia" w:ascii="仿宋" w:hAnsi="仿宋" w:eastAsia="仿宋" w:cs="仿宋"/>
          <w:color w:val="000000"/>
          <w:sz w:val="18"/>
          <w:szCs w:val="18"/>
          <w:lang w:val="en-US" w:eastAsia="zh-CN" w:bidi="ar-SA"/>
        </w:rPr>
      </w:r>
      <w:r/>
    </w:p>
    <w:p>
      <w:pPr>
        <w:rPr>
          <w:rFonts w:hint="eastAsia" w:ascii="仿宋" w:hAnsi="仿宋" w:eastAsia="仿宋" w:cs="仿宋"/>
          <w:color w:val="000000"/>
          <w:sz w:val="21"/>
          <w:szCs w:val="24"/>
        </w:rPr>
      </w:pPr>
      <w:r>
        <w:rPr>
          <w:rFonts w:hint="eastAsia" w:ascii="仿宋" w:hAnsi="仿宋" w:eastAsia="仿宋" w:cs="仿宋"/>
          <w:color w:val="000000"/>
          <w:sz w:val="21"/>
          <w:szCs w:val="24"/>
        </w:rPr>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联合体牵头人名称：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（盖单位公章）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法定代表人（单位负责人）或其委托代理人：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（签字或签章）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联合体成员企业名称：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（盖单位公章）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法定代表人（单位负责人）或其委托代理人：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（签字或签章）</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p>
      <w:pPr>
        <w:spacing w:line="300" w:lineRule="auto"/>
        <w:rPr>
          <w:rFonts w:hint="eastAsia" w:ascii="宋体" w:hAnsi="宋体" w:eastAsia="宋体" w:cs="Times New Roman"/>
          <w:b/>
          <w:bCs/>
          <w:color w:val="000000"/>
          <w:sz w:val="22"/>
          <w:szCs w:val="22"/>
        </w:rPr>
      </w:pPr>
      <w:r>
        <w:rPr>
          <w:rFonts w:hint="eastAsia" w:ascii="宋体" w:hAnsi="宋体" w:eastAsia="宋体" w:cs="Times New Roman"/>
          <w:b/>
          <w:bCs/>
          <w:color w:val="000000"/>
          <w:sz w:val="22"/>
          <w:szCs w:val="22"/>
        </w:rPr>
      </w:r>
      <w:r/>
    </w:p>
    <w:p>
      <w:pPr>
        <w:spacing w:line="300" w:lineRule="auto"/>
        <w:rPr>
          <w:rFonts w:hint="eastAsia" w:ascii="宋体" w:hAnsi="宋体" w:eastAsia="宋体" w:cs="Times New Roman"/>
          <w:b/>
          <w:bCs/>
          <w:color w:val="000000"/>
          <w:sz w:val="22"/>
          <w:szCs w:val="22"/>
        </w:rPr>
      </w:pPr>
      <w:r>
        <w:rPr>
          <w:rFonts w:hint="eastAsia" w:ascii="宋体" w:hAnsi="宋体" w:eastAsia="宋体" w:cs="Times New Roman"/>
          <w:b/>
          <w:bCs/>
          <w:color w:val="000000"/>
          <w:sz w:val="22"/>
          <w:szCs w:val="22"/>
        </w:rPr>
      </w:r>
      <w:r/>
    </w:p>
    <w:p>
      <w:pPr>
        <w:spacing w:line="300" w:lineRule="auto"/>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t xml:space="preserve">备注：</w:t>
      </w:r>
      <w:r/>
    </w:p>
    <w:p>
      <w:pPr>
        <w:spacing w:line="300" w:lineRule="auto"/>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t xml:space="preserve">（1）牵头单位必须为联合体成员;</w:t>
      </w:r>
      <w:r/>
    </w:p>
    <w:p>
      <w:pPr>
        <w:spacing w:line="300" w:lineRule="auto"/>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t xml:space="preserve">（2）联合体中各供应商都应明示所承担的工作，并承担相应的责任；</w:t>
      </w:r>
      <w:r/>
    </w:p>
    <w:p>
      <w:pPr>
        <w:spacing w:line="300" w:lineRule="auto"/>
        <w:rPr>
          <w:rFonts w:hint="eastAsia" w:ascii="宋体" w:hAnsi="宋体" w:eastAsia="宋体" w:cs="Times New Roman"/>
          <w:b/>
          <w:bCs/>
          <w:color w:val="000000"/>
          <w:sz w:val="22"/>
          <w:szCs w:val="22"/>
        </w:rPr>
      </w:pPr>
      <w:r>
        <w:rPr>
          <w:rFonts w:hint="eastAsia" w:ascii="宋体" w:hAnsi="宋体" w:eastAsia="宋体" w:cs="Times New Roman"/>
          <w:b/>
          <w:bCs/>
          <w:color w:val="000000"/>
          <w:sz w:val="22"/>
          <w:szCs w:val="22"/>
        </w:rPr>
        <w:t xml:space="preserve">（3）联合体协议中各方均须加盖单位公章；本</w:t>
      </w:r>
      <w:r>
        <w:rPr>
          <w:rFonts w:hint="eastAsia" w:ascii="宋体" w:hAnsi="宋体" w:cs="Times New Roman"/>
          <w:b/>
          <w:bCs/>
          <w:color w:val="000000"/>
          <w:sz w:val="22"/>
          <w:szCs w:val="22"/>
          <w:lang w:val="en-US" w:eastAsia="zh-CN"/>
        </w:rPr>
        <w:t xml:space="preserve">采购</w:t>
      </w:r>
      <w:r>
        <w:rPr>
          <w:rFonts w:hint="eastAsia" w:ascii="宋体" w:hAnsi="宋体" w:eastAsia="宋体" w:cs="Times New Roman"/>
          <w:b/>
          <w:bCs/>
          <w:color w:val="000000"/>
          <w:sz w:val="22"/>
          <w:szCs w:val="22"/>
        </w:rPr>
        <w:t xml:space="preserve">文件中其他要求加盖CA电子签章的地方，仅需加盖牵头单位的CA电子签章。</w:t>
      </w:r>
      <w:r/>
    </w:p>
    <w:p>
      <w:pPr>
        <w:ind w:firstLine="199"/>
        <w:rPr>
          <w:rFonts w:hint="default" w:ascii="Times New Roman" w:hAnsi="Times New Roman" w:eastAsia="宋体" w:cs="Times New Roman"/>
          <w:sz w:val="24"/>
          <w:szCs w:val="21"/>
        </w:rPr>
      </w:pPr>
      <w:r>
        <w:rPr>
          <w:rFonts w:hint="default" w:ascii="Times New Roman" w:hAnsi="Times New Roman" w:eastAsia="宋体" w:cs="Times New Roman"/>
          <w:sz w:val="24"/>
          <w:szCs w:val="21"/>
        </w:rPr>
        <w:br w:type="page" w:clear="all"/>
      </w:r>
      <w:r/>
    </w:p>
    <w:p>
      <w:pPr>
        <w:jc w:val="center"/>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szCs w:val="22"/>
        </w:rPr>
        <w:t xml:space="preserve">质疑函范本</w:t>
      </w:r>
      <w:r/>
    </w:p>
    <w:p>
      <w:pPr>
        <w:jc w:val="left"/>
        <w:spacing w:before="290"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一、质疑供应商基本信息</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质疑供应商：</w:t>
      </w:r>
      <w:r>
        <w:rPr>
          <w:rFonts w:hint="default" w:ascii="宋体" w:hAnsi="宋体" w:eastAsia="宋体" w:cs="宋体"/>
          <w:color w:val="000000"/>
          <w:sz w:val="24"/>
          <w:szCs w:val="22"/>
          <w:u w:val="single"/>
        </w:rPr>
        <w:t xml:space="preserve">                                                              </w:t>
      </w:r>
      <w:r/>
    </w:p>
    <w:p>
      <w:pPr>
        <w:jc w:val="left"/>
        <w:spacing w:line="85" w:lineRule="atLeast"/>
        <w:rPr>
          <w:rFonts w:hint="default" w:ascii="宋体" w:hAnsi="宋体" w:eastAsia="宋体" w:cs="宋体"/>
          <w:color w:val="000000"/>
          <w:sz w:val="24"/>
          <w:szCs w:val="22"/>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地址：</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邮编：</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联系人：</w:t>
      </w:r>
      <w:r>
        <w:rPr>
          <w:rFonts w:hint="default" w:ascii="宋体" w:hAnsi="宋体" w:eastAsia="宋体" w:cs="宋体"/>
          <w:color w:val="000000"/>
          <w:sz w:val="24"/>
          <w:szCs w:val="22"/>
          <w:u w:val="single"/>
        </w:rPr>
        <w:t xml:space="preserve">                      </w:t>
      </w:r>
      <w:r>
        <w:rPr>
          <w:rFonts w:hint="default" w:ascii="宋体" w:hAnsi="宋体" w:eastAsia="宋体" w:cs="宋体"/>
          <w:color w:val="000000"/>
          <w:sz w:val="24"/>
          <w:szCs w:val="22"/>
        </w:rPr>
        <w:t xml:space="preserve">联系电话：</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授权代表：</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联系电话：</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地址：</w:t>
      </w:r>
      <w:r>
        <w:rPr>
          <w:rFonts w:hint="default" w:ascii="Times New Roman" w:hAnsi="Times New Roman" w:eastAsia="Times New Roman" w:cs="Times New Roman"/>
          <w:color w:val="000000"/>
          <w:sz w:val="24"/>
          <w:szCs w:val="22"/>
        </w:rPr>
        <w:t xml:space="preserve"> </w:t>
      </w:r>
      <w:r>
        <w:rPr>
          <w:rFonts w:hint="default" w:ascii="宋体" w:hAnsi="宋体" w:eastAsia="宋体" w:cs="宋体"/>
          <w:color w:val="000000"/>
          <w:sz w:val="24"/>
          <w:szCs w:val="22"/>
          <w:u w:val="single"/>
        </w:rPr>
        <w:t xml:space="preserve">                        </w:t>
      </w:r>
      <w:r>
        <w:rPr>
          <w:rFonts w:hint="default" w:ascii="宋体" w:hAnsi="宋体" w:eastAsia="宋体" w:cs="宋体"/>
          <w:color w:val="000000"/>
          <w:sz w:val="24"/>
          <w:szCs w:val="22"/>
        </w:rPr>
        <w:t xml:space="preserve">邮编：</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二、质疑项目基本情况</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质疑项目的名称：</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质疑项目的编号：</w:t>
      </w:r>
      <w:r>
        <w:rPr>
          <w:rFonts w:hint="default" w:ascii="宋体" w:hAnsi="宋体" w:eastAsia="宋体" w:cs="宋体"/>
          <w:color w:val="000000"/>
          <w:sz w:val="24"/>
          <w:szCs w:val="22"/>
          <w:u w:val="single"/>
        </w:rPr>
        <w:t xml:space="preserve">                         </w:t>
      </w:r>
      <w:r>
        <w:rPr>
          <w:rFonts w:hint="default" w:ascii="宋体" w:hAnsi="宋体" w:eastAsia="宋体" w:cs="宋体"/>
          <w:color w:val="000000"/>
          <w:sz w:val="24"/>
          <w:szCs w:val="22"/>
        </w:rPr>
        <w:t xml:space="preserve">包号：</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采购人名称：</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采购文件获取日期：</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三、质疑事项具体内容</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质疑事项</w:t>
      </w:r>
      <w:r>
        <w:rPr>
          <w:rFonts w:hint="default" w:ascii="Times New Roman" w:hAnsi="Times New Roman" w:eastAsia="Times New Roman" w:cs="Times New Roman"/>
          <w:color w:val="000000"/>
          <w:sz w:val="24"/>
          <w:szCs w:val="22"/>
        </w:rPr>
        <w:t xml:space="preserve">1</w:t>
      </w:r>
      <w:r>
        <w:rPr>
          <w:rFonts w:hint="default" w:ascii="宋体" w:hAnsi="宋体" w:eastAsia="宋体" w:cs="宋体"/>
          <w:color w:val="000000"/>
          <w:sz w:val="24"/>
          <w:szCs w:val="22"/>
        </w:rPr>
        <w:t xml:space="preserve">：</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事实依据：</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法律依据：</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质疑事项</w:t>
      </w:r>
      <w:r>
        <w:rPr>
          <w:rFonts w:hint="default" w:ascii="Times New Roman" w:hAnsi="Times New Roman" w:eastAsia="Times New Roman" w:cs="Times New Roman"/>
          <w:color w:val="000000"/>
          <w:sz w:val="24"/>
          <w:szCs w:val="22"/>
        </w:rPr>
        <w:t xml:space="preserve">2</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四、与质疑事项相关的质疑请求</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请求：</w:t>
      </w:r>
      <w:r>
        <w:rPr>
          <w:rFonts w:hint="default" w:ascii="宋体" w:hAnsi="宋体" w:eastAsia="宋体" w:cs="宋体"/>
          <w:color w:val="000000"/>
          <w:sz w:val="24"/>
          <w:szCs w:val="22"/>
          <w:u w:val="single"/>
        </w:rPr>
        <w:t xml:space="preserve">                                                                     </w:t>
      </w:r>
      <w:r/>
    </w:p>
    <w:p>
      <w:pPr>
        <w:jc w:val="lef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签字</w:t>
      </w:r>
      <w:r>
        <w:rPr>
          <w:rFonts w:hint="default" w:ascii="Times New Roman" w:hAnsi="Times New Roman" w:eastAsia="Times New Roman" w:cs="Times New Roman"/>
          <w:color w:val="000000"/>
          <w:sz w:val="24"/>
          <w:szCs w:val="22"/>
        </w:rPr>
        <w:t xml:space="preserve">(</w:t>
      </w:r>
      <w:r>
        <w:rPr>
          <w:rFonts w:hint="default" w:ascii="宋体" w:hAnsi="宋体" w:eastAsia="宋体" w:cs="宋体"/>
          <w:color w:val="000000"/>
          <w:sz w:val="24"/>
          <w:szCs w:val="22"/>
        </w:rPr>
        <w:t xml:space="preserve">签章</w:t>
      </w:r>
      <w:r>
        <w:rPr>
          <w:rFonts w:hint="default" w:ascii="Times New Roman" w:hAnsi="Times New Roman" w:eastAsia="Times New Roman" w:cs="Times New Roman"/>
          <w:color w:val="000000"/>
          <w:sz w:val="24"/>
          <w:szCs w:val="22"/>
        </w:rPr>
        <w:t xml:space="preserve">)</w:t>
      </w:r>
      <w:r>
        <w:rPr>
          <w:rFonts w:hint="default" w:ascii="宋体" w:hAnsi="宋体" w:eastAsia="宋体" w:cs="宋体"/>
          <w:color w:val="000000"/>
          <w:sz w:val="24"/>
          <w:szCs w:val="22"/>
        </w:rPr>
        <w:t xml:space="preserve">：                   公章：                      </w:t>
      </w:r>
      <w:r/>
    </w:p>
    <w:p>
      <w:pPr>
        <w:jc w:val="lef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日期：</w:t>
      </w:r>
      <w:r/>
    </w:p>
    <w:p>
      <w:pPr>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szCs w:val="22"/>
        </w:rPr>
        <w:t xml:space="preserve">质疑函制作说明：</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1.</w:t>
      </w:r>
      <w:r>
        <w:rPr>
          <w:rFonts w:hint="default" w:ascii="宋体" w:hAnsi="宋体" w:eastAsia="宋体" w:cs="宋体"/>
          <w:color w:val="000000"/>
          <w:sz w:val="24"/>
          <w:szCs w:val="22"/>
        </w:rPr>
        <w:t xml:space="preserve">供应商提出质疑时，应提交质疑函和必要的证明材料。</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2.</w:t>
      </w:r>
      <w:r>
        <w:rPr>
          <w:rFonts w:hint="default" w:ascii="宋体" w:hAnsi="宋体" w:eastAsia="宋体" w:cs="宋体"/>
          <w:color w:val="000000"/>
          <w:sz w:val="24"/>
          <w:szCs w:val="22"/>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3.</w:t>
      </w:r>
      <w:r>
        <w:rPr>
          <w:rFonts w:hint="default" w:ascii="宋体" w:hAnsi="宋体" w:eastAsia="宋体" w:cs="宋体"/>
          <w:color w:val="000000"/>
          <w:sz w:val="24"/>
          <w:szCs w:val="22"/>
        </w:rPr>
        <w:t xml:space="preserve">质疑供应商若对项目的某一分包进行质疑，质疑函中应列明具体分包号。</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4.</w:t>
      </w:r>
      <w:r>
        <w:rPr>
          <w:rFonts w:hint="default" w:ascii="宋体" w:hAnsi="宋体" w:eastAsia="宋体" w:cs="宋体"/>
          <w:color w:val="000000"/>
          <w:sz w:val="24"/>
          <w:szCs w:val="22"/>
        </w:rPr>
        <w:t xml:space="preserve">质疑函的质疑事项应具体、明确，并有必要的事实依据和法律依据。</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5.</w:t>
      </w:r>
      <w:r>
        <w:rPr>
          <w:rFonts w:hint="default" w:ascii="宋体" w:hAnsi="宋体" w:eastAsia="宋体" w:cs="宋体"/>
          <w:color w:val="000000"/>
          <w:sz w:val="24"/>
          <w:szCs w:val="22"/>
        </w:rPr>
        <w:t xml:space="preserve">质疑函的质疑请求应与质疑事项相关。</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6.</w:t>
      </w:r>
      <w:r>
        <w:rPr>
          <w:rFonts w:hint="default" w:ascii="宋体" w:hAnsi="宋体" w:eastAsia="宋体" w:cs="宋体"/>
          <w:color w:val="000000"/>
          <w:sz w:val="24"/>
          <w:szCs w:val="22"/>
        </w:rPr>
        <w:t xml:space="preserve">质疑供应商为自然人的，质疑函应由本人签字；质疑供应商为法人或者其他组织的，质疑函应由法定代表人、主要负责人，或者其授权代表签字或者盖章，并加盖公章。</w:t>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5"/>
      <w:footnotePr/>
      <w:endnotePr/>
      <w:type w:val="continuous"/>
      <w:pgSz w:w="11906" w:h="16838" w:orient="portrait"/>
      <w:pgMar w:top="1440" w:right="1417"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K">
    <w:panose1 w:val="020B0503020202020204"/>
  </w:font>
  <w:font w:name="仿宋_GB2312">
    <w:panose1 w:val="02010609060101010101"/>
  </w:font>
  <w:font w:name="黑体">
    <w:panose1 w:val="02010609060101010101"/>
  </w:font>
  <w:font w:name="微软雅黑">
    <w:panose1 w:val="020B0503020204020204"/>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18"/>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18"/>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v:textbox>
            </v:shape>
          </w:pict>
        </mc:Fallback>
      </mc:AlternateContent>
    </w:r>
    <w:r/>
  </w:p>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18"/>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wps:txbx>
                    <wps:bodyPr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18"/>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v:textbox>
            </v:shape>
          </w:pict>
        </mc:Fallback>
      </mc:AlternateContent>
    </w:r>
    <w:r/>
  </w:p>
  <w:p>
    <w:pPr>
      <w:pStyle w:val="81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uiPriority w:val="0"/>
    <w:qFormat/>
    <w:pPr>
      <w:jc w:val="both"/>
      <w:widowControl w:val="off"/>
    </w:pPr>
    <w:rPr>
      <w:rFonts w:hint="default" w:ascii="Times New Roman" w:hAnsi="Times New Roman" w:eastAsia="宋体" w:cs="Times New Roman"/>
      <w:szCs w:val="21"/>
      <w:lang w:val="en-US" w:eastAsia="zh-CN" w:bidi="ar-SA"/>
    </w:rPr>
  </w:style>
  <w:style w:type="paragraph" w:styleId="797">
    <w:name w:val="Heading 1"/>
    <w:basedOn w:val="796"/>
    <w:next w:val="796"/>
    <w:uiPriority w:val="0"/>
    <w:qFormat/>
    <w:pPr>
      <w:keepLines/>
      <w:keepNext/>
      <w:spacing w:before="480" w:after="200"/>
      <w:outlineLvl w:val="0"/>
    </w:pPr>
    <w:rPr>
      <w:rFonts w:ascii="Arial" w:hAnsi="Arial" w:eastAsia="Arial"/>
      <w:sz w:val="40"/>
      <w:szCs w:val="40"/>
    </w:rPr>
  </w:style>
  <w:style w:type="paragraph" w:styleId="798">
    <w:name w:val="Heading 2"/>
    <w:basedOn w:val="796"/>
    <w:next w:val="809"/>
    <w:uiPriority w:val="0"/>
    <w:qFormat/>
    <w:pPr>
      <w:keepLines/>
      <w:keepNext/>
      <w:spacing w:before="260" w:after="260" w:line="413" w:lineRule="auto"/>
      <w:outlineLvl w:val="1"/>
    </w:pPr>
    <w:rPr>
      <w:rFonts w:ascii="Arial" w:hAnsi="Arial" w:eastAsia="Arial"/>
      <w:sz w:val="34"/>
      <w:szCs w:val="20"/>
    </w:rPr>
  </w:style>
  <w:style w:type="paragraph" w:styleId="799">
    <w:name w:val="Heading 3"/>
    <w:basedOn w:val="796"/>
    <w:next w:val="796"/>
    <w:link w:val="837"/>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01">
    <w:name w:val="Heading 5"/>
    <w:basedOn w:val="796"/>
    <w:next w:val="796"/>
    <w:link w:val="839"/>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link w:val="840"/>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42"/>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43"/>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unhideWhenUsed/>
    <w:qFormat/>
  </w:style>
  <w:style w:type="table" w:styleId="807" w:default="1">
    <w:name w:val="Normal Table"/>
    <w:uiPriority w:val="99"/>
    <w:unhideWhenUsed/>
    <w:qFormat/>
    <w:tblPr>
      <w:tblCellMar>
        <w:left w:w="108" w:type="dxa"/>
        <w:top w:w="0" w:type="dxa"/>
        <w:right w:w="108" w:type="dxa"/>
        <w:bottom w:w="0" w:type="dxa"/>
      </w:tblCellMar>
    </w:tblPr>
  </w:style>
  <w:style w:type="paragraph" w:styleId="808"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paragraph" w:styleId="809">
    <w:name w:val="Normal Indent"/>
    <w:basedOn w:val="796"/>
    <w:uiPriority w:val="0"/>
    <w:qFormat/>
    <w:pPr>
      <w:ind w:firstLine="420"/>
    </w:pPr>
    <w:rPr>
      <w:rFonts w:ascii="宋体"/>
      <w:color w:val="000000"/>
      <w:sz w:val="24"/>
      <w:szCs w:val="20"/>
    </w:rPr>
  </w:style>
  <w:style w:type="paragraph" w:styleId="810">
    <w:name w:val="toc 7"/>
    <w:basedOn w:val="796"/>
    <w:next w:val="796"/>
    <w:uiPriority w:val="39"/>
    <w:unhideWhenUsed/>
    <w:qFormat/>
    <w:pPr>
      <w:ind w:left="1701" w:right="0" w:firstLine="0"/>
      <w:spacing w:after="57"/>
    </w:pPr>
  </w:style>
  <w:style w:type="paragraph" w:styleId="811">
    <w:name w:val="Caption"/>
    <w:basedOn w:val="796"/>
    <w:next w:val="79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2">
    <w:name w:val="Body Text"/>
    <w:basedOn w:val="796"/>
    <w:uiPriority w:val="0"/>
    <w:qFormat/>
    <w:rPr>
      <w:rFonts w:ascii="仿宋" w:hAnsi="仿宋" w:eastAsia="仿宋" w:cs="仿宋"/>
      <w:sz w:val="32"/>
      <w:szCs w:val="32"/>
      <w:lang w:eastAsia="en-US"/>
    </w:rPr>
  </w:style>
  <w:style w:type="paragraph" w:styleId="813">
    <w:name w:val="Body Text Indent"/>
    <w:basedOn w:val="796"/>
    <w:uiPriority w:val="0"/>
    <w:qFormat/>
    <w:pPr>
      <w:ind w:left="420"/>
      <w:spacing w:after="120"/>
    </w:pPr>
  </w:style>
  <w:style w:type="paragraph" w:styleId="814">
    <w:name w:val="toc 5"/>
    <w:basedOn w:val="796"/>
    <w:next w:val="796"/>
    <w:uiPriority w:val="39"/>
    <w:unhideWhenUsed/>
    <w:qFormat/>
    <w:pPr>
      <w:ind w:left="1134" w:right="0" w:firstLine="0"/>
      <w:spacing w:after="57"/>
    </w:pPr>
  </w:style>
  <w:style w:type="paragraph" w:styleId="815">
    <w:name w:val="toc 3"/>
    <w:basedOn w:val="796"/>
    <w:next w:val="796"/>
    <w:uiPriority w:val="39"/>
    <w:unhideWhenUsed/>
    <w:qFormat/>
    <w:pPr>
      <w:ind w:left="567" w:right="0" w:firstLine="0"/>
      <w:spacing w:after="57"/>
    </w:pPr>
  </w:style>
  <w:style w:type="paragraph" w:styleId="816">
    <w:name w:val="toc 8"/>
    <w:basedOn w:val="796"/>
    <w:next w:val="796"/>
    <w:uiPriority w:val="39"/>
    <w:unhideWhenUsed/>
    <w:qFormat/>
    <w:pPr>
      <w:ind w:left="1984" w:right="0" w:firstLine="0"/>
      <w:spacing w:after="57"/>
    </w:pPr>
  </w:style>
  <w:style w:type="paragraph" w:styleId="817">
    <w:name w:val="endnote text"/>
    <w:basedOn w:val="796"/>
    <w:link w:val="980"/>
    <w:uiPriority w:val="99"/>
    <w:semiHidden/>
    <w:unhideWhenUsed/>
    <w:qFormat/>
    <w:pPr>
      <w:spacing w:after="0" w:line="240" w:lineRule="auto"/>
    </w:pPr>
    <w:rPr>
      <w:sz w:val="20"/>
    </w:rPr>
  </w:style>
  <w:style w:type="paragraph" w:styleId="818">
    <w:name w:val="Footer"/>
    <w:basedOn w:val="796"/>
    <w:uiPriority w:val="99"/>
    <w:qFormat/>
    <w:pPr>
      <w:jc w:val="left"/>
      <w:tabs>
        <w:tab w:val="center" w:pos="4153" w:leader="none"/>
        <w:tab w:val="right" w:pos="8306" w:leader="none"/>
      </w:tabs>
    </w:pPr>
    <w:rPr>
      <w:sz w:val="18"/>
      <w:szCs w:val="18"/>
    </w:rPr>
  </w:style>
  <w:style w:type="paragraph" w:styleId="819">
    <w:name w:val="Header"/>
    <w:basedOn w:val="796"/>
    <w:uiPriority w:val="0"/>
    <w:qFormat/>
    <w:pPr>
      <w:jc w:val="center"/>
      <w:tabs>
        <w:tab w:val="center" w:pos="4153" w:leader="none"/>
        <w:tab w:val="right" w:pos="8306" w:leader="none"/>
      </w:tabs>
    </w:pPr>
    <w:rPr>
      <w:sz w:val="18"/>
      <w:szCs w:val="18"/>
    </w:rPr>
  </w:style>
  <w:style w:type="paragraph" w:styleId="820">
    <w:name w:val="toc 1"/>
    <w:basedOn w:val="796"/>
    <w:next w:val="796"/>
    <w:uiPriority w:val="0"/>
    <w:qFormat/>
    <w:pPr>
      <w:jc w:val="left"/>
      <w:spacing w:before="120" w:after="120"/>
    </w:pPr>
    <w:rPr>
      <w:rFonts w:cs="Calibri"/>
      <w:b/>
      <w:bCs/>
      <w:caps/>
      <w:szCs w:val="20"/>
    </w:rPr>
  </w:style>
  <w:style w:type="paragraph" w:styleId="821">
    <w:name w:val="toc 4"/>
    <w:basedOn w:val="796"/>
    <w:next w:val="796"/>
    <w:uiPriority w:val="39"/>
    <w:unhideWhenUsed/>
    <w:qFormat/>
    <w:pPr>
      <w:ind w:left="850" w:right="0" w:firstLine="0"/>
      <w:spacing w:after="57"/>
    </w:pPr>
  </w:style>
  <w:style w:type="paragraph" w:styleId="822">
    <w:name w:val="Subtitle"/>
    <w:basedOn w:val="796"/>
    <w:next w:val="796"/>
    <w:link w:val="846"/>
    <w:uiPriority w:val="11"/>
    <w:qFormat/>
    <w:pPr>
      <w:spacing w:before="200" w:after="200"/>
    </w:pPr>
    <w:rPr>
      <w:sz w:val="24"/>
      <w:szCs w:val="24"/>
    </w:rPr>
  </w:style>
  <w:style w:type="paragraph" w:styleId="823">
    <w:name w:val="footnote text"/>
    <w:basedOn w:val="796"/>
    <w:link w:val="979"/>
    <w:uiPriority w:val="99"/>
    <w:semiHidden/>
    <w:unhideWhenUsed/>
    <w:qFormat/>
    <w:pPr>
      <w:spacing w:after="40" w:line="240" w:lineRule="auto"/>
    </w:pPr>
    <w:rPr>
      <w:sz w:val="18"/>
    </w:rPr>
  </w:style>
  <w:style w:type="paragraph" w:styleId="824">
    <w:name w:val="toc 6"/>
    <w:basedOn w:val="796"/>
    <w:next w:val="796"/>
    <w:uiPriority w:val="39"/>
    <w:unhideWhenUsed/>
    <w:qFormat/>
    <w:pPr>
      <w:ind w:left="1417" w:right="0" w:firstLine="0"/>
      <w:spacing w:after="57"/>
    </w:pPr>
  </w:style>
  <w:style w:type="paragraph" w:styleId="825">
    <w:name w:val="table of figures"/>
    <w:basedOn w:val="796"/>
    <w:next w:val="796"/>
    <w:uiPriority w:val="99"/>
    <w:unhideWhenUsed/>
    <w:qFormat/>
    <w:pPr>
      <w:spacing w:after="0" w:afterAutospacing="0"/>
    </w:pPr>
  </w:style>
  <w:style w:type="paragraph" w:styleId="826">
    <w:name w:val="toc 2"/>
    <w:basedOn w:val="796"/>
    <w:next w:val="796"/>
    <w:uiPriority w:val="39"/>
    <w:unhideWhenUsed/>
    <w:qFormat/>
    <w:pPr>
      <w:ind w:left="283" w:right="0" w:firstLine="0"/>
      <w:spacing w:after="57"/>
    </w:pPr>
  </w:style>
  <w:style w:type="paragraph" w:styleId="827">
    <w:name w:val="toc 9"/>
    <w:basedOn w:val="796"/>
    <w:next w:val="796"/>
    <w:uiPriority w:val="39"/>
    <w:unhideWhenUsed/>
    <w:qFormat/>
    <w:pPr>
      <w:ind w:left="2268" w:right="0" w:firstLine="0"/>
      <w:spacing w:after="57"/>
    </w:pPr>
  </w:style>
  <w:style w:type="paragraph" w:styleId="828">
    <w:name w:val="Normal (Web)"/>
    <w:basedOn w:val="796"/>
    <w:uiPriority w:val="99"/>
    <w:qFormat/>
    <w:pPr>
      <w:jc w:val="left"/>
      <w:spacing w:before="100" w:beforeAutospacing="1" w:after="100" w:afterAutospacing="1"/>
      <w:widowControl/>
    </w:pPr>
    <w:rPr>
      <w:rFonts w:ascii="宋体" w:hAnsi="宋体" w:cs="宋体"/>
      <w:sz w:val="24"/>
      <w:szCs w:val="24"/>
    </w:rPr>
  </w:style>
  <w:style w:type="paragraph" w:styleId="829">
    <w:name w:val="Title"/>
    <w:basedOn w:val="796"/>
    <w:next w:val="796"/>
    <w:link w:val="845"/>
    <w:uiPriority w:val="10"/>
    <w:qFormat/>
    <w:pPr>
      <w:contextualSpacing/>
      <w:spacing w:before="300" w:after="200"/>
    </w:pPr>
    <w:rPr>
      <w:sz w:val="48"/>
      <w:szCs w:val="48"/>
    </w:rPr>
  </w:style>
  <w:style w:type="paragraph" w:styleId="830">
    <w:name w:val="Body Text First Indent 2"/>
    <w:basedOn w:val="813"/>
    <w:uiPriority w:val="0"/>
    <w:qFormat/>
    <w:pPr>
      <w:ind w:firstLine="420"/>
    </w:pPr>
  </w:style>
  <w:style w:type="table" w:styleId="831">
    <w:name w:val="Table Grid"/>
    <w:basedOn w:val="80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basedOn w:val="806"/>
    <w:uiPriority w:val="99"/>
    <w:semiHidden/>
    <w:unhideWhenUsed/>
    <w:qFormat/>
    <w:rPr>
      <w:vertAlign w:val="superscript"/>
    </w:rPr>
  </w:style>
  <w:style w:type="character" w:styleId="833">
    <w:name w:val="Hyperlink"/>
    <w:uiPriority w:val="99"/>
    <w:unhideWhenUsed/>
    <w:qFormat/>
    <w:rPr>
      <w:color w:val="0026e5" w:themeColor="hyperlink"/>
      <w:u w:val="single"/>
      <w14:textFill>
        <w14:solidFill>
          <w14:schemeClr w14:val="hlink"/>
        </w14:solidFill>
      </w14:textFill>
    </w:rPr>
  </w:style>
  <w:style w:type="character" w:styleId="834">
    <w:name w:val="footnote reference"/>
    <w:basedOn w:val="806"/>
    <w:uiPriority w:val="99"/>
    <w:unhideWhenUsed/>
    <w:qFormat/>
    <w:rPr>
      <w:vertAlign w:val="superscript"/>
    </w:rPr>
  </w:style>
  <w:style w:type="character" w:styleId="835" w:customStyle="1">
    <w:name w:val="Heading 1 Char"/>
    <w:basedOn w:val="806"/>
    <w:uiPriority w:val="9"/>
    <w:qFormat/>
    <w:rPr>
      <w:rFonts w:ascii="Arial" w:hAnsi="Arial" w:eastAsia="Arial" w:cs="Arial"/>
      <w:sz w:val="40"/>
      <w:szCs w:val="40"/>
    </w:rPr>
  </w:style>
  <w:style w:type="character" w:styleId="836" w:customStyle="1">
    <w:name w:val="Heading 2 Char"/>
    <w:basedOn w:val="806"/>
    <w:uiPriority w:val="9"/>
    <w:qFormat/>
    <w:rPr>
      <w:rFonts w:ascii="Arial" w:hAnsi="Arial" w:eastAsia="Arial" w:cs="Arial"/>
      <w:sz w:val="34"/>
    </w:rPr>
  </w:style>
  <w:style w:type="character" w:styleId="837" w:customStyle="1">
    <w:name w:val="Heading 3 Char"/>
    <w:basedOn w:val="806"/>
    <w:link w:val="799"/>
    <w:uiPriority w:val="9"/>
    <w:qFormat/>
    <w:rPr>
      <w:rFonts w:ascii="Arial" w:hAnsi="Arial" w:eastAsia="Arial" w:cs="Arial"/>
      <w:sz w:val="30"/>
      <w:szCs w:val="30"/>
    </w:rPr>
  </w:style>
  <w:style w:type="character" w:styleId="838" w:customStyle="1">
    <w:name w:val="Heading 4 Char"/>
    <w:basedOn w:val="806"/>
    <w:uiPriority w:val="9"/>
    <w:qFormat/>
    <w:rPr>
      <w:rFonts w:ascii="Arial" w:hAnsi="Arial" w:eastAsia="Arial" w:cs="Arial"/>
      <w:b/>
      <w:bCs/>
      <w:sz w:val="26"/>
      <w:szCs w:val="26"/>
    </w:rPr>
  </w:style>
  <w:style w:type="character" w:styleId="839" w:customStyle="1">
    <w:name w:val="Heading 5 Char"/>
    <w:basedOn w:val="806"/>
    <w:link w:val="801"/>
    <w:uiPriority w:val="9"/>
    <w:qFormat/>
    <w:rPr>
      <w:rFonts w:ascii="Arial" w:hAnsi="Arial" w:eastAsia="Arial" w:cs="Arial"/>
      <w:b/>
      <w:bCs/>
      <w:sz w:val="24"/>
      <w:szCs w:val="24"/>
    </w:rPr>
  </w:style>
  <w:style w:type="character" w:styleId="840" w:customStyle="1">
    <w:name w:val="Heading 6 Char"/>
    <w:basedOn w:val="806"/>
    <w:link w:val="802"/>
    <w:uiPriority w:val="9"/>
    <w:qFormat/>
    <w:rPr>
      <w:rFonts w:ascii="Arial" w:hAnsi="Arial" w:eastAsia="Arial" w:cs="Arial"/>
      <w:b/>
      <w:bCs/>
      <w:sz w:val="22"/>
      <w:szCs w:val="22"/>
    </w:rPr>
  </w:style>
  <w:style w:type="character" w:styleId="841" w:customStyle="1">
    <w:name w:val="Heading 7 Char"/>
    <w:basedOn w:val="806"/>
    <w:link w:val="803"/>
    <w:uiPriority w:val="9"/>
    <w:qFormat/>
    <w:rPr>
      <w:rFonts w:ascii="Arial" w:hAnsi="Arial" w:eastAsia="Arial" w:cs="Arial"/>
      <w:b/>
      <w:bCs/>
      <w:i/>
      <w:iCs/>
      <w:sz w:val="22"/>
      <w:szCs w:val="22"/>
    </w:rPr>
  </w:style>
  <w:style w:type="character" w:styleId="842" w:customStyle="1">
    <w:name w:val="Heading 8 Char"/>
    <w:basedOn w:val="806"/>
    <w:link w:val="804"/>
    <w:uiPriority w:val="9"/>
    <w:qFormat/>
    <w:rPr>
      <w:rFonts w:ascii="Arial" w:hAnsi="Arial" w:eastAsia="Arial" w:cs="Arial"/>
      <w:i/>
      <w:iCs/>
      <w:sz w:val="22"/>
      <w:szCs w:val="22"/>
    </w:rPr>
  </w:style>
  <w:style w:type="character" w:styleId="843" w:customStyle="1">
    <w:name w:val="Heading 9 Char"/>
    <w:basedOn w:val="806"/>
    <w:link w:val="805"/>
    <w:uiPriority w:val="9"/>
    <w:qFormat/>
    <w:rPr>
      <w:rFonts w:ascii="Arial" w:hAnsi="Arial" w:eastAsia="Arial" w:cs="Arial"/>
      <w:i/>
      <w:iCs/>
      <w:sz w:val="21"/>
      <w:szCs w:val="21"/>
    </w:rPr>
  </w:style>
  <w:style w:type="paragraph" w:styleId="844">
    <w:name w:val="No Spacing"/>
    <w:uiPriority w:val="1"/>
    <w:qFormat/>
    <w:pPr>
      <w:spacing w:before="0" w:after="0" w:line="240" w:lineRule="auto"/>
    </w:pPr>
    <w:rPr>
      <w:rFonts w:hint="default" w:ascii="Times New Roman" w:hAnsi="Times New Roman" w:eastAsia="宋体" w:cs="Times New Roman"/>
    </w:rPr>
  </w:style>
  <w:style w:type="character" w:styleId="845" w:customStyle="1">
    <w:name w:val="Title Char"/>
    <w:basedOn w:val="806"/>
    <w:link w:val="829"/>
    <w:uiPriority w:val="10"/>
    <w:qFormat/>
    <w:rPr>
      <w:sz w:val="48"/>
      <w:szCs w:val="48"/>
    </w:rPr>
  </w:style>
  <w:style w:type="character" w:styleId="846" w:customStyle="1">
    <w:name w:val="Subtitle Char"/>
    <w:basedOn w:val="806"/>
    <w:link w:val="822"/>
    <w:uiPriority w:val="11"/>
    <w:qFormat/>
    <w:rPr>
      <w:sz w:val="24"/>
      <w:szCs w:val="24"/>
    </w:rPr>
  </w:style>
  <w:style w:type="paragraph" w:styleId="847">
    <w:name w:val="Quote"/>
    <w:basedOn w:val="796"/>
    <w:next w:val="796"/>
    <w:link w:val="848"/>
    <w:uiPriority w:val="29"/>
    <w:qFormat/>
    <w:pPr>
      <w:ind w:left="720" w:right="720"/>
    </w:pPr>
    <w:rPr>
      <w:i/>
    </w:rPr>
  </w:style>
  <w:style w:type="character" w:styleId="848" w:customStyle="1">
    <w:name w:val="Quote Char"/>
    <w:link w:val="847"/>
    <w:uiPriority w:val="29"/>
    <w:qFormat/>
    <w:rPr>
      <w:i/>
    </w:rPr>
  </w:style>
  <w:style w:type="paragraph" w:styleId="849">
    <w:name w:val="Intense Quote"/>
    <w:basedOn w:val="796"/>
    <w:next w:val="796"/>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basedOn w:val="806"/>
    <w:uiPriority w:val="99"/>
    <w:qFormat/>
  </w:style>
  <w:style w:type="character" w:styleId="852" w:customStyle="1">
    <w:name w:val="Footer Char"/>
    <w:basedOn w:val="806"/>
    <w:uiPriority w:val="99"/>
    <w:qFormat/>
  </w:style>
  <w:style w:type="character" w:styleId="853" w:customStyle="1">
    <w:name w:val="Caption Char"/>
    <w:uiPriority w:val="99"/>
    <w:qFormat/>
  </w:style>
  <w:style w:type="table" w:styleId="854" w:customStyle="1">
    <w:name w:val="Table Grid Light"/>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8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8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8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8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8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8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8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8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8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8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8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8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4"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8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8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8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8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8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8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80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3" w:customStyle="1">
    <w:name w:val="Grid Table 4 - Accent 2"/>
    <w:basedOn w:val="80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4" w:customStyle="1">
    <w:name w:val="Grid Table 4 - Accent 3"/>
    <w:basedOn w:val="80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5" w:customStyle="1">
    <w:name w:val="Grid Table 4 - Accent 4"/>
    <w:basedOn w:val="80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6" w:customStyle="1">
    <w:name w:val="Grid Table 4 - Accent 5"/>
    <w:basedOn w:val="80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7" w:customStyle="1">
    <w:name w:val="Grid Table 4 - Accent 6"/>
    <w:basedOn w:val="80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8"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0" w:customStyle="1">
    <w:name w:val="Grid Table 5 Dark - Accent 2"/>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1" w:customStyle="1">
    <w:name w:val="Grid Table 5 Dark - Accent 3"/>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2" w:customStyle="1">
    <w:name w:val="Grid Table 5 Dark- Accent 4"/>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3" w:customStyle="1">
    <w:name w:val="Grid Table 5 Dark - Accent 5"/>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4" w:customStyle="1">
    <w:name w:val="Grid Table 5 Dark - Accent 6"/>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5"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80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8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80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9" w:customStyle="1">
    <w:name w:val="Grid Table 6 Colorful - Accent 4"/>
    <w:basedOn w:val="8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80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1" w:customStyle="1">
    <w:name w:val="Grid Table 6 Colorful - Accent 6"/>
    <w:basedOn w:val="80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2"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80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80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80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80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80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80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80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80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80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80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80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80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6"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80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8" w:customStyle="1">
    <w:name w:val="List Table 2 - Accent 2"/>
    <w:basedOn w:val="80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9" w:customStyle="1">
    <w:name w:val="List Table 2 - Accent 3"/>
    <w:basedOn w:val="80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0" w:customStyle="1">
    <w:name w:val="List Table 2 - Accent 4"/>
    <w:basedOn w:val="80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1" w:customStyle="1">
    <w:name w:val="List Table 2 - Accent 5"/>
    <w:basedOn w:val="80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2" w:customStyle="1">
    <w:name w:val="List Table 2 - Accent 6"/>
    <w:basedOn w:val="80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3"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80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5" w:customStyle="1">
    <w:name w:val="List Table 3 - Accent 2"/>
    <w:basedOn w:val="8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80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8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80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80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0"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80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2" w:customStyle="1">
    <w:name w:val="List Table 4 - Accent 2"/>
    <w:basedOn w:val="80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3" w:customStyle="1">
    <w:name w:val="List Table 4 - Accent 3"/>
    <w:basedOn w:val="80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4" w:customStyle="1">
    <w:name w:val="List Table 4 - Accent 4"/>
    <w:basedOn w:val="80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5" w:customStyle="1">
    <w:name w:val="List Table 4 - Accent 5"/>
    <w:basedOn w:val="80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6" w:customStyle="1">
    <w:name w:val="List Table 4 - Accent 6"/>
    <w:basedOn w:val="80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7"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80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80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80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80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80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80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80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6" w:customStyle="1">
    <w:name w:val="List Table 6 Colorful - Accent 2"/>
    <w:basedOn w:val="80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7" w:customStyle="1">
    <w:name w:val="List Table 6 Colorful - Accent 3"/>
    <w:basedOn w:val="80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8" w:customStyle="1">
    <w:name w:val="List Table 6 Colorful - Accent 4"/>
    <w:basedOn w:val="80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9" w:customStyle="1">
    <w:name w:val="List Table 6 Colorful - Accent 5"/>
    <w:basedOn w:val="80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0" w:customStyle="1">
    <w:name w:val="List Table 6 Colorful - Accent 6"/>
    <w:basedOn w:val="80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1"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80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80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80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80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80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80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0" w:customStyle="1">
    <w:name w:val="Lined - Accent 2"/>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1" w:customStyle="1">
    <w:name w:val="Lined - Accent 3"/>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2" w:customStyle="1">
    <w:name w:val="Lined - Accent 4"/>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3" w:customStyle="1">
    <w:name w:val="Lined - Accent 5"/>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4" w:customStyle="1">
    <w:name w:val="Lined - Accent 6"/>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5" w:customStyle="1">
    <w:name w:val="Bordered &amp; Lined - Accent"/>
    <w:basedOn w:val="8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80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7" w:customStyle="1">
    <w:name w:val="Bordered &amp; Lined - Accent 2"/>
    <w:basedOn w:val="80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8" w:customStyle="1">
    <w:name w:val="Bordered &amp; Lined - Accent 3"/>
    <w:basedOn w:val="80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9" w:customStyle="1">
    <w:name w:val="Bordered &amp; Lined - Accent 4"/>
    <w:basedOn w:val="80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0" w:customStyle="1">
    <w:name w:val="Bordered &amp; Lined - Accent 5"/>
    <w:basedOn w:val="80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1" w:customStyle="1">
    <w:name w:val="Bordered &amp; Lined - Accent 6"/>
    <w:basedOn w:val="80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2" w:customStyle="1">
    <w:name w:val="Bordered"/>
    <w:basedOn w:val="8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8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4" w:customStyle="1">
    <w:name w:val="Bordered - Accent 2"/>
    <w:basedOn w:val="8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5" w:customStyle="1">
    <w:name w:val="Bordered - Accent 3"/>
    <w:basedOn w:val="8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6" w:customStyle="1">
    <w:name w:val="Bordered - Accent 4"/>
    <w:basedOn w:val="8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7" w:customStyle="1">
    <w:name w:val="Bordered - Accent 5"/>
    <w:basedOn w:val="8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8" w:customStyle="1">
    <w:name w:val="Bordered - Accent 6"/>
    <w:basedOn w:val="8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9" w:customStyle="1">
    <w:name w:val="Footnote Text Char"/>
    <w:link w:val="823"/>
    <w:uiPriority w:val="99"/>
    <w:qFormat/>
    <w:rPr>
      <w:sz w:val="18"/>
    </w:rPr>
  </w:style>
  <w:style w:type="character" w:styleId="980" w:customStyle="1">
    <w:name w:val="Endnote Text Char"/>
    <w:link w:val="817"/>
    <w:uiPriority w:val="99"/>
    <w:qFormat/>
    <w:rPr>
      <w:sz w:val="20"/>
    </w:rPr>
  </w:style>
  <w:style w:type="paragraph" w:styleId="981" w:customStyle="1">
    <w:name w:val="TOC Heading"/>
    <w:uiPriority w:val="39"/>
    <w:unhideWhenUsed/>
    <w:qFormat/>
    <w:rPr>
      <w:rFonts w:hint="default" w:ascii="Times New Roman" w:hAnsi="Times New Roman" w:eastAsia="宋体" w:cs="Times New Roman"/>
    </w:rPr>
  </w:style>
  <w:style w:type="paragraph" w:styleId="982" w:customStyle="1">
    <w:name w:val="Normal_0_1"/>
    <w:next w:val="983"/>
    <w:uiPriority w:val="0"/>
    <w:qFormat/>
    <w:rPr>
      <w:rFonts w:hint="default" w:ascii="黑体" w:hAnsi="黑体" w:eastAsia="黑体" w:cs="黑体"/>
      <w:b/>
      <w:sz w:val="32"/>
      <w:szCs w:val="24"/>
      <w:lang w:val="en-US" w:eastAsia="zh-CN" w:bidi="ar-SA"/>
    </w:rPr>
  </w:style>
  <w:style w:type="paragraph" w:styleId="983" w:customStyle="1">
    <w:name w:val="Body Text First Indent_0"/>
    <w:basedOn w:val="984"/>
    <w:uiPriority w:val="99"/>
    <w:unhideWhenUsed/>
    <w:qFormat/>
    <w:pPr>
      <w:ind w:firstLine="420"/>
      <w:spacing w:after="120"/>
    </w:pPr>
  </w:style>
  <w:style w:type="paragraph" w:styleId="984" w:customStyle="1">
    <w:name w:val="正文3"/>
    <w:next w:val="985"/>
    <w:uiPriority w:val="0"/>
    <w:qFormat/>
    <w:rPr>
      <w:rFonts w:hint="default" w:ascii="Times New Roman" w:hAnsi="Times New Roman" w:eastAsia="Times New Roman" w:cs="Times New Roman"/>
      <w:sz w:val="24"/>
      <w:szCs w:val="24"/>
      <w:lang w:val="en-US" w:eastAsia="zh-CN" w:bidi="ar-SA"/>
    </w:rPr>
  </w:style>
  <w:style w:type="paragraph" w:styleId="985" w:customStyle="1">
    <w:name w:val="正文首行缩进3"/>
    <w:basedOn w:val="986"/>
    <w:uiPriority w:val="99"/>
    <w:unhideWhenUsed/>
    <w:qFormat/>
    <w:pPr>
      <w:ind w:firstLine="420"/>
      <w:spacing w:after="120"/>
    </w:pPr>
    <w:rPr>
      <w:sz w:val="20"/>
    </w:rPr>
  </w:style>
  <w:style w:type="paragraph" w:styleId="986" w:customStyle="1">
    <w:name w:val="正文1"/>
    <w:next w:val="987"/>
    <w:uiPriority w:val="0"/>
    <w:qFormat/>
    <w:rPr>
      <w:rFonts w:hint="default" w:ascii="Times New Roman" w:hAnsi="Times New Roman" w:eastAsia="Times New Roman" w:cs="Times New Roman"/>
      <w:sz w:val="24"/>
      <w:szCs w:val="24"/>
      <w:lang w:val="en-US" w:eastAsia="zh-CN" w:bidi="ar-SA"/>
    </w:rPr>
  </w:style>
  <w:style w:type="paragraph" w:styleId="987" w:customStyle="1">
    <w:name w:val="Body Text First Indent1"/>
    <w:basedOn w:val="988"/>
    <w:uiPriority w:val="99"/>
    <w:unhideWhenUsed/>
    <w:qFormat/>
    <w:pPr>
      <w:ind w:firstLine="420"/>
    </w:pPr>
  </w:style>
  <w:style w:type="paragraph" w:styleId="988" w:customStyle="1">
    <w:name w:val="Body Text1"/>
    <w:basedOn w:val="989"/>
    <w:uiPriority w:val="99"/>
    <w:unhideWhenUsed/>
    <w:qFormat/>
    <w:pPr>
      <w:spacing w:after="120"/>
    </w:pPr>
  </w:style>
  <w:style w:type="paragraph" w:styleId="989" w:customStyle="1">
    <w:name w:val="正文2"/>
    <w:next w:val="987"/>
    <w:uiPriority w:val="0"/>
    <w:qFormat/>
    <w:pPr>
      <w:jc w:val="both"/>
      <w:widowControl w:val="off"/>
    </w:pPr>
    <w:rPr>
      <w:rFonts w:hint="default" w:ascii="Times New Roman" w:hAnsi="Times New Roman" w:eastAsia="宋体" w:cs="Times New Roman"/>
      <w:szCs w:val="21"/>
      <w:lang w:val="en-US" w:eastAsia="zh-CN" w:bidi="ar-SA"/>
    </w:rPr>
  </w:style>
  <w:style w:type="paragraph" w:styleId="990" w:customStyle="1">
    <w:name w:val="List Paragraph_0"/>
    <w:basedOn w:val="991"/>
    <w:uiPriority w:val="0"/>
    <w:qFormat/>
    <w:pPr>
      <w:ind w:firstLine="420"/>
    </w:pPr>
  </w:style>
  <w:style w:type="paragraph" w:styleId="991" w:customStyle="1">
    <w:name w:val="正文_2"/>
    <w:next w:val="992"/>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段_0"/>
    <w:next w:val="991"/>
    <w:uiPriority w:val="99"/>
    <w:qFormat/>
    <w:pPr>
      <w:ind w:firstLine="200"/>
      <w:jc w:val="both"/>
    </w:pPr>
    <w:rPr>
      <w:rFonts w:hint="default" w:ascii="宋体" w:hAnsi="Times New Roman" w:eastAsia="宋体" w:cs="Times New Roman"/>
      <w:sz w:val="21"/>
      <w:lang w:val="en-US" w:eastAsia="zh-CN" w:bidi="ar-SA"/>
    </w:rPr>
  </w:style>
  <w:style w:type="paragraph" w:styleId="993" w:customStyle="1">
    <w:name w:val="正文文本缩进_0"/>
    <w:basedOn w:val="991"/>
    <w:uiPriority w:val="0"/>
    <w:qFormat/>
    <w:pPr>
      <w:ind w:firstLine="225"/>
    </w:pPr>
    <w:rPr>
      <w:rFonts w:ascii="仿宋_GB2312" w:eastAsia="仿宋_GB2312"/>
      <w:sz w:val="32"/>
    </w:rPr>
  </w:style>
  <w:style w:type="paragraph" w:styleId="99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4_0"/>
    <w:uiPriority w:val="0"/>
    <w:qFormat/>
    <w:rPr>
      <w:rFonts w:hint="default" w:ascii="黑体" w:hAnsi="黑体" w:eastAsia="黑体" w:cs="黑体"/>
      <w:b/>
      <w:sz w:val="32"/>
      <w:szCs w:val="24"/>
      <w:lang w:val="en-US" w:eastAsia="zh-CN" w:bidi="ar-SA"/>
    </w:rPr>
  </w:style>
  <w:style w:type="paragraph" w:styleId="99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Char"/>
    <w:basedOn w:val="796"/>
    <w:uiPriority w:val="0"/>
    <w:qFormat/>
    <w:pPr>
      <w:ind w:firstLine="200"/>
      <w:tabs>
        <w:tab w:val="left" w:pos="360" w:leader="none"/>
      </w:tabs>
    </w:pPr>
    <w:rPr>
      <w:sz w:val="28"/>
      <w:szCs w:val="30"/>
    </w:rPr>
  </w:style>
  <w:style w:type="paragraph" w:styleId="99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99" w:customStyle="1">
    <w:name w:val="Normal_7_0"/>
    <w:uiPriority w:val="0"/>
    <w:qFormat/>
    <w:rPr>
      <w:rFonts w:hint="default" w:ascii="黑体" w:hAnsi="黑体" w:eastAsia="黑体" w:cs="黑体"/>
      <w:b/>
      <w:sz w:val="32"/>
      <w:szCs w:val="24"/>
      <w:lang w:val="en-US" w:eastAsia="zh-CN" w:bidi="ar-SA"/>
    </w:rPr>
  </w:style>
  <w:style w:type="paragraph" w:styleId="1000"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01" w:customStyle="1">
    <w:name w:val="custom-tag-placeholder-class"/>
    <w:uiPriority w:val="0"/>
    <w:qFormat/>
  </w:style>
  <w:style w:type="paragraph" w:styleId="1002" w:customStyle="1">
    <w:name w:val="Normal_10_0"/>
    <w:uiPriority w:val="0"/>
    <w:qFormat/>
    <w:rPr>
      <w:rFonts w:hint="default" w:ascii="黑体" w:hAnsi="黑体" w:eastAsia="黑体" w:cs="黑体"/>
      <w:b/>
      <w:sz w:val="32"/>
      <w:szCs w:val="24"/>
      <w:lang w:val="en-US" w:eastAsia="zh-CN" w:bidi="ar-SA"/>
    </w:rPr>
  </w:style>
  <w:style w:type="paragraph" w:styleId="100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首行缩进 2_1"/>
    <w:basedOn w:val="1006"/>
    <w:next w:val="1008"/>
    <w:uiPriority w:val="0"/>
    <w:qFormat/>
    <w:pPr>
      <w:ind w:left="200" w:firstLine="200"/>
      <w:spacing w:after="120"/>
    </w:pPr>
    <w:rPr>
      <w:rFonts w:ascii="Times New Roman"/>
      <w:szCs w:val="24"/>
    </w:rPr>
  </w:style>
  <w:style w:type="paragraph" w:styleId="1006" w:customStyle="1">
    <w:name w:val="正文文本缩进_1"/>
    <w:basedOn w:val="1007"/>
    <w:next w:val="1005"/>
    <w:uiPriority w:val="0"/>
    <w:qFormat/>
    <w:pPr>
      <w:ind w:firstLine="225"/>
    </w:pPr>
    <w:rPr>
      <w:rFonts w:ascii="仿宋_GB2312" w:eastAsia="仿宋_GB2312"/>
      <w:sz w:val="32"/>
    </w:rPr>
  </w:style>
  <w:style w:type="paragraph" w:styleId="1007" w:customStyle="1">
    <w:name w:val="正文_18"/>
    <w:next w:val="1006"/>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xl53_0"/>
    <w:next w:val="100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09" w:customStyle="1">
    <w:name w:val="Normal_18_0"/>
    <w:uiPriority w:val="0"/>
    <w:qFormat/>
    <w:rPr>
      <w:rFonts w:hint="default" w:ascii="黑体" w:hAnsi="黑体" w:eastAsia="黑体" w:cs="黑体"/>
      <w:b/>
      <w:sz w:val="32"/>
      <w:szCs w:val="24"/>
      <w:lang w:val="en-US" w:eastAsia="zh-CN" w:bidi="ar-SA"/>
    </w:rPr>
  </w:style>
  <w:style w:type="paragraph" w:styleId="101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1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14" w:customStyle="1">
    <w:name w:val="列出段落_2"/>
    <w:basedOn w:val="1011"/>
    <w:uiPriority w:val="34"/>
    <w:qFormat/>
    <w:pPr>
      <w:ind w:firstLine="420"/>
    </w:pPr>
  </w:style>
  <w:style w:type="paragraph" w:styleId="101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普通(网站)11"/>
    <w:basedOn w:val="796"/>
    <w:uiPriority w:val="99"/>
    <w:qFormat/>
    <w:rPr>
      <w:sz w:val="24"/>
    </w:rPr>
  </w:style>
  <w:style w:type="paragraph" w:styleId="101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Normal_13_0"/>
    <w:uiPriority w:val="0"/>
    <w:qFormat/>
    <w:rPr>
      <w:rFonts w:hint="default" w:ascii="黑体" w:hAnsi="黑体" w:eastAsia="黑体" w:cs="黑体"/>
      <w:b/>
      <w:sz w:val="32"/>
      <w:szCs w:val="24"/>
      <w:lang w:val="en-US" w:eastAsia="zh-CN" w:bidi="ar-SA"/>
    </w:rPr>
  </w:style>
  <w:style w:type="character" w:styleId="1021" w:customStyle="1">
    <w:name w:val="font31"/>
    <w:basedOn w:val="806"/>
    <w:uiPriority w:val="0"/>
    <w:qFormat/>
    <w:rPr>
      <w:rFonts w:hint="eastAsia" w:ascii="宋体" w:hAnsi="宋体" w:eastAsia="宋体" w:cs="宋体"/>
      <w:color w:val="000000"/>
      <w:sz w:val="22"/>
      <w:szCs w:val="22"/>
      <w:u w:val="none"/>
    </w:rPr>
  </w:style>
  <w:style w:type="paragraph" w:styleId="1022">
    <w:name w:val="List Paragraph"/>
    <w:basedOn w:val="796"/>
    <w:link w:val="1023"/>
    <w:uiPriority w:val="34"/>
    <w:qFormat/>
    <w:pPr>
      <w:ind w:firstLine="420"/>
    </w:pPr>
  </w:style>
  <w:style w:type="character" w:styleId="1023" w:customStyle="1">
    <w:name w:val="列表段落 字符"/>
    <w:link w:val="1022"/>
    <w:uiPriority w:val="34"/>
    <w:qFormat/>
    <w:rPr>
      <w:szCs w:val="21"/>
    </w:rPr>
  </w:style>
  <w:style w:type="table" w:styleId="1024" w:customStyle="1">
    <w:name w:val="Table Normal1"/>
    <w:uiPriority w:val="0"/>
    <w:qFormat/>
    <w:tblPr>
      <w:tblCellMar>
        <w:left w:w="0" w:type="dxa"/>
        <w:top w:w="0" w:type="dxa"/>
        <w:right w:w="0" w:type="dxa"/>
        <w:bottom w:w="0" w:type="dxa"/>
      </w:tblCellMar>
    </w:tblPr>
  </w:style>
  <w:style w:type="table" w:styleId="1025" w:customStyle="1">
    <w:name w:val="网格型1"/>
    <w:uiPriority w:val="0"/>
    <w:qFormat/>
    <w:pPr>
      <w:jc w:val="both"/>
      <w:widowControl w:val="off"/>
    </w:pPr>
    <w:tblPr/>
  </w:style>
  <w:style w:type="table" w:styleId="1026" w:customStyle="1">
    <w:name w:val="普通表格1"/>
    <w:uiPriority w:val="99"/>
    <w:unhideWhenUsed/>
    <w:qFormat/>
    <w:tblPr/>
  </w:style>
  <w:style w:type="paragraph" w:styleId="1027" w:customStyle="1">
    <w:name w:val="标题 211"/>
    <w:next w:val="1028"/>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28"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29"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30" w:customStyle="1">
    <w:name w:val="页脚11"/>
    <w:uiPriority w:val="99"/>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03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character" w:styleId="1032" w:customStyle="1">
    <w:name w:val="font11"/>
    <w:basedOn w:val="806"/>
    <w:uiPriority w:val="0"/>
    <w:qFormat/>
    <w:rPr>
      <w:rFonts w:hint="eastAsia" w:ascii="宋体" w:hAnsi="宋体" w:eastAsia="宋体" w:cs="宋体"/>
      <w:color w:val="000000"/>
      <w:sz w:val="22"/>
      <w:szCs w:val="22"/>
      <w:u w:val="none"/>
    </w:rPr>
  </w:style>
  <w:style w:type="table" w:styleId="1033" w:customStyle="1">
    <w:name w:val="Table Normal"/>
    <w:uiPriority w:val="0"/>
    <w:qFormat/>
    <w:rPr>
      <w:lang w:val="en-US" w:eastAsia="zh-CN" w:bidi="ar-SA"/>
    </w:rPr>
    <w:tblPr/>
  </w:style>
  <w:style w:type="character" w:styleId="1034" w:customStyle="1">
    <w:name w:val="font21"/>
    <w:basedOn w:val="806"/>
    <w:uiPriority w:val="0"/>
    <w:qFormat/>
    <w:rPr>
      <w:rFonts w:hint="eastAsia" w:ascii="方正仿宋_GBK" w:hAnsi="方正仿宋_GBK" w:eastAsia="方正仿宋_GBK" w:cs="方正仿宋_GBK"/>
      <w:color w:val="993300"/>
      <w:sz w:val="32"/>
      <w:szCs w:val="32"/>
      <w:u w:val="none"/>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c382317a-1dd2-485d-b7aa-4b1d13b67647</errorID>
      <errorWord>〔2022〕002号</errorWord>
      <group>L1_Knowledge</group>
      <groupName>知识性问题</groupName>
      <ability>L2_Knowledge</ability>
      <abilityName>其他知识</abilityName>
      <candidateList>
        <item>〔2022〕2号</item>
      </candidateList>
      <explain>发文字号格式错误。</explain>
      <paraID> FB75745</paraID>
      <start>8</start>
      <end>16</end>
      <status>modified</status>
      <modifiedWord>〔2022〕2号</modifiedWord>
      <trackRevisions>false</trackRevisions>
    </reviewItem>
    <reviewItem>
      <errorID>6e76c6e2-5cc3-4670-85e0-60953bec5874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20FA24CA</paraID>
      <start>0</start>
      <end>2</end>
      <status>unmodified</status>
      <modifiedWord/>
      <trackRevisions>false</trackRevisions>
    </reviewItem>
    <reviewItem>
      <errorID>9a9dc32c-7d5c-4bc0-9ad3-5ff431a28732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64757337</paraID>
      <start>0</start>
      <end>2</end>
      <status>unmodified</status>
      <modifiedWord/>
      <trackRevisions>false</trackRevisions>
    </reviewItem>
    <reviewItem>
      <errorID>2cdb2cd8-70d4-4ffe-a97f-0d529e307992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B873529</paraID>
      <start>0</start>
      <end>2</end>
      <status>unmodified</status>
      <modifiedWord/>
      <trackRevisions>false</trackRevisions>
    </reviewItem>
    <reviewItem>
      <errorID>bbe521e8-93ae-4754-8bfc-af1e5bc7724f</errorID>
      <errorWord>法律、法规</errorWord>
      <group>L1_Word</group>
      <groupName>字词问题</groupName>
      <ability>L2_Typo</ability>
      <abilityName>字词错误</abilityName>
      <candidateList>
        <item>法律法规</item>
      </candidateList>
      <explain/>
      <paraID>65B86E0D</paraID>
      <start>24</start>
      <end>29</end>
      <status>unmodified</status>
      <modifiedWord/>
      <trackRevisions>false</trackRevisions>
    </reviewItem>
    <reviewItem>
      <errorID>d136ab85-38ec-4d23-a45b-c58128b9e418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2603150</paraID>
      <start>0</start>
      <end>2</end>
      <status>unmodified</status>
      <modifiedWord/>
      <trackRevisions>false</trackRevisions>
    </reviewItem>
    <reviewItem>
      <errorID>e981ad5b-3e9a-46bc-a12c-bee812ad4936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6221478E</paraID>
      <start>0</start>
      <end>2</end>
      <status>unmodified</status>
      <modifiedWord/>
      <trackRevisions>false</trackRevisions>
    </reviewItem>
    <reviewItem>
      <errorID>33c94e9e-11f5-4b57-bee7-7c3c08d8b6bb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4F6A91D2</paraID>
      <start>0</start>
      <end>2</end>
      <status>unmodified</status>
      <modifiedWord/>
      <trackRevisions>false</trackRevisions>
    </reviewItem>
    <reviewItem>
      <errorID>4ef23d64-120a-4773-8e50-21edcbd4144c</errorID>
      <errorWord>（</errorWord>
      <group>L1_Word</group>
      <groupName>字词问题</groupName>
      <ability>L2_Typo</ability>
      <abilityName>字词错误</abilityName>
      <candidateList>
        <item>（在</item>
      </candidateList>
      <explain/>
      <paraID>4BB59E2E</paraID>
      <start>119</start>
      <end>120</end>
      <status>unmodified</status>
      <modifiedWord/>
      <trackRevisions>false</trackRevisions>
    </reviewItem>
    <reviewItem>
      <errorID>a37386f2-9873-4707-82ad-e103ca1f48ac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570CED39</paraID>
      <start>0</start>
      <end>2</end>
      <status>unmodified</status>
      <modifiedWord/>
      <trackRevisions>false</trackRevisions>
    </reviewItem>
    <reviewItem>
      <errorID>6393cfff-8246-4e0a-bcad-deb937a738b4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2AB00258</paraID>
      <start>0</start>
      <end>2</end>
      <status>unmodified</status>
      <modifiedWord/>
      <trackRevisions>false</trackRevisions>
    </reviewItem>
    <reviewItem>
      <errorID>1365fee8-be44-4938-b3d7-ce3d2da67b46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7CAFC802</paraID>
      <start>0</start>
      <end>2</end>
      <status>unmodified</status>
      <modifiedWord/>
      <trackRevisions>false</trackRevisions>
    </reviewItem>
    <reviewItem>
      <errorID>f45b13cb-a883-4842-8422-b30492e671b8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7E270145</paraID>
      <start>0</start>
      <end>3</end>
      <status>unmodified</status>
      <modifiedWord/>
      <trackRevisions>false</trackRevisions>
    </reviewItem>
    <reviewItem>
      <errorID>d57c82b5-f909-4a75-8756-9143339ecdd0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427DB091</paraID>
      <start>0</start>
      <end>3</end>
      <status>unmodified</status>
      <modifiedWord/>
      <trackRevisions>false</trackRevisions>
    </reviewItem>
    <reviewItem>
      <errorID>22cbb435-cdaf-424c-8856-58903cab1fb3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3B10CD35</paraID>
      <start>0</start>
      <end>3</end>
      <status>unmodified</status>
      <modifiedWord/>
      <trackRevisions>false</trackRevisions>
    </reviewItem>
    <reviewItem>
      <errorID>99cc063d-1891-4e69-8089-aed985f6ff93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6155109D</paraID>
      <start>0</start>
      <end>3</end>
      <status>unmodified</status>
      <modifiedWord/>
      <trackRevisions>false</trackRevisions>
    </reviewItem>
    <reviewItem>
      <errorID>fd4787d7-59d0-4e80-a926-91b7c341c59e</errorID>
      <errorWord>间</errorWord>
      <group>L1_Word</group>
      <groupName>字词问题</groupName>
      <ability>L2_Typo</ability>
      <abilityName>字词错误</abilityName>
      <candidateList>
        <item>间之</item>
      </candidateList>
      <explain/>
      <paraID>29304C5E</paraID>
      <start>21</start>
      <end>22</end>
      <status>unmodified</status>
      <modifiedWord/>
      <trackRevisions>false</trackRevisions>
    </reviewItem>
    <reviewItem>
      <errorID>35a23d76-6ee6-4fab-bc4a-5c2c20183a25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5EDF0DAB</paraID>
      <start>0</start>
      <end>3</end>
      <status>unmodified</status>
      <modifiedWord/>
      <trackRevisions>false</trackRevisions>
    </reviewItem>
    <reviewItem>
      <errorID>b7b72724-f929-487e-8d00-0b1f038e88d2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42183A17</paraID>
      <start>0</start>
      <end>3</end>
      <status>unmodified</status>
      <modifiedWord/>
      <trackRevisions>false</trackRevisions>
    </reviewItem>
    <reviewItem>
      <errorID>c5be5855-b9cb-437d-9581-a24ccdb45e3a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4E35F873</paraID>
      <start>0</start>
      <end>3</end>
      <status>unmodified</status>
      <modifiedWord/>
      <trackRevisions>false</trackRevisions>
    </reviewItem>
    <reviewItem>
      <errorID>8560492e-b61f-4501-bcf8-512f0d3d43af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6AD6F37F</paraID>
      <start>0</start>
      <end>3</end>
      <status>unmodified</status>
      <modifiedWord/>
      <trackRevisions>false</trackRevisions>
    </reviewItem>
    <reviewItem>
      <errorID>d56ad999-72c3-46e4-9e8d-7df108a99888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2910684C</paraID>
      <start>0</start>
      <end>3</end>
      <status>unmodified</status>
      <modifiedWord/>
      <trackRevisions>false</trackRevisions>
    </reviewItem>
    <reviewItem>
      <errorID>a5b52380-25ce-4ed8-9916-d9b0cead6e36</errorID>
      <errorWord>(</errorWord>
      <group>L1_Format</group>
      <groupName>格式问题</groupName>
      <ability>L2_HalfPunc</ability>
      <abilityName>全半角检查</abilityName>
      <candidateList>
        <item>（</item>
      </candidateList>
      <explain>文本全半角错误。</explain>
      <paraID>437548DE</paraID>
      <start>114</start>
      <end>115</end>
      <status>unmodified</status>
      <modifiedWord/>
      <trackRevisions>false</trackRevisions>
    </reviewItem>
    <reviewItem>
      <errorID>a2397d8b-93bb-4461-b10b-6ca726debf42</errorID>
      <errorWord>(2026)2号</errorWord>
      <group>L1_Knowledge</group>
      <groupName>知识性问题</groupName>
      <ability>L2_Knowledge</ability>
      <abilityName>其他知识</abilityName>
      <candidateList>
        <item>〔2026〕2号</item>
      </candidateList>
      <explain>发文字号格式错误。</explain>
      <paraID>437548DE</paraID>
      <start>117</start>
      <end>125</end>
      <status>modified</status>
      <modifiedWord>〔2026〕2号</modifiedWord>
      <trackRevisions>false</trackRevisions>
    </reviewItem>
    <reviewItem>
      <errorID>dee981d2-1ea5-4b37-a496-c41745aa7b79</errorID>
      <errorWord>)</errorWord>
      <group>L1_Format</group>
      <groupName>格式问题</groupName>
      <ability>L2_HalfPunc</ability>
      <abilityName>全半角检查</abilityName>
      <candidateList>
        <item>）</item>
      </candidateList>
      <explain>文本全半角错误。</explain>
      <paraID>437548DE</paraID>
      <start>125</start>
      <end>126</end>
      <status>unmodified</status>
      <modifiedWord/>
      <trackRevisions>false</trackRevisions>
    </reviewItem>
    <reviewItem>
      <errorID>9ecb3f0a-6c21-465b-9c06-53fe1e8ff469</errorID>
      <errorWord>法律、法规</errorWord>
      <group>L1_Word</group>
      <groupName>字词问题</groupName>
      <ability>L2_Typo</ability>
      <abilityName>字词错误</abilityName>
      <candidateList>
        <item>法律法规</item>
      </candidateList>
      <explain/>
      <paraID>1BC45FF3</paraID>
      <start>7</start>
      <end>12</end>
      <status>unmodified</status>
      <modifiedWord/>
      <trackRevisions>false</trackRevisions>
    </reviewItem>
    <reviewItem>
      <errorID>137de31c-0ea0-4900-98a2-992c763223e5</errorID>
      <errorWord>属</errorWord>
      <group>L1_Word</group>
      <groupName>字词问题</groupName>
      <ability>L2_Typo</ability>
      <abilityName>字词错误</abilityName>
      <candidateList>
        <item>属于</item>
      </candidateList>
      <explain/>
      <paraID>1BC45FF3</paraID>
      <start>21</start>
      <end>23</end>
      <status>modified</status>
      <modifiedWord>属于</modifiedWord>
      <trackRevisions>false</trackRevisions>
    </reviewItem>
    <reviewItem>
      <errorID>77c38875-6473-4dbf-a7d0-571dfe485932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6F682400</paraID>
      <start>0</start>
      <end>3</end>
      <status>unmodified</status>
      <modifiedWord/>
      <trackRevisions>false</trackRevisions>
    </reviewItem>
    <reviewItem>
      <errorID>bb6c7e28-e899-4a06-91c3-6532d1159031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75940A</paraID>
      <start>0</start>
      <end>3</end>
      <status>unmodified</status>
      <modifiedWord/>
      <trackRevisions>false</trackRevisions>
    </reviewItem>
    <reviewItem>
      <errorID>2053deae-3a86-482f-b16f-aec46b2c43a6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1E7A9638</paraID>
      <start>0</start>
      <end>3</end>
      <status>unmodified</status>
      <modifiedWord/>
      <trackRevisions>false</trackRevisions>
    </reviewItem>
    <reviewItem>
      <errorID>9bd7e64a-fb02-4c94-aa23-f28e94592b81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530E4743</paraID>
      <start>0</start>
      <end>3</end>
      <status>unmodified</status>
      <modifiedWord/>
      <trackRevisions>false</trackRevisions>
    </reviewItem>
    <reviewItem>
      <errorID>4ccc0f64-f62e-480a-8d04-97aa5ae70c50</errorID>
      <errorWord>法律、法规</errorWord>
      <group>L1_Word</group>
      <groupName>字词问题</groupName>
      <ability>L2_Typo</ability>
      <abilityName>字词错误</abilityName>
      <candidateList>
        <item>法律法规</item>
      </candidateList>
      <explain/>
      <paraID>79D4B96E</paraID>
      <start>4</start>
      <end>9</end>
      <status>unmodified</status>
      <modifiedWord/>
      <trackRevisions>false</trackRevisions>
    </reviewItem>
    <reviewItem>
      <errorID>de5e8ded-2b87-4b15-b69a-4f9239fee916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5078FC08</paraID>
      <start>0</start>
      <end>3</end>
      <status>unmodified</status>
      <modifiedWord/>
      <trackRevisions>false</trackRevisions>
    </reviewItem>
    <reviewItem>
      <errorID>1573ce2f-359a-43e7-a93f-b5c30055d487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30B30635</paraID>
      <start>0</start>
      <end>3</end>
      <status>unmodified</status>
      <modifiedWord/>
      <trackRevisions>false</trackRevisions>
    </reviewItem>
    <reviewItem>
      <errorID>79d37f5b-ed6b-437e-b352-030190f69769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4F0C4978</paraID>
      <start>0</start>
      <end>3</end>
      <status>unmodified</status>
      <modifiedWord/>
      <trackRevisions>false</trackRevisions>
    </reviewItem>
    <reviewItem>
      <errorID>83f6c4a2-f006-4a8a-b07b-fceb6641237e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657C9BD6</paraID>
      <start>0</start>
      <end>3</end>
      <status>unmodified</status>
      <modifiedWord/>
      <trackRevisions>false</trackRevisions>
    </reviewItem>
    <reviewItem>
      <errorID>7bb65d6d-58ae-4c56-b174-1c8eee25427e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46D45E13</paraID>
      <start>0</start>
      <end>3</end>
      <status>unmodified</status>
      <modifiedWord/>
      <trackRevisions>false</trackRevisions>
    </reviewItem>
    <reviewItem>
      <errorID>35616928-2967-465e-a63c-fa6fd07e4e20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4930B398</paraID>
      <start>0</start>
      <end>3</end>
      <status>unmodified</status>
      <modifiedWord/>
      <trackRevisions>false</trackRevisions>
    </reviewItem>
    <reviewItem>
      <errorID>0f2126c6-3ea6-4520-a076-bcdf9c25bb12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672A440C</paraID>
      <start>0</start>
      <end>3</end>
      <status>unmodified</status>
      <modifiedWord/>
      <trackRevisions>false</trackRevisions>
    </reviewItem>
    <reviewItem>
      <errorID>daa7a048-3df9-4569-947a-f3e403c1fe31</errorID>
      <errorWord>，</errorWord>
      <group>L1_Word</group>
      <groupName>字词问题</groupName>
      <ability>L2_Typo</ability>
      <abilityName>字词错误</abilityName>
      <candidateList>
        <item>，以</item>
      </candidateList>
      <explain/>
      <paraID>745F71E0</paraID>
      <start>60</start>
      <end>61</end>
      <status>unmodified</status>
      <modifiedWord/>
      <trackRevisions>false</trackRevisions>
    </reviewItem>
    <reviewItem>
      <errorID>f760516f-b60c-413f-ae8a-a2a72fdd6b8f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70138515</paraID>
      <start>0</start>
      <end>3</end>
      <status>unmodified</status>
      <modifiedWord/>
      <trackRevisions>false</trackRevisions>
    </reviewItem>
    <reviewItem>
      <errorID>ccf28f9c-0fff-4b25-a5b7-d7aef570935a</errorID>
      <errorWord>;</errorWord>
      <group>L1_Format</group>
      <groupName>格式问题</groupName>
      <ability>L2_HalfPunc</ability>
      <abilityName>全半角检查</abilityName>
      <candidateList>
        <item>；</item>
      </candidateList>
      <explain>文本全半角错误。</explain>
      <paraID>1D2A27F4</paraID>
      <start>71</start>
      <end>72</end>
      <status>unmodified</status>
      <modifiedWord/>
      <trackRevisions>false</trackRevisions>
    </reviewItem>
    <reviewItem>
      <errorID>31400576-096b-4ffe-b1e6-e5580c9c9d80</errorID>
      <errorWord>、以及</errorWord>
      <group>L1_Punc</group>
      <groupName>标点问题</groupName>
      <ability>L2_Punc</ability>
      <abilityName>标点符号检查</abilityName>
      <candidateList>
        <item>，以及</item>
      </candidateList>
      <explain>连接词前后不宜使用顿号，建议使用逗号。</explain>
      <paraID>5807722D</paraID>
      <start>66</start>
      <end>69</end>
      <status>modified</status>
      <modifiedWord>，以及</modifiedWord>
      <trackRevisions>false</trackRevisions>
    </reviewItem>
    <reviewItem>
      <errorID>3b00a49c-c135-4d5a-929e-807d74216a1a</errorID>
      <errorWord>于</errorWord>
      <group>L1_Word</group>
      <groupName>字词问题</groupName>
      <ability>L2_Typo</ability>
      <abilityName>字词错误</abilityName>
      <candidateList>
        <item>与</item>
      </candidateList>
      <explain>（舆）yù参与：～会。</explain>
      <paraID>58FD263A</paraID>
      <start>8</start>
      <end>9</end>
      <status>modified</status>
      <modifiedWord>与</modifiedWord>
      <trackRevisions>false</trackRevisions>
    </reviewItem>
    <reviewItem>
      <errorID>572e9025-e822-4a38-9d70-09d1b7b1c3ef</errorID>
      <errorWord>后</errorWord>
      <group>L1_Word</group>
      <groupName>字词问题</groupName>
      <ability>L2_Typo</ability>
      <abilityName>字词错误</abilityName>
      <candidateList>
        <item>后支</item>
      </candidateList>
      <explain/>
      <paraID>58FD263A</paraID>
      <start>175</start>
      <end>177</end>
      <status>modified</status>
      <modifiedWord>后支</modifiedWord>
      <trackRevisions>false</trackRevisions>
    </reviewItem>
    <reviewItem>
      <errorID>4925b02f-3346-49f7-bced-04a3bab8a55c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50CECC39</paraID>
      <start>1</start>
      <end>3</end>
      <status>unmodified</status>
      <modifiedWord/>
      <trackRevisions>false</trackRevisions>
    </reviewItem>
    <reviewItem>
      <errorID>8f7a15ca-a400-42c0-a79b-ae1fb4cd4b1e</errorID>
      <errorWord>[2012]</errorWord>
      <group>L1_Punc</group>
      <groupName>标点问题</groupName>
      <ability>L2_Punc</ability>
      <abilityName>标点符号检查</abilityName>
      <candidateList>
        <item>〔2012〕</item>
      </candidateList>
      <explain/>
      <paraID>5FACA3CA</paraID>
      <start>30</start>
      <end>36</end>
      <status>modified</status>
      <modifiedWord>〔2012〕</modifiedWord>
      <trackRevisions>false</trackRevisions>
    </reviewItem>
    <reviewItem>
      <errorID>0d9dc06a-0fbe-4809-b6f0-365957db2f0f</errorID>
      <errorWord>3.20</errorWord>
      <group>L1_Political</group>
      <groupName>政治性问题</groupName>
      <ability>L2_Unpolitical</ability>
      <abilityName>政治敏感错误</abilityName>
      <candidateList>
        <item>3·20</item>
      </candidateList>
      <explain/>
      <paraID>5A7E2D80</paraID>
      <start>13</start>
      <end>17</end>
      <status>unmodified</status>
      <modifiedWord/>
      <trackRevisions>false</trackRevisions>
    </reviewItem>
    <reviewItem>
      <errorID>8e4f3d42-e544-477f-842d-21508381235e</errorID>
      <errorWord>3.20</errorWord>
      <group>L1_Political</group>
      <groupName>政治性问题</groupName>
      <ability>L2_Unpolitical</ability>
      <abilityName>政治敏感错误</abilityName>
      <candidateList>
        <item>3·20</item>
      </candidateList>
      <explain/>
      <paraID>3C76CA33</paraID>
      <start>22</start>
      <end>26</end>
      <status>unmodified</status>
      <modifiedWord/>
      <trackRevisions>false</trackRevisions>
    </reviewItem>
    <reviewItem>
      <errorID>046295d1-f64f-4a0c-b2e9-03b126c58311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7D0BE2C1</paraID>
      <start>29</start>
      <end>32</end>
      <status>unmodified</status>
      <modifiedWord/>
      <trackRevisions>false</trackRevisions>
    </reviewItem>
    <reviewItem>
      <errorID>d24c389f-3d32-4b3d-8013-850c80c38660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7D0BE2C1</paraID>
      <start>47</start>
      <end>50</end>
      <status>unmodified</status>
      <modifiedWord/>
      <trackRevisions>false</trackRevisions>
    </reviewItem>
    <reviewItem>
      <errorID>b7a68ae4-4734-4bcd-b86a-77b95a953a37</errorID>
      <errorWord>[2015]</errorWord>
      <group>L1_Punc</group>
      <groupName>标点问题</groupName>
      <ability>L2_Punc</ability>
      <abilityName>标点符号检查</abilityName>
      <candidateList>
        <item>〔2015〕</item>
      </candidateList>
      <explain/>
      <paraID> C5B7B27</paraID>
      <start>39</start>
      <end>45</end>
      <status>modified</status>
      <modifiedWord>〔2015〕</modifiedWord>
      <trackRevisions>false</trackRevisions>
    </reviewItem>
    <reviewItem>
      <errorID>dbd8b604-49fd-4899-badc-5bd3d6cb72c6</errorID>
      <errorWord>（</errorWord>
      <group>L1_Format</group>
      <groupName>格式问题</groupName>
      <ability>L2_HalfPunc</ability>
      <abilityName>全半角检查</abilityName>
      <candidateList>
        <item>(</item>
      </candidateList>
      <explain>文本全半角错误。</explain>
      <paraID>1D5CD791</paraID>
      <start>0</start>
      <end>1</end>
      <status>unmodified</status>
      <modifiedWord/>
      <trackRevisions>false</trackRevisions>
    </reviewItem>
    <reviewItem>
      <errorID>ea4efe84-65e1-4a2e-96e0-f7bf3c27646b</errorID>
      <errorWord>）；</errorWord>
      <group>L1_Format</group>
      <groupName>格式问题</groupName>
      <ability>L2_HalfPunc</ability>
      <abilityName>全半角检查</abilityName>
      <candidateList>
        <item>);</item>
      </candidateList>
      <explain>文本全半角错误。</explain>
      <paraID>1D5CD791</paraID>
      <start>15</start>
      <end>17</end>
      <status>unmodified</status>
      <modifiedWord/>
      <trackRevisions>false</trackRevisions>
    </reviewItem>
    <reviewItem>
      <errorID>1d6773cc-a46d-4bcc-9261-5854759632e0</errorID>
      <errorWord>（</errorWord>
      <group>L1_Format</group>
      <groupName>格式问题</groupName>
      <ability>L2_HalfPunc</ability>
      <abilityName>全半角检查</abilityName>
      <candidateList>
        <item>(</item>
      </candidateList>
      <explain>文本全半角错误。</explain>
      <paraID>4713E17B</paraID>
      <start>0</start>
      <end>1</end>
      <status>unmodified</status>
      <modifiedWord/>
      <trackRevisions>false</trackRevisions>
    </reviewItem>
    <reviewItem>
      <errorID>2c0c5e21-969c-4fce-bc15-f39475c724e3</errorID>
      <errorWord>）；</errorWord>
      <group>L1_Format</group>
      <groupName>格式问题</groupName>
      <ability>L2_HalfPunc</ability>
      <abilityName>全半角检查</abilityName>
      <candidateList>
        <item>);</item>
      </candidateList>
      <explain>文本全半角错误。</explain>
      <paraID>4713E17B</paraID>
      <start>17</start>
      <end>19</end>
      <status>unmodified</status>
      <modifiedWord/>
      <trackRevisions>false</trackRevisions>
    </reviewItem>
    <reviewItem>
      <errorID>78417895-4a27-43cd-8b84-c1f8846a9222</errorID>
      <errorWord>）；</errorWord>
      <group>L1_Format</group>
      <groupName>格式问题</groupName>
      <ability>L2_HalfPunc</ability>
      <abilityName>全半角检查</abilityName>
      <candidateList>
        <item>);</item>
      </candidateList>
      <explain>文本全半角错误。</explain>
      <paraID>  A4E37F</paraID>
      <start>11</start>
      <end>13</end>
      <status>unmodified</status>
      <modifiedWord/>
      <trackRevisions>false</trackRevisions>
    </reviewItem>
    <reviewItem>
      <errorID>18043c8a-db50-4126-ad78-c1f51004cf17</errorID>
      <errorWord>）；</errorWord>
      <group>L1_Format</group>
      <groupName>格式问题</groupName>
      <ability>L2_HalfPunc</ability>
      <abilityName>全半角检查</abilityName>
      <candidateList>
        <item>);</item>
      </candidateList>
      <explain>文本全半角错误。</explain>
      <paraID>76B0E735</paraID>
      <start>11</start>
      <end>13</end>
      <status>unmodified</status>
      <modifiedWord/>
      <trackRevisions>false</trackRevisions>
    </reviewItem>
    <reviewItem>
      <errorID>279145c8-aff7-42ff-8b03-799da27834ac</errorID>
      <errorWord>）；</errorWord>
      <group>L1_Format</group>
      <groupName>格式问题</groupName>
      <ability>L2_HalfPunc</ability>
      <abilityName>全半角检查</abilityName>
      <candidateList>
        <item>);</item>
      </candidateList>
      <explain>文本全半角错误。</explain>
      <paraID>4E0B6F87</paraID>
      <start>12</start>
      <end>14</end>
      <status>unmodified</status>
      <modifiedWord/>
      <trackRevisions>false</trackRevisions>
    </reviewItem>
    <reviewItem>
      <errorID>ef9152aa-69a1-4663-8a40-25430cd098aa</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483E5DBF</paraID>
      <start>0</start>
      <end>3</end>
      <status>unmodified</status>
      <modifiedWord/>
      <trackRevisions>false</trackRevisions>
    </reviewItem>
    <reviewItem>
      <errorID>4ae5908e-500a-45d2-97e6-53a7e04ae02b</errorID>
      <errorWord>55)</errorWord>
      <group>L1_Format</group>
      <groupName>格式问题</groupName>
      <ability>L2_Ordinal</ability>
      <abilityName>序号格式</abilityName>
      <candidateList>
        <item>55）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EB4E80A</paraID>
      <start>0</start>
      <end>3</end>
      <status>unmodified</status>
      <modifiedWord/>
      <trackRevisions>false</trackRevisions>
    </reviewItem>
    <reviewItem>
      <errorID>1924c670-e97e-40e8-ac03-a4b77eb12396</errorID>
      <errorWord>56)</errorWord>
      <group>L1_Format</group>
      <groupName>格式问题</groupName>
      <ability>L2_Ordinal</ability>
      <abilityName>序号格式</abilityName>
      <candidateList>
        <item>56）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1AF3AC47</paraID>
      <start>0</start>
      <end>3</end>
      <status>unmodified</status>
      <modifiedWord/>
      <trackRevisions>false</trackRevisions>
    </reviewItem>
    <reviewItem>
      <errorID>4399a87f-8ca2-4f01-9a84-c2a17c414aa2</errorID>
      <errorWord>57)</errorWord>
      <group>L1_Format</group>
      <groupName>格式问题</groupName>
      <ability>L2_Ordinal</ability>
      <abilityName>序号格式</abilityName>
      <candidateList>
        <item>57）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1E35A0C3</paraID>
      <start>0</start>
      <end>3</end>
      <status>unmodified</status>
      <modifiedWord/>
      <trackRevisions>false</trackRevisions>
    </reviewItem>
    <reviewItem>
      <errorID>f48ccfab-4310-4120-99fd-88eb8480ea2d</errorID>
      <errorWord>58)</errorWord>
      <group>L1_Format</group>
      <groupName>格式问题</groupName>
      <ability>L2_Ordinal</ability>
      <abilityName>序号格式</abilityName>
      <candidateList>
        <item>58）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25A88302</paraID>
      <start>0</start>
      <end>3</end>
      <status>unmodified</status>
      <modifiedWord/>
      <trackRevisions>false</trackRevisions>
    </reviewItem>
    <reviewItem>
      <errorID>7721cc6f-f033-4f9c-b9ed-8fc86fc1e328</errorID>
      <errorWord>59)</errorWord>
      <group>L1_Format</group>
      <groupName>格式问题</groupName>
      <ability>L2_Ordinal</ability>
      <abilityName>序号格式</abilityName>
      <candidateList>
        <item>59）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41E4E28D</paraID>
      <start>0</start>
      <end>3</end>
      <status>unmodified</status>
      <modifiedWord/>
      <trackRevisions>false</trackRevisions>
    </reviewItem>
    <reviewItem>
      <errorID>dc8a4a5d-a273-414f-ac4c-e1c5ef2fc6b3</errorID>
      <errorWord>60)</errorWord>
      <group>L1_Format</group>
      <groupName>格式问题</groupName>
      <ability>L2_Ordinal</ability>
      <abilityName>序号格式</abilityName>
      <candidateList>
        <item>60）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46F71A87</paraID>
      <start>0</start>
      <end>3</end>
      <status>unmodified</status>
      <modifiedWord/>
      <trackRevisions>false</trackRevisions>
    </reviewItem>
    <reviewItem>
      <errorID>a95e53ce-867d-461b-9b07-71e53486b774</errorID>
      <errorWord>62)</errorWord>
      <group>L1_Format</group>
      <groupName>格式问题</groupName>
      <ability>L2_Ordinal</ability>
      <abilityName>序号格式</abilityName>
      <candidateList>
        <item>62）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63D33943</paraID>
      <start>0</start>
      <end>3</end>
      <status>unmodified</status>
      <modifiedWord/>
      <trackRevisions>false</trackRevisions>
    </reviewItem>
    <reviewItem>
      <errorID>85b9e94b-e88c-4231-8002-76a5010e12f7</errorID>
      <errorWord>63)</errorWord>
      <group>L1_Format</group>
      <groupName>格式问题</groupName>
      <ability>L2_Ordinal</ability>
      <abilityName>序号格式</abilityName>
      <candidateList>
        <item>63）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7A20C192</paraID>
      <start>0</start>
      <end>3</end>
      <status>unmodified</status>
      <modifiedWord/>
      <trackRevisions>false</trackRevisions>
    </reviewItem>
    <reviewItem>
      <errorID>dd12c343-1aa0-444d-b7a5-c821534bdf63</errorID>
      <errorWord>64)</errorWord>
      <group>L1_Format</group>
      <groupName>格式问题</groupName>
      <ability>L2_Ordinal</ability>
      <abilityName>序号格式</abilityName>
      <candidateList>
        <item>64）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4E79D3AC</paraID>
      <start>0</start>
      <end>3</end>
      <status>unmodified</status>
      <modifiedWord/>
      <trackRevisions>false</trackRevisions>
    </reviewItem>
    <reviewItem>
      <errorID>503c273b-75db-4007-a19d-391e0d8899e1</errorID>
      <errorWord>65)</errorWord>
      <group>L1_Format</group>
      <groupName>格式问题</groupName>
      <ability>L2_Ordinal</ability>
      <abilityName>序号格式</abilityName>
      <candidateList>
        <item>65）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1267D07C</paraID>
      <start>0</start>
      <end>3</end>
      <status>unmodified</status>
      <modifiedWord/>
      <trackRevisions>false</trackRevisions>
    </reviewItem>
    <reviewItem>
      <errorID>99ca964b-e90b-477b-bcb1-7c93ed1df118</errorID>
      <errorWord>(</errorWord>
      <group>L1_Format</group>
      <groupName>格式问题</groupName>
      <ability>L2_HalfPunc</ability>
      <abilityName>全半角检查</abilityName>
      <candidateList>
        <item>（</item>
      </candidateList>
      <explain>文本全半角错误。</explain>
      <paraID>577C0A5F</paraID>
      <start>36</start>
      <end>37</end>
      <status>unmodified</status>
      <modifiedWord/>
      <trackRevisions>false</trackRevisions>
    </reviewItem>
    <reviewItem>
      <errorID>d14d3912-d352-4bb1-acc5-99127f84dd08</errorID>
      <errorWord>)</errorWord>
      <group>L1_Format</group>
      <groupName>格式问题</groupName>
      <ability>L2_HalfPunc</ability>
      <abilityName>全半角检查</abilityName>
      <candidateList>
        <item>）</item>
      </candidateList>
      <explain>文本全半角错误。</explain>
      <paraID>577C0A5F</paraID>
      <start>44</start>
      <end>45</end>
      <status>unmodified</status>
      <modifiedWord/>
      <trackRevisions>false</trackRevisions>
    </reviewItem>
    <reviewItem>
      <errorID>1b663f8c-73fd-434e-b29f-7360ff7b1345</errorID>
      <errorWord>以上和</errorWord>
      <group>L1_Word</group>
      <groupName>字词问题</groupName>
      <ability>L2_Typo</ability>
      <abilityName>字词错误</abilityName>
      <candidateList>
        <item>以上</item>
      </candidateList>
      <explain/>
      <paraID>577C0A5F</paraID>
      <start>64</start>
      <end>66</end>
      <status>modified</status>
      <modifiedWord>以上</modifiedWord>
      <trackRevisions>false</trackRevisions>
    </reviewItem>
    <reviewItem>
      <errorID>28d62854-559f-46ea-bf80-adaf8ed235d1</errorID>
      <errorWord>其它</errorWord>
      <group>L1_Word</group>
      <groupName>字词问题</groupName>
      <ability>L2_Alias</ability>
      <abilityName>也作/曾用词</abilityName>
      <candidateList>
        <item>其他</item>
      </candidateList>
      <explain>词汇[其它]为不规范表述或旧称，其规范书面表述为[其他]。</explain>
      <paraID>25FD24EF</paraID>
      <start>2</start>
      <end>4</end>
      <status>modified</status>
      <modifiedWord>其他</modifiedWord>
      <trackRevisions>false</trackRevisions>
    </reviewItem>
    <reviewItem>
      <errorID>ad8a6018-fcd6-490e-acf2-0e0ec90033bd</errorID>
      <errorWord>"</errorWord>
      <group>L1_Format</group>
      <groupName>格式问题</groupName>
      <ability>L2_HalfPunc</ability>
      <abilityName>全半角检查</abilityName>
      <candidateList/>
      <explain>文本全半角错误。</explain>
      <paraID>637DA561</paraID>
      <start>44</start>
      <end>45</end>
      <status>unmodified</status>
      <modifiedWord/>
      <trackRevisions>false</trackRevisions>
    </reviewItem>
    <reviewItem>
      <errorID>9dbc512a-cba9-44b8-a849-a4d05e80eaee</errorID>
      <errorWord>"</errorWord>
      <group>L1_Format</group>
      <groupName>格式问题</groupName>
      <ability>L2_HalfPunc</ability>
      <abilityName>全半角检查</abilityName>
      <candidateList/>
      <explain>文本全半角错误。</explain>
      <paraID>637DA561</paraID>
      <start>56</start>
      <end>57</end>
      <status>unmodified</status>
      <modifiedWord/>
      <trackRevisions>false</trackRevisions>
    </reviewItem>
    <reviewItem>
      <errorID>c35e4459-30f0-4d0f-9267-e2a81f1599d3</errorID>
      <errorWord>,</errorWord>
      <group>L1_Format</group>
      <groupName>格式问题</groupName>
      <ability>L2_HalfPunc</ability>
      <abilityName>全半角检查</abilityName>
      <candidateList>
        <item>，</item>
      </candidateList>
      <explain>文本全半角错误。</explain>
      <paraID>637DA561</paraID>
      <start>80</start>
      <end>81</end>
      <status>unmodified</status>
      <modifiedWord/>
      <trackRevisions>false</trackRevisions>
    </reviewItem>
    <reviewItem>
      <errorID>d19a1dc0-22fe-4e1f-b838-6cad1701e59d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648A3920</paraID>
      <start>0</start>
      <end>2</end>
      <status>unmodified</status>
      <modifiedWord/>
      <trackRevisions>false</trackRevisions>
    </reviewItem>
    <reviewItem>
      <errorID>9dc6e10b-e679-45ba-ab89-f595c1dbb0d0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4383D376</paraID>
      <start>0</start>
      <end>2</end>
      <status>unmodified</status>
      <modifiedWord/>
      <trackRevisions>false</trackRevisions>
    </reviewItem>
    <reviewItem>
      <errorID>03ac089e-9a90-4e29-b4fc-72310f36fdf1</errorID>
      <errorWord>,</errorWord>
      <group>L1_Format</group>
      <groupName>格式问题</groupName>
      <ability>L2_HalfPunc</ability>
      <abilityName>全半角检查</abilityName>
      <candidateList>
        <item>，</item>
      </candidateList>
      <explain>文本全半角错误。</explain>
      <paraID>4383D376</paraID>
      <start>17</start>
      <end>18</end>
      <status>unmodified</status>
      <modifiedWord/>
      <trackRevisions>false</trackRevisions>
    </reviewItem>
    <reviewItem>
      <errorID>104c682d-9cf2-4494-a827-d93471b01f61</errorID>
      <errorWord>,</errorWord>
      <group>L1_Format</group>
      <groupName>格式问题</groupName>
      <ability>L2_HalfPunc</ability>
      <abilityName>全半角检查</abilityName>
      <candidateList>
        <item>，</item>
      </candidateList>
      <explain>文本全半角错误。</explain>
      <paraID>4383D376</paraID>
      <start>29</start>
      <end>30</end>
      <status>unmodified</status>
      <modifiedWord/>
      <trackRevisions>false</trackRevisions>
    </reviewItem>
    <reviewItem>
      <errorID>49798975-e7c3-4813-ba0a-f5ba15b553be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260507D4</paraID>
      <start>0</start>
      <end>2</end>
      <status>unmodified</status>
      <modifiedWord/>
      <trackRevisions>false</trackRevisions>
    </reviewItem>
    <reviewItem>
      <errorID>141ba77b-53b8-41d8-ae96-f317f346a7dc</errorID>
      <errorWord>,</errorWord>
      <group>L1_Format</group>
      <groupName>格式问题</groupName>
      <ability>L2_HalfPunc</ability>
      <abilityName>全半角检查</abilityName>
      <candidateList>
        <item>，</item>
      </candidateList>
      <explain>文本全半角错误。</explain>
      <paraID>260507D4</paraID>
      <start>18</start>
      <end>19</end>
      <status>unmodified</status>
      <modifiedWord/>
      <trackRevisions>false</trackRevisions>
    </reviewItem>
    <reviewItem>
      <errorID>b148267d-b932-4bab-a919-8493c6c572b3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2C54FAF3</paraID>
      <start>0</start>
      <end>2</end>
      <status>unmodified</status>
      <modifiedWord/>
      <trackRevisions>false</trackRevisions>
    </reviewItem>
    <reviewItem>
      <errorID>192fa074-825c-411c-8eb9-dd800d036ff1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1099279D</paraID>
      <start>0</start>
      <end>2</end>
      <status>unmodified</status>
      <modifiedWord/>
      <trackRevisions>false</trackRevisions>
    </reviewItem>
    <reviewItem>
      <errorID>b3cc0a10-49a9-4279-ba0d-54d70db0a0e8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A9D4B4F</paraID>
      <start>0</start>
      <end>2</end>
      <status>unmodified</status>
      <modifiedWord/>
      <trackRevisions>false</trackRevisions>
    </reviewItem>
    <reviewItem>
      <errorID>613c7bbd-f05c-4b4d-ae30-4ec56426c256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7DEC8B0D</paraID>
      <start>0</start>
      <end>2</end>
      <status>unmodified</status>
      <modifiedWord/>
      <trackRevisions>false</trackRevisions>
    </reviewItem>
    <reviewItem>
      <errorID>5ac5aac0-60b0-481c-9351-1d93e0e093ab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534FF43</paraID>
      <start>0</start>
      <end>3</end>
      <status>unmodified</status>
      <modifiedWord/>
      <trackRevisions>false</trackRevisions>
    </reviewItem>
    <reviewItem>
      <errorID>b3d76816-6b32-4d7b-92c7-ce02f16396d0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82E99DB</paraID>
      <start>0</start>
      <end>2</end>
      <status>unmodified</status>
      <modifiedWord/>
      <trackRevisions>false</trackRevisions>
    </reviewItem>
    <reviewItem>
      <errorID>16ed26b5-e8e8-426e-a1be-62a329664fa3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63EAE1A2</paraID>
      <start>0</start>
      <end>2</end>
      <status>unmodified</status>
      <modifiedWord/>
      <trackRevisions>false</trackRevisions>
    </reviewItem>
    <reviewItem>
      <errorID>69de68ea-a137-40eb-9a7f-c155c77ce273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4538C423</paraID>
      <start>0</start>
      <end>2</end>
      <status>unmodified</status>
      <modifiedWord/>
      <trackRevisions>false</trackRevisions>
    </reviewItem>
    <reviewItem>
      <errorID>4578bed4-2979-43a3-8c52-27cafdcfe4dd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2D7B9D75</paraID>
      <start>0</start>
      <end>2</end>
      <status>unmodified</status>
      <modifiedWord/>
      <trackRevisions>false</trackRevisions>
    </reviewItem>
    <reviewItem>
      <errorID>5c7f97e1-871f-431f-8816-3ba3a34ee643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75E98232</paraID>
      <start>0</start>
      <end>2</end>
      <status>unmodified</status>
      <modifiedWord/>
      <trackRevisions>false</trackRevisions>
    </reviewItem>
    <reviewItem>
      <errorID>3e63f23a-f981-4a0c-81c5-d9bb4bff0490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6BF747D9</paraID>
      <start>0</start>
      <end>2</end>
      <status>unmodified</status>
      <modifiedWord/>
      <trackRevisions>false</trackRevisions>
    </reviewItem>
    <reviewItem>
      <errorID>d4914dd7-b1ba-4549-9d0b-31255e8e5c4a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2410783D</paraID>
      <start>0</start>
      <end>2</end>
      <status>unmodified</status>
      <modifiedWord/>
      <trackRevisions>false</trackRevisions>
    </reviewItem>
    <reviewItem>
      <errorID>69afa8bd-c266-44ae-9c12-4959f99aaffa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731C1CA6</paraID>
      <start>0</start>
      <end>2</end>
      <status>unmodified</status>
      <modifiedWord/>
      <trackRevisions>false</trackRevisions>
    </reviewItem>
    <reviewItem>
      <errorID>b63c11b8-506a-4924-887a-32bd4a30f3c4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26FA8323</paraID>
      <start>0</start>
      <end>2</end>
      <status>unmodified</status>
      <modifiedWord/>
      <trackRevisions>false</trackRevisions>
    </reviewItem>
    <reviewItem>
      <errorID>1607bb0c-fca2-4edd-bf70-d892bebc8b62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71EF2938</paraID>
      <start>0</start>
      <end>2</end>
      <status>unmodified</status>
      <modifiedWord/>
      <trackRevisions>false</trackRevisions>
    </reviewItem>
    <reviewItem>
      <errorID>1ed028b8-8334-4462-b31f-f989f9575240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65E91DF5</paraID>
      <start>0</start>
      <end>2</end>
      <status>unmodified</status>
      <modifiedWord/>
      <trackRevisions>false</trackRevisions>
    </reviewItem>
    <reviewItem>
      <errorID>aceb4d8c-49af-4c27-a1ed-363d7e7b1d99</errorID>
      <errorWord>(</errorWord>
      <group>L1_Format</group>
      <groupName>格式问题</groupName>
      <ability>L2_HalfPunc</ability>
      <abilityName>全半角检查</abilityName>
      <candidateList>
        <item>（</item>
      </candidateList>
      <explain>文本全半角错误。</explain>
      <paraID>65E91DF5</paraID>
      <start>16</start>
      <end>17</end>
      <status>unmodified</status>
      <modifiedWord/>
      <trackRevisions>false</trackRevisions>
    </reviewItem>
    <reviewItem>
      <errorID>d0330bc2-3277-4873-813a-7a431e37d6a3</errorID>
      <errorWord>)</errorWord>
      <group>L1_Format</group>
      <groupName>格式问题</groupName>
      <ability>L2_HalfPunc</ability>
      <abilityName>全半角检查</abilityName>
      <candidateList>
        <item>）</item>
      </candidateList>
      <explain>文本全半角错误。</explain>
      <paraID>65E91DF5</paraID>
      <start>66</start>
      <end>67</end>
      <status>unmodified</status>
      <modifiedWord/>
      <trackRevisions>false</trackRevisions>
    </reviewItem>
    <reviewItem>
      <errorID>61e16b8f-fd29-4c6f-80e7-6dd4150f8a04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316FB248</paraID>
      <start>0</start>
      <end>2</end>
      <status>unmodified</status>
      <modifiedWord/>
      <trackRevisions>false</trackRevisions>
    </reviewItem>
    <reviewItem>
      <errorID>14db6c4d-91f7-4ab4-9959-721a50056081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5E5E1D9D</paraID>
      <start>0</start>
      <end>2</end>
      <status>unmodified</status>
      <modifiedWord/>
      <trackRevisions>false</trackRevisions>
    </reviewItem>
    <reviewItem>
      <errorID>179f49b4-c675-4a19-87dc-6c9aa34395d6</errorID>
      <errorWord>(</errorWord>
      <group>L1_Format</group>
      <groupName>格式问题</groupName>
      <ability>L2_HalfPunc</ability>
      <abilityName>全半角检查</abilityName>
      <candidateList>
        <item>（</item>
      </candidateList>
      <explain>文本全半角错误。</explain>
      <paraID> 9000ACD</paraID>
      <start>5</start>
      <end>6</end>
      <status>unmodified</status>
      <modifiedWord/>
      <trackRevisions>false</trackRevisions>
    </reviewItem>
    <reviewItem>
      <errorID>82b5dc2a-7e79-48ac-90a8-d3243b1ea9ea</errorID>
      <errorWord>)</errorWord>
      <group>L1_Format</group>
      <groupName>格式问题</groupName>
      <ability>L2_HalfPunc</ability>
      <abilityName>全半角检查</abilityName>
      <candidateList>
        <item>）</item>
      </candidateList>
      <explain>文本全半角错误。</explain>
      <paraID> 9000ACD</paraID>
      <start>9</start>
      <end>10</end>
      <status>unmodified</status>
      <modifiedWord/>
      <trackRevisions>false</trackRevisions>
    </reviewItem>
    <reviewItem>
      <errorID>874693df-b9a8-40c8-ba86-2a99734f6c1d</errorID>
      <errorWord>(</errorWord>
      <group>L1_Format</group>
      <groupName>格式问题</groupName>
      <ability>L2_HalfPunc</ability>
      <abilityName>全半角检查</abilityName>
      <candidateList>
        <item>（</item>
      </candidateList>
      <explain>文本全半角错误。</explain>
      <paraID>7090CA68</paraID>
      <start>5</start>
      <end>6</end>
      <status>unmodified</status>
      <modifiedWord/>
      <trackRevisions>false</trackRevisions>
    </reviewItem>
    <reviewItem>
      <errorID>d38bbcf4-df2f-4238-a2f1-5596ddf509bb</errorID>
      <errorWord>)</errorWord>
      <group>L1_Format</group>
      <groupName>格式问题</groupName>
      <ability>L2_HalfPunc</ability>
      <abilityName>全半角检查</abilityName>
      <candidateList>
        <item>）</item>
      </candidateList>
      <explain>文本全半角错误。</explain>
      <paraID>7090CA68</paraID>
      <start>9</start>
      <end>10</end>
      <status>unmodified</status>
      <modifiedWord/>
      <trackRevisions>false</trackRevisions>
    </reviewItem>
    <reviewItem>
      <errorID>dd13b4e9-6b44-45d9-bbc2-074f8a8beced</errorID>
      <errorWord>(</errorWord>
      <group>L1_Format</group>
      <groupName>格式问题</groupName>
      <ability>L2_HalfPunc</ability>
      <abilityName>全半角检查</abilityName>
      <candidateList>
        <item>（</item>
      </candidateList>
      <explain>文本全半角错误。</explain>
      <paraID>4FC074E2</paraID>
      <start>2</start>
      <end>3</end>
      <status>unmodified</status>
      <modifiedWord/>
      <trackRevisions>false</trackRevisions>
    </reviewItem>
    <reviewItem>
      <errorID>ece4e64d-1285-4e58-ba11-7be2d6210daf</errorID>
      <errorWord>)</errorWord>
      <group>L1_Format</group>
      <groupName>格式问题</groupName>
      <ability>L2_HalfPunc</ability>
      <abilityName>全半角检查</abilityName>
      <candidateList>
        <item>）</item>
      </candidateList>
      <explain>文本全半角错误。</explain>
      <paraID>4FC074E2</paraID>
      <start>6</start>
      <end>7</end>
      <status>unmodified</status>
      <modifiedWord/>
      <trackRevisions>false</trackRevisions>
    </reviewItem>
    <reviewItem>
      <errorID>1a591dd4-b2db-4dbe-99ef-5222917511ec</errorID>
      <errorWord>储存</errorWord>
      <group>L1_Word</group>
      <groupName>字词问题</groupName>
      <ability>L2_Typo</ability>
      <abilityName>字词错误</abilityName>
      <candidateList>
        <item>存储</item>
      </candidateList>
      <explain/>
      <paraID>5F5AA9DB</paraID>
      <start>1</start>
      <end>3</end>
      <status>unmodified</status>
      <modifiedWord/>
      <trackRevisions>false</trackRevisions>
    </reviewItem>
    <reviewItem>
      <errorID>be78939a-e31c-438a-82e3-71c99f955216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A3B6F4B</paraID>
      <start>0</start>
      <end>2</end>
      <status>unmodified</status>
      <modifiedWord/>
      <trackRevisions>false</trackRevisions>
    </reviewItem>
    <reviewItem>
      <errorID>e95ba6ab-29ce-4eb8-ad20-c96205768189</errorID>
      <errorWord>,</errorWord>
      <group>L1_Format</group>
      <groupName>格式问题</groupName>
      <ability>L2_HalfPunc</ability>
      <abilityName>全半角检查</abilityName>
      <candidateList>
        <item>，</item>
      </candidateList>
      <explain>文本全半角错误。</explain>
      <paraID> A3B6F4B</paraID>
      <start>6</start>
      <end>7</end>
      <status>unmodified</status>
      <modifiedWord/>
      <trackRevisions>false</trackRevisions>
    </reviewItem>
    <reviewItem>
      <errorID>33dc3fc3-01bb-4a03-9f86-6a7f0bcd5768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25BB971D</paraID>
      <start>0</start>
      <end>2</end>
      <status>unmodified</status>
      <modifiedWord/>
      <trackRevisions>false</trackRevisions>
    </reviewItem>
    <reviewItem>
      <errorID>a6e1df06-6c5a-4d73-84bc-31a168115851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2821D58C</paraID>
      <start>0</start>
      <end>2</end>
      <status>unmodified</status>
      <modifiedWord/>
      <trackRevisions>false</trackRevisions>
    </reviewItem>
    <reviewItem>
      <errorID>3253be7b-b4f1-4533-9f53-f18d1608a9bd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5CBB9026</paraID>
      <start>0</start>
      <end>2</end>
      <status>unmodified</status>
      <modifiedWord/>
      <trackRevisions>false</trackRevisions>
    </reviewItem>
    <reviewItem>
      <errorID>5a46e2a2-55d0-489c-8cc1-4d22cd3ed8be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50055FBC</paraID>
      <start>0</start>
      <end>2</end>
      <status>unmodified</status>
      <modifiedWord/>
      <trackRevisions>false</trackRevisions>
    </reviewItem>
    <reviewItem>
      <errorID>70444c61-3f53-4996-a560-8388e7337eeb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69F9EE99</paraID>
      <start>46</start>
      <end>47</end>
      <status>unmodified</status>
      <modifiedWord/>
      <trackRevisions>false</trackRevisions>
    </reviewItem>
    <reviewItem>
      <errorID>643440fd-70aa-4cc2-8089-9cf7cfcfd5b0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69F9EE99</paraID>
      <start>122</start>
      <end>123</end>
      <status>unmodified</status>
      <modifiedWord/>
      <trackRevisions>false</trackRevisions>
    </reviewItem>
    <reviewItem>
      <errorID>2000b4c0-065d-429b-b53f-5f5bdf844dab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2E151B6A</paraID>
      <start>0</start>
      <end>2</end>
      <status>unmodified</status>
      <modifiedWord/>
      <trackRevisions>false</trackRevisions>
    </reviewItem>
    <reviewItem>
      <errorID>cd5b376f-5949-4fcf-8c33-34c59e607d87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76725CA1</paraID>
      <start>0</start>
      <end>2</end>
      <status>unmodified</status>
      <modifiedWord/>
      <trackRevisions>false</trackRevisions>
    </reviewItem>
    <reviewItem>
      <errorID>52ff05e8-9c33-4ac5-9d12-bb61f4e7685e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2CE3C95E</paraID>
      <start>0</start>
      <end>2</end>
      <status>unmodified</status>
      <modifiedWord/>
      <trackRevisions>false</trackRevisions>
    </reviewItem>
    <reviewItem>
      <errorID>2c921629-8f1b-49c9-8dbc-7befe1b48dcd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42A278DC</paraID>
      <start>0</start>
      <end>3</end>
      <status>unmodified</status>
      <modifiedWord/>
      <trackRevisions>false</trackRevisions>
    </reviewItem>
    <reviewItem>
      <errorID>81fd7548-e820-465c-ad58-2ee33b28af9e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27A100D6</paraID>
      <start>0</start>
      <end>2</end>
      <status>unmodified</status>
      <modifiedWord/>
      <trackRevisions>false</trackRevisions>
    </reviewItem>
    <reviewItem>
      <errorID>37efb094-59bc-488f-83a3-678920277dac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473B1962</paraID>
      <start>0</start>
      <end>2</end>
      <status>unmodified</status>
      <modifiedWord/>
      <trackRevisions>false</trackRevisions>
    </reviewItem>
    <reviewItem>
      <errorID>d94b030d-bd9a-4a21-aa69-dd69248864d6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8D0E739</paraID>
      <start>0</start>
      <end>2</end>
      <status>unmodified</status>
      <modifiedWord/>
      <trackRevisions>false</trackRevisions>
    </reviewItem>
    <reviewItem>
      <errorID>d855c1fa-44a4-49d7-8480-369b01e0018e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4CDD526A</paraID>
      <start>0</start>
      <end>2</end>
      <status>unmodified</status>
      <modifiedWord/>
      <trackRevisions>false</trackRevisions>
    </reviewItem>
    <reviewItem>
      <errorID>e169a28c-d948-4567-91f5-ae3e2406ba2a</errorID>
      <errorWord>5、</errorWord>
      <group>L1_Format</group>
      <groupName>格式问题</groupName>
      <ability>L2_Ordinal</ability>
      <abilityName>序号格式</abilityName>
      <candidateList>
        <item>5.</item>
      </candidateList>
      <explain>当前序号格式不规范，建议修改为规范格式[5.]。</explain>
      <paraID>6D5CB253</paraID>
      <start>0</start>
      <end>2</end>
      <status>unmodified</status>
      <modifiedWord/>
      <trackRevisions>false</trackRevisions>
    </reviewItem>
    <reviewItem>
      <errorID>c1e9873e-59dd-44f8-ab11-cd6da984bfda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522BDB90</paraID>
      <start>0</start>
      <end>2</end>
      <status>unmodified</status>
      <modifiedWord/>
      <trackRevisions>false</trackRevisions>
    </reviewItem>
    <reviewItem>
      <errorID>dbf893dc-1729-4aa9-a7ed-ca86e7d4937a</errorID>
      <errorWord>)</errorWord>
      <group>L1_Format</group>
      <groupName>格式问题</groupName>
      <ability>L2_HalfPunc</ability>
      <abilityName>全半角检查</abilityName>
      <candidateList>
        <item>）</item>
      </candidateList>
      <explain>文本全半角错误。</explain>
      <paraID>522BDB90</paraID>
      <start>21</start>
      <end>22</end>
      <status>unmodified</status>
      <modifiedWord/>
      <trackRevisions>false</trackRevisions>
    </reviewItem>
    <reviewItem>
      <errorID>fca30842-e534-4295-8c71-4f8084c70c13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35D29613</paraID>
      <start>0</start>
      <end>2</end>
      <status>unmodified</status>
      <modifiedWord/>
      <trackRevisions>false</trackRevisions>
    </reviewItem>
    <reviewItem>
      <errorID>a387a0fc-e929-4ecb-a5b8-67816e181ac9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3835CFF0</paraID>
      <start>0</start>
      <end>2</end>
      <status>unmodified</status>
      <modifiedWord/>
      <trackRevisions>false</trackRevisions>
    </reviewItem>
    <reviewItem>
      <errorID>bec4b9d1-53d0-4158-a04f-2a2da5cf9b87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61423B1B</paraID>
      <start>0</start>
      <end>2</end>
      <status>unmodified</status>
      <modifiedWord/>
      <trackRevisions>false</trackRevisions>
    </reviewItem>
    <reviewItem>
      <errorID>45476173-cb93-4aa0-bf51-147b5f7474a7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1D38573B</paraID>
      <start>0</start>
      <end>2</end>
      <status>unmodified</status>
      <modifiedWord/>
      <trackRevisions>false</trackRevisions>
    </reviewItem>
    <reviewItem>
      <errorID>78ae2b2c-587b-4608-af82-016fb8d9c919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3911C98E</paraID>
      <start>0</start>
      <end>2</end>
      <status>unmodified</status>
      <modifiedWord/>
      <trackRevisions>false</trackRevisions>
    </reviewItem>
    <reviewItem>
      <errorID>fefb1769-cb3a-4642-bd76-4b760560559f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5F1798A1</paraID>
      <start>0</start>
      <end>2</end>
      <status>unmodified</status>
      <modifiedWord/>
      <trackRevisions>false</trackRevisions>
    </reviewItem>
    <reviewItem>
      <errorID>254e70f4-3b0b-4008-9bca-ac72edfdbafe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600838C8</paraID>
      <start>0</start>
      <end>2</end>
      <status>unmodified</status>
      <modifiedWord/>
      <trackRevisions>false</trackRevisions>
    </reviewItem>
    <reviewItem>
      <errorID>65e0b148-5acc-46d5-a9d4-de709b7796bd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440D9C3A</paraID>
      <start>0</start>
      <end>2</end>
      <status>unmodified</status>
      <modifiedWord/>
      <trackRevisions>false</trackRevisions>
    </reviewItem>
    <reviewItem>
      <errorID>625e63d8-3bd7-42c5-96c0-07d065ec0c03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707A5905</paraID>
      <start>0</start>
      <end>2</end>
      <status>unmodified</status>
      <modifiedWord/>
      <trackRevisions>false</trackRevisions>
    </reviewItem>
    <reviewItem>
      <errorID>4d94c81f-81a8-4a7d-9e74-4129c541a420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760219B3</paraID>
      <start>0</start>
      <end>2</end>
      <status>unmodified</status>
      <modifiedWord/>
      <trackRevisions>false</trackRevisions>
    </reviewItem>
    <reviewItem>
      <errorID>24d3e543-7ada-4d19-a092-d4474bb4a3d0</errorID>
      <errorWord>(</errorWord>
      <group>L1_Format</group>
      <groupName>格式问题</groupName>
      <ability>L2_HalfPunc</ability>
      <abilityName>全半角检查</abilityName>
      <candidateList>
        <item>（</item>
      </candidateList>
      <explain>文本全半角错误。</explain>
      <paraID>760219B3</paraID>
      <start>31</start>
      <end>32</end>
      <status>unmodified</status>
      <modifiedWord/>
      <trackRevisions>false</trackRevisions>
    </reviewItem>
    <reviewItem>
      <errorID>ee5ea530-65d0-4d8a-a381-4c72ce9e0571</errorID>
      <errorWord>)</errorWord>
      <group>L1_Format</group>
      <groupName>格式问题</groupName>
      <ability>L2_HalfPunc</ability>
      <abilityName>全半角检查</abilityName>
      <candidateList>
        <item>）</item>
      </candidateList>
      <explain>文本全半角错误。</explain>
      <paraID>760219B3</paraID>
      <start>38</start>
      <end>39</end>
      <status>unmodified</status>
      <modifiedWord/>
      <trackRevisions>false</trackRevisions>
    </reviewItem>
    <reviewItem>
      <errorID>0482d23b-e93f-4aa8-a732-38d5ce0484c5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57342FD3</paraID>
      <start>0</start>
      <end>2</end>
      <status>unmodified</status>
      <modifiedWord/>
      <trackRevisions>false</trackRevisions>
    </reviewItem>
    <reviewItem>
      <errorID>56e0f72c-daac-49be-a320-fda65ed0a979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1345A702</paraID>
      <start>0</start>
      <end>2</end>
      <status>unmodified</status>
      <modifiedWord/>
      <trackRevisions>false</trackRevisions>
    </reviewItem>
    <reviewItem>
      <errorID>bf6d0e64-13f3-46f6-9b00-6c571563f3c1</errorID>
      <errorWord>,</errorWord>
      <group>L1_Format</group>
      <groupName>格式问题</groupName>
      <ability>L2_HalfPunc</ability>
      <abilityName>全半角检查</abilityName>
      <candidateList>
        <item>，</item>
      </candidateList>
      <explain>文本全半角错误。</explain>
      <paraID>4FE7BE85</paraID>
      <start>7</start>
      <end>8</end>
      <status>unmodified</status>
      <modifiedWord/>
      <trackRevisions>false</trackRevisions>
    </reviewItem>
    <reviewItem>
      <errorID>121da0bf-ad11-4700-b7b1-bd170f6e033d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66374782</paraID>
      <start>0</start>
      <end>2</end>
      <status>unmodified</status>
      <modifiedWord/>
      <trackRevisions>false</trackRevisions>
    </reviewItem>
    <reviewItem>
      <errorID>eee7f6d1-061a-4519-bd35-e4eb7c691156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1CF0EE50</paraID>
      <start>0</start>
      <end>2</end>
      <status>unmodified</status>
      <modifiedWord/>
      <trackRevisions>false</trackRevisions>
    </reviewItem>
    <reviewItem>
      <errorID>17e2ec32-3520-4c9c-b1b4-e159ca6f35bb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73F43B21</paraID>
      <start>0</start>
      <end>2</end>
      <status>unmodified</status>
      <modifiedWord/>
      <trackRevisions>false</trackRevisions>
    </reviewItem>
    <reviewItem>
      <errorID>eefb23fd-aeca-423a-92a5-aadeb77eb2d9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781618F7</paraID>
      <start>0</start>
      <end>2</end>
      <status>unmodified</status>
      <modifiedWord/>
      <trackRevisions>false</trackRevisions>
    </reviewItem>
    <reviewItem>
      <errorID>b3b8123b-2e83-4250-be10-491e0ada6551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102C477E</paraID>
      <start>0</start>
      <end>3</end>
      <status>unmodified</status>
      <modifiedWord/>
      <trackRevisions>false</trackRevisions>
    </reviewItem>
    <reviewItem>
      <errorID>3c2a4589-f1f7-4393-8a31-43fe8f7d0f7e</errorID>
      <errorWord>其它端口</errorWord>
      <group>L1_Word</group>
      <groupName>字词问题</groupName>
      <ability>L2_Alias</ability>
      <abilityName>也作/曾用词</abilityName>
      <candidateList>
        <item>其他端口</item>
      </candidateList>
      <explain>词汇[其它端口]为不规范表述或旧称，其规范书面表述为[其他端口]。</explain>
      <paraID>102C477E</paraID>
      <start>3</start>
      <end>7</end>
      <status>modified</status>
      <modifiedWord>其他端口</modifiedWord>
      <trackRevisions>false</trackRevisions>
    </reviewItem>
    <reviewItem>
      <errorID>686942b9-b7bd-4129-98f6-e2212568a50b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7175B62E</paraID>
      <start>0</start>
      <end>3</end>
      <status>unmodified</status>
      <modifiedWord/>
      <trackRevisions>false</trackRevisions>
    </reviewItem>
    <reviewItem>
      <errorID>fd2d3657-e882-453a-a477-d481ea09b578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7D711A1D</paraID>
      <start>58</start>
      <end>59</end>
      <status>unmodified</status>
      <modifiedWord/>
      <trackRevisions>false</trackRevisions>
    </reviewItem>
    <reviewItem>
      <errorID>b070120b-2781-40c0-ad54-e9dcca83789e</errorID>
      <errorWord>支持支持</errorWord>
      <group>L1_Word</group>
      <groupName>字词问题</groupName>
      <ability>L2_Typo</ability>
      <abilityName>字词错误</abilityName>
      <candidateList>
        <item>支持</item>
      </candidateList>
      <explain/>
      <paraID>7D711A1D</paraID>
      <start>346</start>
      <end>348</end>
      <status>modified</status>
      <modifiedWord>支持</modifiedWord>
      <trackRevisions>false</trackRevisions>
    </reviewItem>
    <reviewItem>
      <errorID>d14762e6-b041-4bbb-a03d-417d65c95ec6</errorID>
      <errorWord>,</errorWord>
      <group>L1_Format</group>
      <groupName>格式问题</groupName>
      <ability>L2_HalfPunc</ability>
      <abilityName>全半角检查</abilityName>
      <candidateList>
        <item>，</item>
      </candidateList>
      <explain>文本全半角错误。</explain>
      <paraID>5B422E23</paraID>
      <start>23</start>
      <end>24</end>
      <status>unmodified</status>
      <modifiedWord/>
      <trackRevisions>false</trackRevisions>
    </reviewItem>
    <reviewItem>
      <errorID>da6c8248-e8fa-41ba-922b-c2859dc482da</errorID>
      <errorWord>WiFi</errorWord>
      <group>L1_Punc</group>
      <groupName>标点问题</groupName>
      <ability>L2_Punc</ability>
      <abilityName>标点符号检查</abilityName>
      <candidateList>
        <item>Wi-Fi</item>
      </candidateList>
      <explain/>
      <paraID>5B422E23</paraID>
      <start>135</start>
      <end>139</end>
      <status>unmodified</status>
      <modifiedWord/>
      <trackRevisions>false</trackRevisions>
    </reviewItem>
    <reviewItem>
      <errorID>dac208c9-db63-4c86-a8c9-42f8d2b44408</errorID>
      <errorWord>裝</errorWord>
      <group>L1_Word</group>
      <groupName>字词问题</groupName>
      <ability>L2_Fanti</ability>
      <abilityName>繁转简</abilityName>
      <candidateList>
        <item>装</item>
      </candidateList>
      <explain/>
      <paraID>5B422E23</paraID>
      <start>290</start>
      <end>291</end>
      <status>unmodified</status>
      <modifiedWord/>
      <trackRevisions>false</trackRevisions>
    </reviewItem>
    <reviewItem>
      <errorID>2e1b76cd-b22a-41cb-bfaf-162ce8f651e5</errorID>
      <errorWord>(</errorWord>
      <group>L1_Format</group>
      <groupName>格式问题</groupName>
      <ability>L2_HalfPunc</ability>
      <abilityName>全半角检查</abilityName>
      <candidateList>
        <item>（</item>
      </candidateList>
      <explain>文本全半角错误。</explain>
      <paraID>5B422E23</paraID>
      <start>333</start>
      <end>334</end>
      <status>unmodified</status>
      <modifiedWord/>
      <trackRevisions>false</trackRevisions>
    </reviewItem>
    <reviewItem>
      <errorID>c886faf9-aba8-4d11-993f-c1239abe3bc7</errorID>
      <errorWord>)</errorWord>
      <group>L1_Format</group>
      <groupName>格式问题</groupName>
      <ability>L2_HalfPunc</ability>
      <abilityName>全半角检查</abilityName>
      <candidateList>
        <item>）</item>
      </candidateList>
      <explain>文本全半角错误。</explain>
      <paraID>5B422E23</paraID>
      <start>341</start>
      <end>342</end>
      <status>unmodified</status>
      <modifiedWord/>
      <trackRevisions>false</trackRevisions>
    </reviewItem>
    <reviewItem>
      <errorID>d10b8425-1cab-43f9-8313-bdc7817ee3de</errorID>
      <errorWord>(</errorWord>
      <group>L1_Format</group>
      <groupName>格式问题</groupName>
      <ability>L2_HalfPunc</ability>
      <abilityName>全半角检查</abilityName>
      <candidateList>
        <item>（</item>
      </candidateList>
      <explain>文本全半角错误。</explain>
      <paraID>5B422E23</paraID>
      <start>347</start>
      <end>348</end>
      <status>unmodified</status>
      <modifiedWord/>
      <trackRevisions>false</trackRevisions>
    </reviewItem>
    <reviewItem>
      <errorID>ba079dbb-6850-4192-adea-e9bc80705542</errorID>
      <errorWord>)</errorWord>
      <group>L1_Format</group>
      <groupName>格式问题</groupName>
      <ability>L2_HalfPunc</ability>
      <abilityName>全半角检查</abilityName>
      <candidateList>
        <item>）</item>
      </candidateList>
      <explain>文本全半角错误。</explain>
      <paraID>5B422E23</paraID>
      <start>353</start>
      <end>354</end>
      <status>unmodified</status>
      <modifiedWord/>
      <trackRevisions>false</trackRevisions>
    </reviewItem>
    <reviewItem>
      <errorID>e7544ec7-08a2-4baa-985e-b61886254e6a</errorID>
      <errorWord>车</errorWord>
      <group>L1_Word</group>
      <groupName>字词问题</groupName>
      <ability>L2_Typo</ability>
      <abilityName>字词错误</abilityName>
      <candidateList>
        <item>车辆</item>
      </candidateList>
      <explain>〈名〉各种车的总称。</explain>
      <paraID>3C8AE8F4</paraID>
      <start>232</start>
      <end>234</end>
      <status>modified</status>
      <modifiedWord>车辆</modifiedWord>
      <trackRevisions>false</trackRevisions>
    </reviewItem>
    <reviewItem>
      <errorID>383cfb1f-2e77-40b9-bfe9-ed6f7671236a</errorID>
      <errorWord>，</errorWord>
      <group>L1_Word</group>
      <groupName>字词问题</groupName>
      <ability>L2_Typo</ability>
      <abilityName>字词错误</abilityName>
      <candidateList>
        <item>，以</item>
      </candidateList>
      <explain/>
      <paraID>3C8AE8F4</paraID>
      <start>313</start>
      <end>315</end>
      <status>modified</status>
      <modifiedWord>，以</modifiedWord>
      <trackRevisions>false</trackRevisions>
    </reviewItem>
    <reviewItem>
      <errorID>b783a63a-aa4a-4c35-8b43-74f23ac6101f</errorID>
      <errorWord>车</errorWord>
      <group>L1_Word</group>
      <groupName>字词问题</groupName>
      <ability>L2_Typo</ability>
      <abilityName>字词错误</abilityName>
      <candidateList>
        <item>车辆</item>
      </candidateList>
      <explain>〈名〉各种车的总称。</explain>
      <paraID>3C8AE8F4</paraID>
      <start>398</start>
      <end>400</end>
      <status>modified</status>
      <modifiedWord>车辆</modifiedWord>
      <trackRevisions>false</trackRevisions>
    </reviewItem>
    <reviewItem>
      <errorID>ddc99d74-cfe0-47cd-8efe-74ee4cd17828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3B475803</paraID>
      <start>0</start>
      <end>2</end>
      <status>unmodified</status>
      <modifiedWord/>
      <trackRevisions>false</trackRevisions>
    </reviewItem>
    <reviewItem>
      <errorID>3b237eae-2c6b-4c8f-bfa1-75045efad16d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665642AE</paraID>
      <start>0</start>
      <end>2</end>
      <status>unmodified</status>
      <modifiedWord/>
      <trackRevisions>false</trackRevisions>
    </reviewItem>
    <reviewItem>
      <errorID>0c85500c-e74a-45d7-88a6-bfd39ed4be47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2EC20A12</paraID>
      <start>0</start>
      <end>2</end>
      <status>unmodified</status>
      <modifiedWord/>
      <trackRevisions>false</trackRevisions>
    </reviewItem>
    <reviewItem>
      <errorID>99f21712-b58f-4073-90bc-dd75c623f12f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7E725CC</paraID>
      <start>0</start>
      <end>2</end>
      <status>unmodified</status>
      <modifiedWord/>
      <trackRevisions>false</trackRevisions>
    </reviewItem>
    <reviewItem>
      <errorID>950f1377-dc9d-40c3-916c-5d0fdbbc0e0d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4287A06B</paraID>
      <start>0</start>
      <end>2</end>
      <status>unmodified</status>
      <modifiedWord/>
      <trackRevisions>false</trackRevisions>
    </reviewItem>
    <reviewItem>
      <errorID>d9e41b46-3666-49c5-8a5f-9af4a281fc09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34599381</paraID>
      <start>0</start>
      <end>2</end>
      <status>unmodified</status>
      <modifiedWord/>
      <trackRevisions>false</trackRevisions>
    </reviewItem>
    <reviewItem>
      <errorID>f281c2cc-d53f-4dc5-8168-967e74656534</errorID>
      <errorWord>~</errorWord>
      <group>L1_Format</group>
      <groupName>格式问题</groupName>
      <ability>L2_HalfPunc</ability>
      <abilityName>全半角检查</abilityName>
      <candidateList>
        <item>～</item>
      </candidateList>
      <explain>文本全半角错误。</explain>
      <paraID>34599381</paraID>
      <start>12</start>
      <end>13</end>
      <status>unmodified</status>
      <modifiedWord/>
      <trackRevisions>false</trackRevisions>
    </reviewItem>
    <reviewItem>
      <errorID>c9e751d9-96f3-4021-a31c-4eac936abae5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3C748D54</paraID>
      <start>0</start>
      <end>2</end>
      <status>unmodified</status>
      <modifiedWord/>
      <trackRevisions>false</trackRevisions>
    </reviewItem>
    <reviewItem>
      <errorID>3b35560b-3518-47a3-89b6-b6481d9f3ef1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22E0CED6</paraID>
      <start>0</start>
      <end>2</end>
      <status>unmodified</status>
      <modifiedWord/>
      <trackRevisions>false</trackRevisions>
    </reviewItem>
    <reviewItem>
      <errorID>92c5b882-eb69-46e5-9beb-64dd18f573c2</errorID>
      <errorWord>:</errorWord>
      <group>L1_Format</group>
      <groupName>格式问题</groupName>
      <ability>L2_HalfPunc</ability>
      <abilityName>全半角检查</abilityName>
      <candidateList>
        <item>：</item>
      </candidateList>
      <explain>文本全半角错误。</explain>
      <paraID>22E0CED6</paraID>
      <start>6</start>
      <end>7</end>
      <status>unmodified</status>
      <modifiedWord/>
      <trackRevisions>false</trackRevisions>
    </reviewItem>
    <reviewItem>
      <errorID>0e91b6f6-3df5-4361-bebb-4197ad588105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7CF12C28</paraID>
      <start>0</start>
      <end>2</end>
      <status>unmodified</status>
      <modifiedWord/>
      <trackRevisions>false</trackRevisions>
    </reviewItem>
    <reviewItem>
      <errorID>80f61638-badb-43b2-af86-656ea22f82bd</errorID>
      <errorWord>(</errorWord>
      <group>L1_Format</group>
      <groupName>格式问题</groupName>
      <ability>L2_HalfPunc</ability>
      <abilityName>全半角检查</abilityName>
      <candidateList>
        <item>（</item>
      </candidateList>
      <explain>文本全半角错误。</explain>
      <paraID> CF04132</paraID>
      <start>10</start>
      <end>11</end>
      <status>unmodified</status>
      <modifiedWord/>
      <trackRevisions>false</trackRevisions>
    </reviewItem>
    <reviewItem>
      <errorID>11c272bd-db1f-4f2d-bcb8-1eb0908128da</errorID>
      <errorWord>24千</errorWord>
      <group>L1_Knowledge</group>
      <groupName>知识性问题</groupName>
      <ability>L2_Knowledge</ability>
      <abilityName>其他知识</abilityName>
      <candidateList>
        <item>24000</item>
      </candidateList>
      <explain/>
      <paraID> CF04132</paraID>
      <start>11</start>
      <end>14</end>
      <status>unmodified</status>
      <modifiedWord/>
      <trackRevisions>false</trackRevisions>
    </reviewItem>
    <reviewItem>
      <errorID>274302b4-134d-420c-84a8-3dbbcf73c0a1</errorID>
      <errorWord>)</errorWord>
      <group>L1_Format</group>
      <groupName>格式问题</groupName>
      <ability>L2_HalfPunc</ability>
      <abilityName>全半角检查</abilityName>
      <candidateList>
        <item>）</item>
      </candidateList>
      <explain>文本全半角错误。</explain>
      <paraID> CF04132</paraID>
      <start>21</start>
      <end>22</end>
      <status>unmodified</status>
      <modifiedWord/>
      <trackRevisions>false</trackRevisions>
    </reviewItem>
    <reviewItem>
      <errorID>397b668b-df00-4fea-8fbf-9a2c945650d7</errorID>
      <errorWord>(</errorWord>
      <group>L1_Format</group>
      <groupName>格式问题</groupName>
      <ability>L2_HalfPunc</ability>
      <abilityName>全半角检查</abilityName>
      <candidateList>
        <item>（</item>
      </candidateList>
      <explain>文本全半角错误。</explain>
      <paraID>4A57D9D3</paraID>
      <start>4</start>
      <end>5</end>
      <status>unmodified</status>
      <modifiedWord/>
      <trackRevisions>false</trackRevisions>
    </reviewItem>
    <reviewItem>
      <errorID>bd91bd87-9358-480c-a5a7-71704dfcdce5</errorID>
      <errorWord>)</errorWord>
      <group>L1_Format</group>
      <groupName>格式问题</groupName>
      <ability>L2_HalfPunc</ability>
      <abilityName>全半角检查</abilityName>
      <candidateList>
        <item>）</item>
      </candidateList>
      <explain>文本全半角错误。</explain>
      <paraID>4A57D9D3</paraID>
      <start>14</start>
      <end>15</end>
      <status>unmodified</status>
      <modifiedWord/>
      <trackRevisions>false</trackRevisions>
    </reviewItem>
    <reviewItem>
      <errorID>c48ed379-c4ce-40da-b610-50c90cd0ad82</errorID>
      <errorWord>(</errorWord>
      <group>L1_Format</group>
      <groupName>格式问题</groupName>
      <ability>L2_HalfPunc</ability>
      <abilityName>全半角检查</abilityName>
      <candidateList>
        <item>（</item>
      </candidateList>
      <explain>文本全半角错误。</explain>
      <paraID>2C1FDBEA</paraID>
      <start>6</start>
      <end>7</end>
      <status>unmodified</status>
      <modifiedWord/>
      <trackRevisions>false</trackRevisions>
    </reviewItem>
    <reviewItem>
      <errorID>35a85f40-1bb0-4448-ad8c-3d983838b6f9</errorID>
      <errorWord>)</errorWord>
      <group>L1_Format</group>
      <groupName>格式问题</groupName>
      <ability>L2_HalfPunc</ability>
      <abilityName>全半角检查</abilityName>
      <candidateList>
        <item>）</item>
      </candidateList>
      <explain>文本全半角错误。</explain>
      <paraID>2C1FDBEA</paraID>
      <start>9</start>
      <end>10</end>
      <status>unmodified</status>
      <modifiedWord/>
      <trackRevisions>false</trackRevisions>
    </reviewItem>
    <reviewItem>
      <errorID>bd039b3b-54e3-44cc-8c56-f953c1352aa2</errorID>
      <errorWord>(</errorWord>
      <group>L1_Format</group>
      <groupName>格式问题</groupName>
      <ability>L2_HalfPunc</ability>
      <abilityName>全半角检查</abilityName>
      <candidateList>
        <item>（</item>
      </candidateList>
      <explain>文本全半角错误。</explain>
      <paraID>565C425D</paraID>
      <start>9</start>
      <end>10</end>
      <status>unmodified</status>
      <modifiedWord/>
      <trackRevisions>false</trackRevisions>
    </reviewItem>
    <reviewItem>
      <errorID>75078bef-7a3b-4571-844c-be1664dc62b7</errorID>
      <errorWord>)</errorWord>
      <group>L1_Format</group>
      <groupName>格式问题</groupName>
      <ability>L2_HalfPunc</ability>
      <abilityName>全半角检查</abilityName>
      <candidateList>
        <item>）</item>
      </candidateList>
      <explain>文本全半角错误。</explain>
      <paraID>565C425D</paraID>
      <start>12</start>
      <end>13</end>
      <status>unmodified</status>
      <modifiedWord/>
      <trackRevisions>false</trackRevisions>
    </reviewItem>
    <reviewItem>
      <errorID>a7975822-ce6d-4fe1-b70d-f36decac97e7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4B0C5EF1</paraID>
      <start>0</start>
      <end>2</end>
      <status>unmodified</status>
      <modifiedWord/>
      <trackRevisions>false</trackRevisions>
    </reviewItem>
    <reviewItem>
      <errorID>6b18d69a-fb23-4082-8c43-cc9926bb2a43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4BEFA725</paraID>
      <start>0</start>
      <end>2</end>
      <status>unmodified</status>
      <modifiedWord/>
      <trackRevisions>false</trackRevisions>
    </reviewItem>
    <reviewItem>
      <errorID>bcf63a55-c894-4783-ae1a-51015cd3cf80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63C51219</paraID>
      <start>0</start>
      <end>2</end>
      <status>unmodified</status>
      <modifiedWord/>
      <trackRevisions>false</trackRevisions>
    </reviewItem>
    <reviewItem>
      <errorID>11a6663f-f16d-47dc-8c8b-d9e291a0296b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644D5F57</paraID>
      <start>0</start>
      <end>2</end>
      <status>unmodified</status>
      <modifiedWord/>
      <trackRevisions>false</trackRevisions>
    </reviewItem>
    <reviewItem>
      <errorID>e5c162d7-1bd6-4726-ad96-388fb419066d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367DC1D1</paraID>
      <start>0</start>
      <end>2</end>
      <status>unmodified</status>
      <modifiedWord/>
      <trackRevisions>false</trackRevisions>
    </reviewItem>
    <reviewItem>
      <errorID>e34cd34b-3cdc-4118-9d9a-6229e2aa3cd5</errorID>
      <errorWord>,</errorWord>
      <group>L1_Format</group>
      <groupName>格式问题</groupName>
      <ability>L2_HalfPunc</ability>
      <abilityName>全半角检查</abilityName>
      <candidateList>
        <item>，</item>
      </candidateList>
      <explain>文本全半角错误。</explain>
      <paraID>367DC1D1</paraID>
      <start>116</start>
      <end>117</end>
      <status>unmodified</status>
      <modifiedWord/>
      <trackRevisions>false</trackRevisions>
    </reviewItem>
    <reviewItem>
      <errorID>2377c2e0-c7b6-47f3-b4b5-24326265018d</errorID>
      <errorWord>KW</errorWord>
      <group>L1_Word</group>
      <groupName>字词问题</groupName>
      <ability>L2_Typo</ability>
      <abilityName>字词错误</abilityName>
      <candidateList>
        <item>kW</item>
      </candidateList>
      <explain/>
      <paraID>5B180C44</paraID>
      <start>18</start>
      <end>20</end>
      <status>unmodified</status>
      <modifiedWord/>
      <trackRevisions>false</trackRevisions>
    </reviewItem>
    <reviewItem>
      <errorID>5c8811de-a361-4d6c-ae69-2956544da779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F183EF4</paraID>
      <start>0</start>
      <end>2</end>
      <status>unmodified</status>
      <modifiedWord/>
      <trackRevisions>false</trackRevisions>
    </reviewItem>
    <reviewItem>
      <errorID>d38c65d1-e5d4-423d-9c33-fbbf5930fb8a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304F9163</paraID>
      <start>0</start>
      <end>2</end>
      <status>unmodified</status>
      <modifiedWord/>
      <trackRevisions>false</trackRevisions>
    </reviewItem>
    <reviewItem>
      <errorID>157364a3-5a77-44e9-8ce2-b7829d426f50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2B63C0BD</paraID>
      <start>0</start>
      <end>2</end>
      <status>unmodified</status>
      <modifiedWord/>
      <trackRevisions>false</trackRevisions>
    </reviewItem>
    <reviewItem>
      <errorID>0c448aa7-42a8-46c8-80c7-30266547e7b9</errorID>
      <errorWord>{</errorWord>
      <group>L1_Format</group>
      <groupName>格式问题</groupName>
      <ability>L2_HalfPunc</ability>
      <abilityName>全半角检查</abilityName>
      <candidateList>
        <item>｛</item>
      </candidateList>
      <explain>文本全半角错误。</explain>
      <paraID>2B63C0BD</paraID>
      <start>15</start>
      <end>16</end>
      <status>unmodified</status>
      <modifiedWord/>
      <trackRevisions>false</trackRevisions>
    </reviewItem>
    <reviewItem>
      <errorID>8654b568-c2b6-4adb-b30d-a1d8a51c3260</errorID>
      <errorWord>}</errorWord>
      <group>L1_Format</group>
      <groupName>格式问题</groupName>
      <ability>L2_HalfPunc</ability>
      <abilityName>全半角检查</abilityName>
      <candidateList>
        <item>｝</item>
      </candidateList>
      <explain>文本全半角错误。</explain>
      <paraID>2B63C0BD</paraID>
      <start>84</start>
      <end>85</end>
      <status>unmodified</status>
      <modifiedWord/>
      <trackRevisions>false</trackRevisions>
    </reviewItem>
    <reviewItem>
      <errorID>c0d77a1c-1e15-420a-8a04-7eef6db8f47f</errorID>
      <errorWord>需具备</errorWord>
      <group>L1_Word</group>
      <groupName>字词问题</groupName>
      <ability>L2_Typo</ability>
      <abilityName>字词错误</abilityName>
      <candidateList>
        <item>须具备</item>
      </candidateList>
      <explain/>
      <paraID>72C8CCE1</paraID>
      <start>25</start>
      <end>28</end>
      <status>modified</status>
      <modifiedWord>须具备</modifiedWord>
      <trackRevisions>false</trackRevisions>
    </reviewItem>
    <reviewItem>
      <errorID>50cc9852-3009-4375-98cf-bd3c59878478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34DBD51E</paraID>
      <start>0</start>
      <end>2</end>
      <status>unmodified</status>
      <modifiedWord/>
      <trackRevisions>false</trackRevisions>
    </reviewItem>
    <reviewItem>
      <errorID>3884b6a6-b102-44a5-a340-c206c31c26fc</errorID>
      <errorWord>其它</errorWord>
      <group>L1_Word</group>
      <groupName>字词问题</groupName>
      <ability>L2_Alias</ability>
      <abilityName>也作/曾用词</abilityName>
      <candidateList>
        <item>其他</item>
      </candidateList>
      <explain>词汇[其它]为不规范表述或旧称，其规范书面表述为[其他]。</explain>
      <paraID>4B83ACE9</paraID>
      <start>141</start>
      <end>143</end>
      <status>modified</status>
      <modifiedWord>其他</modifiedWord>
      <trackRevisions>false</trackRevisions>
    </reviewItem>
    <reviewItem>
      <errorID>332a2777-431f-4ffb-9616-83416058e61e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696D4840</paraID>
      <start>0</start>
      <end>2</end>
      <status>unmodified</status>
      <modifiedWord/>
      <trackRevisions>false</trackRevisions>
    </reviewItem>
    <reviewItem>
      <errorID>370831ed-1d3f-4d97-ae07-529ccea9acff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4E2E8443</paraID>
      <start>0</start>
      <end>2</end>
      <status>unmodified</status>
      <modifiedWord/>
      <trackRevisions>false</trackRevisions>
    </reviewItem>
    <reviewItem>
      <errorID>9f93f1e2-d399-4e11-bd49-5e154f0b81c4</errorID>
      <errorWord>小于为</errorWord>
      <group>L1_Word</group>
      <groupName>字词问题</groupName>
      <ability>L2_Typo</ability>
      <abilityName>字词错误</abilityName>
      <candidateList>
        <item>小于</item>
      </candidateList>
      <explain/>
      <paraID>6099C426</paraID>
      <start>53</start>
      <end>56</end>
      <status>unmodified</status>
      <modifiedWord/>
      <trackRevisions>false</trackRevisions>
    </reviewItem>
    <reviewItem>
      <errorID>94f1fae9-4f4e-424f-9da5-7969120ef2f9</errorID>
      <errorWord>的</errorWord>
      <group>L1_Word</group>
      <groupName>字词问题</groupName>
      <ability>L2_Typo</ability>
      <abilityName>字词错误</abilityName>
      <candidateList>
        <item>的情</item>
      </candidateList>
      <explain/>
      <paraID>6099C426</paraID>
      <start>286</start>
      <end>288</end>
      <status>modified</status>
      <modifiedWord>的情</modifiedWord>
      <trackRevisions>false</trackRevisions>
    </reviewItem>
    <reviewItem>
      <errorID>39ce01fc-2736-451c-8608-79920ae10504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459E952D</paraID>
      <start>0</start>
      <end>3</end>
      <status>unmodified</status>
      <modifiedWord/>
      <trackRevisions>false</trackRevisions>
    </reviewItem>
    <reviewItem>
      <errorID>fa2b9790-f0c4-4036-9ab4-997557614f22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8AC00C3</paraID>
      <start>0</start>
      <end>3</end>
      <status>unmodified</status>
      <modifiedWord/>
      <trackRevisions>false</trackRevisions>
    </reviewItem>
    <reviewItem>
      <errorID>482414c3-0813-4243-a4ce-f9be561abef2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1589A839</paraID>
      <start>0</start>
      <end>3</end>
      <status>unmodified</status>
      <modifiedWord/>
      <trackRevisions>false</trackRevisions>
    </reviewItem>
    <reviewItem>
      <errorID>deb4734c-56b6-420d-82a1-b4081bad7a23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4EC536C9</paraID>
      <start>0</start>
      <end>3</end>
      <status>unmodified</status>
      <modifiedWord/>
      <trackRevisions>false</trackRevisions>
    </reviewItem>
    <reviewItem>
      <errorID>362baf17-a82e-4788-bfdd-15409b210035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12CC6728</paraID>
      <start>0</start>
      <end>3</end>
      <status>unmodified</status>
      <modifiedWord/>
      <trackRevisions>false</trackRevisions>
    </reviewItem>
    <reviewItem>
      <errorID>78834004-bd29-410e-9306-1c95d0eb5132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2FF33EC3</paraID>
      <start>0</start>
      <end>3</end>
      <status>unmodified</status>
      <modifiedWord/>
      <trackRevisions>false</trackRevisions>
    </reviewItem>
    <reviewItem>
      <errorID>731fa0ec-d302-4736-b8d8-c1bda79639f7</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2FF33EC3</paraID>
      <start>11</start>
      <end>12</end>
      <status>modified</status>
      <modifiedWord>及</modifiedWord>
      <trackRevisions>false</trackRevisions>
    </reviewItem>
    <reviewItem>
      <errorID>0aebce21-06b6-47d5-b453-0ab22a193b13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33369A1D</paraID>
      <start>0</start>
      <end>3</end>
      <status>unmodified</status>
      <modifiedWord/>
      <trackRevisions>false</trackRevisions>
    </reviewItem>
    <reviewItem>
      <errorID>8db57e3b-e6c9-48ee-8e07-bccb1f5b2848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39C5D169</paraID>
      <start>0</start>
      <end>3</end>
      <status>unmodified</status>
      <modifiedWord/>
      <trackRevisions>false</trackRevisions>
    </reviewItem>
    <reviewItem>
      <errorID>e4bebfad-6352-48f8-bc41-29f0523f5caf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13FDC5E5</paraID>
      <start>0</start>
      <end>3</end>
      <status>unmodified</status>
      <modifiedWord/>
      <trackRevisions>false</trackRevisions>
    </reviewItem>
    <reviewItem>
      <errorID>e0d4a9cd-259d-47a4-b2e2-c4bd1a82f1cf</errorID>
      <errorWord>现行</errorWord>
      <group>L1_Word</group>
      <groupName>字词问题</groupName>
      <ability>L2_Typo</ability>
      <abilityName>字词错误</abilityName>
      <candidateList>
        <item>执行</item>
      </candidateList>
      <explain/>
      <paraID>478AF6F9</paraID>
      <start>13</start>
      <end>15</end>
      <status>unmodified</status>
      <modifiedWord/>
      <trackRevisions>false</trackRevisions>
    </reviewItem>
    <reviewItem>
      <errorID>6368b524-289e-4d5e-abd5-26edd96f7fca</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C474EE7</paraID>
      <start>17</start>
      <end>19</end>
      <status>modified</status>
      <modifiedWord>勘察</modifiedWord>
      <trackRevisions>false</trackRevisions>
    </reviewItem>
    <reviewItem>
      <errorID>0275f486-949f-401d-90e8-bec0ed539047</errorID>
      <errorWord>其它</errorWord>
      <group>L1_Word</group>
      <groupName>字词问题</groupName>
      <ability>L2_Alias</ability>
      <abilityName>也作/曾用词</abilityName>
      <candidateList>
        <item>其他</item>
      </candidateList>
      <explain>词汇[其它]为不规范表述或旧称，其规范书面表述为[其他]。</explain>
      <paraID>659E4E0D</paraID>
      <start>74</start>
      <end>76</end>
      <status>modified</status>
      <modifiedWord>其他</modifiedWord>
      <trackRevisions>false</trackRevisions>
    </reviewItem>
    <reviewItem>
      <errorID>e40413e0-594c-4f01-a9d3-493827cd9e5a</errorID>
      <errorWord>完好率要</errorWord>
      <group>L1_Word</group>
      <groupName>字词问题</groupName>
      <ability>L2_Typo</ability>
      <abilityName>字词错误</abilityName>
      <candidateList>
        <item>完好率</item>
      </candidateList>
      <explain/>
      <paraID>53654616</paraID>
      <start>53</start>
      <end>56</end>
      <status>modified</status>
      <modifiedWord>完好率</modifiedWord>
      <trackRevisions>false</trackRevisions>
    </reviewItem>
    <reviewItem>
      <errorID>78d08da8-da5c-4c6f-a9cc-c47691055883</errorID>
      <errorWord>日</errorWord>
      <group>L1_Word</group>
      <groupName>字词问题</groupName>
      <ability>L2_Typo</ability>
      <abilityName>字词错误</abilityName>
      <candidateList>
        <item>日起</item>
      </candidateList>
      <explain/>
      <paraID>1A849250</paraID>
      <start>16</start>
      <end>18</end>
      <status>modified</status>
      <modifiedWord>日起</modifiedWord>
      <trackRevisions>false</trackRevisions>
    </reviewItem>
    <reviewItem>
      <errorID>4dfcfb2c-6edc-4f30-a213-427ba8e01111</errorID>
      <errorWord>、以及</errorWord>
      <group>L1_Punc</group>
      <groupName>标点问题</groupName>
      <ability>L2_Punc</ability>
      <abilityName>标点符号检查</abilityName>
      <candidateList>
        <item>，以及</item>
      </candidateList>
      <explain>连接词前后不宜使用顿号，建议使用逗号。</explain>
      <paraID>535E48C9</paraID>
      <start>23</start>
      <end>26</end>
      <status>modified</status>
      <modifiedWord>，以及</modifiedWord>
      <trackRevisions>false</trackRevisions>
    </reviewItem>
    <reviewItem>
      <errorID>3ce582de-0a87-4f3f-b4b1-f18ce04143fa</errorID>
      <errorWord>其它</errorWord>
      <group>L1_Word</group>
      <groupName>字词问题</groupName>
      <ability>L2_Alias</ability>
      <abilityName>也作/曾用词</abilityName>
      <candidateList>
        <item>其他</item>
      </candidateList>
      <explain>词汇[其它]为不规范表述或旧称，其规范书面表述为[其他]。</explain>
      <paraID>535E48C9</paraID>
      <start>193</start>
      <end>195</end>
      <status>modified</status>
      <modifiedWord>其他</modifiedWord>
      <trackRevisions>false</trackRevisions>
    </reviewItem>
    <reviewItem>
      <errorID>46880a3e-4930-4de9-935e-d0422deb8c14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4212429C</paraID>
      <start>0</start>
      <end>2</end>
      <status>unmodified</status>
      <modifiedWord/>
      <trackRevisions>false</trackRevisions>
    </reviewItem>
    <reviewItem>
      <errorID>8dc881aa-99e7-4c16-bc13-96641af59cf6</errorID>
      <errorWord>期间的</errorWord>
      <group>L1_Word</group>
      <groupName>字词问题</groupName>
      <ability>L2_Typo</ability>
      <abilityName>字词错误</abilityName>
      <candidateList>
        <item>期间</item>
      </candidateList>
      <explain>〈名〉某个时期里面：农忙～｜春节～｜抗战～。</explain>
      <paraID>30669498</paraID>
      <start>13</start>
      <end>15</end>
      <status>modified</status>
      <modifiedWord>期间</modifiedWord>
      <trackRevisions>false</trackRevisions>
    </reviewItem>
    <reviewItem>
      <errorID>1b57ac2a-ed5a-4b89-9e0a-9de15c2a42d5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50ADE481</paraID>
      <start>0</start>
      <end>2</end>
      <status>unmodified</status>
      <modifiedWord/>
      <trackRevisions>false</trackRevisions>
    </reviewItem>
    <reviewItem>
      <errorID>b554b73b-b24b-44e8-9334-1cb1feb604cc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44A130B6</paraID>
      <start>0</start>
      <end>2</end>
      <status>unmodified</status>
      <modifiedWord/>
      <trackRevisions>false</trackRevisions>
    </reviewItem>
    <reviewItem>
      <errorID>4a20d3f5-7131-4ccb-b2bc-c2eaa90dab89</errorID>
      <errorWord>作</errorWord>
      <group>L1_Word</group>
      <groupName>字词问题</groupName>
      <ability>L2_Typo</ability>
      <abilityName>字词错误</abilityName>
      <candidateList>
        <item>做</item>
      </candidateList>
      <explain>存在发音相同字词的误用。</explain>
      <paraID>44A130B6</paraID>
      <start>66</start>
      <end>67</end>
      <status>modified</status>
      <modifiedWord>做</modifiedWord>
      <trackRevisions>false</trackRevisions>
    </reviewItem>
    <reviewItem>
      <errorID>68bbf3d6-1046-405c-843d-bbf7ce4be76a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22E2467C</paraID>
      <start>0</start>
      <end>2</end>
      <status>unmodified</status>
      <modifiedWord/>
      <trackRevisions>false</trackRevisions>
    </reviewItem>
    <reviewItem>
      <errorID>2791f66c-210d-4e38-ac02-308335d9263e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2543D67E</paraID>
      <start>0</start>
      <end>2</end>
      <status>unmodified</status>
      <modifiedWord/>
      <trackRevisions>false</trackRevisions>
    </reviewItem>
    <reviewItem>
      <errorID>1e2ab5ed-85fe-4533-b1df-a98f43b3f843</errorID>
      <errorWord>备</errorWord>
      <group>L1_Word</group>
      <groupName>字词问题</groupName>
      <ability>L2_Typo</ability>
      <abilityName>字词错误</abilityName>
      <candidateList>
        <item>备必</item>
      </candidateList>
      <explain/>
      <paraID>38977954</paraID>
      <start>31</start>
      <end>33</end>
      <status>modified</status>
      <modifiedWord>备必</modifiedWord>
      <trackRevisions>false</trackRevisions>
    </reviewItem>
    <reviewItem>
      <errorID>8c7f83c8-9d3a-499d-bf09-bf9ff7ed45f3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312B6F13</paraID>
      <start>0</start>
      <end>2</end>
      <status>unmodified</status>
      <modifiedWord/>
      <trackRevisions>false</trackRevisions>
    </reviewItem>
    <reviewItem>
      <errorID>abc551dd-32df-4999-88fa-1cb966ca809e</errorID>
      <errorWord>(</errorWord>
      <group>L1_Format</group>
      <groupName>格式问题</groupName>
      <ability>L2_HalfPunc</ability>
      <abilityName>全半角检查</abilityName>
      <candidateList>
        <item>（</item>
      </candidateList>
      <explain>文本全半角错误。</explain>
      <paraID>57B6408F</paraID>
      <start>0</start>
      <end>1</end>
      <status>unmodified</status>
      <modifiedWord/>
      <trackRevisions>false</trackRevisions>
    </reviewItem>
    <reviewItem>
      <errorID>8dfe2922-97d2-4f58-8998-5f62906f01df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793A168</paraID>
      <start>0</start>
      <end>3</end>
      <status>unmodified</status>
      <modifiedWord/>
      <trackRevisions>false</trackRevisions>
    </reviewItem>
    <reviewItem>
      <errorID>13976851-69b1-4131-96d1-067e16b5cb39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23282311</paraID>
      <start>1</start>
      <end>3</end>
      <status>unmodified</status>
      <modifiedWord/>
      <trackRevisions>false</trackRevisions>
    </reviewItem>
    <reviewItem>
      <errorID>aa0a0686-5d6e-4b4a-b1e8-2831715e20da</errorID>
      <errorWord>备</errorWord>
      <group>L1_Word</group>
      <groupName>字词问题</groupName>
      <ability>L2_Typo</ability>
      <abilityName>字词错误</abilityName>
      <candidateList>
        <item>备在</item>
      </candidateList>
      <explain/>
      <paraID>49FEE586</paraID>
      <start>51</start>
      <end>53</end>
      <status>modified</status>
      <modifiedWord>备在</modifiedWord>
      <trackRevisions>false</trackRevisions>
    </reviewItem>
    <reviewItem>
      <errorID>664cde9f-ad14-4d0a-9f2e-5b60d69d6f92</errorID>
      <errorWord>费</errorWord>
      <group>L1_Word</group>
      <groupName>字词问题</groupName>
      <ability>L2_Typo</ability>
      <abilityName>字词错误</abilityName>
      <candidateList>
        <item>费在</item>
      </candidateList>
      <explain/>
      <paraID>49FEE586</paraID>
      <start>54</start>
      <end>55</end>
      <status>unmodified</status>
      <modifiedWord/>
      <trackRevisions>false</trackRevisions>
    </reviewItem>
    <reviewItem>
      <errorID>1cd75497-e137-45b9-9319-65f2c37b9db7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5A89424B</paraID>
      <start>0</start>
      <end>2</end>
      <status>unmodified</status>
      <modifiedWord/>
      <trackRevisions>false</trackRevisions>
    </reviewItem>
    <reviewItem>
      <errorID>6e1135df-27df-4f48-ac24-32fece049f05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33A6F17A</paraID>
      <start>0</start>
      <end>2</end>
      <status>unmodified</status>
      <modifiedWord/>
      <trackRevisions>false</trackRevisions>
    </reviewItem>
    <reviewItem>
      <errorID>fbaedb50-66ed-4024-b01d-26fd23295fa9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73D52B0D</paraID>
      <start>0</start>
      <end>2</end>
      <status>unmodified</status>
      <modifiedWord/>
      <trackRevisions>false</trackRevisions>
    </reviewItem>
    <reviewItem>
      <errorID>6e2f809c-1c95-4240-9e95-5f32b71f8646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3566506</paraID>
      <start>0</start>
      <end>2</end>
      <status>unmodified</status>
      <modifiedWord/>
      <trackRevisions>false</trackRevisions>
    </reviewItem>
    <reviewItem>
      <errorID>71f765f5-0f05-4751-8a07-0fbab026cbfb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53FDA695</paraID>
      <start>0</start>
      <end>2</end>
      <status>unmodified</status>
      <modifiedWord/>
      <trackRevisions>false</trackRevisions>
    </reviewItem>
    <reviewItem>
      <errorID>10f73e18-0efb-4274-90ee-96dc7e0f7612</errorID>
      <errorWord>、</errorWord>
      <group>L1_Word</group>
      <groupName>字词问题</groupName>
      <ability>L2_Typo</ability>
      <abilityName>字词错误</abilityName>
      <candidateList>
        <item>、以</item>
      </candidateList>
      <explain/>
      <paraID>53FDA695</paraID>
      <start>82</start>
      <end>83</end>
      <status>unmodified</status>
      <modifiedWord/>
      <trackRevisions>false</trackRevisions>
    </reviewItem>
    <reviewItem>
      <errorID>c21751ef-27ae-48c7-965e-fbf237bfc91b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339477FD</paraID>
      <start>0</start>
      <end>2</end>
      <status>unmodified</status>
      <modifiedWord/>
      <trackRevisions>false</trackRevisions>
    </reviewItem>
    <reviewItem>
      <errorID>e73bbc1b-a479-4d67-9b17-17a16eee1858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4E0440FD</paraID>
      <start>0</start>
      <end>2</end>
      <status>unmodified</status>
      <modifiedWord/>
      <trackRevisions>false</trackRevisions>
    </reviewItem>
    <reviewItem>
      <errorID>dfee9b73-abc2-4ed5-a88a-87176e895e42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FD88B80</paraID>
      <start>0</start>
      <end>2</end>
      <status>unmodified</status>
      <modifiedWord/>
      <trackRevisions>false</trackRevisions>
    </reviewItem>
    <reviewItem>
      <errorID>38fd4650-3db0-44c5-96eb-7991b2551d17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221D6EF6</paraID>
      <start>0</start>
      <end>2</end>
      <status>unmodified</status>
      <modifiedWord/>
      <trackRevisions>false</trackRevisions>
    </reviewItem>
    <reviewItem>
      <errorID>d806edc5-7c47-4e83-a57e-ab61c433f4c6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F858688</paraID>
      <start>0</start>
      <end>2</end>
      <status>unmodified</status>
      <modifiedWord/>
      <trackRevisions>false</trackRevisions>
    </reviewItem>
    <reviewItem>
      <errorID>91a681b1-ebb7-4f43-9e56-e9b7ce55412c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3361EBBA</paraID>
      <start>0</start>
      <end>2</end>
      <status>unmodified</status>
      <modifiedWord/>
      <trackRevisions>false</trackRevisions>
    </reviewItem>
    <reviewItem>
      <errorID>4b8e1edc-1785-417c-aa76-4243eee355dd</errorID>
      <errorWord>涉及到</errorWord>
      <group>L1_Grammar</group>
      <groupName>语法问题</groupName>
      <ability>L2_Grammar</ability>
      <abilityName>语法错误</abilityName>
      <candidateList>
        <item>涉及</item>
      </candidateList>
      <explain>〈动〉牵涉到；关联到：案子～好几个人｜这个问题～面很广。</explain>
      <paraID>3361EBBA</paraID>
      <start>138</start>
      <end>141</end>
      <status>unmodified</status>
      <modifiedWord/>
      <trackRevisions>false</trackRevisions>
    </reviewItem>
    <reviewItem>
      <errorID>1f9b3193-88cb-4ba8-84c0-b8754d060022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2CC38ACC</paraID>
      <start>0</start>
      <end>2</end>
      <status>unmodified</status>
      <modifiedWord/>
      <trackRevisions>false</trackRevisions>
    </reviewItem>
    <reviewItem>
      <errorID>bcec2c04-81d0-45d6-a2bb-1041c6497427</errorID>
      <errorWord>国家市场监督管理局</errorWord>
      <group>L1_Word</group>
      <groupName>字词问题</groupName>
      <ability>L2_Typo</ability>
      <abilityName>字词错误</abilityName>
      <candidateList>
        <item>国家市场监督管理总局</item>
      </candidateList>
      <explain/>
      <paraID>3C51CB58</paraID>
      <start>64</start>
      <end>74</end>
      <status>modified</status>
      <modifiedWord>国家市场监督管理总局</modifiedWord>
      <trackRevisions>false</trackRevisions>
    </reviewItem>
    <reviewItem>
      <errorID>61db6f36-c33f-4c60-9636-1d5c0fb3085d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21E41CD6</paraID>
      <start>15</start>
      <end>18</end>
      <status>unmodified</status>
      <modifiedWord/>
      <trackRevisions>false</trackRevisions>
    </reviewItem>
    <reviewItem>
      <errorID>451cc5d5-4d2e-4cb9-b040-13a8aa08f62a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20A8BF7D</paraID>
      <start>0</start>
      <end>2</end>
      <status>unmodified</status>
      <modifiedWord/>
      <trackRevisions>false</trackRevisions>
    </reviewItem>
    <reviewItem>
      <errorID>4f95cf87-b02b-4277-88a5-d47d030c5bec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770CD482</paraID>
      <start>0</start>
      <end>2</end>
      <status>unmodified</status>
      <modifiedWord/>
      <trackRevisions>false</trackRevisions>
    </reviewItem>
    <reviewItem>
      <errorID>581289ef-6a74-49fe-952f-3d537efd4ccd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71F702B6</paraID>
      <start>0</start>
      <end>2</end>
      <status>unmodified</status>
      <modifiedWord/>
      <trackRevisions>false</trackRevisions>
    </reviewItem>
    <reviewItem>
      <errorID>3cd57039-ab6e-4235-a86d-1db16f56933a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4A33C724</paraID>
      <start>0</start>
      <end>2</end>
      <status>unmodified</status>
      <modifiedWord/>
      <trackRevisions>false</trackRevisions>
    </reviewItem>
    <reviewItem>
      <errorID>eed37ee6-f188-4605-8cdc-b3189bbcf220</errorID>
      <errorWord>于</errorWord>
      <group>L1_Word</group>
      <groupName>字词问题</groupName>
      <ability>L2_Typo</ability>
      <abilityName>字词错误</abilityName>
      <candidateList>
        <item>与</item>
      </candidateList>
      <explain>（舆）yù参与：～会。</explain>
      <paraID>60630879</paraID>
      <start>8</start>
      <end>9</end>
      <status>modified</status>
      <modifiedWord>与</modifiedWord>
      <trackRevisions>false</trackRevisions>
    </reviewItem>
    <reviewItem>
      <errorID>246e5871-8e93-41a9-9ce7-4a470abd507a</errorID>
      <errorWord>后</errorWord>
      <group>L1_Word</group>
      <groupName>字词问题</groupName>
      <ability>L2_Typo</ability>
      <abilityName>字词错误</abilityName>
      <candidateList>
        <item>后支</item>
      </candidateList>
      <explain/>
      <paraID>60630879</paraID>
      <start>175</start>
      <end>177</end>
      <status>modified</status>
      <modifiedWord>后支</modifiedWord>
      <trackRevisions>false</trackRevisions>
    </reviewItem>
    <reviewItem>
      <errorID>95e52999-85cf-45df-adba-dfbb479fbd01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50B9C8FB</paraID>
      <start>0</start>
      <end>2</end>
      <status>unmodified</status>
      <modifiedWord/>
      <trackRevisions>false</trackRevisions>
    </reviewItem>
    <reviewItem>
      <errorID>ece95b0e-1059-407a-be6b-3f0514a0c62c</errorID>
      <errorWord>.</errorWord>
      <group>L1_Format</group>
      <groupName>格式问题</groupName>
      <ability>L2_HalfPunc</ability>
      <abilityName>全半角检查</abilityName>
      <candidateList>
        <item>。</item>
      </candidateList>
      <explain>文本全半角错误。</explain>
      <paraID>5109434D</paraID>
      <start>37</start>
      <end>38</end>
      <status>unmodified</status>
      <modifiedWord/>
      <trackRevisions>false</trackRevisions>
    </reviewItem>
    <reviewItem>
      <errorID>f2176e24-66f2-49e2-bf8d-6f59aa2cd9d6</errorID>
      <errorWord>法律、法规</errorWord>
      <group>L1_Word</group>
      <groupName>字词问题</groupName>
      <ability>L2_Typo</ability>
      <abilityName>字词错误</abilityName>
      <candidateList>
        <item>法律法规</item>
      </candidateList>
      <explain/>
      <paraID>359789FE</paraID>
      <start>27</start>
      <end>32</end>
      <status>unmodified</status>
      <modifiedWord/>
      <trackRevisions>false</trackRevisions>
    </reviewItem>
    <reviewItem>
      <errorID>669c549f-b7b2-40ba-b892-3e80fe8c7c51</errorID>
      <errorWord>件</errorWord>
      <group>L1_Word</group>
      <groupName>字词问题</groupName>
      <ability>L2_Typo</ability>
      <abilityName>字词错误</abilityName>
      <candidateList>
        <item>件和</item>
      </candidateList>
      <explain/>
      <paraID>1A150F63</paraID>
      <start>51</start>
      <end>52</end>
      <status>unmodified</status>
      <modifiedWord/>
      <trackRevisions>false</trackRevisions>
    </reviewItem>
    <reviewItem>
      <errorID>c7e9badf-af78-4832-8ec3-94a4707960ce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7D1C4357</paraID>
      <start>0</start>
      <end>3</end>
      <status>unmodified</status>
      <modifiedWord/>
      <trackRevisions>false</trackRevisions>
    </reviewItem>
    <reviewItem>
      <errorID>74ca7806-1314-4bfc-a4d4-a83e8bfe50f9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A5A5A69</paraID>
      <start>0</start>
      <end>3</end>
      <status>unmodified</status>
      <modifiedWord/>
      <trackRevisions>false</trackRevisions>
    </reviewItem>
    <reviewItem>
      <errorID>fa5a84ef-f03b-42a6-82ab-d51da0272f11</errorID>
      <errorWord>涉及到</errorWord>
      <group>L1_Grammar</group>
      <groupName>语法问题</groupName>
      <ability>L2_Grammar</ability>
      <abilityName>语法错误</abilityName>
      <candidateList>
        <item>涉及</item>
      </candidateList>
      <explain>〈动〉牵涉到；关联到：案子～好几个人｜这个问题～面很广。</explain>
      <paraID> D9C3C7E</paraID>
      <start>34</start>
      <end>37</end>
      <status>unmodified</status>
      <modifiedWord/>
      <trackRevisions>false</trackRevisions>
    </reviewItem>
    <reviewItem>
      <errorID>0b1a911a-3392-4326-a365-028db1125f1b</errorID>
      <errorWord>其它</errorWord>
      <group>L1_Word</group>
      <groupName>字词问题</groupName>
      <ability>L2_Alias</ability>
      <abilityName>也作/曾用词</abilityName>
      <candidateList>
        <item>其他</item>
      </candidateList>
      <explain>词汇[其它]为不规范表述或旧称，其规范书面表述为[其他]。</explain>
      <paraID>4A5FCBE3</paraID>
      <start>25</start>
      <end>27</end>
      <status>unmodified</status>
      <modifiedWord/>
      <trackRevisions>false</trackRevisions>
    </reviewItem>
    <reviewItem>
      <errorID>83546bf3-bce7-4abb-a32a-7d77e47a48c0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4ECC8A30</paraID>
      <start>0</start>
      <end>2</end>
      <status>unmodified</status>
      <modifiedWord/>
      <trackRevisions>false</trackRevisions>
    </reviewItem>
    <reviewItem>
      <errorID>fe4e612c-42af-4d99-91f1-d29b45814e61</errorID>
      <errorWord>是由于乙方原因造成</errorWord>
      <group>L1_Grammar</group>
      <groupName>语法问题</groupName>
      <ability>L2_Grammar</ability>
      <abilityName>语法错误</abilityName>
      <candidateList>
        <item>是由于乙方原因</item>
      </candidateList>
      <explain/>
      <paraID> 27D9DA1</paraID>
      <start>31</start>
      <end>40</end>
      <status>unmodified</status>
      <modifiedWord/>
      <trackRevisions>false</trackRevisions>
    </reviewItem>
    <reviewItem>
      <errorID>0944fe12-4d3e-45f7-92b2-04ec02729b1a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27D9DA1</paraID>
      <start>45</start>
      <end>48</end>
      <status>unmodified</status>
      <modifiedWord/>
      <trackRevisions>false</trackRevisions>
    </reviewItem>
    <reviewItem>
      <errorID>d3e2188c-8027-4e62-94d3-2ed0f3dfc9b7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484E0487</paraID>
      <start>0</start>
      <end>2</end>
      <status>unmodified</status>
      <modifiedWord/>
      <trackRevisions>false</trackRevisions>
    </reviewItem>
    <reviewItem>
      <errorID>6288133b-47bf-4354-8d1a-cc0cc31f1109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4B9BA6C6</paraID>
      <start>0</start>
      <end>3</end>
      <status>unmodified</status>
      <modifiedWord/>
      <trackRevisions>false</trackRevisions>
    </reviewItem>
    <reviewItem>
      <errorID>bd31fa07-59cc-44f9-830b-1f38650abb2a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4061F4CA</paraID>
      <start>0</start>
      <end>3</end>
      <status>unmodified</status>
      <modifiedWord/>
      <trackRevisions>false</trackRevisions>
    </reviewItem>
    <reviewItem>
      <errorID>32ce5d7b-ca2f-4c7c-b618-2a2565fa02f3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22C1954B</paraID>
      <start>0</start>
      <end>3</end>
      <status>unmodified</status>
      <modifiedWord/>
      <trackRevisions>false</trackRevisions>
    </reviewItem>
    <reviewItem>
      <errorID>e68f7c26-5896-4b9b-aec6-f412ec55d8f1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5021FAEE</paraID>
      <start>0</start>
      <end>3</end>
      <status>unmodified</status>
      <modifiedWord/>
      <trackRevisions>false</trackRevisions>
    </reviewItem>
    <reviewItem>
      <errorID>e35d22c2-a611-4981-b29f-c409328f9ca3</errorID>
      <errorWord>(</errorWord>
      <group>L1_Format</group>
      <groupName>格式问题</groupName>
      <ability>L2_HalfPunc</ability>
      <abilityName>全半角检查</abilityName>
      <candidateList>
        <item>（</item>
      </candidateList>
      <explain>文本全半角错误。</explain>
      <paraID>1EEC2856</paraID>
      <start>40</start>
      <end>41</end>
      <status>unmodified</status>
      <modifiedWord/>
      <trackRevisions>false</trackRevisions>
    </reviewItem>
    <reviewItem>
      <errorID>75a02419-3827-4da2-8a30-d29bb80521a3</errorID>
      <errorWord>)</errorWord>
      <group>L1_Format</group>
      <groupName>格式问题</groupName>
      <ability>L2_HalfPunc</ability>
      <abilityName>全半角检查</abilityName>
      <candidateList>
        <item>）</item>
      </candidateList>
      <explain>文本全半角错误。</explain>
      <paraID>1EEC2856</paraID>
      <start>56</start>
      <end>57</end>
      <status>unmodified</status>
      <modifiedWord/>
      <trackRevisions>false</trackRevisions>
    </reviewItem>
    <reviewItem>
      <errorID>6488bb41-41c2-43e5-9fb7-07d70537d45f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368570EA</paraID>
      <start>0</start>
      <end>2</end>
      <status>unmodified</status>
      <modifiedWord/>
      <trackRevisions>false</trackRevisions>
    </reviewItem>
    <reviewItem>
      <errorID>66a1c43f-cd91-431d-a2c0-f562579a9215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3744D830</paraID>
      <start>0</start>
      <end>2</end>
      <status>unmodified</status>
      <modifiedWord/>
      <trackRevisions>false</trackRevisions>
    </reviewItem>
    <reviewItem>
      <errorID>96f655a9-2f48-463f-8b94-82061b4ba6e5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35DBC801</paraID>
      <start>0</start>
      <end>2</end>
      <status>unmodified</status>
      <modifiedWord/>
      <trackRevisions>false</trackRevisions>
    </reviewItem>
    <reviewItem>
      <errorID>696e242e-9bcd-4a75-a15b-c617f788cb34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1992EF3F</paraID>
      <start>0</start>
      <end>2</end>
      <status>unmodified</status>
      <modifiedWord/>
      <trackRevisions>false</trackRevisions>
    </reviewItem>
    <reviewItem>
      <errorID>6f8ece15-7b15-42ec-8567-1e87acaa4e3e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CC81791</paraID>
      <start>0</start>
      <end>2</end>
      <status>unmodified</status>
      <modifiedWord/>
      <trackRevisions>false</trackRevisions>
    </reviewItem>
    <reviewItem>
      <errorID>90a92179-84a4-4aad-b2c8-8d051ed4756b</errorID>
      <errorWord>其它</errorWord>
      <group>L1_Word</group>
      <groupName>字词问题</groupName>
      <ability>L2_Alias</ability>
      <abilityName>也作/曾用词</abilityName>
      <candidateList>
        <item>其他</item>
      </candidateList>
      <explain>词汇[其它]为不规范表述或旧称，其规范书面表述为[其他]。</explain>
      <paraID>1240D922</paraID>
      <start>0</start>
      <end>2</end>
      <status>unmodified</status>
      <modifiedWord/>
      <trackRevisions>false</trackRevisions>
    </reviewItem>
    <reviewItem>
      <errorID>ed07020a-d9b1-446f-a9f7-bdc988fc927d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456F41AA</paraID>
      <start>0</start>
      <end>2</end>
      <status>unmodified</status>
      <modifiedWord/>
      <trackRevisions>false</trackRevisions>
    </reviewItem>
    <reviewItem>
      <errorID>7b7f46d1-5200-49bf-a857-6408224eac52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5694B7CA</paraID>
      <start>0</start>
      <end>2</end>
      <status>unmodified</status>
      <modifiedWord/>
      <trackRevisions>false</trackRevisions>
    </reviewItem>
    <reviewItem>
      <errorID>771b8821-b9e3-4ea6-9dcc-edd38ec934e2</errorID>
      <errorWord>完</errorWord>
      <group>L1_Word</group>
      <groupName>字词问题</groupName>
      <ability>L2_Typo</ability>
      <abilityName>字词错误</abilityName>
      <candidateList>
        <item>完成</item>
      </candidateList>
      <explain>〈动〉按照预期的目的结束；做成：～任务｜～作业｜计划完得成。</explain>
      <paraID>1761D0D5</paraID>
      <start>55</start>
      <end>56</end>
      <status>unmodified</status>
      <modifiedWord/>
      <trackRevisions>false</trackRevisions>
    </reviewItem>
    <reviewItem>
      <errorID>e663089c-dfc5-4ab2-8206-094f601b12ce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6C469C69</paraID>
      <start>0</start>
      <end>2</end>
      <status>unmodified</status>
      <modifiedWord/>
      <trackRevisions>false</trackRevisions>
    </reviewItem>
    <reviewItem>
      <errorID>b6ff5ea2-0548-44f2-a006-45184ddff33b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692F1102</paraID>
      <start>0</start>
      <end>2</end>
      <status>unmodified</status>
      <modifiedWord/>
      <trackRevisions>false</trackRevisions>
    </reviewItem>
    <reviewItem>
      <errorID>1fe525e1-9168-43fc-b47d-607ecf22ae36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41393626</paraID>
      <start>0</start>
      <end>3</end>
      <status>unmodified</status>
      <modifiedWord/>
      <trackRevisions>false</trackRevisions>
    </reviewItem>
    <reviewItem>
      <errorID>2867a956-097c-421b-8642-14065c1ac1f7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221E6B6B</paraID>
      <start>0</start>
      <end>3</end>
      <status>unmodified</status>
      <modifiedWord/>
      <trackRevisions>false</trackRevisions>
    </reviewItem>
    <reviewItem>
      <errorID>8d6b0360-4403-44a4-8d05-079d4e1fb02c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52D5289F</paraID>
      <start>0</start>
      <end>3</end>
      <status>unmodified</status>
      <modifiedWord/>
      <trackRevisions>false</trackRevisions>
    </reviewItem>
    <reviewItem>
      <errorID>803b36dc-daf6-4879-a03a-3b83f83d3905</errorID>
      <errorWord>包括了</errorWord>
      <group>L1_Word</group>
      <groupName>字词问题</groupName>
      <ability>L2_Typo</ability>
      <abilityName>字词错误</abilityName>
      <candidateList>
        <item>包括</item>
      </candidateList>
      <explain/>
      <paraID>1699BE19</paraID>
      <start>27</start>
      <end>30</end>
      <status>unmodified</status>
      <modifiedWord/>
      <trackRevisions>false</trackRevisions>
    </reviewItem>
    <reviewItem>
      <errorID>1071a4d7-a5da-489a-9113-f976058d1e84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34847FC3</paraID>
      <start>0</start>
      <end>3</end>
      <status>unmodified</status>
      <modifiedWord/>
      <trackRevisions>false</trackRevisions>
    </reviewItem>
    <reviewItem>
      <errorID>c5764160-4d10-42f9-8727-5ea9e88256f4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20CE9118</paraID>
      <start>0</start>
      <end>3</end>
      <status>unmodified</status>
      <modifiedWord/>
      <trackRevisions>false</trackRevisions>
    </reviewItem>
    <reviewItem>
      <errorID>7e236c35-4939-40be-9855-ebda7ae3b688</errorID>
      <errorWord>二套</errorWord>
      <group>L1_Word</group>
      <groupName>字词问题</groupName>
      <ability>L2_Typo</ability>
      <abilityName>字词错误</abilityName>
      <candidateList>
        <item>两套</item>
      </candidateList>
      <explain/>
      <paraID>6830D025</paraID>
      <start>33</start>
      <end>35</end>
      <status>unmodified</status>
      <modifiedWord/>
      <trackRevisions>false</trackRevisions>
    </reviewItem>
    <reviewItem>
      <errorID>38ae61c3-2711-4bae-bd22-651236312e2f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13EC6050</paraID>
      <start>0</start>
      <end>3</end>
      <status>unmodified</status>
      <modifiedWord/>
      <trackRevisions>false</trackRevisions>
    </reviewItem>
    <reviewItem>
      <errorID>80234888-f55e-4aae-96a3-6a8f3a49a3b8</errorID>
      <errorWord>乙方并</errorWord>
      <group>L1_Word</group>
      <groupName>字词问题</groupName>
      <ability>L2_Typo</ability>
      <abilityName>字词错误</abilityName>
      <candidateList>
        <item>乙方</item>
      </candidateList>
      <explain/>
      <paraID> F2C65C0</paraID>
      <start>117</start>
      <end>120</end>
      <status>unmodified</status>
      <modifiedWord/>
      <trackRevisions>false</trackRevisions>
    </reviewItem>
    <reviewItem>
      <errorID>0db761c8-f5ec-4afd-8665-d892a48fc78f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1ECDB677</paraID>
      <start>0</start>
      <end>3</end>
      <status>unmodified</status>
      <modifiedWord/>
      <trackRevisions>false</trackRevisions>
    </reviewItem>
    <reviewItem>
      <errorID>86e31f25-fb1a-4b2d-b44f-71cc4b5ba544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3089AC5</paraID>
      <start>0</start>
      <end>3</end>
      <status>unmodified</status>
      <modifiedWord/>
      <trackRevisions>false</trackRevisions>
    </reviewItem>
    <reviewItem>
      <errorID>5c34498c-d568-4f73-bb73-9261aa82eaa7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7750EE3</paraID>
      <start>0</start>
      <end>3</end>
      <status>unmodified</status>
      <modifiedWord/>
      <trackRevisions>false</trackRevisions>
    </reviewItem>
    <reviewItem>
      <errorID>2bbfc1ee-7e1d-4bb0-8f61-2abe1245d2d5</errorID>
      <errorWord>法律、法规</errorWord>
      <group>L1_Word</group>
      <groupName>字词问题</groupName>
      <ability>L2_Typo</ability>
      <abilityName>字词错误</abilityName>
      <candidateList>
        <item>法律法规</item>
      </candidateList>
      <explain/>
      <paraID>267A37B6</paraID>
      <start>43</start>
      <end>48</end>
      <status>unmodified</status>
      <modifiedWord/>
      <trackRevisions>false</trackRevisions>
    </reviewItem>
    <reviewItem>
      <errorID>06324c6d-8a77-405e-b2ec-cc5250fbaf9f</errorID>
      <errorWord>(</errorWord>
      <group>L1_Format</group>
      <groupName>格式问题</groupName>
      <ability>L2_HalfPunc</ability>
      <abilityName>全半角检查</abilityName>
      <candidateList>
        <item>（</item>
      </candidateList>
      <explain>文本全半角错误。</explain>
      <paraID>65C2CBD1</paraID>
      <start>5</start>
      <end>6</end>
      <status>unmodified</status>
      <modifiedWord/>
      <trackRevisions>false</trackRevisions>
    </reviewItem>
    <reviewItem>
      <errorID>d6f29f73-b18b-4736-9bd1-120f2cc96a73</errorID>
      <errorWord>)</errorWord>
      <group>L1_Format</group>
      <groupName>格式问题</groupName>
      <ability>L2_HalfPunc</ability>
      <abilityName>全半角检查</abilityName>
      <candidateList>
        <item>）</item>
      </candidateList>
      <explain>文本全半角错误。</explain>
      <paraID>65C2CBD1</paraID>
      <start>10</start>
      <end>11</end>
      <status>unmodified</status>
      <modifiedWord/>
      <trackRevisions>false</trackRevisions>
    </reviewItem>
    <reviewItem>
      <errorID>ba4af275-2b02-484d-b4fd-3e4e7a225d29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4C271C78</paraID>
      <start>97</start>
      <end>101</end>
      <status>unmodified</status>
      <modifiedWord/>
      <trackRevisions>false</trackRevisions>
    </reviewItem>
    <reviewItem>
      <errorID>6d6007da-985e-4bdc-9f36-0d7c7f175a17</errorID>
      <errorWord>(</errorWord>
      <group>L1_Format</group>
      <groupName>格式问题</groupName>
      <ability>L2_HalfPunc</ability>
      <abilityName>全半角检查</abilityName>
      <candidateList>
        <item>（</item>
      </candidateList>
      <explain>文本全半角错误。</explain>
      <paraID>1E43FBE3</paraID>
      <start>33</start>
      <end>34</end>
      <status>unmodified</status>
      <modifiedWord/>
      <trackRevisions>false</trackRevisions>
    </reviewItem>
    <reviewItem>
      <errorID>269e4043-1fc2-4884-96c3-86023d367195</errorID>
      <errorWord>[2020]46号</errorWord>
      <group>L1_Knowledge</group>
      <groupName>知识性问题</groupName>
      <ability>L2_Knowledge</ability>
      <abilityName>其他知识</abilityName>
      <candidateList>
        <item>〔2020〕46号</item>
      </candidateList>
      <explain>发文字号格式错误。</explain>
      <paraID>1E43FBE3</paraID>
      <start>36</start>
      <end>45</end>
      <status>modified</status>
      <modifiedWord>〔2020〕46号</modifiedWord>
      <trackRevisions>false</trackRevisions>
    </reviewItem>
    <reviewItem>
      <errorID>bbc3622e-3796-42fa-80ca-f6ace0998572</errorID>
      <errorWord>)</errorWord>
      <group>L1_Format</group>
      <groupName>格式问题</groupName>
      <ability>L2_HalfPunc</ability>
      <abilityName>全半角检查</abilityName>
      <candidateList>
        <item>）</item>
      </candidateList>
      <explain>文本全半角错误。</explain>
      <paraID>1E43FBE3</paraID>
      <start>45</start>
      <end>46</end>
      <status>unmodified</status>
      <modifiedWord/>
      <trackRevisions>false</trackRevisions>
    </reviewItem>
    <reviewItem>
      <errorID>c114e24e-7dcb-4a33-82cf-abc2e855e070</errorID>
      <errorWord>(</errorWord>
      <group>L1_Format</group>
      <groupName>格式问题</groupName>
      <ability>L2_HalfPunc</ability>
      <abilityName>全半角检查</abilityName>
      <candidateList>
        <item>（</item>
      </candidateList>
      <explain>文本全半角错误。</explain>
      <paraID>1E43FBE3</paraID>
      <start>176</start>
      <end>177</end>
      <status>unmodified</status>
      <modifiedWord/>
      <trackRevisions>false</trackRevisions>
    </reviewItem>
    <reviewItem>
      <errorID>598ba3d2-7d34-4253-b0d1-251fb715e2c8</errorID>
      <errorWord>[2011]300号</errorWord>
      <group>L1_Knowledge</group>
      <groupName>知识性问题</groupName>
      <ability>L2_Knowledge</ability>
      <abilityName>其他知识</abilityName>
      <candidateList>
        <item>〔2011〕300号</item>
      </candidateList>
      <explain>发文字号格式错误。</explain>
      <paraID>1E43FBE3</paraID>
      <start>183</start>
      <end>193</end>
      <status>unmodified</status>
      <modifiedWord/>
      <trackRevisions>false</trackRevisions>
    </reviewItem>
    <reviewItem>
      <errorID>e7804166-2167-4a28-b292-dab755a3fca6</errorID>
      <errorWord>)</errorWord>
      <group>L1_Format</group>
      <groupName>格式问题</groupName>
      <ability>L2_HalfPunc</ability>
      <abilityName>全半角检查</abilityName>
      <candidateList>
        <item>）</item>
      </candidateList>
      <explain>文本全半角错误。</explain>
      <paraID>1E43FBE3</paraID>
      <start>193</start>
      <end>194</end>
      <status>unmodified</status>
      <modifiedWord/>
      <trackRevisions>false</trackRevisions>
    </reviewItem>
    <reviewItem>
      <errorID>4aa02f84-2b2a-4ec1-b0e3-c48436a7b7e7</errorID>
      <errorWord>其它</errorWord>
      <group>L1_Word</group>
      <groupName>字词问题</groupName>
      <ability>L2_Alias</ability>
      <abilityName>也作/曾用词</abilityName>
      <candidateList>
        <item>其他</item>
      </candidateList>
      <explain>词汇[其它]为不规范表述或旧称，其规范书面表述为[其他]。</explain>
      <paraID>78901830</paraID>
      <start>8</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BDD6450-A19B-42CA-994F-A9900C2E27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施静</cp:lastModifiedBy>
  <cp:revision>191</cp:revision>
  <dcterms:created xsi:type="dcterms:W3CDTF">2025-07-08T02:07:00Z</dcterms:created>
  <dcterms:modified xsi:type="dcterms:W3CDTF">2026-05-07T06:44:53Z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2CAA6A2149EE4A38B9C30F975E472E06_13</vt:lpwstr>
  </property>
  <property fmtid="{D5CDD505-2E9C-101B-9397-08002B2CF9AE}" pid="4" name="KSOTemplateDocerSaveRecord">
    <vt:lpwstr>eyJoZGlkIjoiNjVmZjI5MDI0YzIwNTY4MWZkYjA2ZmMxNDZkM2Y1MmIiLCJ1c2VySWQiOiIzMzE0MDQxOTgifQ==</vt:lpwstr>
  </property>
  <property fmtid="{D5CDD505-2E9C-101B-9397-08002B2CF9AE}" pid="5" name="GSEDS_TWMT">
    <vt:lpwstr>d46a6755_b77b54e0_b334b74407d67f954cf63e6131b0245cabd47a0a2d6386b82f9146dfea3ccb10</vt:lpwstr>
  </property>
  <property fmtid="{D5CDD505-2E9C-101B-9397-08002B2CF9AE}" pid="6" name="GSEDS_HWMT_d46a6755">
    <vt:lpwstr>f2454346_mFV3xz84JSk2N8pOlXv9pzCmtEU=_8QYrr15fKz0rQ99M4nD42GcGuRDdrO8EhtbRSKGm617lNc0GbXNsD4+HKw4Ti+EzSyggFAvxWYXVo3ydE4o66bGwh7g=_85bd93e8</vt:lpwstr>
  </property>
</Properties>
</file>