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w:t>
      </w:r>
      <w:r>
        <w:rPr>
          <w:rFonts w:hint="eastAsia" w:ascii="宋体" w:hAnsi="宋体" w:cs="宋体"/>
          <w:b/>
          <w:sz w:val="72"/>
        </w:rPr>
        <w:t xml:space="preserve">姑苏区</w:t>
      </w:r>
      <w:r>
        <w:rPr>
          <w:rFonts w:hint="eastAsia" w:ascii="宋体" w:hAnsi="宋体" w:cs="宋体"/>
          <w:b/>
          <w:sz w:val="72"/>
        </w:rPr>
        <w:t xml:space="preserve">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hanging="1546"/>
        <w:spacing w:line="360" w:lineRule="auto"/>
        <w:tabs>
          <w:tab w:val="left" w:pos="0" w:leader="none"/>
        </w:tabs>
        <w:rPr>
          <w:rFonts w:ascii="宋体" w:hAnsi="宋体" w:cs="宋体"/>
          <w:b/>
          <w:spacing w:val="-6"/>
          <w:sz w:val="32"/>
        </w:rPr>
      </w:pPr>
      <w:r>
        <w:rPr>
          <w:rFonts w:hint="eastAsia" w:ascii="宋体" w:hAnsi="宋体" w:cs="宋体"/>
          <w:b/>
          <w:spacing w:val="-6"/>
          <w:sz w:val="32"/>
        </w:rPr>
        <w:t xml:space="preserve">采购编号：</w:t>
      </w:r>
      <w:r>
        <w:rPr>
          <w:rFonts w:hint="eastAsia" w:ascii="宋体" w:hAnsi="宋体" w:cs="宋体"/>
          <w:b/>
          <w:spacing w:val="-6"/>
          <w:sz w:val="32"/>
        </w:rPr>
        <w:t xml:space="preserve">JSZC-320508-CJZB-C2026-0045</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采购内容：</w:t>
      </w:r>
      <w:r>
        <w:rPr>
          <w:rFonts w:hint="eastAsia" w:ascii="宋体" w:hAnsi="宋体" w:cs="宋体"/>
          <w:b/>
          <w:spacing w:val="-6"/>
          <w:sz w:val="32"/>
        </w:rPr>
        <w:t xml:space="preserve">苏州市姑苏区猪肉储备服务</w:t>
      </w:r>
      <w:r>
        <w:rPr>
          <w:rFonts w:hint="eastAsia" w:ascii="宋体" w:hAnsi="宋体" w:cs="宋体"/>
          <w:b/>
          <w:spacing w:val="-6"/>
          <w:sz w:val="32"/>
        </w:rPr>
        <w:t xml:space="preserve">(2026-2028</w:t>
      </w:r>
      <w:r>
        <w:rPr>
          <w:rFonts w:hint="eastAsia" w:ascii="宋体" w:hAnsi="宋体" w:cs="宋体"/>
          <w:b/>
          <w:spacing w:val="-6"/>
          <w:sz w:val="32"/>
        </w:rPr>
        <w:t xml:space="preserve">年</w:t>
      </w:r>
      <w:r>
        <w:rPr>
          <w:rFonts w:hint="eastAsia" w:ascii="宋体" w:hAnsi="宋体" w:cs="宋体"/>
          <w:b/>
          <w:spacing w:val="-6"/>
          <w:sz w:val="32"/>
        </w:rPr>
        <w:t xml:space="preserve">)</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w:t>
      </w:r>
      <w:r>
        <w:rPr>
          <w:rFonts w:hint="eastAsia" w:ascii="宋体" w:hAnsi="宋体" w:cs="宋体"/>
          <w:b/>
          <w:spacing w:val="-6"/>
          <w:sz w:val="32"/>
        </w:rPr>
        <w:t xml:space="preserve"> </w:t>
      </w:r>
      <w:r>
        <w:rPr>
          <w:rFonts w:hint="eastAsia" w:ascii="宋体" w:hAnsi="宋体" w:cs="宋体"/>
          <w:b/>
          <w:spacing w:val="-6"/>
          <w:sz w:val="32"/>
        </w:rPr>
        <w:t xml:space="preserve">购</w:t>
      </w:r>
      <w:r>
        <w:rPr>
          <w:rFonts w:hint="eastAsia" w:ascii="宋体" w:hAnsi="宋体" w:cs="宋体"/>
          <w:b/>
          <w:spacing w:val="-6"/>
          <w:sz w:val="32"/>
        </w:rPr>
        <w:t xml:space="preserve"> </w:t>
      </w:r>
      <w:r>
        <w:rPr>
          <w:rFonts w:hint="eastAsia" w:ascii="宋体" w:hAnsi="宋体" w:cs="宋体"/>
          <w:b/>
          <w:spacing w:val="-6"/>
          <w:sz w:val="32"/>
        </w:rPr>
        <w:t xml:space="preserve">人：</w:t>
      </w:r>
      <w:r>
        <w:rPr>
          <w:rFonts w:hint="eastAsia" w:ascii="宋体" w:hAnsi="宋体" w:cs="宋体"/>
          <w:b/>
          <w:spacing w:val="-6"/>
          <w:sz w:val="32"/>
        </w:rPr>
        <w:t xml:space="preserve">苏州市姑苏区发展和改革局</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采购代理：苏州市创杰招投标咨询服务有限公司</w:t>
      </w:r>
      <w:r/>
    </w:p>
    <w:p>
      <w:pPr>
        <w:ind w:left="2386"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采购类别：服务类</w:t>
      </w:r>
      <w:r/>
    </w:p>
    <w:p>
      <w:pPr>
        <w:jc w:val="center"/>
        <w:spacing w:line="360" w:lineRule="auto"/>
        <w:rPr>
          <w:rFonts w:ascii="宋体" w:hAnsi="宋体" w:cs="宋体"/>
        </w:rPr>
      </w:pPr>
      <w:r>
        <w:rPr>
          <w:rFonts w:ascii="宋体" w:hAnsi="宋体" w:cs="宋体"/>
        </w:rPr>
      </w:r>
      <w:r/>
    </w:p>
    <w:p>
      <w:pPr>
        <w:pStyle w:val="801"/>
        <w:ind w:left="0" w:firstLine="0"/>
        <w:rPr>
          <w:rFonts w:ascii="宋体" w:hAnsi="宋体" w:cs="宋体"/>
        </w:rPr>
      </w:pPr>
      <w:r>
        <w:rPr>
          <w:rFonts w:ascii="宋体" w:hAnsi="宋体" w:cs="宋体"/>
        </w:rPr>
      </w:r>
      <w:r/>
    </w:p>
    <w:p>
      <w:pPr>
        <w:jc w:val="center"/>
        <w:spacing w:line="360" w:lineRule="auto"/>
        <w:rPr>
          <w:rFonts w:ascii="宋体" w:hAnsi="宋体" w:cs="宋体"/>
          <w:b/>
          <w:spacing w:val="-6"/>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六</w:t>
      </w:r>
      <w:r>
        <w:rPr>
          <w:rFonts w:hint="eastAsia" w:ascii="宋体" w:hAnsi="宋体" w:cs="宋体"/>
          <w:b/>
          <w:sz w:val="30"/>
          <w:szCs w:val="30"/>
        </w:rPr>
        <w:t xml:space="preserve">年</w:t>
      </w:r>
      <w:r>
        <w:rPr>
          <w:rFonts w:hint="eastAsia" w:ascii="宋体" w:hAnsi="宋体" w:cs="宋体"/>
          <w:b/>
          <w:sz w:val="30"/>
          <w:szCs w:val="30"/>
        </w:rPr>
        <w:t xml:space="preserve">四</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JSZC-320508-CJZB-C2026-0045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spacing w:line="312" w:lineRule="auto"/>
            </w:pPr>
            <w:r>
              <w:rPr>
                <w:rFonts w:hint="eastAsia" w:ascii="宋体" w:hAnsi="宋体" w:cs="宋体"/>
                <w:szCs w:val="21"/>
              </w:rPr>
              <w:t xml:space="preserve">苏州市姑苏区猪肉储备服务</w:t>
            </w:r>
            <w:r>
              <w:rPr>
                <w:rFonts w:hint="eastAsia" w:ascii="宋体" w:hAnsi="宋体" w:cs="宋体"/>
                <w:szCs w:val="21"/>
              </w:rPr>
              <w:t xml:space="preserve">(2026-2028</w:t>
            </w:r>
            <w:r>
              <w:rPr>
                <w:rFonts w:hint="eastAsia" w:ascii="宋体" w:hAnsi="宋体" w:cs="宋体"/>
                <w:szCs w:val="21"/>
              </w:rPr>
              <w:t xml:space="preserve">年</w:t>
            </w:r>
            <w:r>
              <w:rPr>
                <w:rFonts w:hint="eastAsia" w:ascii="宋体" w:hAnsi="宋体" w:cs="宋体"/>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采购代理机构</w:t>
            </w:r>
            <w:r/>
          </w:p>
          <w:p>
            <w:pPr>
              <w:jc w:val="center"/>
              <w:spacing w:line="312"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12"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12"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施紫秋</w:t>
            </w:r>
            <w:r/>
          </w:p>
          <w:p>
            <w:pPr>
              <w:pStyle w:val="801"/>
              <w:ind w:left="0" w:firstLine="0"/>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苏州市姑苏区发展和改革局</w:t>
            </w:r>
            <w:r/>
          </w:p>
          <w:p>
            <w:pPr>
              <w:jc w:val="left"/>
              <w:spacing w:line="312" w:lineRule="auto"/>
              <w:rPr>
                <w:rFonts w:ascii="宋体" w:hAnsi="宋体" w:cs="宋体"/>
                <w:szCs w:val="21"/>
              </w:rPr>
            </w:pPr>
            <w:r>
              <w:rPr>
                <w:rFonts w:hint="eastAsia" w:ascii="宋体" w:hAnsi="宋体" w:cs="宋体"/>
                <w:szCs w:val="21"/>
              </w:rPr>
              <w:t xml:space="preserve">地址：苏州市平川路</w:t>
            </w:r>
            <w:r>
              <w:rPr>
                <w:rFonts w:hint="eastAsia" w:ascii="宋体" w:hAnsi="宋体" w:cs="宋体"/>
                <w:szCs w:val="21"/>
              </w:rPr>
              <w:t xml:space="preserve">510</w:t>
            </w:r>
            <w:r>
              <w:rPr>
                <w:rFonts w:hint="eastAsia" w:ascii="宋体" w:hAnsi="宋体" w:cs="宋体"/>
                <w:szCs w:val="21"/>
              </w:rPr>
              <w:t xml:space="preserve">号</w:t>
            </w:r>
            <w:r/>
          </w:p>
          <w:p>
            <w:pPr>
              <w:jc w:val="left"/>
              <w:spacing w:line="312" w:lineRule="auto"/>
              <w:rPr>
                <w:rFonts w:ascii="宋体" w:hAnsi="宋体" w:cs="宋体"/>
                <w:szCs w:val="21"/>
              </w:rPr>
            </w:pPr>
            <w:r>
              <w:rPr>
                <w:rFonts w:hint="eastAsia" w:ascii="宋体" w:hAnsi="宋体" w:cs="宋体"/>
                <w:szCs w:val="21"/>
              </w:rPr>
              <w:t xml:space="preserve">联系方式：徐磊</w:t>
            </w:r>
            <w:r/>
          </w:p>
          <w:p>
            <w:pPr>
              <w:jc w:val="left"/>
              <w:spacing w:line="312" w:lineRule="auto"/>
              <w:rPr>
                <w:rFonts w:ascii="宋体" w:hAnsi="宋体" w:cs="宋体"/>
                <w:szCs w:val="21"/>
              </w:rPr>
            </w:pPr>
            <w:r>
              <w:rPr>
                <w:rFonts w:hint="eastAsia" w:ascii="宋体" w:hAnsi="宋体" w:cs="宋体"/>
                <w:szCs w:val="21"/>
              </w:rPr>
              <w:t xml:space="preserve">电话：</w:t>
            </w:r>
            <w:r>
              <w:rPr>
                <w:rFonts w:hint="eastAsia" w:ascii="宋体" w:hAnsi="宋体" w:cs="宋体"/>
                <w:szCs w:val="21"/>
              </w:rPr>
              <w:t xml:space="preserve">0512-68728815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获取采购文件</w:t>
            </w:r>
            <w:r/>
          </w:p>
          <w:p>
            <w:pPr>
              <w:jc w:val="center"/>
              <w:spacing w:line="312"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响应文件网上</w:t>
            </w:r>
            <w:r/>
          </w:p>
          <w:p>
            <w:pPr>
              <w:jc w:val="center"/>
              <w:spacing w:line="312"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12"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开启时间</w:t>
            </w:r>
            <w:r/>
          </w:p>
          <w:p>
            <w:pPr>
              <w:jc w:val="center"/>
              <w:spacing w:line="312"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12"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12"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评审时间</w:t>
            </w:r>
            <w:r/>
          </w:p>
          <w:p>
            <w:pPr>
              <w:jc w:val="center"/>
              <w:spacing w:line="312"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12"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磋商响应</w:t>
            </w:r>
            <w:r/>
          </w:p>
          <w:p>
            <w:pPr>
              <w:jc w:val="center"/>
              <w:spacing w:line="312"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spacing w:line="312"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12"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jc w:val="left"/>
              <w:spacing w:line="312"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w:t>
            </w:r>
            <w:r>
              <w:rPr>
                <w:rFonts w:hint="eastAsia" w:ascii="宋体" w:hAnsi="宋体"/>
                <w:b/>
                <w:bCs/>
                <w:szCs w:val="21"/>
              </w:rPr>
              <w:t xml:space="preserve">未要求收取</w:t>
            </w:r>
            <w:r>
              <w:rPr>
                <w:rFonts w:hint="eastAsia" w:ascii="宋体" w:hAnsi="宋体"/>
                <w:b/>
                <w:bCs/>
                <w:szCs w:val="21"/>
              </w:rPr>
              <w:t xml:space="preserve">履约保</w:t>
            </w:r>
            <w:r>
              <w:rPr>
                <w:rFonts w:hint="eastAsia" w:ascii="宋体" w:hAnsi="宋体"/>
                <w:b/>
                <w:bCs/>
                <w:szCs w:val="21"/>
              </w:rPr>
              <w:t xml:space="preserve">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tcPr>
          <w:p>
            <w:pPr>
              <w:pStyle w:val="811"/>
              <w:ind w:firstLine="0"/>
              <w:spacing w:line="440" w:lineRule="exact"/>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11"/>
              <w:ind w:firstLine="0"/>
              <w:spacing w:line="440" w:lineRule="exact"/>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苏州市姑苏区猪肉储备服务</w:t>
      </w:r>
      <w:r>
        <w:rPr>
          <w:rFonts w:hint="eastAsia" w:ascii="宋体" w:hAnsi="宋体" w:cs="宋体"/>
          <w:szCs w:val="21"/>
          <w:u w:val="single"/>
        </w:rPr>
        <w:t xml:space="preserve">(2026-2028</w:t>
      </w:r>
      <w:r>
        <w:rPr>
          <w:rFonts w:hint="eastAsia" w:ascii="宋体" w:hAnsi="宋体" w:cs="宋体"/>
          <w:szCs w:val="21"/>
          <w:u w:val="single"/>
        </w:rPr>
        <w:t xml:space="preserve">年</w:t>
      </w:r>
      <w:r>
        <w:rPr>
          <w:rFonts w:hint="eastAsia" w:ascii="宋体" w:hAnsi="宋体" w:cs="宋体"/>
          <w:szCs w:val="21"/>
          <w:u w:val="single"/>
        </w:rPr>
        <w:t xml:space="preserve">)</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5</w:t>
      </w:r>
      <w:r>
        <w:rPr>
          <w:rFonts w:hint="eastAsia" w:ascii="宋体" w:hAnsi="宋体" w:cs="宋体"/>
          <w:szCs w:val="21"/>
          <w:u w:val="single"/>
        </w:rPr>
        <w:t xml:space="preserve">月</w:t>
      </w:r>
      <w:r>
        <w:rPr>
          <w:rFonts w:hint="eastAsia" w:ascii="宋体" w:hAnsi="宋体" w:cs="宋体"/>
          <w:szCs w:val="21"/>
          <w:u w:val="single"/>
        </w:rPr>
        <w:t xml:space="preserve">7</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JSZC-320508-CJZB-C2026-0045</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苏州市姑苏区猪肉储备服务</w:t>
      </w:r>
      <w:r>
        <w:rPr>
          <w:rFonts w:hint="eastAsia" w:ascii="宋体" w:hAnsi="宋体" w:cs="宋体"/>
          <w:szCs w:val="21"/>
        </w:rPr>
        <w:t xml:space="preserve">(2026-2028</w:t>
      </w:r>
      <w:r>
        <w:rPr>
          <w:rFonts w:hint="eastAsia" w:ascii="宋体" w:hAnsi="宋体" w:cs="宋体"/>
          <w:szCs w:val="21"/>
        </w:rPr>
        <w:t xml:space="preserve">年</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预算金额：人民币贰佰柒拾捌万叁仟零贰拾伍元整（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2783025.00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最高限价：人民币贰佰柒拾捌万叁仟零贰拾伍元整（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2783025.00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采购需求：落实</w:t>
      </w:r>
      <w:r>
        <w:rPr>
          <w:rFonts w:hint="eastAsia" w:ascii="宋体" w:hAnsi="宋体" w:cs="宋体"/>
          <w:szCs w:val="21"/>
        </w:rPr>
        <w:t xml:space="preserve">2026-2028</w:t>
      </w:r>
      <w:r>
        <w:rPr>
          <w:rFonts w:hint="eastAsia" w:ascii="宋体" w:hAnsi="宋体" w:cs="宋体"/>
          <w:szCs w:val="21"/>
        </w:rPr>
        <w:t xml:space="preserve">年期间的冻猪肉储备任务</w:t>
      </w:r>
      <w:r>
        <w:rPr>
          <w:rFonts w:hint="eastAsia" w:ascii="宋体" w:hAnsi="宋体" w:cs="宋体"/>
          <w:szCs w:val="21"/>
        </w:rPr>
        <w:t xml:space="preserve">,</w:t>
      </w:r>
      <w:r>
        <w:rPr>
          <w:rFonts w:hint="eastAsia" w:ascii="宋体" w:hAnsi="宋体" w:cs="宋体"/>
          <w:szCs w:val="21"/>
        </w:rPr>
        <w:t xml:space="preserve">每年储备量为</w:t>
      </w:r>
      <w:r>
        <w:rPr>
          <w:rFonts w:hint="eastAsia" w:ascii="宋体" w:hAnsi="宋体" w:cs="宋体"/>
          <w:szCs w:val="21"/>
        </w:rPr>
        <w:t xml:space="preserve">350</w:t>
      </w:r>
      <w:r>
        <w:rPr>
          <w:rFonts w:hint="eastAsia" w:ascii="宋体" w:hAnsi="宋体" w:cs="宋体"/>
          <w:szCs w:val="21"/>
        </w:rPr>
        <w:t xml:space="preserve">吨</w:t>
      </w:r>
      <w:r>
        <w:rPr>
          <w:rFonts w:hint="eastAsia" w:ascii="宋体" w:hAnsi="宋体" w:cs="宋体"/>
          <w:szCs w:val="21"/>
        </w:rPr>
        <w:t xml:space="preserve">,</w:t>
      </w:r>
      <w:r>
        <w:rPr>
          <w:rFonts w:hint="eastAsia" w:ascii="宋体" w:hAnsi="宋体" w:cs="宋体"/>
          <w:szCs w:val="21"/>
        </w:rPr>
        <w:t xml:space="preserve">并按要求进行轮换</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服务期限：三年，以合同签订日期为准。</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落实政府采购政策需满足的资格要求：</w:t>
      </w:r>
      <w:bookmarkStart w:id="0" w:name="OLE_LINK1"/>
      <w:r/>
      <w:bookmarkStart w:id="1" w:name="OLE_LINK2"/>
      <w:r>
        <w:rPr>
          <w:rFonts w:hint="eastAsia" w:ascii="宋体" w:hAnsi="宋体" w:cs="宋体"/>
          <w:szCs w:val="21"/>
        </w:rPr>
        <w:t xml:space="preserve">根据《政府采购促进中小企业发展管理办法》的相关规定，</w:t>
      </w:r>
      <w:r>
        <w:rPr>
          <w:rFonts w:hint="eastAsia" w:ascii="宋体" w:hAnsi="宋体" w:cs="宋体"/>
          <w:b/>
          <w:bCs/>
          <w:szCs w:val="21"/>
        </w:rPr>
        <w:t xml:space="preserve">本项目专门面向中小企业采购，所属行业为</w:t>
      </w:r>
      <w:r>
        <w:rPr>
          <w:rFonts w:hint="eastAsia" w:ascii="宋体" w:hAnsi="宋体" w:cs="宋体"/>
          <w:b/>
          <w:bCs/>
          <w:szCs w:val="21"/>
        </w:rPr>
        <w:t xml:space="preserve">仓储</w:t>
      </w:r>
      <w:r>
        <w:rPr>
          <w:rFonts w:hint="eastAsia" w:ascii="宋体" w:hAnsi="宋体" w:cs="宋体"/>
          <w:b/>
          <w:bCs/>
          <w:szCs w:val="21"/>
        </w:rPr>
        <w:t xml:space="preserve">业</w:t>
      </w:r>
      <w:r>
        <w:rPr>
          <w:rFonts w:hint="eastAsia" w:ascii="宋体" w:hAnsi="宋体" w:cs="宋体"/>
          <w:szCs w:val="21"/>
        </w:rPr>
        <w:t xml:space="preserve">。</w:t>
      </w:r>
      <w:bookmarkEnd w:id="0"/>
      <w:r/>
      <w:bookmarkEnd w:id="1"/>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未被列入失信被执行人、重大税收违法案件当事人名单、政府采购严重失信行为记录名单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其他特定资格要求：响应单位具有有效期内的食品经营许可证</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bookmarkStart w:id="2" w:name="_Toc28359082"/>
      <w:r/>
      <w:bookmarkStart w:id="3" w:name="_Toc35393624"/>
      <w:r/>
      <w:bookmarkStart w:id="4" w:name="_Toc28359005"/>
      <w:r/>
      <w:bookmarkStart w:id="5" w:name="_Toc35393793"/>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具体见政府采购网本项目招标公告）</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b/>
          <w:bCs/>
          <w:szCs w:val="21"/>
        </w:rPr>
      </w:pPr>
      <w:r>
        <w:rPr>
          <w:rFonts w:hint="eastAsia" w:ascii="宋体" w:hAnsi="宋体" w:cs="宋体"/>
          <w:szCs w:val="21"/>
          <w:shd w:val="clear" w:color="auto" w:fill="ffffff"/>
        </w:rPr>
        <w:t xml:space="preserve">供应商参</w:t>
      </w:r>
      <w:r>
        <w:rPr>
          <w:rFonts w:hint="eastAsia" w:ascii="宋体" w:hAnsi="宋体" w:cs="宋体"/>
          <w:szCs w:val="21"/>
          <w:shd w:val="clear" w:color="auto" w:fill="ffffff"/>
        </w:rPr>
        <w:t xml:space="preserve">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苏州现场办理地址：苏州市高新区邓尉路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w:t>
      </w:r>
      <w:r>
        <w:rPr>
          <w:rFonts w:hint="eastAsia" w:ascii="宋体" w:hAnsi="宋体" w:cs="宋体"/>
          <w:szCs w:val="21"/>
          <w:shd w:val="clear" w:color="auto" w:fill="ffffff"/>
        </w:rPr>
        <w:t xml:space="preserve">采购活动</w:t>
      </w:r>
      <w:r/>
    </w:p>
    <w:p>
      <w:pPr>
        <w:ind w:firstLine="420"/>
        <w:spacing w:line="360" w:lineRule="auto"/>
        <w:rPr>
          <w:rFonts w:ascii="宋体" w:hAnsi="宋体" w:cs="宋体"/>
          <w:b/>
          <w:bCs/>
          <w:szCs w:val="21"/>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spacing w:line="312"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spacing w:line="312"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spacing w:line="312"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12"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12"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12" w:lineRule="auto"/>
        <w:rPr>
          <w:rFonts w:ascii="宋体" w:hAnsi="宋体" w:cs="宋体"/>
          <w:b/>
          <w:bCs/>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2"/>
      <w:r/>
      <w:bookmarkEnd w:id="3"/>
      <w:r/>
      <w:bookmarkEnd w:id="4"/>
      <w:r/>
      <w:bookmarkEnd w:id="5"/>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w:t>
      </w:r>
      <w:r>
        <w:rPr>
          <w:rFonts w:hint="eastAsia" w:ascii="宋体" w:hAnsi="宋体" w:cs="宋体"/>
          <w:szCs w:val="21"/>
        </w:rPr>
        <w:t xml:space="preserve">7</w:t>
      </w:r>
      <w:bookmarkStart w:id="6" w:name="_GoBack"/>
      <w:r/>
      <w:bookmarkEnd w:id="6"/>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cs="宋体" w:asciiTheme="minorEastAsia" w:hAnsiTheme="minorEastAsia" w:eastAsiaTheme="minorEastAsia"/>
          <w:szCs w:val="21"/>
        </w:rPr>
        <w:t xml:space="preserve">1.</w:t>
      </w:r>
      <w:r>
        <w:rPr>
          <w:rFonts w:hint="eastAsia" w:ascii="宋体" w:hAnsi="宋体" w:cs="宋体"/>
          <w:szCs w:val="21"/>
        </w:rPr>
        <w:t xml:space="preserve">本次采购的</w:t>
      </w:r>
      <w:r>
        <w:rPr>
          <w:rFonts w:hint="eastAsia" w:ascii="宋体" w:hAnsi="宋体" w:cs="宋体"/>
          <w:szCs w:val="21"/>
        </w:rPr>
        <w:t xml:space="preserve">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苏州市姑苏区政府采购管理监督电话：</w:t>
      </w:r>
      <w:r>
        <w:rPr>
          <w:rFonts w:hint="eastAsia" w:ascii="宋体" w:hAnsi="宋体" w:cs="宋体"/>
          <w:szCs w:val="21"/>
        </w:rPr>
        <w:t xml:space="preserve">0512-68728409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本项目支持政府采购合同信用融资</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苏州市姑苏区发展和改革局</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址：苏州市平川路</w:t>
      </w:r>
      <w:r>
        <w:rPr>
          <w:rFonts w:hint="eastAsia" w:ascii="宋体" w:hAnsi="宋体" w:cs="宋体"/>
          <w:szCs w:val="21"/>
        </w:rPr>
        <w:t xml:space="preserve">510</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联系方式：徐磊</w:t>
      </w:r>
      <w:r/>
    </w:p>
    <w:p>
      <w:pPr>
        <w:ind w:firstLine="420"/>
        <w:spacing w:line="360" w:lineRule="auto"/>
        <w:rPr>
          <w:rFonts w:ascii="宋体" w:hAnsi="宋体" w:cs="宋体"/>
          <w:szCs w:val="21"/>
        </w:rPr>
      </w:pPr>
      <w:r>
        <w:rPr>
          <w:rFonts w:hint="eastAsia" w:ascii="宋体" w:hAnsi="宋体" w:cs="宋体"/>
          <w:szCs w:val="21"/>
        </w:rPr>
        <w:t xml:space="preserve">电话：</w:t>
      </w:r>
      <w:r>
        <w:rPr>
          <w:rFonts w:hint="eastAsia" w:ascii="宋体" w:hAnsi="宋体" w:cs="宋体"/>
          <w:szCs w:val="21"/>
        </w:rPr>
        <w:t xml:space="preserve">0512-68728815</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苏州市姑苏区发展和改革局</w:t>
      </w:r>
      <w:r>
        <w:rPr>
          <w:rFonts w:hint="eastAsia" w:ascii="宋体" w:hAnsi="宋体" w:cs="宋体"/>
        </w:rPr>
        <w:t xml:space="preserve">之委托，苏州市创杰招投标咨询服务有限公司对其需采购的</w:t>
      </w:r>
      <w:r>
        <w:rPr>
          <w:rFonts w:hint="eastAsia" w:ascii="宋体" w:hAnsi="宋体" w:cs="宋体"/>
        </w:rPr>
        <w:t xml:space="preserve">苏州市姑苏区猪肉储备服务</w:t>
      </w:r>
      <w:r>
        <w:rPr>
          <w:rFonts w:hint="eastAsia" w:ascii="宋体" w:hAnsi="宋体" w:cs="宋体"/>
        </w:rPr>
        <w:t xml:space="preserve">(2026-2028</w:t>
      </w:r>
      <w:r>
        <w:rPr>
          <w:rFonts w:hint="eastAsia" w:ascii="宋体" w:hAnsi="宋体" w:cs="宋体"/>
        </w:rPr>
        <w:t xml:space="preserve">年</w:t>
      </w:r>
      <w:r>
        <w:rPr>
          <w:rFonts w:hint="eastAsia" w:ascii="宋体" w:hAnsi="宋体" w:cs="宋体"/>
        </w:rPr>
        <w:t xml:space="preserve">)</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JSZC-320508-CJZB-C2026-0045</w:t>
      </w:r>
      <w:r/>
    </w:p>
    <w:p>
      <w:pPr>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苏州市姑苏区猪肉储备服务</w:t>
      </w:r>
      <w:r>
        <w:rPr>
          <w:rFonts w:hint="eastAsia" w:ascii="宋体" w:hAnsi="宋体" w:cs="宋体"/>
          <w:bCs/>
          <w:szCs w:val="21"/>
        </w:rPr>
        <w:t xml:space="preserve">(2026-2028</w:t>
      </w:r>
      <w:r>
        <w:rPr>
          <w:rFonts w:hint="eastAsia" w:ascii="宋体" w:hAnsi="宋体" w:cs="宋体"/>
          <w:bCs/>
          <w:szCs w:val="21"/>
        </w:rPr>
        <w:t xml:space="preserve">年</w:t>
      </w:r>
      <w:r>
        <w:rPr>
          <w:rFonts w:hint="eastAsia" w:ascii="宋体" w:hAnsi="宋体" w:cs="宋体"/>
          <w:bCs/>
          <w:szCs w:val="21"/>
        </w:rPr>
        <w:t xml:space="preserve">)</w:t>
      </w:r>
      <w:r/>
    </w:p>
    <w:p>
      <w:pPr>
        <w:spacing w:line="360" w:lineRule="auto"/>
        <w:rPr>
          <w:rFonts w:ascii="宋体" w:hAnsi="宋体" w:cs="宋体"/>
          <w:b/>
          <w:szCs w:val="21"/>
        </w:rPr>
        <w:outlineLvl w:val="1"/>
      </w:pPr>
      <w:r>
        <w:rPr>
          <w:rFonts w:hint="eastAsia" w:ascii="宋体" w:hAnsi="宋体" w:cs="宋体"/>
          <w:szCs w:val="21"/>
        </w:rPr>
        <w:t xml:space="preserve">★</w:t>
      </w:r>
      <w:r>
        <w:rPr>
          <w:rFonts w:hint="eastAsia" w:ascii="宋体" w:hAnsi="宋体" w:cs="宋体"/>
          <w:b/>
          <w:szCs w:val="21"/>
        </w:rPr>
        <w:t xml:space="preserve">三、预算金额：</w:t>
      </w:r>
      <w:r>
        <w:rPr>
          <w:rFonts w:hint="eastAsia" w:ascii="宋体" w:hAnsi="宋体" w:cs="宋体"/>
          <w:bCs/>
          <w:szCs w:val="21"/>
        </w:rPr>
        <w:t xml:space="preserve">人民币贰佰柒拾捌万叁仟零贰拾伍元整（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2783025.00</w:t>
      </w:r>
      <w:r>
        <w:rPr>
          <w:rFonts w:hint="eastAsia" w:ascii="宋体" w:hAnsi="宋体" w:cs="宋体"/>
          <w:bCs/>
          <w:szCs w:val="21"/>
        </w:rPr>
        <w:t xml:space="preserve">）</w:t>
      </w:r>
      <w:r/>
    </w:p>
    <w:p>
      <w:pPr>
        <w:ind w:firstLine="422"/>
        <w:spacing w:line="360" w:lineRule="auto"/>
        <w:rPr>
          <w:rFonts w:ascii="宋体" w:hAnsi="宋体" w:cs="宋体"/>
          <w:b/>
          <w:szCs w:val="21"/>
        </w:rPr>
        <w:outlineLvl w:val="1"/>
      </w:pPr>
      <w:r>
        <w:rPr>
          <w:rFonts w:hint="eastAsia" w:ascii="宋体" w:hAnsi="宋体" w:cs="宋体"/>
          <w:b/>
          <w:szCs w:val="21"/>
        </w:rPr>
        <w:t xml:space="preserve">最高限价：</w:t>
      </w:r>
      <w:r>
        <w:rPr>
          <w:rFonts w:hint="eastAsia" w:ascii="宋体" w:hAnsi="宋体" w:cs="宋体"/>
          <w:bCs/>
          <w:szCs w:val="21"/>
        </w:rPr>
        <w:t xml:space="preserve">人民币贰佰柒拾捌万叁仟零贰拾伍元整（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2783025.00</w:t>
      </w:r>
      <w:r>
        <w:rPr>
          <w:rFonts w:hint="eastAsia" w:ascii="宋体" w:hAnsi="宋体" w:cs="宋体"/>
          <w:bCs/>
          <w:szCs w:val="21"/>
        </w:rPr>
        <w:t xml:space="preserve">）</w:t>
      </w:r>
      <w:r/>
    </w:p>
    <w:p>
      <w:pPr>
        <w:spacing w:line="360" w:lineRule="auto"/>
        <w:rPr>
          <w:rFonts w:ascii="宋体" w:hAnsi="宋体" w:cs="宋体"/>
          <w:b/>
          <w:szCs w:val="21"/>
        </w:rPr>
        <w:outlineLvl w:val="1"/>
      </w:pPr>
      <w:r>
        <w:rPr>
          <w:rFonts w:hint="eastAsia" w:ascii="宋体" w:hAnsi="宋体" w:cs="宋体"/>
          <w:szCs w:val="21"/>
        </w:rPr>
        <w:t xml:space="preserve">★</w:t>
      </w:r>
      <w:r>
        <w:rPr>
          <w:rFonts w:hint="eastAsia" w:ascii="宋体" w:hAnsi="宋体" w:cs="宋体"/>
          <w:b/>
          <w:szCs w:val="21"/>
        </w:rPr>
        <w:t xml:space="preserve">四、采购需求：（本文件中★标示内容为实质性要求）</w:t>
      </w:r>
      <w:r/>
    </w:p>
    <w:p>
      <w:pPr>
        <w:ind w:firstLine="420"/>
        <w:spacing w:line="360" w:lineRule="auto"/>
        <w:rPr>
          <w:rFonts w:ascii="宋体" w:hAnsi="宋体" w:cs="宋体"/>
          <w:szCs w:val="21"/>
        </w:rPr>
      </w:pPr>
      <w:r>
        <w:rPr>
          <w:rFonts w:hint="eastAsia" w:ascii="宋体" w:hAnsi="宋体" w:cs="宋体"/>
          <w:szCs w:val="21"/>
        </w:rPr>
        <w:t xml:space="preserve">（一）项目说明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本项目服务期限：三年的储备期（具体时间根据合同约定）。</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项目内容：在储备期内必须保障合同约定的猪肉储备数量，本次储备总量为</w:t>
      </w:r>
      <w:r>
        <w:rPr>
          <w:rFonts w:hint="eastAsia" w:ascii="宋体" w:hAnsi="宋体" w:cs="宋体"/>
          <w:szCs w:val="21"/>
        </w:rPr>
        <w:t xml:space="preserve">350</w:t>
      </w:r>
      <w:r>
        <w:rPr>
          <w:rFonts w:hint="eastAsia" w:ascii="宋体" w:hAnsi="宋体" w:cs="宋体"/>
          <w:szCs w:val="21"/>
        </w:rPr>
        <w:t xml:space="preserve">吨（具体数量根据采购单位要求）。</w:t>
      </w:r>
      <w:r/>
    </w:p>
    <w:p>
      <w:pPr>
        <w:ind w:firstLine="420"/>
        <w:spacing w:line="360" w:lineRule="auto"/>
        <w:rPr>
          <w:rFonts w:ascii="宋体" w:hAnsi="宋体" w:cs="宋体"/>
          <w:szCs w:val="21"/>
        </w:rPr>
      </w:pPr>
      <w:r>
        <w:rPr>
          <w:rFonts w:hint="eastAsia" w:ascii="宋体" w:hAnsi="宋体" w:cs="宋体"/>
          <w:szCs w:val="21"/>
        </w:rPr>
        <w:t xml:space="preserve">（二）总体要求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供应商应根据采购人要求承储冻猪肉储备并对其实施动态管理，在服务期限内须无条件接受和配合采购人的监督管理。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w:t>
      </w:r>
      <w:r>
        <w:rPr>
          <w:rFonts w:hint="eastAsia" w:ascii="宋体" w:hAnsi="宋体" w:cs="宋体"/>
          <w:szCs w:val="21"/>
        </w:rPr>
        <w:t xml:space="preserve">应具有稳定的冷冻猪肉经销渠道和对冻肉的企业自身经营性周转需求，便于储备冻肉的轮换管理；</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供应商应具有组织、管理冷冻猪肉和冷库的能力和完善的食品安全保障制度，能够承担储备肉的安全责任；</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供应商应具备完整的冷链物流配送体系，具有完成紧急配送任务的能力；</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供应商必须为本项目投入储存能力不少于</w:t>
      </w:r>
      <w:r>
        <w:rPr>
          <w:rFonts w:hint="eastAsia" w:ascii="宋体" w:hAnsi="宋体" w:cs="宋体"/>
          <w:szCs w:val="21"/>
        </w:rPr>
        <w:t xml:space="preserve">350</w:t>
      </w:r>
      <w:r>
        <w:rPr>
          <w:rFonts w:hint="eastAsia" w:ascii="宋体" w:hAnsi="宋体" w:cs="宋体"/>
          <w:szCs w:val="21"/>
        </w:rPr>
        <w:t xml:space="preserve">吨的储存冷库，</w:t>
      </w:r>
      <w:r>
        <w:rPr>
          <w:rFonts w:hint="eastAsia" w:ascii="宋体" w:hAnsi="宋体" w:cs="宋体"/>
          <w:bCs/>
          <w:szCs w:val="21"/>
        </w:rPr>
        <w:t xml:space="preserve">冷库温度可控范围在零下</w:t>
      </w:r>
      <w:r>
        <w:rPr>
          <w:rFonts w:hint="eastAsia" w:ascii="宋体" w:hAnsi="宋体" w:cs="宋体"/>
          <w:bCs/>
          <w:szCs w:val="21"/>
        </w:rPr>
        <w:t xml:space="preserve">18</w:t>
      </w:r>
      <w:r>
        <w:rPr>
          <w:rFonts w:hint="eastAsia" w:ascii="宋体" w:hAnsi="宋体" w:cs="宋体"/>
          <w:bCs/>
          <w:szCs w:val="21"/>
        </w:rPr>
        <w:t xml:space="preserve">度至零下</w:t>
      </w:r>
      <w:r>
        <w:rPr>
          <w:rFonts w:hint="eastAsia" w:ascii="宋体" w:hAnsi="宋体" w:cs="宋体"/>
          <w:bCs/>
          <w:szCs w:val="21"/>
        </w:rPr>
        <w:t xml:space="preserve">25</w:t>
      </w:r>
      <w:r>
        <w:rPr>
          <w:rFonts w:hint="eastAsia" w:ascii="宋体" w:hAnsi="宋体" w:cs="宋体"/>
          <w:bCs/>
          <w:szCs w:val="21"/>
        </w:rPr>
        <w:t xml:space="preserve">度</w:t>
      </w:r>
      <w:r>
        <w:rPr>
          <w:rFonts w:hint="eastAsia" w:ascii="宋体" w:hAnsi="宋体" w:cs="宋体"/>
          <w:bCs/>
          <w:szCs w:val="21"/>
        </w:rPr>
        <w:t xml:space="preserve">。</w:t>
      </w:r>
      <w:r>
        <w:rPr>
          <w:rFonts w:hint="eastAsia" w:ascii="宋体" w:hAnsi="宋体" w:cs="宋体"/>
          <w:bCs/>
          <w:szCs w:val="21"/>
        </w:rPr>
        <w:t xml:space="preserve">储存冷库地址均需位于苏州市区（不含常熟、昆山、张家港、太仓）范围内，且储存冷库须为供应商自有（产权归属于供应商）或租赁（租赁期必须涵盖本项目整个服务期限）。</w:t>
      </w:r>
      <w:r>
        <w:rPr>
          <w:rFonts w:hint="eastAsia" w:ascii="宋体" w:hAnsi="宋体" w:cs="宋体"/>
          <w:szCs w:val="21"/>
        </w:rPr>
        <w:t xml:space="preserve">未经采购人同意，供应商不得随意变更拟投入本项目的储存冷库。</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储存冷库应配备视频监控系统，视频监控系统基准要求：冻猪肉存放区域须安装必要的无死角视频监控设备，视频监控系统硬件存储期不低于</w:t>
      </w:r>
      <w:r>
        <w:rPr>
          <w:rFonts w:hint="eastAsia" w:ascii="宋体" w:hAnsi="宋体" w:cs="宋体"/>
          <w:szCs w:val="21"/>
        </w:rPr>
        <w:t xml:space="preserve">1</w:t>
      </w:r>
      <w:r>
        <w:rPr>
          <w:rFonts w:hint="eastAsia" w:ascii="宋体" w:hAnsi="宋体" w:cs="宋体"/>
          <w:szCs w:val="21"/>
        </w:rPr>
        <w:t xml:space="preserve">个月。供应商应确保视频监控系统设备处于正常运行状态。</w:t>
      </w:r>
      <w:r/>
    </w:p>
    <w:p>
      <w:pPr>
        <w:ind w:firstLine="420"/>
        <w:spacing w:line="360" w:lineRule="auto"/>
        <w:rPr>
          <w:rFonts w:ascii="宋体" w:hAnsi="宋体" w:cs="宋体"/>
          <w:szCs w:val="21"/>
        </w:rPr>
      </w:pPr>
      <w:r>
        <w:rPr>
          <w:rFonts w:hint="eastAsia" w:ascii="宋体" w:hAnsi="宋体" w:cs="宋体"/>
          <w:szCs w:val="21"/>
        </w:rPr>
        <w:t xml:space="preserve">（三）质量及安全要求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在项目服务期限内，供应商必须保证承储的冻猪肉储备数量真实，质量达标。</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产品质量应符合《鲜、冻猪肉及猪副产品第</w:t>
      </w:r>
      <w:r>
        <w:rPr>
          <w:rFonts w:hint="eastAsia" w:ascii="宋体" w:hAnsi="宋体" w:cs="宋体"/>
          <w:szCs w:val="21"/>
        </w:rPr>
        <w:t xml:space="preserve">1</w:t>
      </w:r>
      <w:r>
        <w:rPr>
          <w:rFonts w:hint="eastAsia" w:ascii="宋体" w:hAnsi="宋体" w:cs="宋体"/>
          <w:szCs w:val="21"/>
        </w:rPr>
        <w:t xml:space="preserve">部分：片猪肉》（</w:t>
      </w:r>
      <w:r>
        <w:rPr>
          <w:rFonts w:hint="eastAsia" w:ascii="宋体" w:hAnsi="宋体" w:cs="宋体"/>
          <w:szCs w:val="21"/>
        </w:rPr>
        <w:t xml:space="preserve">GB/T9959.1-2019</w:t>
      </w:r>
      <w:r>
        <w:rPr>
          <w:rFonts w:hint="eastAsia" w:ascii="宋体" w:hAnsi="宋体" w:cs="宋体"/>
          <w:szCs w:val="21"/>
        </w:rPr>
        <w:t xml:space="preserve">）、《分割鲜、冻猪瘦肉》（</w:t>
      </w:r>
      <w:r>
        <w:rPr>
          <w:rFonts w:hint="eastAsia" w:ascii="宋体" w:hAnsi="宋体" w:cs="宋体"/>
          <w:szCs w:val="21"/>
        </w:rPr>
        <w:t xml:space="preserve">GB/T9959.2-2008</w:t>
      </w:r>
      <w:r>
        <w:rPr>
          <w:rFonts w:hint="eastAsia" w:ascii="宋体" w:hAnsi="宋体" w:cs="宋体"/>
          <w:szCs w:val="21"/>
        </w:rPr>
        <w:t xml:space="preserve">）、《鲜、冻猪肉及猪副产品第</w:t>
      </w:r>
      <w:r>
        <w:rPr>
          <w:rFonts w:hint="eastAsia" w:ascii="宋体" w:hAnsi="宋体" w:cs="宋体"/>
          <w:szCs w:val="21"/>
        </w:rPr>
        <w:t xml:space="preserve">3</w:t>
      </w:r>
      <w:r>
        <w:rPr>
          <w:rFonts w:hint="eastAsia" w:ascii="宋体" w:hAnsi="宋体" w:cs="宋体"/>
          <w:szCs w:val="21"/>
        </w:rPr>
        <w:t xml:space="preserve">部分：分部位分割猪肉》（</w:t>
      </w:r>
      <w:r>
        <w:rPr>
          <w:rFonts w:hint="eastAsia" w:ascii="宋体" w:hAnsi="宋体" w:cs="宋体"/>
          <w:szCs w:val="21"/>
        </w:rPr>
        <w:t xml:space="preserve">GB/T9959.3-2019</w:t>
      </w:r>
      <w:r>
        <w:rPr>
          <w:rFonts w:hint="eastAsia" w:ascii="宋体" w:hAnsi="宋体" w:cs="宋体"/>
          <w:szCs w:val="21"/>
        </w:rPr>
        <w:t xml:space="preserve">）的相关要求。进口产品需通过合法渠道采购，符合海关检验检疫和进口冷链</w:t>
      </w:r>
      <w:r>
        <w:rPr>
          <w:rFonts w:hint="eastAsia" w:ascii="宋体" w:hAnsi="宋体" w:cs="宋体"/>
          <w:szCs w:val="21"/>
        </w:rPr>
        <w:t xml:space="preserve">食品要求，并报苏州市姑苏区发展和改革局备案，确保储备肉质量与安全。采购人将对储备执行情况进行定期或不定期检查，供应商必须给予配合，并向采购人提供冻猪肉储备商品台账及有关各项制度、记录等资料。</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收储品种为进口冻猪</w:t>
      </w:r>
      <w:r>
        <w:rPr>
          <w:rFonts w:hint="eastAsia" w:ascii="宋体" w:hAnsi="宋体" w:cs="宋体"/>
          <w:szCs w:val="21"/>
        </w:rPr>
        <w:t xml:space="preserve">肉的，剩余保质期必须</w:t>
      </w:r>
      <w:r>
        <w:rPr>
          <w:rFonts w:hint="eastAsia" w:ascii="宋体" w:hAnsi="宋体" w:cs="宋体"/>
          <w:szCs w:val="21"/>
        </w:rPr>
        <w:t xml:space="preserve">1</w:t>
      </w:r>
      <w:r>
        <w:rPr>
          <w:rFonts w:hint="eastAsia" w:ascii="宋体" w:hAnsi="宋体" w:cs="宋体"/>
          <w:szCs w:val="21"/>
        </w:rPr>
        <w:t xml:space="preserve">年以上；收储品种为国产冻猪肉的，剩余保质期必须在半年以上。</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在本项目服务期限内，如存在检验结果判定为不合格的，采购人有权责成供应商负责更换对应冻猪肉，否则采购人有权对供应商进行相应处罚直至解除合同；如存在检验结果判定为不合格达</w:t>
      </w:r>
      <w:r>
        <w:rPr>
          <w:rFonts w:hint="eastAsia" w:ascii="宋体" w:hAnsi="宋体" w:cs="宋体"/>
          <w:szCs w:val="21"/>
        </w:rPr>
        <w:t xml:space="preserve">2</w:t>
      </w:r>
      <w:r>
        <w:rPr>
          <w:rFonts w:hint="eastAsia" w:ascii="宋体" w:hAnsi="宋体" w:cs="宋体"/>
          <w:szCs w:val="21"/>
        </w:rPr>
        <w:t xml:space="preserve">次的，采购人有权无条件终止合同，并追究供应商法律责任。供应商对检验结果有异议的，应当在收到不合格结论之日起</w:t>
      </w:r>
      <w:r>
        <w:rPr>
          <w:rFonts w:hint="eastAsia" w:ascii="宋体" w:hAnsi="宋体" w:cs="宋体"/>
          <w:szCs w:val="21"/>
        </w:rPr>
        <w:t xml:space="preserve">7</w:t>
      </w:r>
      <w:r>
        <w:rPr>
          <w:rFonts w:hint="eastAsia" w:ascii="宋体" w:hAnsi="宋体" w:cs="宋体"/>
          <w:szCs w:val="21"/>
        </w:rPr>
        <w:t xml:space="preserve">个工作日内向采购人反馈。如需复检的，由供应商向组织实施的监督抽检部门提出书面申请及相关证明材料，检测费用由供应商自行承担。</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在库管理：采购人将按照</w:t>
      </w:r>
      <w:r>
        <w:rPr>
          <w:rFonts w:hint="eastAsia" w:ascii="宋体" w:hAnsi="宋体" w:cs="宋体"/>
          <w:szCs w:val="21"/>
        </w:rPr>
        <w:t xml:space="preserve">《江苏省省级猪肉储备管理办法》有关规定，对供应商实施监督管理。供应商应当按照采购人要求建立起储备冻猪肉内部管理制度。承储冷库门口、承储区域和货架要有明显标识。储备冻猪肉要实行专仓（专垛）储存，货架分列、码放整齐。专人专帐详细记录储备冻猪肉的品种、数量、入库时间。如供应商管理不到位，采购人有权追究供应商的违约责任。</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在本项目服务期限内，如因供应商所提供的产品或服务造成食品安全事故的，采购人有权追究供应商的违约责任，并要求供应商赔偿损失。</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供应商应当按照采购人要求建立起储备冻猪肉信息报送制度，在每月度后</w:t>
      </w:r>
      <w:r>
        <w:rPr>
          <w:rFonts w:hint="eastAsia" w:ascii="宋体" w:hAnsi="宋体" w:cs="宋体"/>
          <w:szCs w:val="21"/>
        </w:rPr>
        <w:t xml:space="preserve">的</w:t>
      </w:r>
      <w:r>
        <w:rPr>
          <w:rFonts w:hint="eastAsia" w:ascii="宋体" w:hAnsi="宋体" w:cs="宋体"/>
          <w:szCs w:val="21"/>
        </w:rPr>
        <w:t xml:space="preserve">10</w:t>
      </w:r>
      <w:r>
        <w:rPr>
          <w:rFonts w:hint="eastAsia" w:ascii="宋体" w:hAnsi="宋体" w:cs="宋体"/>
          <w:szCs w:val="21"/>
        </w:rPr>
        <w:t xml:space="preserve">个工作日内填好统计报表，及时报送苏州市姑苏区发展和改革局，报表须做到及时、真实、规范。如不及时按规定报送相关信息，采购人有权追究供应商的违约责任。如因供应商管理不善原因，造成储备冻猪肉损失的，由供应商自行承担责任。</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在本项目服务期限内，在未经许可的情况下，供应商没有按照本项目规定的质量、数量、时间完成储备任务的，采购人有权终止本项目合同。</w:t>
      </w:r>
      <w:r/>
    </w:p>
    <w:p>
      <w:pPr>
        <w:ind w:firstLine="420"/>
        <w:spacing w:line="360" w:lineRule="auto"/>
        <w:rPr>
          <w:rFonts w:ascii="宋体" w:hAnsi="宋体" w:cs="宋体"/>
          <w:szCs w:val="21"/>
        </w:rPr>
      </w:pPr>
      <w:r>
        <w:rPr>
          <w:rFonts w:hint="eastAsia" w:ascii="宋体" w:hAnsi="宋体" w:cs="宋体"/>
          <w:szCs w:val="21"/>
        </w:rPr>
        <w:t xml:space="preserve">（四）冻猪肉出入库及动用要求：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如供应商获得成交，应在本合同签定之日起</w:t>
      </w:r>
      <w:r>
        <w:rPr>
          <w:rFonts w:hint="eastAsia" w:ascii="宋体" w:hAnsi="宋体" w:cs="宋体"/>
          <w:szCs w:val="21"/>
        </w:rPr>
        <w:t xml:space="preserve">30</w:t>
      </w:r>
      <w:r>
        <w:rPr>
          <w:rFonts w:hint="eastAsia" w:ascii="宋体" w:hAnsi="宋体" w:cs="宋体"/>
          <w:szCs w:val="21"/>
        </w:rPr>
        <w:t xml:space="preserve">天内，按采购人要求完成所有冻猪肉的入库工作，并填制《冻猪肉储备入库单》，按要求报送</w:t>
      </w:r>
      <w:r>
        <w:rPr>
          <w:rFonts w:hint="eastAsia" w:ascii="宋体" w:hAnsi="宋体" w:cs="宋体"/>
          <w:szCs w:val="21"/>
        </w:rPr>
        <w:t xml:space="preserve">采购人。</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签订且首次入库完成后，成交供应商须向采购人提供企业财务报表（入库完成后出具的）及对应的入库清单，用以佐证入库冻猪肉产权归属及储备量。如采购人发现成交供应商存在伪造登记、数量不符等虚假情况，有权无条件终止本项目合同，并追究成交供应商法律责任。</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供应商应确保储备冻猪肉的数量、质量和种类均达到采购人要求的响应标准。出现应急情况需要动用时，供应商应无条件按采购人下达的时间、品种、数量、流向组织调运，价格随行就市。</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供应商在满足储备任务要求的前提下，可以根据储备肉保质期等情况自行轮换出库。冻</w:t>
      </w:r>
      <w:r>
        <w:rPr>
          <w:rFonts w:hint="eastAsia" w:ascii="宋体" w:hAnsi="宋体" w:cs="宋体"/>
          <w:szCs w:val="21"/>
        </w:rPr>
        <w:t xml:space="preserve">猪肉储备每年</w:t>
      </w:r>
      <w:r>
        <w:rPr>
          <w:rFonts w:hint="eastAsia" w:ascii="宋体" w:hAnsi="宋体" w:cs="宋体"/>
          <w:szCs w:val="21"/>
        </w:rPr>
        <w:t xml:space="preserve">3</w:t>
      </w:r>
      <w:r>
        <w:rPr>
          <w:rFonts w:hint="eastAsia" w:ascii="宋体" w:hAnsi="宋体" w:cs="宋体"/>
          <w:szCs w:val="21"/>
        </w:rPr>
        <w:t xml:space="preserve">个轮次的更新，最长不超过六个月的期限轮换更新一次。供应商在满足储备计划要求的前提下，可以按正常更新轮换要求自行出售储备冻肉，自负盈亏。更新轮换过程中，允许实际冻肉储备库存数量和冷鲜肉储备数量有所波动，但不得低于承储规模的</w:t>
      </w:r>
      <w:r>
        <w:rPr>
          <w:rFonts w:hint="eastAsia" w:ascii="宋体" w:hAnsi="宋体" w:cs="宋体"/>
          <w:szCs w:val="21"/>
        </w:rPr>
        <w:t xml:space="preserve">80%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供应商应对储备的冻猪肉实行挂牌专人管理，未经采购人同意，供应商不得擅自动用储备的冻猪肉。供应商不得以储备冻猪肉对外进行质押、担保或者清偿债务。</w:t>
      </w:r>
      <w:r/>
    </w:p>
    <w:p>
      <w:pPr>
        <w:ind w:firstLine="420"/>
        <w:spacing w:line="360" w:lineRule="auto"/>
        <w:rPr>
          <w:rFonts w:ascii="宋体" w:hAnsi="宋体" w:cs="宋体"/>
          <w:szCs w:val="21"/>
        </w:rPr>
      </w:pPr>
      <w:r>
        <w:rPr>
          <w:rFonts w:hint="eastAsia" w:ascii="宋体" w:hAnsi="宋体" w:cs="宋体"/>
          <w:szCs w:val="21"/>
        </w:rPr>
        <w:t xml:space="preserve">（五）其他要求：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冻肉收储品种为猪分割肉及包装类肉品，品目为猪身中段、前后段或者大排、肋排、四号肉、蹄膀等。其中，猪</w:t>
      </w:r>
      <w:r>
        <w:rPr>
          <w:rFonts w:hint="eastAsia" w:ascii="宋体" w:hAnsi="宋体" w:cs="宋体"/>
          <w:szCs w:val="21"/>
        </w:rPr>
        <w:t xml:space="preserve">副产品储备数量不得超过本项目冻猪肉储备总数量的</w:t>
      </w:r>
      <w:r>
        <w:rPr>
          <w:rFonts w:hint="eastAsia" w:ascii="宋体" w:hAnsi="宋体" w:cs="宋体"/>
          <w:szCs w:val="21"/>
        </w:rPr>
        <w:t xml:space="preserve">10%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供应商所提供的猪肉须具有国家动物卫生检疫监督管理机构出具的法定证、章标志，实施储备的相关工作人员须具有健康证。</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在遭遇疫情及其他自然灾害时，供应商应积极采取应对措施，所造成的损失由供应商自行承担。</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供应商应为本项目明确</w:t>
      </w:r>
      <w:r>
        <w:rPr>
          <w:rFonts w:hint="eastAsia" w:ascii="宋体" w:hAnsi="宋体" w:cs="宋体"/>
          <w:szCs w:val="21"/>
        </w:rPr>
        <w:t xml:space="preserve">1</w:t>
      </w:r>
      <w:r>
        <w:rPr>
          <w:rFonts w:hint="eastAsia" w:ascii="宋体" w:hAnsi="宋体" w:cs="宋体"/>
          <w:szCs w:val="21"/>
        </w:rPr>
        <w:t xml:space="preserve">名项目负责人，积极配合采购人完成项目各项相关工作，供应商不得随意更换项目负责人，如需更换须提前</w:t>
      </w:r>
      <w:r>
        <w:rPr>
          <w:rFonts w:hint="eastAsia" w:ascii="宋体" w:hAnsi="宋体" w:cs="宋体"/>
          <w:szCs w:val="21"/>
        </w:rPr>
        <w:t xml:space="preserve">5</w:t>
      </w:r>
      <w:r>
        <w:rPr>
          <w:rFonts w:hint="eastAsia" w:ascii="宋体" w:hAnsi="宋体" w:cs="宋体"/>
          <w:szCs w:val="21"/>
        </w:rPr>
        <w:t xml:space="preserve">个工作日通知采购人，并征得采购人同意。</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在服务期限内，如采购人发现成交供应商提供冻猪肉的储备量未达到磋商文件规定及响应承诺提</w:t>
      </w:r>
      <w:r>
        <w:rPr>
          <w:rFonts w:hint="eastAsia" w:ascii="宋体" w:hAnsi="宋体" w:cs="宋体"/>
          <w:szCs w:val="21"/>
        </w:rPr>
        <w:t xml:space="preserve">供的，第一次发现，采购人将扣除成交供应商本合同总价</w:t>
      </w:r>
      <w:r>
        <w:rPr>
          <w:rFonts w:hint="eastAsia" w:ascii="宋体" w:hAnsi="宋体" w:cs="宋体"/>
          <w:szCs w:val="21"/>
        </w:rPr>
        <w:t xml:space="preserve">10%</w:t>
      </w:r>
      <w:r>
        <w:rPr>
          <w:rFonts w:hint="eastAsia" w:ascii="宋体" w:hAnsi="宋体" w:cs="宋体"/>
          <w:szCs w:val="21"/>
        </w:rPr>
        <w:t xml:space="preserve">的服务费用，并要求成交供应商限时整改到位，如成交供应商没有限时整改到位的，采购人有权解除本合同。如第二次发现的，成交供应商应向采购人支付本合同总价</w:t>
      </w:r>
      <w:r>
        <w:rPr>
          <w:rFonts w:hint="eastAsia" w:ascii="宋体" w:hAnsi="宋体" w:cs="宋体"/>
          <w:szCs w:val="21"/>
        </w:rPr>
        <w:t xml:space="preserve">10%</w:t>
      </w:r>
      <w:r>
        <w:rPr>
          <w:rFonts w:hint="eastAsia" w:ascii="宋体" w:hAnsi="宋体" w:cs="宋体"/>
          <w:szCs w:val="21"/>
        </w:rPr>
        <w:t xml:space="preserve">的违约金，同时采购人有权直接解除本合同。</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如因供应商原因导致采购人终止或解除合同的，采购人有权另行选择具有相应能力的其他供应商承担本项目。</w:t>
      </w:r>
      <w:r/>
    </w:p>
    <w:p>
      <w:pPr>
        <w:spacing w:line="360" w:lineRule="auto"/>
        <w:rPr>
          <w:rFonts w:ascii="宋体" w:hAnsi="宋体" w:cs="宋体"/>
          <w:b/>
          <w:bCs/>
          <w:szCs w:val="21"/>
          <w:lang w:val="zh-CN"/>
        </w:rPr>
      </w:pPr>
      <w:r>
        <w:rPr>
          <w:rFonts w:hint="eastAsia" w:ascii="宋体" w:hAnsi="宋体" w:cs="宋体"/>
          <w:b/>
          <w:bCs/>
          <w:szCs w:val="21"/>
        </w:rPr>
        <w:t xml:space="preserve">五、</w:t>
      </w:r>
      <w:r>
        <w:rPr>
          <w:rFonts w:hint="eastAsia" w:ascii="宋体" w:hAnsi="宋体" w:cs="宋体"/>
          <w:b/>
          <w:bCs/>
          <w:szCs w:val="21"/>
          <w:lang w:val="zh-CN"/>
        </w:rPr>
        <w:t xml:space="preserve">其他</w:t>
      </w:r>
      <w:r>
        <w:rPr>
          <w:rFonts w:hint="eastAsia" w:ascii="宋体" w:hAnsi="宋体" w:cs="宋体"/>
          <w:b/>
          <w:bCs/>
          <w:szCs w:val="21"/>
        </w:rPr>
        <w:t xml:space="preserve">说明</w:t>
      </w:r>
      <w:r>
        <w:rPr>
          <w:rFonts w:hint="eastAsia" w:ascii="宋体" w:hAnsi="宋体" w:cs="宋体"/>
          <w:b/>
          <w:bCs/>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成交单位必须高度重视安全生产。保管期间，由于管理不善或作业工人操作不规范等因素造成的安全事故，均由成交单位承担一切责任和损失。</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成交单位必须自觉接受采购单位的定期（每季度不少于</w:t>
      </w:r>
      <w:r>
        <w:rPr>
          <w:rFonts w:hint="eastAsia" w:ascii="宋体" w:hAnsi="宋体" w:cs="宋体"/>
          <w:szCs w:val="21"/>
        </w:rPr>
        <w:t xml:space="preserve">1</w:t>
      </w:r>
      <w:r>
        <w:rPr>
          <w:rFonts w:hint="eastAsia" w:ascii="宋体" w:hAnsi="宋体" w:cs="宋体"/>
          <w:szCs w:val="21"/>
        </w:rPr>
        <w:t xml:space="preserve">次）或不定期检查和考核。采购方会不定期抽查成交单位的储备情况，如成交单位未达到合同储备标准，采购人有权责成成交单位整改到位，酌情从冻猪肉储备费用中扣除缺少数量的冻猪肉储备费。</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成交单位有新增合同，应报告苏州市姑苏区发展和改革委员会，根据成交单位冷库总储备能力判断是否影响合同执行；如成交单位提供措施方案执行有效，不破坏猪肉储备量，则继续履行合同；如成交单位提供的措施方案无法执行或者执行影响合同的储备能力，采购人则有权终止合同，并要求成交单位赔偿一切损失</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成交单位必须按照《劳动法》最低工资调整及苏州市的有关规定配置工作人员按月支付工资、节假日加班费，交纳社会保险，并根据工作性质购置保险等相关劳动保障措施。</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采购单位与成交单位服务人员不发生雇佣关系，成交单位和用工人员应遵守采购单位的相关规章制度及安全操作规章制度，若发生人身伤害等工伤事故，由成交供应商自负，与采购单位无涉。</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成交单位服务人员的薪金、福利、休假日补贴、医疗费用及其他各种商业保险等均由成交单位负责，与采购方无关。</w:t>
      </w:r>
      <w:r/>
    </w:p>
    <w:p>
      <w:pPr>
        <w:spacing w:line="360" w:lineRule="auto"/>
        <w:rPr>
          <w:rFonts w:ascii="宋体" w:hAnsi="宋体" w:cs="宋体"/>
          <w:szCs w:val="21"/>
        </w:rPr>
        <w:outlineLvl w:val="1"/>
      </w:pPr>
      <w:r>
        <w:rPr>
          <w:rFonts w:hint="eastAsia" w:ascii="宋体" w:hAnsi="宋体" w:cs="宋体"/>
          <w:b/>
          <w:szCs w:val="21"/>
        </w:rPr>
        <w:t xml:space="preserve">六</w:t>
      </w:r>
      <w:r>
        <w:rPr>
          <w:rFonts w:hint="eastAsia" w:ascii="宋体" w:hAnsi="宋体" w:cs="宋体"/>
          <w:b/>
          <w:szCs w:val="21"/>
        </w:rPr>
        <w:t xml:space="preserve">、响应文件的组成及要求</w:t>
      </w:r>
      <w:r/>
    </w:p>
    <w:p>
      <w:pPr>
        <w:ind w:firstLine="420"/>
        <w:jc w:val="left"/>
        <w:spacing w:line="360" w:lineRule="auto"/>
        <w:widowControl/>
        <w:rPr>
          <w:rFonts w:ascii="宋体" w:hAnsi="宋体" w:cs="宋体"/>
          <w:szCs w:val="21"/>
        </w:rPr>
      </w:pPr>
      <w:r>
        <w:rPr>
          <w:rFonts w:hint="eastAsia" w:ascii="宋体" w:hAnsi="宋体" w:cs="宋体"/>
          <w:szCs w:val="21"/>
        </w:rPr>
        <w:t xml:space="preserve">（一）文件组成（部分格式见附件）</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77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rPr>
        <w:t xml:space="preserve">、磋商报价分析表；</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年度或</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年度）财务审计报告或最近一期</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2025</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10</w:t>
      </w:r>
      <w:r>
        <w:rPr>
          <w:rFonts w:hint="eastAsia" w:ascii="宋体" w:hAnsi="宋体" w:eastAsia="宋体" w:cs="宋体"/>
          <w:bCs/>
          <w:sz w:val="21"/>
          <w:szCs w:val="21"/>
        </w:rPr>
        <w:t xml:space="preserve">月至今任意一期）</w:t>
      </w:r>
      <w:r>
        <w:rPr>
          <w:rFonts w:hint="eastAsia" w:ascii="宋体" w:hAnsi="宋体" w:eastAsia="宋体" w:cs="宋体"/>
          <w:bCs/>
          <w:sz w:val="21"/>
          <w:szCs w:val="21"/>
        </w:rPr>
        <w:t xml:space="preserve">财务报表，其他组织、自然人及成立未满一年的法人应提供银行出具的资信证明；</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有依法缴纳税收和社会保障资金的良好记录。提供提交响应文件截止时间前</w:t>
      </w:r>
      <w:r>
        <w:rPr>
          <w:rFonts w:hint="eastAsia" w:ascii="宋体" w:hAnsi="宋体" w:eastAsia="宋体" w:cs="宋体"/>
          <w:bCs/>
          <w:sz w:val="21"/>
          <w:szCs w:val="21"/>
        </w:rPr>
        <w:t xml:space="preserve">半</w:t>
      </w:r>
      <w:r>
        <w:rPr>
          <w:rFonts w:hint="eastAsia" w:ascii="宋体" w:hAnsi="宋体" w:eastAsia="宋体" w:cs="宋体"/>
          <w:bCs/>
          <w:sz w:val="21"/>
          <w:szCs w:val="21"/>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4.1.6</w:t>
      </w:r>
      <w:r>
        <w:rPr>
          <w:rFonts w:hint="eastAsia" w:ascii="宋体" w:hAnsi="宋体" w:cs="宋体"/>
          <w:szCs w:val="21"/>
        </w:rPr>
        <w:t xml:space="preserve">法律、行政法规规定的其他条件</w:t>
      </w:r>
      <w:r>
        <w:rPr>
          <w:rFonts w:hint="eastAsia" w:ascii="宋体" w:hAnsi="宋体" w:cs="宋体"/>
          <w:bCs/>
          <w:szCs w:val="21"/>
        </w:rPr>
        <w:t xml:space="preserve">。提供书面声明函</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bCs/>
          <w:szCs w:val="21"/>
        </w:rPr>
        <w:t xml:space="preserve">4.2</w:t>
      </w:r>
      <w:r>
        <w:rPr>
          <w:rFonts w:hint="eastAsia" w:ascii="宋体" w:hAnsi="宋体" w:cs="宋体"/>
          <w:bCs/>
          <w:szCs w:val="21"/>
        </w:rPr>
        <w:t xml:space="preserve">响应单位具有有效期内的食品经营许可证</w:t>
      </w:r>
      <w:r>
        <w:rPr>
          <w:rFonts w:hint="eastAsia" w:ascii="宋体" w:hAnsi="宋体" w:cs="宋体"/>
          <w:szCs w:val="21"/>
        </w:rPr>
        <w:t xml:space="preserve">，</w:t>
      </w:r>
      <w:r>
        <w:rPr>
          <w:rFonts w:hint="eastAsia" w:ascii="宋体" w:hAnsi="宋体" w:cs="宋体"/>
          <w:szCs w:val="21"/>
        </w:rPr>
        <w:t xml:space="preserve">提供证明文件</w:t>
      </w:r>
      <w:r>
        <w:rPr>
          <w:rFonts w:hint="eastAsia" w:ascii="宋体" w:hAnsi="宋体" w:cs="宋体"/>
          <w:szCs w:val="21"/>
        </w:rPr>
        <w:t xml:space="preserve">。</w:t>
      </w:r>
      <w:r/>
    </w:p>
    <w:p>
      <w:pPr>
        <w:ind w:firstLine="420"/>
        <w:jc w:val="left"/>
        <w:spacing w:line="360" w:lineRule="auto"/>
        <w:widowControl/>
        <w:rPr>
          <w:rFonts w:ascii="宋体" w:hAnsi="宋体" w:cs="宋体"/>
          <w:bCs/>
          <w:szCs w:val="21"/>
        </w:rPr>
      </w:pPr>
      <w:r>
        <w:rPr>
          <w:rFonts w:hint="eastAsia" w:ascii="宋体" w:hAnsi="宋体" w:cs="宋体"/>
          <w:szCs w:val="21"/>
        </w:rPr>
        <w:t xml:space="preserve">4.3</w:t>
      </w:r>
      <w:r>
        <w:rPr>
          <w:rFonts w:hint="eastAsia" w:ascii="宋体" w:hAnsi="宋体" w:cs="宋体"/>
          <w:szCs w:val="21"/>
        </w:rPr>
        <w:t xml:space="preserve">提供《中小企业声明函》或《残疾人福利性单位声明函》或省级以上监狱管理局、戒毒管理局（含新疆生产建设兵团）出具的属于监狱企业的证明文件（如为小微企业或残疾人福利性单位或监狱企业提供）。</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t xml:space="preserve">磋商响应函；</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5.2</w:t>
      </w:r>
      <w:r>
        <w:rPr>
          <w:rFonts w:hint="eastAsia" w:ascii="宋体" w:hAnsi="宋体" w:eastAsia="宋体" w:cs="宋体"/>
          <w:sz w:val="21"/>
          <w:szCs w:val="21"/>
        </w:rPr>
        <w:t xml:space="preserve">服务偏离表；</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rPr>
        <w:t xml:space="preserve">商务条款偏离表；</w:t>
      </w:r>
      <w:r/>
    </w:p>
    <w:p>
      <w:pPr>
        <w:pStyle w:val="771"/>
        <w:spacing w:line="360" w:lineRule="auto"/>
        <w:rPr>
          <w:rFonts w:ascii="宋体" w:hAnsi="宋体" w:eastAsia="宋体" w:cs="宋体"/>
          <w:bCs/>
          <w:sz w:val="21"/>
          <w:szCs w:val="21"/>
        </w:rPr>
      </w:pPr>
      <w:r>
        <w:rPr>
          <w:rFonts w:hint="eastAsia" w:ascii="宋体" w:hAnsi="宋体" w:eastAsia="宋体" w:cs="宋体"/>
          <w:sz w:val="21"/>
          <w:szCs w:val="21"/>
        </w:rPr>
        <w:t xml:space="preserve">5.4</w:t>
      </w:r>
      <w:r>
        <w:rPr>
          <w:rFonts w:hint="eastAsia" w:ascii="宋体" w:hAnsi="宋体" w:eastAsia="宋体" w:cs="宋体"/>
          <w:bCs/>
          <w:sz w:val="21"/>
          <w:szCs w:val="21"/>
        </w:rPr>
        <w:t xml:space="preserve">关于资格文件的声明函；</w:t>
      </w:r>
      <w:r/>
    </w:p>
    <w:p>
      <w:pPr>
        <w:pStyle w:val="771"/>
        <w:spacing w:line="360" w:lineRule="auto"/>
        <w:rPr>
          <w:rFonts w:ascii="宋体" w:hAnsi="宋体" w:eastAsia="宋体" w:cs="宋体"/>
          <w:bCs/>
          <w:sz w:val="21"/>
          <w:szCs w:val="21"/>
        </w:rPr>
      </w:pPr>
      <w:r>
        <w:rPr>
          <w:rFonts w:hint="eastAsia" w:ascii="宋体" w:hAnsi="宋体" w:eastAsia="宋体" w:cs="宋体"/>
          <w:bCs/>
          <w:sz w:val="21"/>
          <w:szCs w:val="21"/>
        </w:rPr>
        <w:t xml:space="preserve">5.5</w:t>
      </w:r>
      <w:r>
        <w:rPr>
          <w:rFonts w:hint="eastAsia" w:ascii="宋体" w:hAnsi="宋体" w:eastAsia="宋体" w:cs="宋体"/>
          <w:bCs/>
          <w:sz w:val="21"/>
          <w:szCs w:val="21"/>
        </w:rPr>
        <w:t xml:space="preserve">磋商响应单位法定代表人身份证复印件；法定代表人授权委托书和授权代理人身份证复印件（如有授权）；</w:t>
      </w:r>
      <w:r/>
    </w:p>
    <w:p>
      <w:pPr>
        <w:pStyle w:val="771"/>
        <w:spacing w:line="360" w:lineRule="auto"/>
        <w:rPr>
          <w:rFonts w:ascii="宋体" w:hAnsi="宋体" w:eastAsia="宋体" w:cs="宋体"/>
          <w:sz w:val="21"/>
          <w:szCs w:val="21"/>
        </w:rPr>
      </w:pPr>
      <w:r>
        <w:rPr>
          <w:rFonts w:hint="eastAsia" w:ascii="宋体" w:hAnsi="宋体" w:eastAsia="宋体" w:cs="宋体"/>
          <w:bCs/>
          <w:sz w:val="21"/>
          <w:szCs w:val="21"/>
        </w:rPr>
        <w:t xml:space="preserve">5.6</w:t>
      </w:r>
      <w:r>
        <w:rPr>
          <w:rFonts w:hint="eastAsia" w:ascii="宋体" w:hAnsi="宋体" w:eastAsia="宋体" w:cs="宋体"/>
          <w:sz w:val="21"/>
          <w:szCs w:val="21"/>
        </w:rPr>
        <w:t xml:space="preserve">投标（响应）保证承诺书；</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5.7</w:t>
      </w:r>
      <w:r>
        <w:rPr>
          <w:rFonts w:hint="eastAsia" w:ascii="宋体" w:hAnsi="宋体" w:eastAsia="宋体" w:cs="宋体"/>
          <w:bCs/>
          <w:sz w:val="21"/>
          <w:szCs w:val="21"/>
        </w:rPr>
        <w:t xml:space="preserve">磋商响应单位基本情况表</w:t>
      </w:r>
      <w:r>
        <w:rPr>
          <w:rFonts w:hint="eastAsia" w:ascii="宋体" w:hAnsi="宋体" w:eastAsia="宋体" w:cs="宋体"/>
          <w:bCs/>
          <w:sz w:val="21"/>
          <w:szCs w:val="21"/>
        </w:rPr>
        <w:t xml:space="preserve">；</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5.8</w:t>
      </w:r>
      <w:r>
        <w:rPr>
          <w:rFonts w:hint="eastAsia" w:ascii="宋体" w:hAnsi="宋体" w:eastAsia="宋体" w:cs="宋体"/>
          <w:sz w:val="21"/>
          <w:szCs w:val="21"/>
        </w:rPr>
        <w:t xml:space="preserve">其他有关符合性证明的文件；</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6</w:t>
      </w:r>
      <w:r>
        <w:rPr>
          <w:rFonts w:hint="eastAsia" w:ascii="宋体" w:hAnsi="宋体" w:eastAsia="宋体" w:cs="宋体"/>
          <w:b/>
          <w:sz w:val="21"/>
          <w:szCs w:val="21"/>
        </w:rPr>
        <w:t xml:space="preserve">、综合评审响应文件（具体模块以系统生成为准）</w:t>
      </w:r>
      <w:r/>
    </w:p>
    <w:p>
      <w:pPr>
        <w:pStyle w:val="771"/>
        <w:spacing w:line="360" w:lineRule="auto"/>
        <w:rPr>
          <w:rFonts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针对本项目的整体工作方案；</w:t>
      </w:r>
      <w:r/>
    </w:p>
    <w:p>
      <w:pPr>
        <w:pStyle w:val="771"/>
        <w:spacing w:line="360" w:lineRule="auto"/>
        <w:rPr>
          <w:rFonts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针对本项目的人员</w:t>
      </w:r>
      <w:r>
        <w:rPr>
          <w:rFonts w:hint="eastAsia" w:ascii="宋体" w:hAnsi="宋体" w:eastAsia="宋体" w:cs="宋体"/>
          <w:sz w:val="21"/>
          <w:szCs w:val="21"/>
        </w:rPr>
        <w:t xml:space="preserve">及设备设施</w:t>
      </w:r>
      <w:r>
        <w:rPr>
          <w:rFonts w:hint="eastAsia" w:ascii="宋体" w:hAnsi="宋体" w:eastAsia="宋体" w:cs="宋体"/>
          <w:sz w:val="21"/>
          <w:szCs w:val="21"/>
          <w:lang w:val="zh-CN"/>
        </w:rPr>
        <w:t xml:space="preserve">配置；</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6.3 </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6.4 </w:t>
      </w:r>
      <w:r>
        <w:rPr>
          <w:rFonts w:hint="eastAsia" w:ascii="宋体" w:hAnsi="宋体" w:eastAsia="宋体" w:cs="宋体"/>
          <w:sz w:val="21"/>
          <w:szCs w:val="21"/>
        </w:rPr>
        <w:t xml:space="preserve">采购需求及评分标准中所涉及到的其他材料。</w:t>
      </w:r>
      <w:r/>
    </w:p>
    <w:p>
      <w:pPr>
        <w:pStyle w:val="771"/>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7</w:t>
      </w:r>
      <w:r>
        <w:rPr>
          <w:rFonts w:hint="eastAsia" w:ascii="宋体" w:hAnsi="宋体" w:eastAsia="宋体" w:cs="宋体"/>
          <w:b/>
          <w:sz w:val="21"/>
          <w:szCs w:val="21"/>
        </w:rPr>
        <w:t xml:space="preserve">、价格折扣文件格式（</w:t>
      </w:r>
      <w:r>
        <w:rPr>
          <w:rFonts w:hint="eastAsia" w:ascii="宋体" w:hAnsi="宋体" w:eastAsia="宋体" w:cs="宋体"/>
          <w:b/>
          <w:sz w:val="21"/>
          <w:szCs w:val="21"/>
        </w:rPr>
        <w:t xml:space="preserve">如涉及</w:t>
      </w:r>
      <w:r>
        <w:rPr>
          <w:rFonts w:hint="eastAsia" w:ascii="宋体" w:hAnsi="宋体" w:eastAsia="宋体" w:cs="宋体"/>
          <w:b/>
          <w:sz w:val="21"/>
          <w:szCs w:val="21"/>
        </w:rPr>
        <w:t xml:space="preserve">）</w:t>
      </w:r>
      <w:r/>
    </w:p>
    <w:p>
      <w:pPr>
        <w:pStyle w:val="771"/>
        <w:ind w:firstLine="422"/>
        <w:spacing w:line="360" w:lineRule="auto"/>
        <w:rPr>
          <w:rFonts w:ascii="宋体" w:hAnsi="宋体" w:eastAsia="宋体" w:cs="宋体"/>
          <w:b/>
          <w:sz w:val="21"/>
          <w:szCs w:val="21"/>
        </w:rPr>
      </w:pPr>
      <w:r>
        <w:rPr>
          <w:rFonts w:hint="eastAsia" w:ascii="宋体" w:hAnsi="宋体" w:eastAsia="宋体" w:cs="宋体"/>
          <w:bCs/>
          <w:sz w:val="21"/>
          <w:szCs w:val="21"/>
        </w:rPr>
        <w:t xml:space="preserve">7.1</w:t>
      </w:r>
      <w:r>
        <w:rPr>
          <w:rFonts w:hint="eastAsia" w:ascii="宋体" w:hAnsi="宋体" w:eastAsia="宋体" w:cs="宋体"/>
          <w:bCs/>
          <w:sz w:val="21"/>
          <w:szCs w:val="21"/>
        </w:rPr>
        <w:t xml:space="preserve">供应商对其提供的产品出具《关于符合本国产品标准的声明函》（以下简称《声明函》）或财政部会同有关部门规定的有关证明文件。</w:t>
      </w:r>
      <w:r/>
    </w:p>
    <w:p>
      <w:pPr>
        <w:pStyle w:val="771"/>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4.1-4.</w:t>
      </w:r>
      <w:r>
        <w:rPr>
          <w:rFonts w:hint="eastAsia" w:ascii="宋体" w:hAnsi="宋体" w:eastAsia="宋体" w:cs="宋体"/>
          <w:b/>
          <w:bCs/>
          <w:sz w:val="21"/>
          <w:szCs w:val="21"/>
        </w:rPr>
        <w:t xml:space="preserve">3</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771"/>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5.1-5.</w:t>
      </w:r>
      <w:r>
        <w:rPr>
          <w:rFonts w:hint="eastAsia" w:ascii="宋体" w:hAnsi="宋体" w:eastAsia="宋体" w:cs="宋体"/>
          <w:b/>
          <w:bCs/>
          <w:sz w:val="21"/>
          <w:szCs w:val="21"/>
        </w:rPr>
        <w:t xml:space="preserve">8</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71"/>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w:t>
      </w:r>
      <w:r>
        <w:rPr>
          <w:rFonts w:hint="eastAsia" w:ascii="宋体" w:hAnsi="宋体" w:eastAsia="宋体" w:cs="宋体"/>
          <w:bCs/>
          <w:sz w:val="21"/>
          <w:szCs w:val="21"/>
        </w:rPr>
        <w:t xml:space="preserve">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71"/>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六、磋商程序</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771"/>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w:t>
      </w:r>
      <w:r>
        <w:rPr>
          <w:rFonts w:hint="eastAsia" w:ascii="宋体" w:hAnsi="宋体" w:eastAsia="宋体" w:cs="宋体"/>
          <w:sz w:val="21"/>
          <w:szCs w:val="21"/>
        </w:rPr>
        <w:t xml:space="preserve">性和符合性</w:t>
      </w:r>
      <w:r>
        <w:rPr>
          <w:rFonts w:hint="eastAsia" w:ascii="宋体" w:hAnsi="宋体" w:eastAsia="宋体" w:cs="宋体"/>
          <w:sz w:val="21"/>
          <w:szCs w:val="21"/>
        </w:rPr>
        <w:t xml:space="preserve">进行审查。资格审查内容包括：</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w:t>
      </w:r>
      <w:r>
        <w:rPr>
          <w:rFonts w:hint="eastAsia" w:ascii="宋体" w:hAnsi="宋体" w:eastAsia="宋体" w:cs="宋体"/>
          <w:sz w:val="21"/>
          <w:szCs w:val="21"/>
        </w:rPr>
        <w:t xml:space="preserve">政府采购活动前三年内，在经营活动中没有重大违法记录；</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）供应商是否存在其他不得参与该政府采购项目的情形。</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811"/>
        <w:ind w:firstLine="422"/>
        <w:rPr>
          <w:rFonts w:cs="宋体"/>
          <w:b/>
          <w:sz w:val="21"/>
          <w:szCs w:val="21"/>
        </w:rPr>
      </w:pPr>
      <w:r>
        <w:rPr>
          <w:rFonts w:hint="eastAsia" w:cs="宋体"/>
          <w:b/>
          <w:sz w:val="21"/>
          <w:szCs w:val="21"/>
        </w:rPr>
        <w:t xml:space="preserve">本项目供应商的澄清、说明或者补正采用线上澄清</w:t>
      </w:r>
      <w:r>
        <w:rPr>
          <w:rFonts w:hint="eastAsia" w:cs="宋体"/>
          <w:b/>
          <w:sz w:val="21"/>
          <w:szCs w:val="21"/>
        </w:rPr>
        <w:t xml:space="preserve">:</w:t>
      </w:r>
      <w:r>
        <w:rPr>
          <w:rFonts w:hint="eastAsia" w:cs="宋体"/>
          <w:b/>
          <w:sz w:val="21"/>
          <w:szCs w:val="21"/>
        </w:rPr>
        <w:t xml:space="preserve">磋商小组将通过“苏采云”系统向供应商发布“澄清要求函”，接到“澄清要求函”的供应商应</w:t>
      </w:r>
      <w:r>
        <w:rPr>
          <w:rFonts w:hint="eastAsia" w:cs="宋体"/>
          <w:b/>
          <w:sz w:val="21"/>
          <w:szCs w:val="21"/>
        </w:rPr>
        <w:t xml:space="preserve">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w:t>
      </w:r>
      <w:r>
        <w:rPr>
          <w:rFonts w:hint="eastAsia" w:ascii="宋体" w:hAnsi="宋体" w:eastAsia="宋体" w:cs="宋体"/>
          <w:b/>
          <w:sz w:val="21"/>
          <w:szCs w:val="21"/>
        </w:rPr>
        <w:t xml:space="preserve">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771"/>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w:t>
      </w:r>
      <w:r>
        <w:rPr>
          <w:rFonts w:hint="eastAsia" w:ascii="宋体" w:hAnsi="宋体" w:eastAsia="宋体" w:cs="宋体"/>
          <w:sz w:val="21"/>
          <w:szCs w:val="21"/>
        </w:rPr>
        <w:t xml:space="preserve">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w:t>
      </w:r>
      <w:r>
        <w:rPr>
          <w:rFonts w:hint="eastAsia" w:ascii="宋体" w:hAnsi="宋体" w:eastAsia="宋体" w:cs="宋体"/>
          <w:b/>
          <w:sz w:val="21"/>
          <w:szCs w:val="21"/>
        </w:rPr>
        <w:t xml:space="preserve">处规定时间的计算以系统中的倒计时间为准，系统中的线上最后报价只有一次机会，提交后无法撤回，请供应商慎重提交）</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w:t>
      </w:r>
      <w:r>
        <w:rPr>
          <w:rFonts w:hint="eastAsia" w:ascii="宋体" w:hAnsi="宋体" w:eastAsia="宋体" w:cs="宋体"/>
          <w:sz w:val="21"/>
          <w:szCs w:val="21"/>
        </w:rPr>
        <w:t xml:space="preserve">根据磋商成交原则确定成交供应商，并将结果通知所有参加磋商的供应商。</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本次猪肉的提供、包装、仓储、运输、网点维护、水电费、利润、税金、政策性文件规定及合同包含的所有风险、责任等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磋商最后报价为最终报价，除非因特殊原因并经双方协商同意，成交单位不得再要求追加任何费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1006"/>
          <w:rFonts w:ascii="宋体" w:hAnsi="宋体" w:cs="宋体"/>
          <w:b/>
          <w:szCs w:val="21"/>
        </w:rPr>
      </w:pPr>
      <w:r>
        <w:rPr>
          <w:rStyle w:val="1006"/>
          <w:rFonts w:ascii="Wingdings" w:hAnsi="Wingdings" w:eastAsia="Wingdings" w:cs="Wingdings"/>
          <w:b/>
          <w:szCs w:val="21"/>
        </w:rPr>
        <w:t xml:space="preserve"></w:t>
      </w:r>
      <w:r>
        <w:rPr>
          <w:rStyle w:val="1006"/>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、成交服务费：</w:t>
      </w:r>
      <w:r>
        <w:rPr>
          <w:rStyle w:val="1006"/>
          <w:rFonts w:hint="eastAsia" w:ascii="宋体" w:hAnsi="宋体" w:cs="宋体"/>
          <w:szCs w:val="21"/>
        </w:rPr>
        <w:t xml:space="preserve">由成交单位按照预算金额计算并支付，具体为</w:t>
      </w:r>
      <w:r>
        <w:rPr>
          <w:rStyle w:val="1006"/>
          <w:rFonts w:hint="eastAsia" w:ascii="宋体" w:hAnsi="宋体" w:cs="宋体"/>
          <w:szCs w:val="21"/>
        </w:rPr>
        <w:t xml:space="preserve">100</w:t>
      </w:r>
      <w:r>
        <w:rPr>
          <w:rStyle w:val="1006"/>
          <w:rFonts w:hint="eastAsia" w:ascii="宋体" w:hAnsi="宋体" w:cs="宋体"/>
          <w:szCs w:val="21"/>
        </w:rPr>
        <w:t xml:space="preserve">万元以内</w:t>
      </w:r>
      <w:r>
        <w:rPr>
          <w:rStyle w:val="1006"/>
          <w:rFonts w:hint="eastAsia" w:ascii="宋体" w:hAnsi="宋体" w:cs="宋体"/>
          <w:szCs w:val="21"/>
        </w:rPr>
        <w:t xml:space="preserve">1.5%</w:t>
      </w:r>
      <w:r>
        <w:rPr>
          <w:rStyle w:val="1006"/>
          <w:rFonts w:hint="eastAsia" w:ascii="宋体" w:hAnsi="宋体" w:cs="宋体"/>
          <w:szCs w:val="21"/>
        </w:rPr>
        <w:t xml:space="preserve">、</w:t>
      </w:r>
      <w:r>
        <w:rPr>
          <w:rStyle w:val="1006"/>
          <w:rFonts w:hint="eastAsia" w:ascii="宋体" w:hAnsi="宋体" w:cs="宋体"/>
          <w:szCs w:val="21"/>
        </w:rPr>
        <w:t xml:space="preserve">100</w:t>
      </w:r>
      <w:r>
        <w:rPr>
          <w:rStyle w:val="1006"/>
          <w:rFonts w:hint="eastAsia" w:ascii="宋体" w:hAnsi="宋体" w:cs="宋体"/>
          <w:szCs w:val="21"/>
        </w:rPr>
        <w:t xml:space="preserve">万元～</w:t>
      </w:r>
      <w:r>
        <w:rPr>
          <w:rStyle w:val="1006"/>
          <w:rFonts w:hint="eastAsia" w:ascii="宋体" w:hAnsi="宋体" w:cs="宋体"/>
          <w:szCs w:val="21"/>
        </w:rPr>
        <w:t xml:space="preserve">500</w:t>
      </w:r>
      <w:r>
        <w:rPr>
          <w:rStyle w:val="1006"/>
          <w:rFonts w:hint="eastAsia" w:ascii="宋体" w:hAnsi="宋体" w:cs="宋体"/>
          <w:szCs w:val="21"/>
        </w:rPr>
        <w:t xml:space="preserve">万元以内</w:t>
      </w:r>
      <w:r>
        <w:rPr>
          <w:rStyle w:val="1006"/>
          <w:rFonts w:hint="eastAsia" w:ascii="宋体" w:hAnsi="宋体" w:cs="宋体"/>
          <w:szCs w:val="21"/>
        </w:rPr>
        <w:t xml:space="preserve">1.1%</w:t>
      </w:r>
      <w:r>
        <w:rPr>
          <w:rStyle w:val="1006"/>
          <w:rFonts w:hint="eastAsia" w:ascii="宋体" w:hAnsi="宋体" w:cs="宋体"/>
          <w:szCs w:val="21"/>
        </w:rPr>
        <w:t xml:space="preserve">差额定率累进法计算并支付成交服务费，该费用应在领取成交通知书时付清。本项目成交服务费金额</w:t>
      </w:r>
      <w:r>
        <w:rPr>
          <w:rStyle w:val="1006"/>
          <w:rFonts w:hint="eastAsia" w:ascii="宋体" w:hAnsi="宋体" w:cs="宋体"/>
          <w:szCs w:val="21"/>
        </w:rPr>
        <w:t xml:space="preserve">人民币叁万肆仟陆佰壹拾叁元整</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004"/>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w:t>
      </w:r>
      <w:r>
        <w:rPr>
          <w:rFonts w:hint="eastAsia" w:ascii="宋体" w:hAnsi="宋体" w:cs="宋体"/>
          <w:szCs w:val="21"/>
          <w:lang w:val="zh-CN"/>
        </w:rPr>
        <w:t xml:space="preserve">，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04"/>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w:t>
      </w:r>
      <w:r>
        <w:rPr>
          <w:rFonts w:hint="eastAsia" w:ascii="宋体" w:hAnsi="宋体" w:cs="宋体"/>
          <w:szCs w:val="21"/>
          <w:lang w:val="zh-CN"/>
        </w:rPr>
        <w:t xml:space="preserve">)</w:t>
      </w:r>
      <w:r>
        <w:rPr>
          <w:rFonts w:hint="eastAsia" w:ascii="宋体" w:hAnsi="宋体" w:cs="宋体"/>
          <w:szCs w:val="21"/>
          <w:lang w:val="zh-CN"/>
        </w:rPr>
        <w:t xml:space="preserve">，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004"/>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004"/>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）和中国政府采购网（</w:t>
      </w:r>
      <w:r>
        <w:rPr>
          <w:rFonts w:hint="eastAsia" w:ascii="宋体" w:hAnsi="宋体" w:cs="宋体"/>
          <w:szCs w:val="21"/>
        </w:rPr>
        <w:t xml:space="preserve">www.ccgp.gov.cn/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w:t>
      </w:r>
      <w:r>
        <w:rPr>
          <w:rFonts w:hint="eastAsia" w:ascii="宋体" w:hAnsi="宋体" w:cs="宋体"/>
          <w:szCs w:val="21"/>
        </w:rPr>
        <w:t xml:space="preserve">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w:t>
      </w:r>
      <w:r>
        <w:rPr>
          <w:rFonts w:hint="eastAsia" w:ascii="宋体" w:hAnsi="宋体" w:cs="宋体"/>
          <w:szCs w:val="21"/>
        </w:rPr>
        <w:t xml:space="preserve">时，采购代理机构工作人员应根据评审小组确认的失信信息，登</w:t>
      </w:r>
      <w:r>
        <w:rPr>
          <w:rFonts w:hint="eastAsia" w:ascii="宋体" w:hAnsi="宋体" w:cs="宋体"/>
          <w:szCs w:val="21"/>
        </w:rPr>
        <w:t xml:space="preserve">录</w:t>
      </w:r>
      <w:r>
        <w:rPr>
          <w:rFonts w:hint="eastAsia" w:ascii="宋体" w:hAnsi="宋体" w:cs="宋体"/>
          <w:szCs w:val="21"/>
        </w:rPr>
        <w:t xml:space="preserve">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w:t>
      </w:r>
      <w:r>
        <w:rPr>
          <w:rFonts w:hint="eastAsia" w:ascii="宋体" w:hAnsi="宋体" w:cs="宋体"/>
          <w:szCs w:val="21"/>
        </w:rPr>
        <w:t xml:space="preserve">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7" w:name="_Hlk132385577"/>
      <w:r/>
      <w:bookmarkStart w:id="8" w:name="_Hlk132385599"/>
      <w:r/>
      <w:bookmarkStart w:id="9" w:name="_Hlk132389804"/>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w:t>
      </w:r>
      <w:r>
        <w:rPr>
          <w:rFonts w:hint="eastAsia" w:ascii="宋体" w:hAnsi="宋体" w:cs="宋体"/>
        </w:rPr>
        <w:t xml:space="preserve">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7"/>
      <w:r/>
      <w:bookmarkEnd w:id="8"/>
      <w:r/>
      <w:bookmarkEnd w:id="9"/>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、成交供应商除发生法律规定的不能预见、不能避免并不能克服的客观情况外不得放弃或拒绝签订合同的。放弃或拒绝签</w:t>
      </w:r>
      <w:r>
        <w:rPr>
          <w:rFonts w:hint="eastAsia" w:ascii="宋体" w:hAnsi="宋体" w:cs="宋体"/>
          <w:szCs w:val="21"/>
        </w:rPr>
        <w:t xml:space="preserve">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w:t>
      </w:r>
      <w:r>
        <w:rPr>
          <w:rFonts w:hint="eastAsia" w:ascii="宋体" w:hAnsi="宋体" w:eastAsia="宋体" w:cs="宋体"/>
          <w:sz w:val="21"/>
          <w:szCs w:val="21"/>
        </w:rPr>
        <w:t xml:space="preserve">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7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771"/>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0512-65238816</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w:t>
      </w:r>
      <w:r>
        <w:rPr>
          <w:rFonts w:hint="eastAsia" w:ascii="宋体" w:hAnsi="宋体" w:cs="宋体"/>
        </w:rPr>
        <w:t xml:space="preserve">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号）提交《中小企业声明函》并加盖公章，小型企业、微型企业的</w:t>
      </w:r>
      <w:r>
        <w:rPr>
          <w:rFonts w:hint="eastAsia" w:ascii="宋体" w:hAnsi="宋体" w:cs="宋体"/>
          <w:szCs w:val="21"/>
        </w:rPr>
        <w:t xml:space="preserve">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w:t>
      </w:r>
      <w:r>
        <w:rPr>
          <w:rFonts w:hint="eastAsia" w:ascii="宋体" w:hAnsi="宋体" w:cs="宋体"/>
          <w:szCs w:val="21"/>
        </w:rPr>
        <w:t xml:space="preserve">中，供应商提供的服务符合下列情形的，享受《政府采购促进中小企业发展管理办法》规定的中小企业扶持政策：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0"/>
        <w:spacing w:line="360" w:lineRule="auto"/>
        <w:tabs>
          <w:tab w:val="left" w:pos="567" w:leader="none"/>
        </w:tabs>
        <w:rPr>
          <w:rFonts w:ascii="宋体" w:hAnsi="宋体" w:cs="宋体"/>
          <w:b/>
          <w:bCs/>
          <w:szCs w:val="21"/>
        </w:rPr>
      </w:pP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其中，供应商提供的货物既有中小企业制造货物，也有大型企业制造货物的，不享受中小企业扶持政策。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若为专门面向中小企业采购的项目或者采购包，不再执行价格评审优惠的扶持政策；中小企业</w:t>
      </w:r>
      <w:r>
        <w:rPr>
          <w:rFonts w:hint="eastAsia" w:ascii="宋体" w:hAnsi="宋体" w:cs="宋体"/>
          <w:b/>
          <w:bCs/>
          <w:szCs w:val="21"/>
        </w:rPr>
        <w:t xml:space="preserve">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仓储业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w:t>
      </w:r>
      <w:r>
        <w:rPr>
          <w:rFonts w:hint="eastAsia" w:ascii="宋体" w:hAnsi="宋体" w:cs="宋体"/>
          <w:szCs w:val="21"/>
        </w:rPr>
        <w:t xml:space="preserve">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w:t>
      </w:r>
      <w:r>
        <w:rPr>
          <w:rFonts w:hint="eastAsia" w:ascii="宋体" w:hAnsi="宋体" w:cs="宋体"/>
          <w:szCs w:val="21"/>
        </w:rPr>
        <w:t xml:space="preserve">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w:t>
      </w:r>
      <w:r>
        <w:rPr>
          <w:rFonts w:hint="eastAsia" w:ascii="宋体" w:hAnsi="宋体" w:cs="宋体"/>
          <w:b/>
          <w:szCs w:val="21"/>
        </w:rPr>
        <w:t xml:space="preserve">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w:t>
      </w:r>
      <w:r>
        <w:rPr>
          <w:rFonts w:hint="eastAsia" w:ascii="宋体" w:hAnsi="宋体" w:cs="宋体"/>
        </w:rPr>
        <w:t xml:space="preserve">、环境保护和资源循环利用，按照标准要求实施相关采购活动，供应商应提供符合标准要求的设备或服务。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b/>
          <w:bCs/>
        </w:rPr>
        <w:t xml:space="preserve">（</w:t>
      </w:r>
      <w:r>
        <w:rPr>
          <w:rFonts w:hint="eastAsia" w:ascii="宋体" w:hAnsi="宋体" w:cs="宋体"/>
          <w:b/>
          <w:bCs/>
        </w:rPr>
        <w:t xml:space="preserve">6</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w:t>
      </w:r>
      <w:r>
        <w:rPr>
          <w:rFonts w:hint="eastAsia" w:ascii="宋体" w:hAnsi="宋体" w:cs="宋体"/>
        </w:rPr>
        <w:t xml:space="preserve">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w:t>
      </w:r>
      <w:r>
        <w:rPr>
          <w:rFonts w:hint="eastAsia" w:ascii="宋体" w:hAnsi="宋体" w:cs="宋体"/>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tabs>
          <w:tab w:val="left" w:pos="567" w:leader="none"/>
        </w:tabs>
        <w:rPr>
          <w:rFonts w:ascii="宋体" w:hAnsi="宋体" w:cs="宋体"/>
        </w:rPr>
      </w:pPr>
      <w:r>
        <w:rPr>
          <w:rFonts w:hint="eastAsia" w:ascii="宋体" w:hAnsi="宋体" w:cs="宋体"/>
          <w:b/>
          <w:bCs/>
        </w:rPr>
        <w:t xml:space="preserve">（</w:t>
      </w:r>
      <w:r>
        <w:rPr>
          <w:rFonts w:hint="eastAsia" w:ascii="宋体" w:hAnsi="宋体" w:cs="宋体"/>
          <w:b/>
          <w:bCs/>
        </w:rPr>
        <w:t xml:space="preserve">7</w:t>
      </w:r>
      <w:r>
        <w:rPr>
          <w:rFonts w:hint="eastAsia" w:ascii="宋体" w:hAnsi="宋体" w:cs="宋体"/>
          <w:b/>
          <w:bCs/>
        </w:rPr>
        <w:t xml:space="preserve">）政府采购中实施本国产品标准及相关政策</w:t>
      </w:r>
      <w:r>
        <w:rPr>
          <w:rFonts w:hint="eastAsia" w:ascii="宋体" w:hAnsi="宋体" w:cs="宋体"/>
        </w:rPr>
        <w:t xml:space="preserve">（</w:t>
      </w:r>
      <w:r>
        <w:rPr>
          <w:rFonts w:hint="eastAsia" w:ascii="宋体" w:hAnsi="宋体" w:cs="宋体"/>
        </w:rPr>
        <w:t xml:space="preserve">如涉及</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7.1.</w:t>
      </w:r>
      <w:r>
        <w:rPr>
          <w:rFonts w:hint="eastAsia" w:ascii="宋体" w:hAnsi="宋体" w:cs="宋体"/>
        </w:rPr>
        <w:t xml:space="preserve">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w:t>
      </w:r>
      <w:r>
        <w:rPr>
          <w:rFonts w:hint="eastAsia" w:ascii="宋体" w:hAnsi="宋体" w:cs="宋体"/>
        </w:rPr>
        <w:t xml:space="preserve">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w:t>
      </w:r>
      <w:r>
        <w:rPr>
          <w:rFonts w:hint="eastAsia" w:ascii="宋体" w:hAnsi="宋体" w:cs="宋体"/>
        </w:rPr>
        <w:t xml:space="preserve">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w:t>
      </w:r>
      <w:r>
        <w:rPr>
          <w:rFonts w:hint="eastAsia" w:ascii="宋体" w:hAnsi="宋体" w:cs="宋体"/>
        </w:rPr>
        <w:t xml:space="preserve">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w:t>
      </w:r>
      <w:r>
        <w:rPr>
          <w:rFonts w:hint="eastAsia" w:ascii="宋体" w:hAnsi="宋体" w:cs="宋体"/>
        </w:rPr>
        <w:t xml:space="preserve">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7.2.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hint="eastAsia" w:ascii="宋体" w:hAnsi="宋体" w:cs="宋体"/>
        </w:rPr>
        <w:t xml:space="preserve">7.3.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w:t>
      </w:r>
      <w:r>
        <w:rPr>
          <w:rFonts w:hint="eastAsia" w:ascii="宋体" w:hAnsi="宋体" w:cs="宋体"/>
        </w:rPr>
        <w:t xml:space="preserve">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t xml:space="preserve">。</w:t>
      </w:r>
      <w:r/>
    </w:p>
    <w:p>
      <w:pPr>
        <w:pStyle w:val="771"/>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771"/>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850" w:footer="850"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szCs w:val="21"/>
          <w:shd w:val="clear" w:color="auto" w:fill="ffffff"/>
        </w:rPr>
        <w:t xml:space="preserve">经采购人书面授权</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bookmarkStart w:id="10" w:name="OLE_LINK21"/>
      <w:r>
        <w:rPr>
          <w:rFonts w:hint="eastAsia" w:ascii="宋体" w:hAnsi="宋体" w:cs="宋体"/>
          <w:b/>
          <w:bCs/>
          <w:szCs w:val="21"/>
        </w:rPr>
        <w:t xml:space="preserve">（一）</w:t>
      </w:r>
      <w:bookmarkEnd w:id="10"/>
      <w:r>
        <w:rPr>
          <w:rFonts w:hint="eastAsia" w:ascii="宋体" w:hAnsi="宋体" w:cs="宋体"/>
          <w:b/>
          <w:szCs w:val="21"/>
        </w:rPr>
        <w:t xml:space="preserve">价格分（</w:t>
      </w:r>
      <w:r>
        <w:rPr>
          <w:rFonts w:hint="eastAsia" w:ascii="宋体" w:hAnsi="宋体" w:cs="宋体"/>
          <w:b/>
          <w:szCs w:val="21"/>
        </w:rPr>
        <w:t xml:space="preserve">1</w:t>
      </w:r>
      <w:r>
        <w:rPr>
          <w:rFonts w:hint="eastAsia" w:ascii="宋体" w:hAnsi="宋体" w:cs="宋体"/>
          <w:b/>
          <w:szCs w:val="21"/>
        </w:rPr>
        <w:t xml:space="preserve">5</w:t>
      </w:r>
      <w:r>
        <w:rPr>
          <w:rFonts w:hint="eastAsia" w:ascii="宋体" w:hAnsi="宋体" w:cs="宋体"/>
          <w:b/>
          <w:szCs w:val="21"/>
        </w:rPr>
        <w:t xml:space="preserve">分，以最后报价作为计算依据）</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w:t>
      </w:r>
      <w:r>
        <w:rPr>
          <w:rFonts w:hint="eastAsia" w:ascii="宋体" w:hAnsi="宋体" w:cs="宋体"/>
          <w:szCs w:val="21"/>
        </w:rPr>
        <w:t xml:space="preserve">总</w:t>
      </w:r>
      <w:r>
        <w:rPr>
          <w:rFonts w:hint="eastAsia" w:ascii="宋体" w:hAnsi="宋体" w:cs="宋体"/>
          <w:szCs w:val="21"/>
        </w:rPr>
        <w:t xml:space="preserve">报价低于或等于采购预算价格</w:t>
      </w:r>
      <w:r>
        <w:rPr>
          <w:rFonts w:hint="eastAsia" w:ascii="宋体" w:hAnsi="宋体" w:cs="宋体"/>
          <w:szCs w:val="21"/>
        </w:rPr>
        <w:t xml:space="preserve">（</w:t>
      </w:r>
      <w:r>
        <w:rPr>
          <w:rFonts w:hint="eastAsia" w:ascii="宋体" w:hAnsi="宋体" w:cs="宋体"/>
          <w:szCs w:val="21"/>
        </w:rPr>
        <w:t xml:space="preserve">或最高限价</w:t>
      </w:r>
      <w:r>
        <w:rPr>
          <w:rFonts w:hint="eastAsia" w:ascii="宋体" w:hAnsi="宋体" w:cs="宋体"/>
          <w:szCs w:val="21"/>
        </w:rPr>
        <w:t xml:space="preserve">）</w:t>
      </w:r>
      <w:r>
        <w:rPr>
          <w:rFonts w:hint="eastAsia" w:ascii="宋体" w:hAnsi="宋体" w:cs="宋体"/>
          <w:szCs w:val="21"/>
        </w:rPr>
        <w:t xml:space="preserve">的，为有效报价。超采购预算</w:t>
      </w:r>
      <w:r>
        <w:rPr>
          <w:rFonts w:hint="eastAsia" w:ascii="宋体" w:hAnsi="宋体" w:cs="宋体"/>
          <w:szCs w:val="21"/>
        </w:rPr>
        <w:t xml:space="preserve">（</w:t>
      </w:r>
      <w:r>
        <w:rPr>
          <w:rFonts w:hint="eastAsia" w:ascii="宋体" w:hAnsi="宋体" w:cs="宋体"/>
          <w:szCs w:val="21"/>
        </w:rPr>
        <w:t xml:space="preserve">或最高限价</w:t>
      </w:r>
      <w:r>
        <w:rPr>
          <w:rFonts w:hint="eastAsia" w:ascii="宋体" w:hAnsi="宋体" w:cs="宋体"/>
          <w:szCs w:val="21"/>
        </w:rPr>
        <w:t xml:space="preserve">）</w:t>
      </w:r>
      <w:r>
        <w:rPr>
          <w:rFonts w:hint="eastAsia" w:ascii="宋体" w:hAnsi="宋体" w:cs="宋体"/>
          <w:szCs w:val="21"/>
        </w:rPr>
        <w:t xml:space="preserve">的磋商报价为无效磋商报价。无效磋商报价的响应文件不得标。</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价格分统一采用低价优先法计算，即满足磋商文件要求且最后磋商评审报价最低的供应商的价格为磋商基准价，其价格分为满分。其他供应商的价格分统一按照下列公式计算：</w:t>
      </w:r>
      <w:r/>
    </w:p>
    <w:p>
      <w:pPr>
        <w:ind w:firstLine="420"/>
        <w:spacing w:line="360" w:lineRule="auto"/>
        <w:rPr>
          <w:rFonts w:ascii="宋体" w:hAnsi="宋体" w:cs="宋体"/>
          <w:szCs w:val="21"/>
        </w:rPr>
      </w:pPr>
      <w:r>
        <w:rPr>
          <w:rFonts w:hint="eastAsia" w:ascii="宋体" w:hAnsi="宋体" w:cs="宋体"/>
          <w:szCs w:val="21"/>
        </w:rPr>
        <w:t xml:space="preserve">磋商报价得分</w:t>
      </w:r>
      <w:r>
        <w:rPr>
          <w:rFonts w:hint="eastAsia" w:ascii="宋体" w:hAnsi="宋体" w:cs="宋体"/>
          <w:szCs w:val="21"/>
        </w:rPr>
        <w:t xml:space="preserve">=</w:t>
      </w:r>
      <w:r>
        <w:rPr>
          <w:rFonts w:hint="eastAsia" w:ascii="宋体" w:hAnsi="宋体" w:cs="宋体"/>
          <w:szCs w:val="21"/>
        </w:rPr>
        <w:t xml:space="preserve">（磋商基准价</w:t>
      </w:r>
      <w:r>
        <w:rPr>
          <w:rFonts w:hint="eastAsia" w:ascii="宋体" w:hAnsi="宋体" w:cs="宋体"/>
          <w:szCs w:val="21"/>
        </w:rPr>
        <w:t xml:space="preserve">/</w:t>
      </w:r>
      <w:r>
        <w:rPr>
          <w:rFonts w:hint="eastAsia" w:ascii="宋体" w:hAnsi="宋体" w:cs="宋体"/>
          <w:szCs w:val="21"/>
        </w:rPr>
        <w:t xml:space="preserve">最后磋商报价）×价格权值（本项目为</w:t>
      </w: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，小数点后四舍五入保留两位小数。</w:t>
      </w:r>
      <w:r/>
    </w:p>
    <w:p>
      <w:pPr>
        <w:spacing w:line="360" w:lineRule="auto"/>
        <w:rPr>
          <w:rFonts w:ascii="宋体" w:hAnsi="宋体" w:cs="宋体"/>
          <w:b/>
          <w:szCs w:val="21"/>
        </w:rPr>
      </w:pPr>
      <w:r>
        <w:rPr>
          <w:rFonts w:hint="eastAsia" w:ascii="宋体" w:hAnsi="宋体" w:cs="宋体"/>
          <w:b/>
          <w:szCs w:val="21"/>
        </w:rPr>
        <w:t xml:space="preserve">（二）组织实施方案（</w:t>
      </w:r>
      <w:r>
        <w:rPr>
          <w:rFonts w:hint="eastAsia" w:ascii="宋体" w:hAnsi="宋体" w:cs="宋体"/>
          <w:b/>
          <w:szCs w:val="21"/>
        </w:rPr>
        <w:t xml:space="preserve">6</w:t>
      </w:r>
      <w:r>
        <w:rPr>
          <w:rFonts w:hint="eastAsia" w:ascii="宋体" w:hAnsi="宋体" w:cs="宋体"/>
          <w:b/>
          <w:szCs w:val="21"/>
        </w:rPr>
        <w:t xml:space="preserve">9</w:t>
      </w:r>
      <w:r>
        <w:rPr>
          <w:rFonts w:hint="eastAsia" w:ascii="宋体" w:hAnsi="宋体" w:cs="宋体"/>
          <w:b/>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在库管理方案，</w:t>
      </w:r>
      <w:r>
        <w:rPr>
          <w:rFonts w:hint="eastAsia" w:ascii="宋体" w:hAnsi="宋体" w:cs="宋体"/>
          <w:bCs/>
          <w:szCs w:val="21"/>
        </w:rPr>
        <w:t xml:space="preserve">15</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响应单</w:t>
      </w:r>
      <w:r>
        <w:rPr>
          <w:rFonts w:hint="eastAsia" w:ascii="宋体" w:hAnsi="宋体" w:cs="宋体"/>
          <w:bCs/>
          <w:szCs w:val="21"/>
        </w:rPr>
        <w:t xml:space="preserve">位针对本项目提供冻猪肉在库管理方案：至少包括：①专仓</w:t>
      </w:r>
      <w:r>
        <w:rPr>
          <w:rFonts w:hint="eastAsia" w:ascii="宋体" w:hAnsi="宋体" w:cs="宋体"/>
          <w:bCs/>
          <w:szCs w:val="21"/>
        </w:rPr>
        <w:t xml:space="preserve">/</w:t>
      </w:r>
      <w:r>
        <w:rPr>
          <w:rFonts w:hint="eastAsia" w:ascii="宋体" w:hAnsi="宋体" w:cs="宋体"/>
          <w:bCs/>
          <w:szCs w:val="21"/>
        </w:rPr>
        <w:t xml:space="preserve">专垛和专栏承储、②专人管理、③专账记载、④挂牌明示、⑤内部管理制度。</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w:t>
      </w:r>
      <w:r>
        <w:rPr>
          <w:rFonts w:hint="eastAsia" w:ascii="宋体" w:hAnsi="宋体" w:cs="宋体"/>
          <w:bCs/>
          <w:szCs w:val="21"/>
        </w:rPr>
        <w:t xml:space="preserve">3</w:t>
      </w:r>
      <w:r>
        <w:rPr>
          <w:rFonts w:hint="eastAsia" w:ascii="宋体" w:hAnsi="宋体" w:cs="宋体"/>
          <w:bCs/>
          <w:szCs w:val="21"/>
        </w:rPr>
        <w:t xml:space="preserve">分；每项方案内容基本合理的得</w:t>
      </w:r>
      <w:r>
        <w:rPr>
          <w:rFonts w:hint="eastAsia" w:ascii="宋体" w:hAnsi="宋体" w:cs="宋体"/>
          <w:bCs/>
          <w:szCs w:val="21"/>
        </w:rPr>
        <w:t xml:space="preserve">2</w:t>
      </w:r>
      <w:r>
        <w:rPr>
          <w:rFonts w:hint="eastAsia" w:ascii="宋体" w:hAnsi="宋体" w:cs="宋体"/>
          <w:bCs/>
          <w:szCs w:val="21"/>
        </w:rPr>
        <w:t xml:space="preserve">分；每项方案内容一般的得</w:t>
      </w:r>
      <w:r>
        <w:rPr>
          <w:rFonts w:hint="eastAsia" w:ascii="宋体" w:hAnsi="宋体" w:cs="宋体"/>
          <w:bCs/>
          <w:szCs w:val="21"/>
        </w:rPr>
        <w:t xml:space="preserve">1</w:t>
      </w:r>
      <w:r>
        <w:rPr>
          <w:rFonts w:hint="eastAsia" w:ascii="宋体" w:hAnsi="宋体" w:cs="宋体"/>
          <w:bCs/>
          <w:szCs w:val="21"/>
        </w:rPr>
        <w:t xml:space="preserve">分；未提供方案的得</w:t>
      </w:r>
      <w:r>
        <w:rPr>
          <w:rFonts w:hint="eastAsia" w:ascii="宋体" w:hAnsi="宋体" w:cs="宋体"/>
          <w:bCs/>
          <w:szCs w:val="21"/>
        </w:rPr>
        <w:t xml:space="preserve">0</w:t>
      </w:r>
      <w:r>
        <w:rPr>
          <w:rFonts w:hint="eastAsia" w:ascii="宋体" w:hAnsi="宋体" w:cs="宋体"/>
          <w:bCs/>
          <w:szCs w:val="21"/>
        </w:rPr>
        <w:t xml:space="preserve">分。最高得</w:t>
      </w:r>
      <w:r>
        <w:rPr>
          <w:rFonts w:hint="eastAsia" w:ascii="宋体" w:hAnsi="宋体" w:cs="宋体"/>
          <w:bCs/>
          <w:szCs w:val="21"/>
        </w:rPr>
        <w:t xml:space="preserve">15</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源头及质量控制方案，</w:t>
      </w:r>
      <w:r>
        <w:rPr>
          <w:rFonts w:hint="eastAsia" w:ascii="宋体" w:hAnsi="宋体" w:cs="宋体"/>
          <w:bCs/>
          <w:szCs w:val="21"/>
        </w:rPr>
        <w:t xml:space="preserve">9</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响应单位针对本项目提供冻猪肉源头及质量控制方案：至少包括：①猪肉产地控制、②溯源管理体系、③质控检验体系。</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w:t>
      </w:r>
      <w:r>
        <w:rPr>
          <w:rFonts w:hint="eastAsia" w:ascii="宋体" w:hAnsi="宋体" w:cs="宋体"/>
          <w:bCs/>
          <w:szCs w:val="21"/>
        </w:rPr>
        <w:t xml:space="preserve">3</w:t>
      </w:r>
      <w:r>
        <w:rPr>
          <w:rFonts w:hint="eastAsia" w:ascii="宋体" w:hAnsi="宋体" w:cs="宋体"/>
          <w:bCs/>
          <w:szCs w:val="21"/>
        </w:rPr>
        <w:t xml:space="preserve">分；每项方案内容基本合理的得</w:t>
      </w:r>
      <w:r>
        <w:rPr>
          <w:rFonts w:hint="eastAsia" w:ascii="宋体" w:hAnsi="宋体" w:cs="宋体"/>
          <w:bCs/>
          <w:szCs w:val="21"/>
        </w:rPr>
        <w:t xml:space="preserve">2</w:t>
      </w:r>
      <w:r>
        <w:rPr>
          <w:rFonts w:hint="eastAsia" w:ascii="宋体" w:hAnsi="宋体" w:cs="宋体"/>
          <w:bCs/>
          <w:szCs w:val="21"/>
        </w:rPr>
        <w:t xml:space="preserve">分；每项方案内容一般的得</w:t>
      </w:r>
      <w:r>
        <w:rPr>
          <w:rFonts w:hint="eastAsia" w:ascii="宋体" w:hAnsi="宋体" w:cs="宋体"/>
          <w:bCs/>
          <w:szCs w:val="21"/>
        </w:rPr>
        <w:t xml:space="preserve">1</w:t>
      </w:r>
      <w:r>
        <w:rPr>
          <w:rFonts w:hint="eastAsia" w:ascii="宋体" w:hAnsi="宋体" w:cs="宋体"/>
          <w:bCs/>
          <w:szCs w:val="21"/>
        </w:rPr>
        <w:t xml:space="preserve">分；未提供方案的得</w:t>
      </w:r>
      <w:r>
        <w:rPr>
          <w:rFonts w:hint="eastAsia" w:ascii="宋体" w:hAnsi="宋体" w:cs="宋体"/>
          <w:bCs/>
          <w:szCs w:val="21"/>
        </w:rPr>
        <w:t xml:space="preserve">0</w:t>
      </w:r>
      <w:r>
        <w:rPr>
          <w:rFonts w:hint="eastAsia" w:ascii="宋体" w:hAnsi="宋体" w:cs="宋体"/>
          <w:bCs/>
          <w:szCs w:val="21"/>
        </w:rPr>
        <w:t xml:space="preserve">分。最高得</w:t>
      </w:r>
      <w:r>
        <w:rPr>
          <w:rFonts w:hint="eastAsia" w:ascii="宋体" w:hAnsi="宋体" w:cs="宋体"/>
          <w:bCs/>
          <w:szCs w:val="21"/>
        </w:rPr>
        <w:t xml:space="preserve">9</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安全卫生管控方案，</w:t>
      </w:r>
      <w:r>
        <w:rPr>
          <w:rFonts w:hint="eastAsia" w:ascii="宋体" w:hAnsi="宋体" w:cs="宋体"/>
          <w:bCs/>
          <w:szCs w:val="21"/>
        </w:rPr>
        <w:t xml:space="preserve">9</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响应单位针对本项目提供冻猪肉安全卫生管控方案：至少包括：①冻猪肉信息报送制度、②冷链运输流程管控、③储备工作人员健康证配备。</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w:t>
      </w:r>
      <w:r>
        <w:rPr>
          <w:rFonts w:hint="eastAsia" w:ascii="宋体" w:hAnsi="宋体" w:cs="宋体"/>
          <w:bCs/>
          <w:szCs w:val="21"/>
        </w:rPr>
        <w:t xml:space="preserve">3</w:t>
      </w:r>
      <w:r>
        <w:rPr>
          <w:rFonts w:hint="eastAsia" w:ascii="宋体" w:hAnsi="宋体" w:cs="宋体"/>
          <w:bCs/>
          <w:szCs w:val="21"/>
        </w:rPr>
        <w:t xml:space="preserve">分；每项方案内容基本合理的得</w:t>
      </w:r>
      <w:r>
        <w:rPr>
          <w:rFonts w:hint="eastAsia" w:ascii="宋体" w:hAnsi="宋体" w:cs="宋体"/>
          <w:bCs/>
          <w:szCs w:val="21"/>
        </w:rPr>
        <w:t xml:space="preserve">2</w:t>
      </w:r>
      <w:r>
        <w:rPr>
          <w:rFonts w:hint="eastAsia" w:ascii="宋体" w:hAnsi="宋体" w:cs="宋体"/>
          <w:bCs/>
          <w:szCs w:val="21"/>
        </w:rPr>
        <w:t xml:space="preserve">分；每项方案内容一般的得</w:t>
      </w:r>
      <w:r>
        <w:rPr>
          <w:rFonts w:hint="eastAsia" w:ascii="宋体" w:hAnsi="宋体" w:cs="宋体"/>
          <w:bCs/>
          <w:szCs w:val="21"/>
        </w:rPr>
        <w:t xml:space="preserve">1</w:t>
      </w:r>
      <w:r>
        <w:rPr>
          <w:rFonts w:hint="eastAsia" w:ascii="宋体" w:hAnsi="宋体" w:cs="宋体"/>
          <w:bCs/>
          <w:szCs w:val="21"/>
        </w:rPr>
        <w:t xml:space="preserve">分；未提供方案的得</w:t>
      </w:r>
      <w:r>
        <w:rPr>
          <w:rFonts w:hint="eastAsia" w:ascii="宋体" w:hAnsi="宋体" w:cs="宋体"/>
          <w:bCs/>
          <w:szCs w:val="21"/>
        </w:rPr>
        <w:t xml:space="preserve">0</w:t>
      </w:r>
      <w:r>
        <w:rPr>
          <w:rFonts w:hint="eastAsia" w:ascii="宋体" w:hAnsi="宋体" w:cs="宋体"/>
          <w:bCs/>
          <w:szCs w:val="21"/>
        </w:rPr>
        <w:t xml:space="preserve">分。最高得</w:t>
      </w:r>
      <w:r>
        <w:rPr>
          <w:rFonts w:hint="eastAsia" w:ascii="宋体" w:hAnsi="宋体" w:cs="宋体"/>
          <w:bCs/>
          <w:szCs w:val="21"/>
        </w:rPr>
        <w:t xml:space="preserve">9</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轮换管理方案，</w:t>
      </w:r>
      <w:r>
        <w:rPr>
          <w:rFonts w:hint="eastAsia" w:ascii="宋体" w:hAnsi="宋体" w:cs="宋体"/>
          <w:bCs/>
          <w:szCs w:val="21"/>
        </w:rPr>
        <w:t xml:space="preserve">9</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响应单位针对本项目提供冻猪肉轮换管理方案：至少包括</w:t>
      </w:r>
      <w:r>
        <w:rPr>
          <w:rFonts w:hint="eastAsia" w:ascii="宋体" w:hAnsi="宋体" w:cs="宋体"/>
          <w:bCs/>
          <w:szCs w:val="21"/>
        </w:rPr>
        <w:t xml:space="preserve">：①轮换方式、②轮换周期与节奏、③轮换操作流程。</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w:t>
      </w:r>
      <w:r>
        <w:rPr>
          <w:rFonts w:hint="eastAsia" w:ascii="宋体" w:hAnsi="宋体" w:cs="宋体"/>
          <w:bCs/>
          <w:szCs w:val="21"/>
        </w:rPr>
        <w:t xml:space="preserve">3</w:t>
      </w:r>
      <w:r>
        <w:rPr>
          <w:rFonts w:hint="eastAsia" w:ascii="宋体" w:hAnsi="宋体" w:cs="宋体"/>
          <w:bCs/>
          <w:szCs w:val="21"/>
        </w:rPr>
        <w:t xml:space="preserve">分；每项方案内容基本合理的得</w:t>
      </w:r>
      <w:r>
        <w:rPr>
          <w:rFonts w:hint="eastAsia" w:ascii="宋体" w:hAnsi="宋体" w:cs="宋体"/>
          <w:bCs/>
          <w:szCs w:val="21"/>
        </w:rPr>
        <w:t xml:space="preserve">2</w:t>
      </w:r>
      <w:r>
        <w:rPr>
          <w:rFonts w:hint="eastAsia" w:ascii="宋体" w:hAnsi="宋体" w:cs="宋体"/>
          <w:bCs/>
          <w:szCs w:val="21"/>
        </w:rPr>
        <w:t xml:space="preserve">分；每项方案内容一般的得</w:t>
      </w:r>
      <w:r>
        <w:rPr>
          <w:rFonts w:hint="eastAsia" w:ascii="宋体" w:hAnsi="宋体" w:cs="宋体"/>
          <w:bCs/>
          <w:szCs w:val="21"/>
        </w:rPr>
        <w:t xml:space="preserve">1</w:t>
      </w:r>
      <w:r>
        <w:rPr>
          <w:rFonts w:hint="eastAsia" w:ascii="宋体" w:hAnsi="宋体" w:cs="宋体"/>
          <w:bCs/>
          <w:szCs w:val="21"/>
        </w:rPr>
        <w:t xml:space="preserve">分；未提供方案的得</w:t>
      </w:r>
      <w:r>
        <w:rPr>
          <w:rFonts w:hint="eastAsia" w:ascii="宋体" w:hAnsi="宋体" w:cs="宋体"/>
          <w:bCs/>
          <w:szCs w:val="21"/>
        </w:rPr>
        <w:t xml:space="preserve">0</w:t>
      </w:r>
      <w:r>
        <w:rPr>
          <w:rFonts w:hint="eastAsia" w:ascii="宋体" w:hAnsi="宋体" w:cs="宋体"/>
          <w:bCs/>
          <w:szCs w:val="21"/>
        </w:rPr>
        <w:t xml:space="preserve">分。最高得</w:t>
      </w:r>
      <w:r>
        <w:rPr>
          <w:rFonts w:hint="eastAsia" w:ascii="宋体" w:hAnsi="宋体" w:cs="宋体"/>
          <w:bCs/>
          <w:szCs w:val="21"/>
        </w:rPr>
        <w:t xml:space="preserve">9</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响应单位针对本项目的应急措施方案，</w:t>
      </w:r>
      <w:r>
        <w:rPr>
          <w:rFonts w:hint="eastAsia" w:ascii="宋体" w:hAnsi="宋体" w:cs="宋体"/>
          <w:bCs/>
          <w:szCs w:val="21"/>
        </w:rPr>
        <w:t xml:space="preserve">12</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响应单位针对本项目提供应急措施方案：至少包括：①质量安全与公共卫生事件应急预案、②储备库安全事故应急预案、③市场保供与紧急动用应急预案、④物流与供应链中断应急预案。</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w:t>
      </w:r>
      <w:r>
        <w:rPr>
          <w:rFonts w:hint="eastAsia" w:ascii="宋体" w:hAnsi="宋体" w:cs="宋体"/>
          <w:bCs/>
          <w:szCs w:val="21"/>
        </w:rPr>
        <w:t xml:space="preserve">3</w:t>
      </w:r>
      <w:r>
        <w:rPr>
          <w:rFonts w:hint="eastAsia" w:ascii="宋体" w:hAnsi="宋体" w:cs="宋体"/>
          <w:bCs/>
          <w:szCs w:val="21"/>
        </w:rPr>
        <w:t xml:space="preserve">分；每项方案内容基本合理的得</w:t>
      </w:r>
      <w:r>
        <w:rPr>
          <w:rFonts w:hint="eastAsia" w:ascii="宋体" w:hAnsi="宋体" w:cs="宋体"/>
          <w:bCs/>
          <w:szCs w:val="21"/>
        </w:rPr>
        <w:t xml:space="preserve">2</w:t>
      </w:r>
      <w:r>
        <w:rPr>
          <w:rFonts w:hint="eastAsia" w:ascii="宋体" w:hAnsi="宋体" w:cs="宋体"/>
          <w:bCs/>
          <w:szCs w:val="21"/>
        </w:rPr>
        <w:t xml:space="preserve">分；每项方案内容一般的得</w:t>
      </w:r>
      <w:r>
        <w:rPr>
          <w:rFonts w:hint="eastAsia" w:ascii="宋体" w:hAnsi="宋体" w:cs="宋体"/>
          <w:bCs/>
          <w:szCs w:val="21"/>
        </w:rPr>
        <w:t xml:space="preserve">1</w:t>
      </w:r>
      <w:r>
        <w:rPr>
          <w:rFonts w:hint="eastAsia" w:ascii="宋体" w:hAnsi="宋体" w:cs="宋体"/>
          <w:bCs/>
          <w:szCs w:val="21"/>
        </w:rPr>
        <w:t xml:space="preserve">分；未提供方案的得</w:t>
      </w:r>
      <w:r>
        <w:rPr>
          <w:rFonts w:hint="eastAsia" w:ascii="宋体" w:hAnsi="宋体" w:cs="宋体"/>
          <w:bCs/>
          <w:szCs w:val="21"/>
        </w:rPr>
        <w:t xml:space="preserve">0</w:t>
      </w:r>
      <w:r>
        <w:rPr>
          <w:rFonts w:hint="eastAsia" w:ascii="宋体" w:hAnsi="宋体" w:cs="宋体"/>
          <w:bCs/>
          <w:szCs w:val="21"/>
        </w:rPr>
        <w:t xml:space="preserve">分。最高得</w:t>
      </w:r>
      <w:r>
        <w:rPr>
          <w:rFonts w:hint="eastAsia" w:ascii="宋体" w:hAnsi="宋体" w:cs="宋体"/>
          <w:bCs/>
          <w:szCs w:val="21"/>
        </w:rPr>
        <w:t xml:space="preserve">12</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人员与培训方案，</w:t>
      </w:r>
      <w:r>
        <w:rPr>
          <w:rFonts w:hint="eastAsia" w:ascii="宋体" w:hAnsi="宋体" w:cs="宋体"/>
          <w:bCs/>
          <w:szCs w:val="21"/>
        </w:rPr>
        <w:t xml:space="preserve">9</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响应单位针对本项目提供人员培训方案：至少包括：①岗位配置、②年度培训计划、③培训内容及周期。</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w:t>
      </w:r>
      <w:r>
        <w:rPr>
          <w:rFonts w:hint="eastAsia" w:ascii="宋体" w:hAnsi="宋体" w:cs="宋体"/>
          <w:bCs/>
          <w:szCs w:val="21"/>
        </w:rPr>
        <w:t xml:space="preserve">3</w:t>
      </w:r>
      <w:r>
        <w:rPr>
          <w:rFonts w:hint="eastAsia" w:ascii="宋体" w:hAnsi="宋体" w:cs="宋体"/>
          <w:bCs/>
          <w:szCs w:val="21"/>
        </w:rPr>
        <w:t xml:space="preserve">分；每项方案内容基本合理的得</w:t>
      </w:r>
      <w:r>
        <w:rPr>
          <w:rFonts w:hint="eastAsia" w:ascii="宋体" w:hAnsi="宋体" w:cs="宋体"/>
          <w:bCs/>
          <w:szCs w:val="21"/>
        </w:rPr>
        <w:t xml:space="preserve">2</w:t>
      </w:r>
      <w:r>
        <w:rPr>
          <w:rFonts w:hint="eastAsia" w:ascii="宋体" w:hAnsi="宋体" w:cs="宋体"/>
          <w:bCs/>
          <w:szCs w:val="21"/>
        </w:rPr>
        <w:t xml:space="preserve">分；每项方案内容一般的得</w:t>
      </w:r>
      <w:r>
        <w:rPr>
          <w:rFonts w:hint="eastAsia" w:ascii="宋体" w:hAnsi="宋体" w:cs="宋体"/>
          <w:bCs/>
          <w:szCs w:val="21"/>
        </w:rPr>
        <w:t xml:space="preserve">1</w:t>
      </w:r>
      <w:r>
        <w:rPr>
          <w:rFonts w:hint="eastAsia" w:ascii="宋体" w:hAnsi="宋体" w:cs="宋体"/>
          <w:bCs/>
          <w:szCs w:val="21"/>
        </w:rPr>
        <w:t xml:space="preserve">分；未提供方案的得</w:t>
      </w:r>
      <w:r>
        <w:rPr>
          <w:rFonts w:hint="eastAsia" w:ascii="宋体" w:hAnsi="宋体" w:cs="宋体"/>
          <w:bCs/>
          <w:szCs w:val="21"/>
        </w:rPr>
        <w:t xml:space="preserve">0</w:t>
      </w:r>
      <w:r>
        <w:rPr>
          <w:rFonts w:hint="eastAsia" w:ascii="宋体" w:hAnsi="宋体" w:cs="宋体"/>
          <w:bCs/>
          <w:szCs w:val="21"/>
        </w:rPr>
        <w:t xml:space="preserve">分。最高得</w:t>
      </w:r>
      <w:r>
        <w:rPr>
          <w:rFonts w:hint="eastAsia" w:ascii="宋体" w:hAnsi="宋体" w:cs="宋体"/>
          <w:bCs/>
          <w:szCs w:val="21"/>
        </w:rPr>
        <w:t xml:space="preserve">9</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与采购人等部门的沟通配合方案，</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响应单位针对本项目提供与采购人等部门的沟通配合方案：至少包括：①常态</w:t>
      </w:r>
      <w:r>
        <w:rPr>
          <w:rFonts w:hint="eastAsia" w:ascii="宋体" w:hAnsi="宋体" w:cs="宋体"/>
          <w:bCs/>
          <w:szCs w:val="21"/>
        </w:rPr>
        <w:t xml:space="preserve">化沟通汇报机制、②配合监管与检查的执行方案、③应急状态下的协同联动。</w:t>
      </w:r>
      <w:r/>
    </w:p>
    <w:p>
      <w:pPr>
        <w:ind w:firstLine="420"/>
        <w:spacing w:line="360" w:lineRule="auto"/>
        <w:rPr>
          <w:rFonts w:ascii="宋体" w:hAnsi="宋体" w:cs="宋体"/>
          <w:bCs/>
          <w:szCs w:val="21"/>
        </w:rPr>
      </w:pPr>
      <w:r>
        <w:rPr>
          <w:rFonts w:hint="eastAsia" w:ascii="宋体" w:hAnsi="宋体" w:cs="宋体"/>
          <w:bCs/>
          <w:szCs w:val="21"/>
        </w:rPr>
        <w:t xml:space="preserve">方案内容完整合理、符合本项目实际需求的，每项得</w:t>
      </w:r>
      <w:r>
        <w:rPr>
          <w:rFonts w:hint="eastAsia" w:ascii="宋体" w:hAnsi="宋体" w:cs="宋体"/>
          <w:bCs/>
          <w:szCs w:val="21"/>
        </w:rPr>
        <w:t xml:space="preserve">2</w:t>
      </w:r>
      <w:r>
        <w:rPr>
          <w:rFonts w:hint="eastAsia" w:ascii="宋体" w:hAnsi="宋体" w:cs="宋体"/>
          <w:bCs/>
          <w:szCs w:val="21"/>
        </w:rPr>
        <w:t xml:space="preserve">分；每项方案内容基本合理的得</w:t>
      </w:r>
      <w:r>
        <w:rPr>
          <w:rFonts w:hint="eastAsia" w:ascii="宋体" w:hAnsi="宋体" w:cs="宋体"/>
          <w:bCs/>
          <w:szCs w:val="21"/>
        </w:rPr>
        <w:t xml:space="preserve">1</w:t>
      </w:r>
      <w:r>
        <w:rPr>
          <w:rFonts w:hint="eastAsia" w:ascii="宋体" w:hAnsi="宋体" w:cs="宋体"/>
          <w:bCs/>
          <w:szCs w:val="21"/>
        </w:rPr>
        <w:t xml:space="preserve">分；每项方案内容一般的得</w:t>
      </w:r>
      <w:r>
        <w:rPr>
          <w:rFonts w:hint="eastAsia" w:ascii="宋体" w:hAnsi="宋体" w:cs="宋体"/>
          <w:bCs/>
          <w:szCs w:val="21"/>
        </w:rPr>
        <w:t xml:space="preserve">0.5</w:t>
      </w:r>
      <w:r>
        <w:rPr>
          <w:rFonts w:hint="eastAsia" w:ascii="宋体" w:hAnsi="宋体" w:cs="宋体"/>
          <w:bCs/>
          <w:szCs w:val="21"/>
        </w:rPr>
        <w:t xml:space="preserve">分；未提供方案的得</w:t>
      </w:r>
      <w:r>
        <w:rPr>
          <w:rFonts w:hint="eastAsia" w:ascii="宋体" w:hAnsi="宋体" w:cs="宋体"/>
          <w:bCs/>
          <w:szCs w:val="21"/>
        </w:rPr>
        <w:t xml:space="preserve">0</w:t>
      </w:r>
      <w:r>
        <w:rPr>
          <w:rFonts w:hint="eastAsia" w:ascii="宋体" w:hAnsi="宋体" w:cs="宋体"/>
          <w:bCs/>
          <w:szCs w:val="21"/>
        </w:rPr>
        <w:t xml:space="preserve">分。最高得</w:t>
      </w:r>
      <w:r>
        <w:rPr>
          <w:rFonts w:hint="eastAsia" w:ascii="宋体" w:hAnsi="宋体" w:cs="宋体"/>
          <w:bCs/>
          <w:szCs w:val="21"/>
        </w:rPr>
        <w:t xml:space="preserve">6</w:t>
      </w:r>
      <w:r>
        <w:rPr>
          <w:rFonts w:hint="eastAsia" w:ascii="宋体" w:hAnsi="宋体" w:cs="宋体"/>
          <w:bCs/>
          <w:szCs w:val="21"/>
        </w:rPr>
        <w:t xml:space="preserve">分。</w:t>
      </w:r>
      <w:r/>
    </w:p>
    <w:p>
      <w:pPr>
        <w:ind w:firstLine="422"/>
        <w:spacing w:line="360" w:lineRule="auto"/>
        <w:rPr>
          <w:rFonts w:ascii="宋体" w:hAnsi="宋体" w:cs="宋体"/>
          <w:b/>
          <w:szCs w:val="21"/>
        </w:rPr>
      </w:pPr>
      <w:r>
        <w:rPr>
          <w:rFonts w:hint="eastAsia" w:ascii="宋体" w:hAnsi="宋体" w:cs="宋体"/>
          <w:b/>
          <w:szCs w:val="21"/>
        </w:rPr>
        <w:t xml:space="preserve">（三）响应单位综合履约能力情况（</w:t>
      </w:r>
      <w:r>
        <w:rPr>
          <w:rFonts w:hint="eastAsia" w:ascii="宋体" w:hAnsi="宋体" w:cs="宋体"/>
          <w:b/>
          <w:szCs w:val="21"/>
        </w:rPr>
        <w:t xml:space="preserve">16</w:t>
      </w:r>
      <w:r>
        <w:rPr>
          <w:rFonts w:hint="eastAsia" w:ascii="宋体" w:hAnsi="宋体" w:cs="宋体"/>
          <w:b/>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、冷库存储能力情况（</w:t>
      </w:r>
      <w:r>
        <w:rPr>
          <w:rFonts w:hint="eastAsia" w:ascii="宋体" w:hAnsi="宋体" w:cs="宋体"/>
          <w:bCs/>
          <w:szCs w:val="21"/>
        </w:rPr>
        <w:t xml:space="preserve">10</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响应单位库址在苏州市区</w:t>
      </w:r>
      <w:r>
        <w:rPr>
          <w:rFonts w:hint="eastAsia" w:ascii="宋体" w:hAnsi="宋体" w:cs="宋体"/>
          <w:bCs/>
          <w:szCs w:val="21"/>
        </w:rPr>
        <w:t xml:space="preserve">（</w:t>
      </w:r>
      <w:r>
        <w:rPr>
          <w:rFonts w:hint="eastAsia" w:ascii="宋体" w:hAnsi="宋体" w:cs="宋体"/>
          <w:szCs w:val="21"/>
        </w:rPr>
        <w:t xml:space="preserve">不含常熟、昆山、张家港、太仓）</w:t>
      </w:r>
      <w:r>
        <w:rPr>
          <w:rFonts w:hint="eastAsia" w:ascii="宋体" w:hAnsi="宋体" w:cs="宋体"/>
          <w:bCs/>
          <w:szCs w:val="21"/>
        </w:rPr>
        <w:t xml:space="preserve">范围内，交通便利，具有完成紧急配送任务的能力。冷库储存能力在满足采购需求</w:t>
      </w:r>
      <w:r>
        <w:rPr>
          <w:rFonts w:hint="eastAsia" w:ascii="宋体" w:hAnsi="宋体" w:cs="宋体"/>
          <w:bCs/>
          <w:szCs w:val="21"/>
        </w:rPr>
        <w:t xml:space="preserve">350</w:t>
      </w:r>
      <w:r>
        <w:rPr>
          <w:rFonts w:hint="eastAsia" w:ascii="宋体" w:hAnsi="宋体" w:cs="宋体"/>
          <w:bCs/>
          <w:szCs w:val="21"/>
        </w:rPr>
        <w:t xml:space="preserve">吨的基础上，每增加</w:t>
      </w:r>
      <w:r>
        <w:rPr>
          <w:rFonts w:hint="eastAsia" w:ascii="宋体" w:hAnsi="宋体" w:cs="宋体"/>
          <w:bCs/>
          <w:szCs w:val="21"/>
        </w:rPr>
        <w:t xml:space="preserve">50</w:t>
      </w:r>
      <w:r>
        <w:rPr>
          <w:rFonts w:hint="eastAsia" w:ascii="宋体" w:hAnsi="宋体" w:cs="宋体"/>
          <w:bCs/>
          <w:szCs w:val="21"/>
        </w:rPr>
        <w:t xml:space="preserve">吨储存能力的，得</w:t>
      </w:r>
      <w:r>
        <w:rPr>
          <w:rFonts w:hint="eastAsia" w:ascii="宋体" w:hAnsi="宋体" w:cs="宋体"/>
          <w:bCs/>
          <w:szCs w:val="21"/>
        </w:rPr>
        <w:t xml:space="preserve">2</w:t>
      </w:r>
      <w:r>
        <w:rPr>
          <w:rFonts w:hint="eastAsia" w:ascii="宋体" w:hAnsi="宋体" w:cs="宋体"/>
          <w:bCs/>
          <w:szCs w:val="21"/>
        </w:rPr>
        <w:t xml:space="preserve">分，最高为</w:t>
      </w:r>
      <w:r>
        <w:rPr>
          <w:rFonts w:hint="eastAsia" w:ascii="宋体" w:hAnsi="宋体" w:cs="宋体"/>
          <w:bCs/>
          <w:szCs w:val="21"/>
        </w:rPr>
        <w:t xml:space="preserve">10</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注：①供应商须同时提供储存冷库为供应商自有（产权归属于供应商）或租赁（租赁期涵盖本项目整个服务期）的证明材料、冷库储存能力（面积）证明材料、冷库所处地理位置证明材料，否则不得分。</w:t>
      </w:r>
      <w:r/>
    </w:p>
    <w:p>
      <w:pPr>
        <w:ind w:firstLine="420"/>
        <w:spacing w:line="360" w:lineRule="auto"/>
        <w:rPr>
          <w:rFonts w:ascii="宋体" w:hAnsi="宋体" w:cs="宋体"/>
          <w:bCs/>
          <w:szCs w:val="21"/>
        </w:rPr>
      </w:pPr>
      <w:r>
        <w:rPr>
          <w:rFonts w:hint="eastAsia" w:ascii="宋体" w:hAnsi="宋体" w:cs="宋体"/>
          <w:bCs/>
          <w:szCs w:val="21"/>
        </w:rPr>
        <w:t xml:space="preserve">②如冷库为供应商租赁（租赁期涵盖本项目整个服务期）的，供应商还需提供租赁冷库的产权证明材料，否则不得分。</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、无重大疫情事故承诺书（</w:t>
      </w:r>
      <w:r>
        <w:rPr>
          <w:rFonts w:hint="eastAsia" w:ascii="宋体" w:hAnsi="宋体" w:cs="宋体"/>
          <w:bCs/>
          <w:szCs w:val="21"/>
        </w:rPr>
        <w:t xml:space="preserve">4</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响应单位提供近三年内未发生过重大疫情事故的承诺书的得</w:t>
      </w:r>
      <w:r>
        <w:rPr>
          <w:rFonts w:hint="eastAsia" w:ascii="宋体" w:hAnsi="宋体" w:cs="宋体"/>
          <w:bCs/>
          <w:szCs w:val="21"/>
        </w:rPr>
        <w:t xml:space="preserve">4</w:t>
      </w:r>
      <w:r>
        <w:rPr>
          <w:rFonts w:hint="eastAsia" w:ascii="宋体" w:hAnsi="宋体" w:cs="宋体"/>
          <w:bCs/>
          <w:szCs w:val="21"/>
        </w:rPr>
        <w:t xml:space="preserve">分，不提供不得分。</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类似项目</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响应单位</w:t>
      </w:r>
      <w:r>
        <w:rPr>
          <w:rFonts w:hint="eastAsia" w:ascii="宋体" w:hAnsi="宋体" w:cs="宋体"/>
          <w:bCs/>
          <w:szCs w:val="21"/>
        </w:rPr>
        <w:t xml:space="preserve">2022</w:t>
      </w:r>
      <w:r>
        <w:rPr>
          <w:rFonts w:hint="eastAsia" w:ascii="宋体" w:hAnsi="宋体" w:cs="宋体"/>
          <w:bCs/>
          <w:szCs w:val="21"/>
        </w:rPr>
        <w:t xml:space="preserve">年</w:t>
      </w:r>
      <w:r>
        <w:rPr>
          <w:rFonts w:hint="eastAsia" w:ascii="宋体" w:hAnsi="宋体" w:cs="宋体"/>
          <w:bCs/>
          <w:szCs w:val="21"/>
        </w:rPr>
        <w:t xml:space="preserve">1</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日（以合同签订日期为准）以来承担过类似项目的，有一个得</w:t>
      </w:r>
      <w:r>
        <w:rPr>
          <w:rFonts w:hint="eastAsia" w:ascii="宋体" w:hAnsi="宋体" w:cs="宋体"/>
          <w:bCs/>
          <w:szCs w:val="21"/>
        </w:rPr>
        <w:t xml:space="preserve">1</w:t>
      </w:r>
      <w:r>
        <w:rPr>
          <w:rFonts w:hint="eastAsia" w:ascii="宋体" w:hAnsi="宋体" w:cs="宋体"/>
          <w:bCs/>
          <w:szCs w:val="21"/>
        </w:rPr>
        <w:t xml:space="preserve">分，最高得</w:t>
      </w:r>
      <w:r>
        <w:rPr>
          <w:rFonts w:hint="eastAsia" w:ascii="宋体" w:hAnsi="宋体" w:cs="宋体"/>
          <w:bCs/>
          <w:szCs w:val="21"/>
        </w:rPr>
        <w:t xml:space="preserve">2</w:t>
      </w:r>
      <w:r>
        <w:rPr>
          <w:rFonts w:hint="eastAsia" w:ascii="宋体" w:hAnsi="宋体" w:cs="宋体"/>
          <w:bCs/>
          <w:szCs w:val="21"/>
        </w:rPr>
        <w:t xml:space="preserve">分。</w:t>
      </w:r>
      <w:r>
        <w:rPr>
          <w:rFonts w:hint="eastAsia" w:ascii="宋体" w:hAnsi="宋体" w:cs="宋体"/>
          <w:bCs/>
          <w:szCs w:val="21"/>
        </w:rPr>
        <w:t xml:space="preserve">（响应文件中需提供业绩合同或协议扫描件，不提供的不得分。）</w:t>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、报价超过采购预算的将不进入综合评审程序，也不得成交。</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、付款步骤、服务期限如有负偏离的不得成交。</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hint="eastAsia" w:ascii="宋体" w:hAnsi="宋体" w:cs="宋体"/>
          <w:szCs w:val="21"/>
        </w:rPr>
        <w:t xml:space="preserve">针对评分标准中评分的每一条，磋商响应单位均应提供相关资料并作出相应说明供评委评判，未提供相关资料或提供的相关资料不明确、不清晰评委而无法判断是否符合评分条件的视为不具备该项得分的条件</w:t>
      </w:r>
      <w:r>
        <w:rPr>
          <w:rFonts w:hint="eastAsia" w:cs="宋体" w:asciiTheme="minorEastAsia" w:hAnsiTheme="minorEastAsia" w:eastAsiaTheme="minorEastAsia"/>
          <w:szCs w:val="21"/>
        </w:rPr>
        <w:t xml:space="preserve">。</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、采购文件中要求加盖响应单位公章的，可用电子签章代替。</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pStyle w:val="780"/>
        <w:ind w:firstLine="420"/>
        <w:spacing w:line="360" w:lineRule="auto"/>
        <w:widowControl w:val="off"/>
        <w:rPr>
          <w:rFonts w:hAnsi="宋体" w:eastAsia="宋体" w:cs="宋体"/>
          <w:sz w:val="21"/>
          <w:szCs w:val="21"/>
        </w:rPr>
      </w:pPr>
      <w:r>
        <w:rPr>
          <w:rFonts w:hAnsi="宋体" w:eastAsia="宋体" w:cs="宋体"/>
          <w:sz w:val="21"/>
          <w:szCs w:val="21"/>
        </w:rPr>
      </w:r>
      <w:r/>
    </w:p>
    <w:p>
      <w:pPr>
        <w:spacing w:line="360" w:lineRule="auto"/>
        <w:rPr>
          <w:rFonts w:ascii="宋体" w:hAnsi="宋体" w:cs="宋体"/>
        </w:rPr>
      </w:pPr>
      <w:r>
        <w:rPr>
          <w:rFonts w:hint="eastAsia" w:ascii="宋体" w:hAnsi="宋体" w:cs="宋体"/>
        </w:rPr>
        <w:t xml:space="preserve">合同编号：</w:t>
      </w:r>
      <w:r/>
    </w:p>
    <w:p>
      <w:pPr>
        <w:spacing w:line="360" w:lineRule="auto"/>
        <w:rPr>
          <w:rFonts w:ascii="宋体" w:hAnsi="宋体" w:cs="宋体"/>
        </w:rPr>
      </w:pPr>
      <w:r>
        <w:rPr>
          <w:rFonts w:hint="eastAsia" w:ascii="宋体" w:hAnsi="宋体" w:cs="宋体"/>
        </w:rPr>
        <w:t xml:space="preserve">甲方（采购单位）：</w:t>
      </w:r>
      <w:r>
        <w:rPr>
          <w:rFonts w:hint="eastAsia" w:ascii="宋体" w:hAnsi="宋体" w:cs="宋体"/>
        </w:rPr>
        <w:t xml:space="preserve">苏州市姑苏区发展和改革局</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联系地址：</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w:t>
      </w:r>
      <w:r>
        <w:rPr>
          <w:rFonts w:hint="eastAsia" w:ascii="宋体" w:hAnsi="宋体" w:cs="宋体"/>
        </w:rPr>
        <w:t xml:space="preserve"> </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cs="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联系地址：</w:t>
      </w:r>
      <w:r/>
    </w:p>
    <w:p>
      <w:pPr>
        <w:spacing w:line="360" w:lineRule="auto"/>
        <w:rPr>
          <w:rFonts w:ascii="宋体" w:hAnsi="宋体" w:cs="宋体"/>
        </w:rPr>
      </w:pPr>
      <w:r>
        <w:rPr>
          <w:rFonts w:ascii="宋体" w:hAnsi="宋体" w:cs="宋体"/>
        </w:rPr>
      </w:r>
      <w:r/>
    </w:p>
    <w:p>
      <w:pPr>
        <w:ind w:firstLine="420"/>
        <w:spacing w:line="360" w:lineRule="auto"/>
        <w:rPr>
          <w:rFonts w:ascii="宋体" w:hAnsi="宋体"/>
          <w:szCs w:val="21"/>
        </w:rPr>
      </w:pPr>
      <w:r>
        <w:rPr>
          <w:rFonts w:hint="eastAsia" w:ascii="宋体" w:hAnsi="宋体"/>
          <w:szCs w:val="21"/>
        </w:rPr>
        <w:t xml:space="preserve">根据苏州市创杰招投标咨询服务有限公司磋商编号</w:t>
      </w:r>
      <w:r>
        <w:rPr>
          <w:rFonts w:hint="eastAsia" w:ascii="宋体" w:hAnsi="宋体"/>
          <w:szCs w:val="21"/>
        </w:rPr>
        <w:t xml:space="preserve">JSZC-320508-CJZB-C2026-0045</w:t>
      </w:r>
      <w:r>
        <w:rPr>
          <w:rFonts w:hint="eastAsia" w:ascii="宋体" w:hAnsi="宋体"/>
          <w:szCs w:val="21"/>
        </w:rPr>
        <w:t xml:space="preserve">号磋商采购文件及成交通知书，甲（采购单位）乙（成交单位）双方就此次成交的“”事宜，签订本合同书。</w:t>
      </w:r>
      <w:r/>
    </w:p>
    <w:p>
      <w:pPr>
        <w:ind w:firstLine="422"/>
        <w:spacing w:line="360" w:lineRule="auto"/>
        <w:rPr>
          <w:rFonts w:ascii="宋体" w:hAnsi="宋体" w:cs="宋体"/>
          <w:szCs w:val="21"/>
        </w:rPr>
      </w:pPr>
      <w:r>
        <w:rPr>
          <w:rFonts w:hint="eastAsia" w:ascii="宋体" w:hAnsi="宋体" w:cs="宋体"/>
          <w:b/>
          <w:bCs/>
          <w:szCs w:val="21"/>
        </w:rPr>
        <w:t xml:space="preserve">一、合同内容：</w:t>
      </w:r>
      <w:r>
        <w:rPr>
          <w:rFonts w:hint="eastAsia" w:ascii="宋体" w:hAnsi="宋体" w:cs="宋体"/>
          <w:szCs w:val="21"/>
        </w:rPr>
        <w:t xml:space="preserve">甲方委托乙方进行</w:t>
      </w:r>
      <w:r>
        <w:rPr>
          <w:rFonts w:hint="eastAsia" w:ascii="宋体" w:hAnsi="宋体" w:cs="宋体"/>
          <w:szCs w:val="21"/>
          <w:u w:val="single"/>
        </w:rPr>
        <w:t xml:space="preserve">苏州市姑苏区猪肉储备服务（</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-202</w:t>
      </w:r>
      <w:r>
        <w:rPr>
          <w:rFonts w:hint="eastAsia" w:ascii="宋体" w:hAnsi="宋体" w:cs="宋体"/>
          <w:szCs w:val="21"/>
          <w:u w:val="single"/>
        </w:rPr>
        <w:t xml:space="preserve">8</w:t>
      </w:r>
      <w:r>
        <w:rPr>
          <w:rFonts w:hint="eastAsia" w:ascii="宋体" w:hAnsi="宋体" w:cs="宋体"/>
          <w:szCs w:val="21"/>
          <w:u w:val="single"/>
        </w:rPr>
        <w:t xml:space="preserve">年）</w:t>
      </w:r>
      <w:r>
        <w:rPr>
          <w:rFonts w:hint="eastAsia" w:ascii="宋体" w:hAnsi="宋体" w:cs="宋体"/>
          <w:szCs w:val="21"/>
        </w:rPr>
        <w:t xml:space="preserve">项目，同时乙方须向甲方提供如下配套服务：完成</w:t>
      </w:r>
      <w:r>
        <w:rPr>
          <w:rFonts w:hint="eastAsia" w:ascii="宋体" w:hAnsi="宋体" w:cs="宋体"/>
          <w:szCs w:val="21"/>
        </w:rPr>
        <w:t xml:space="preserve">苏州市姑苏区猪肉储备服务（</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-202</w:t>
      </w:r>
      <w:r>
        <w:rPr>
          <w:rFonts w:hint="eastAsia" w:ascii="宋体" w:hAnsi="宋体" w:cs="宋体"/>
          <w:szCs w:val="21"/>
        </w:rPr>
        <w:t xml:space="preserve">8</w:t>
      </w:r>
      <w:r>
        <w:rPr>
          <w:rFonts w:hint="eastAsia" w:ascii="宋体" w:hAnsi="宋体" w:cs="宋体"/>
          <w:szCs w:val="21"/>
        </w:rPr>
        <w:t xml:space="preserve">年）</w:t>
      </w:r>
      <w:r>
        <w:rPr>
          <w:rFonts w:hint="eastAsia" w:ascii="宋体" w:hAnsi="宋体" w:cs="宋体"/>
          <w:szCs w:val="21"/>
        </w:rPr>
        <w:t xml:space="preserve">吨的猪肉储备量及其配套服务。</w:t>
      </w:r>
      <w:r/>
    </w:p>
    <w:p>
      <w:pPr>
        <w:ind w:firstLine="422"/>
        <w:spacing w:line="360" w:lineRule="auto"/>
        <w:rPr>
          <w:rFonts w:ascii="宋体" w:hAnsi="宋体" w:cs="宋体"/>
          <w:szCs w:val="21"/>
        </w:rPr>
      </w:pPr>
      <w:r>
        <w:rPr>
          <w:rFonts w:hint="eastAsia" w:ascii="宋体" w:hAnsi="宋体" w:cs="宋体"/>
          <w:b/>
          <w:bCs/>
          <w:szCs w:val="21"/>
        </w:rPr>
        <w:t xml:space="preserve">二、下列文件为本合同不可分割部分：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、成交通知书；</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、采购文件及其补充文件（如有）；</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、乙方成交的响应文件及书面承诺；</w:t>
      </w:r>
      <w:r/>
    </w:p>
    <w:p>
      <w:pPr>
        <w:ind w:firstLine="422"/>
        <w:spacing w:line="360" w:lineRule="auto"/>
        <w:rPr>
          <w:rFonts w:ascii="宋体" w:hAnsi="宋体" w:cs="宋体"/>
          <w:szCs w:val="21"/>
        </w:rPr>
      </w:pPr>
      <w:r>
        <w:rPr>
          <w:rFonts w:hint="eastAsia" w:ascii="宋体" w:hAnsi="宋体" w:cs="宋体"/>
          <w:b/>
          <w:bCs/>
          <w:szCs w:val="21"/>
        </w:rPr>
        <w:t xml:space="preserve">三、价格与支付：</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、猪肉储备任务（吨）</w:t>
      </w:r>
      <w:r>
        <w:rPr>
          <w:rFonts w:hint="eastAsia" w:ascii="宋体" w:hAnsi="宋体" w:cs="宋体"/>
          <w:szCs w:val="21"/>
        </w:rPr>
        <w:t xml:space="preserve">,</w:t>
      </w:r>
      <w:r>
        <w:rPr>
          <w:rFonts w:hint="eastAsia" w:ascii="宋体" w:hAnsi="宋体" w:cs="宋体"/>
          <w:szCs w:val="21"/>
        </w:rPr>
        <w:t xml:space="preserve">单价</w:t>
      </w:r>
      <w:r>
        <w:rPr>
          <w:rFonts w:hint="eastAsia" w:ascii="宋体" w:hAnsi="宋体" w:cs="宋体"/>
          <w:szCs w:val="21"/>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吨），合同总价格为（元），合同</w:t>
      </w:r>
      <w:r>
        <w:rPr>
          <w:rFonts w:hint="eastAsia" w:ascii="宋体" w:hAnsi="宋体" w:cs="宋体"/>
          <w:szCs w:val="21"/>
        </w:rPr>
        <w:t xml:space="preserve">总</w:t>
      </w:r>
      <w:r>
        <w:rPr>
          <w:rFonts w:hint="eastAsia" w:ascii="宋体" w:hAnsi="宋体" w:cs="宋体"/>
          <w:szCs w:val="21"/>
        </w:rPr>
        <w:t xml:space="preserve">价格为完成所有工作的最终价格，包括完成本次猪肉的提供、包装、仓储、运输、网点维护、水电费、利润、税金、政策性文件规定及合同包含的所有风险、责任等各项应有费用。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、付款步骤：（具体按照</w:t>
      </w:r>
      <w:r>
        <w:rPr>
          <w:rFonts w:hint="eastAsia" w:ascii="宋体" w:hAnsi="宋体" w:cs="宋体"/>
          <w:szCs w:val="21"/>
        </w:rPr>
        <w:t xml:space="preserve">成交</w:t>
      </w:r>
      <w:r>
        <w:rPr>
          <w:rFonts w:hint="eastAsia" w:ascii="宋体" w:hAnsi="宋体" w:cs="宋体"/>
          <w:szCs w:val="21"/>
        </w:rPr>
        <w:t xml:space="preserve">单价按实结算）</w:t>
      </w:r>
      <w:r/>
    </w:p>
    <w:p>
      <w:pPr>
        <w:ind w:firstLine="420"/>
        <w:spacing w:line="360" w:lineRule="auto"/>
        <w:rPr>
          <w:rFonts w:ascii="宋体" w:hAnsi="宋体" w:cs="宋体"/>
          <w:szCs w:val="21"/>
        </w:rPr>
      </w:pPr>
      <w:r>
        <w:rPr>
          <w:rFonts w:hint="eastAsia" w:ascii="宋体" w:hAnsi="宋体" w:cs="宋体"/>
          <w:bCs/>
          <w:szCs w:val="21"/>
        </w:rPr>
        <w:t xml:space="preserve">A</w:t>
      </w:r>
      <w:r>
        <w:rPr>
          <w:rFonts w:hint="eastAsia" w:ascii="宋体" w:hAnsi="宋体" w:cs="宋体"/>
          <w:bCs/>
          <w:szCs w:val="21"/>
        </w:rPr>
        <w:t xml:space="preserve">、□在签订合同时，乙方明确表示需要甲方支付预付款的</w:t>
      </w:r>
      <w:r/>
    </w:p>
    <w:p>
      <w:pPr>
        <w:ind w:firstLine="420"/>
        <w:spacing w:line="360" w:lineRule="auto"/>
        <w:rPr>
          <w:rFonts w:ascii="宋体" w:hAnsi="宋体" w:cs="宋体" w:eastAsiaTheme="minorEastAsia"/>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0"/>
        </w:rPr>
        <w:t xml:space="preserve">合同签订后，甲方支付合同价的</w:t>
      </w:r>
      <w:r>
        <w:rPr>
          <w:rFonts w:hint="eastAsia" w:ascii="宋体" w:hAnsi="宋体" w:cs="宋体"/>
          <w:szCs w:val="20"/>
        </w:rPr>
        <w:t xml:space="preserve">3</w:t>
      </w:r>
      <w:r>
        <w:rPr>
          <w:rFonts w:hint="eastAsia" w:ascii="宋体" w:hAnsi="宋体" w:cs="宋体"/>
          <w:szCs w:val="20"/>
        </w:rPr>
        <w:t xml:space="preserve">0%</w:t>
      </w:r>
      <w:r>
        <w:rPr>
          <w:rFonts w:hint="eastAsia" w:ascii="宋体" w:hAnsi="宋体" w:cs="宋体"/>
          <w:szCs w:val="20"/>
        </w:rPr>
        <w:t xml:space="preserve">作为预付款</w:t>
      </w:r>
      <w:r>
        <w:rPr>
          <w:rFonts w:hint="eastAsia" w:ascii="宋体" w:hAnsi="宋体" w:cs="宋体"/>
          <w:szCs w:val="20"/>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全部储备量到位后，甲方验收合格后一个月内支付合同总金额的</w:t>
      </w:r>
      <w:r>
        <w:rPr>
          <w:rFonts w:hint="eastAsia" w:ascii="宋体" w:hAnsi="宋体" w:cs="宋体"/>
          <w:szCs w:val="21"/>
        </w:rPr>
        <w:t xml:space="preserve">20%</w:t>
      </w:r>
      <w:r>
        <w:rPr>
          <w:rFonts w:hint="eastAsia" w:ascii="宋体" w:hAnsi="宋体" w:cs="宋体"/>
          <w:szCs w:val="21"/>
        </w:rPr>
        <w:t xml:space="preserve">；合同签订满壹年经甲方考核合格后，甲方支付合同总金额的</w:t>
      </w:r>
      <w:r>
        <w:rPr>
          <w:rFonts w:hint="eastAsia" w:ascii="宋体" w:hAnsi="宋体" w:cs="宋体"/>
          <w:szCs w:val="21"/>
        </w:rPr>
        <w:t xml:space="preserve">30%</w:t>
      </w:r>
      <w:r>
        <w:rPr>
          <w:rFonts w:hint="eastAsia" w:ascii="宋体" w:hAnsi="宋体" w:cs="宋体"/>
          <w:szCs w:val="21"/>
        </w:rPr>
        <w:t xml:space="preserve">；合同签订满两年经甲方考核合格后，甲方支付合同总金额的</w:t>
      </w:r>
      <w:r>
        <w:rPr>
          <w:rFonts w:hint="eastAsia" w:ascii="宋体" w:hAnsi="宋体" w:cs="宋体"/>
          <w:szCs w:val="21"/>
        </w:rPr>
        <w:t xml:space="preserve">30%</w:t>
      </w:r>
      <w:r>
        <w:rPr>
          <w:rFonts w:hint="eastAsia" w:ascii="宋体" w:hAnsi="宋体" w:cs="宋体"/>
          <w:szCs w:val="21"/>
        </w:rPr>
        <w:t xml:space="preserve">；合同期满经甲方考核合格后甲方支付合同总金额的</w:t>
      </w:r>
      <w:r>
        <w:rPr>
          <w:rFonts w:hint="eastAsia" w:ascii="宋体" w:hAnsi="宋体" w:cs="宋体"/>
          <w:szCs w:val="21"/>
        </w:rPr>
        <w:t xml:space="preserve">20%</w:t>
      </w:r>
      <w:r>
        <w:rPr>
          <w:rFonts w:hint="eastAsia" w:ascii="宋体" w:hAnsi="宋体" w:cs="宋体"/>
          <w:szCs w:val="21"/>
        </w:rPr>
        <w:t xml:space="preserve">尾款。甲方付款</w:t>
      </w:r>
      <w:r>
        <w:rPr>
          <w:rFonts w:hint="eastAsia" w:ascii="宋体" w:hAnsi="宋体" w:cs="宋体"/>
          <w:szCs w:val="21"/>
        </w:rPr>
        <w:t xml:space="preserve">前</w:t>
      </w:r>
      <w:r>
        <w:rPr>
          <w:rFonts w:hint="eastAsia" w:ascii="宋体" w:hAnsi="宋体" w:cs="宋体"/>
          <w:szCs w:val="21"/>
          <w:u w:val="single"/>
        </w:rPr>
        <w:t xml:space="preserve">7</w:t>
      </w:r>
      <w:r>
        <w:rPr>
          <w:rFonts w:hint="eastAsia" w:ascii="宋体" w:hAnsi="宋体" w:cs="宋体"/>
          <w:szCs w:val="21"/>
          <w:u w:val="single"/>
        </w:rPr>
        <w:t xml:space="preserve">个</w:t>
      </w:r>
      <w:r>
        <w:rPr>
          <w:rFonts w:hint="eastAsia" w:ascii="宋体" w:hAnsi="宋体" w:cs="宋体"/>
          <w:szCs w:val="21"/>
        </w:rPr>
        <w:t xml:space="preserve">工作日内</w:t>
      </w:r>
      <w:r>
        <w:rPr>
          <w:rFonts w:hint="eastAsia" w:ascii="宋体" w:hAnsi="宋体" w:cs="宋体"/>
          <w:szCs w:val="21"/>
        </w:rPr>
        <w:t xml:space="preserve">，乙方需提供合格的发票等甲方要求的付款凭证资料</w:t>
      </w:r>
      <w:r>
        <w:rPr>
          <w:rFonts w:hint="eastAsia" w:ascii="宋体" w:hAnsi="宋体" w:cs="宋体"/>
          <w:szCs w:val="21"/>
        </w:rPr>
        <w:t xml:space="preserve">，乙方未按约开具发票的，甲方有权迟延付款，且不承担逾期付款的违约责任。</w:t>
      </w:r>
      <w:r>
        <w:rPr>
          <w:rFonts w:hint="eastAsia" w:ascii="宋体" w:hAnsi="宋体" w:cs="宋体"/>
          <w:szCs w:val="21"/>
        </w:rPr>
        <w:t xml:space="preserve">预付款按比例每次结算后扣除</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bCs/>
          <w:szCs w:val="21"/>
        </w:rPr>
        <w:t xml:space="preserve">B</w:t>
      </w:r>
      <w:r>
        <w:rPr>
          <w:rFonts w:hint="eastAsia" w:ascii="宋体" w:hAnsi="宋体" w:cs="宋体"/>
          <w:bCs/>
          <w:szCs w:val="21"/>
        </w:rPr>
        <w:t xml:space="preserve">、□在签订合同时，乙方明确表示无需甲方支付预付款的</w:t>
      </w:r>
      <w:r/>
    </w:p>
    <w:p>
      <w:pPr>
        <w:ind w:firstLine="420"/>
        <w:spacing w:line="360" w:lineRule="auto"/>
        <w:rPr>
          <w:rFonts w:ascii="宋体" w:hAnsi="宋体" w:cs="宋体"/>
          <w:szCs w:val="21"/>
        </w:rPr>
      </w:pPr>
      <w:r>
        <w:rPr>
          <w:rFonts w:hint="eastAsia" w:ascii="宋体" w:hAnsi="宋体" w:cs="宋体"/>
          <w:szCs w:val="21"/>
        </w:rPr>
        <w:t xml:space="preserve">全部储备量到位后，甲方验收合格后一个月内支付合同总金额的</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；合同签订满壹年经甲方考核合格后，甲方支付合同总金额的</w:t>
      </w:r>
      <w:r>
        <w:rPr>
          <w:rFonts w:hint="eastAsia" w:ascii="宋体" w:hAnsi="宋体" w:cs="宋体"/>
          <w:szCs w:val="21"/>
        </w:rPr>
        <w:t xml:space="preserve">30%</w:t>
      </w:r>
      <w:r>
        <w:rPr>
          <w:rFonts w:hint="eastAsia" w:ascii="宋体" w:hAnsi="宋体" w:cs="宋体"/>
          <w:szCs w:val="21"/>
        </w:rPr>
        <w:t xml:space="preserve">；合同签订满两年经甲方考核合格后，甲方支付合同总金额的</w:t>
      </w:r>
      <w:r>
        <w:rPr>
          <w:rFonts w:hint="eastAsia" w:ascii="宋体" w:hAnsi="宋体" w:cs="宋体"/>
          <w:szCs w:val="21"/>
        </w:rPr>
        <w:t xml:space="preserve">30%</w:t>
      </w:r>
      <w:r>
        <w:rPr>
          <w:rFonts w:hint="eastAsia" w:ascii="宋体" w:hAnsi="宋体" w:cs="宋体"/>
          <w:szCs w:val="21"/>
        </w:rPr>
        <w:t xml:space="preserve">；合同期满经甲方考核合格后甲方支付合同总金额的</w:t>
      </w:r>
      <w:r>
        <w:rPr>
          <w:rFonts w:hint="eastAsia" w:ascii="宋体" w:hAnsi="宋体" w:cs="宋体"/>
          <w:szCs w:val="21"/>
        </w:rPr>
        <w:t xml:space="preserve">20%</w:t>
      </w:r>
      <w:r>
        <w:rPr>
          <w:rFonts w:hint="eastAsia" w:ascii="宋体" w:hAnsi="宋体" w:cs="宋体"/>
          <w:szCs w:val="21"/>
        </w:rPr>
        <w:t xml:space="preserve">尾款。甲方付款</w:t>
      </w:r>
      <w:r>
        <w:rPr>
          <w:rFonts w:hint="eastAsia" w:ascii="宋体" w:hAnsi="宋体" w:cs="宋体"/>
          <w:szCs w:val="21"/>
        </w:rPr>
        <w:t xml:space="preserve">前</w:t>
      </w:r>
      <w:r>
        <w:rPr>
          <w:rFonts w:hint="eastAsia" w:ascii="宋体" w:hAnsi="宋体" w:cs="宋体"/>
          <w:szCs w:val="21"/>
          <w:u w:val="single"/>
        </w:rPr>
        <w:t xml:space="preserve">7</w:t>
      </w:r>
      <w:r>
        <w:rPr>
          <w:rFonts w:hint="eastAsia" w:ascii="宋体" w:hAnsi="宋体" w:cs="宋体"/>
          <w:szCs w:val="21"/>
          <w:u w:val="single"/>
        </w:rPr>
        <w:t xml:space="preserve">个</w:t>
      </w:r>
      <w:r>
        <w:rPr>
          <w:rFonts w:hint="eastAsia" w:ascii="宋体" w:hAnsi="宋体" w:cs="宋体"/>
          <w:szCs w:val="21"/>
        </w:rPr>
        <w:t xml:space="preserve">工作日内</w:t>
      </w:r>
      <w:r>
        <w:rPr>
          <w:rFonts w:hint="eastAsia" w:ascii="宋体" w:hAnsi="宋体" w:cs="宋体"/>
          <w:szCs w:val="21"/>
        </w:rPr>
        <w:t xml:space="preserve">，乙方需提供合格的发票等甲方要求的付款凭证资料</w:t>
      </w:r>
      <w:r>
        <w:rPr>
          <w:rFonts w:hint="eastAsia" w:ascii="宋体" w:hAnsi="宋体" w:cs="宋体"/>
          <w:szCs w:val="21"/>
        </w:rPr>
        <w:t xml:space="preserve">，乙方未按约开具发票的，甲方有权迟延付款，且不承担逾期付款的违约责任</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考核明细具体见合同附件</w:t>
      </w:r>
      <w:r>
        <w:rPr>
          <w:rFonts w:hint="eastAsia" w:ascii="宋体" w:hAnsi="宋体" w:cs="宋体"/>
          <w:szCs w:val="21"/>
        </w:rPr>
        <w:t xml:space="preserve"> </w:t>
      </w:r>
      <w:r/>
    </w:p>
    <w:p>
      <w:pPr>
        <w:numPr>
          <w:ilvl w:val="255"/>
          <w:numId w:val="0"/>
        </w:numPr>
        <w:ind w:firstLine="210"/>
        <w:spacing w:line="360" w:lineRule="auto"/>
        <w:rPr>
          <w:rFonts w:ascii="宋体" w:hAnsi="宋体" w:cs="宋体"/>
          <w:szCs w:val="21"/>
        </w:rPr>
      </w:pPr>
      <w:r>
        <w:rPr>
          <w:rFonts w:hint="eastAsia" w:ascii="宋体" w:hAnsi="宋体" w:cs="宋体"/>
          <w:szCs w:val="21"/>
        </w:rPr>
        <w:t xml:space="preserve">年度考评分在</w:t>
      </w:r>
      <w:r>
        <w:rPr>
          <w:rFonts w:hint="eastAsia" w:ascii="宋体" w:hAnsi="宋体" w:cs="宋体"/>
          <w:szCs w:val="21"/>
        </w:rPr>
        <w:t xml:space="preserve">90</w:t>
      </w:r>
      <w:r>
        <w:rPr>
          <w:rFonts w:hint="eastAsia" w:ascii="宋体" w:hAnsi="宋体" w:cs="宋体"/>
          <w:szCs w:val="21"/>
        </w:rPr>
        <w:t xml:space="preserve">分（含）以上则全额支付当期管理费；</w:t>
      </w:r>
      <w:r/>
    </w:p>
    <w:p>
      <w:pPr>
        <w:numPr>
          <w:ilvl w:val="255"/>
          <w:numId w:val="0"/>
        </w:numPr>
        <w:ind w:firstLine="210"/>
        <w:spacing w:line="360" w:lineRule="auto"/>
        <w:rPr>
          <w:rFonts w:ascii="宋体" w:hAnsi="宋体" w:cs="宋体"/>
          <w:szCs w:val="21"/>
        </w:rPr>
      </w:pPr>
      <w:r>
        <w:rPr>
          <w:rFonts w:hint="eastAsia" w:ascii="宋体" w:hAnsi="宋体" w:cs="宋体"/>
          <w:szCs w:val="21"/>
        </w:rPr>
        <w:t xml:space="preserve">年度考评分在</w:t>
      </w:r>
      <w:r>
        <w:rPr>
          <w:rFonts w:hint="eastAsia" w:ascii="宋体" w:hAnsi="宋体" w:cs="宋体"/>
          <w:szCs w:val="21"/>
        </w:rPr>
        <w:t xml:space="preserve">80</w:t>
      </w:r>
      <w:r>
        <w:rPr>
          <w:rFonts w:hint="eastAsia" w:ascii="宋体" w:hAnsi="宋体" w:cs="宋体"/>
          <w:szCs w:val="21"/>
        </w:rPr>
        <w:t xml:space="preserve">分以上</w:t>
      </w:r>
      <w:r>
        <w:rPr>
          <w:rFonts w:hint="eastAsia" w:ascii="宋体" w:hAnsi="宋体" w:cs="宋体"/>
          <w:szCs w:val="21"/>
        </w:rPr>
        <w:t xml:space="preserve">90</w:t>
      </w:r>
      <w:r>
        <w:rPr>
          <w:rFonts w:hint="eastAsia" w:ascii="宋体" w:hAnsi="宋体" w:cs="宋体"/>
          <w:szCs w:val="21"/>
        </w:rPr>
        <w:t xml:space="preserve">分以下则按每分</w:t>
      </w: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扣除当期管理费并针对扣分项进行整改；</w:t>
      </w:r>
      <w:r/>
    </w:p>
    <w:p>
      <w:pPr>
        <w:numPr>
          <w:ilvl w:val="255"/>
          <w:numId w:val="0"/>
        </w:numPr>
        <w:ind w:firstLine="210"/>
        <w:spacing w:line="360" w:lineRule="auto"/>
        <w:rPr>
          <w:rFonts w:ascii="宋体" w:hAnsi="宋体" w:cs="宋体"/>
          <w:szCs w:val="21"/>
        </w:rPr>
      </w:pPr>
      <w:r>
        <w:rPr>
          <w:rFonts w:hint="eastAsia" w:ascii="宋体" w:hAnsi="宋体" w:cs="宋体"/>
          <w:szCs w:val="21"/>
        </w:rPr>
        <w:t xml:space="preserve">年度考评分在</w:t>
      </w:r>
      <w:r>
        <w:rPr>
          <w:rFonts w:hint="eastAsia" w:ascii="宋体" w:hAnsi="宋体" w:cs="宋体"/>
          <w:szCs w:val="21"/>
        </w:rPr>
        <w:t xml:space="preserve">80</w:t>
      </w:r>
      <w:r>
        <w:rPr>
          <w:rFonts w:hint="eastAsia" w:ascii="宋体" w:hAnsi="宋体" w:cs="宋体"/>
          <w:szCs w:val="21"/>
        </w:rPr>
        <w:t xml:space="preserve">分（含）以下则按每分</w:t>
      </w:r>
      <w:r>
        <w:rPr>
          <w:rFonts w:hint="eastAsia" w:ascii="宋体" w:hAnsi="宋体" w:cs="宋体"/>
          <w:szCs w:val="21"/>
        </w:rPr>
        <w:t xml:space="preserve">500</w:t>
      </w:r>
      <w:r>
        <w:rPr>
          <w:rFonts w:hint="eastAsia" w:ascii="宋体" w:hAnsi="宋体" w:cs="宋体"/>
          <w:szCs w:val="21"/>
        </w:rPr>
        <w:t xml:space="preserve">元扣款并加扣该周期费用</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下达书面整改通知，限期完成；</w:t>
      </w:r>
      <w:r/>
    </w:p>
    <w:p>
      <w:pPr>
        <w:ind w:firstLine="420"/>
        <w:spacing w:line="360" w:lineRule="auto"/>
        <w:rPr>
          <w:rFonts w:ascii="宋体" w:hAnsi="宋体" w:cs="宋体"/>
          <w:szCs w:val="21"/>
        </w:rPr>
      </w:pPr>
      <w:r>
        <w:rPr>
          <w:rFonts w:hint="eastAsia" w:ascii="宋体" w:hAnsi="宋体" w:cs="宋体"/>
          <w:szCs w:val="21"/>
        </w:rPr>
        <w:t xml:space="preserve">年度考评分在</w:t>
      </w:r>
      <w:r>
        <w:rPr>
          <w:rFonts w:hint="eastAsia" w:ascii="宋体" w:hAnsi="宋体" w:cs="宋体"/>
          <w:szCs w:val="21"/>
        </w:rPr>
        <w:t xml:space="preserve">60</w:t>
      </w:r>
      <w:r>
        <w:rPr>
          <w:rFonts w:hint="eastAsia" w:ascii="宋体" w:hAnsi="宋体" w:cs="宋体"/>
          <w:szCs w:val="21"/>
        </w:rPr>
        <w:t xml:space="preserve">分（不含）以下则终止合同。</w:t>
      </w:r>
      <w:r/>
    </w:p>
    <w:p>
      <w:pPr>
        <w:numPr>
          <w:ilvl w:val="0"/>
          <w:numId w:val="4"/>
        </w:numPr>
        <w:ind w:firstLine="420"/>
        <w:spacing w:line="360" w:lineRule="auto"/>
        <w:rPr>
          <w:rFonts w:ascii="宋体" w:hAnsi="宋体" w:cs="宋体"/>
          <w:szCs w:val="21"/>
        </w:rPr>
      </w:pPr>
      <w:r>
        <w:rPr>
          <w:rFonts w:hint="eastAsia" w:ascii="宋体" w:hAnsi="宋体" w:cs="宋体"/>
          <w:szCs w:val="21"/>
        </w:rPr>
        <w:t xml:space="preserve">付款方式：</w:t>
      </w:r>
      <w:r>
        <w:rPr>
          <w:rFonts w:hint="eastAsia" w:ascii="宋体" w:hAnsi="宋体" w:cs="宋体"/>
          <w:szCs w:val="21"/>
        </w:rPr>
        <w:t xml:space="preserve">数字人民币支付</w:t>
      </w:r>
      <w:r>
        <w:rPr>
          <w:rFonts w:hint="eastAsia" w:ascii="宋体" w:hAnsi="宋体" w:cs="宋体"/>
          <w:szCs w:val="21"/>
        </w:rPr>
        <w:t xml:space="preserve">。</w:t>
      </w:r>
      <w:r/>
    </w:p>
    <w:p>
      <w:pPr>
        <w:ind w:firstLine="840"/>
        <w:spacing w:line="360" w:lineRule="auto"/>
        <w:rPr>
          <w:rFonts w:ascii="宋体" w:hAnsi="宋体" w:cs="宋体"/>
          <w:szCs w:val="21"/>
        </w:rPr>
      </w:pPr>
      <w:r>
        <w:rPr>
          <w:rFonts w:hint="eastAsia" w:ascii="宋体" w:hAnsi="宋体" w:cs="宋体"/>
          <w:szCs w:val="21"/>
        </w:rPr>
        <w:t xml:space="preserve">乙方开户名称：</w:t>
      </w:r>
      <w:r/>
    </w:p>
    <w:p>
      <w:pPr>
        <w:ind w:firstLine="840"/>
        <w:spacing w:line="360" w:lineRule="auto"/>
        <w:rPr>
          <w:rFonts w:ascii="宋体" w:hAnsi="宋体" w:cs="宋体"/>
          <w:szCs w:val="21"/>
        </w:rPr>
      </w:pPr>
      <w:r>
        <w:rPr>
          <w:rFonts w:hint="eastAsia" w:ascii="宋体" w:hAnsi="宋体" w:cs="宋体"/>
          <w:szCs w:val="21"/>
        </w:rPr>
        <w:t xml:space="preserve">开户银行：</w:t>
      </w:r>
      <w:r/>
    </w:p>
    <w:p>
      <w:pPr>
        <w:ind w:firstLine="840"/>
        <w:spacing w:line="360" w:lineRule="auto"/>
        <w:rPr>
          <w:rFonts w:ascii="宋体" w:hAnsi="宋体" w:cs="宋体"/>
          <w:szCs w:val="21"/>
        </w:rPr>
      </w:pPr>
      <w:r>
        <w:rPr>
          <w:rFonts w:hint="eastAsia" w:ascii="宋体" w:hAnsi="宋体" w:cs="宋体"/>
          <w:szCs w:val="21"/>
        </w:rPr>
        <w:t xml:space="preserve">数字人民币账号</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b/>
          <w:bCs/>
          <w:szCs w:val="21"/>
        </w:rPr>
        <w:t xml:space="preserve">四</w:t>
      </w:r>
      <w:r>
        <w:rPr>
          <w:rFonts w:hint="eastAsia" w:ascii="宋体" w:hAnsi="宋体" w:cs="宋体"/>
          <w:b/>
          <w:bCs/>
          <w:szCs w:val="21"/>
        </w:rPr>
        <w:t xml:space="preserve">、</w:t>
      </w:r>
      <w:r>
        <w:rPr>
          <w:rFonts w:hint="eastAsia" w:ascii="宋体" w:hAnsi="宋体" w:cs="宋体"/>
          <w:b/>
          <w:bCs/>
          <w:szCs w:val="21"/>
        </w:rPr>
        <w:t xml:space="preserve">服务要求</w:t>
      </w:r>
      <w:r>
        <w:rPr>
          <w:rFonts w:hint="eastAsia" w:ascii="宋体" w:hAnsi="宋体" w:cs="宋体"/>
          <w:b/>
          <w:bCs/>
          <w:szCs w:val="21"/>
        </w:rPr>
        <w:t xml:space="preserve">：</w:t>
      </w:r>
      <w:r>
        <w:rPr>
          <w:rFonts w:hint="eastAsia" w:ascii="宋体" w:hAnsi="宋体" w:cs="宋体"/>
          <w:b/>
          <w:bCs/>
          <w:szCs w:val="21"/>
        </w:rPr>
        <w:t xml:space="preserve">具体见采购文件。</w:t>
      </w:r>
      <w:r/>
    </w:p>
    <w:p>
      <w:pPr>
        <w:ind w:firstLine="422"/>
        <w:spacing w:line="360" w:lineRule="auto"/>
        <w:rPr>
          <w:rFonts w:ascii="宋体" w:hAnsi="宋体" w:cs="宋体"/>
          <w:szCs w:val="21"/>
        </w:rPr>
      </w:pPr>
      <w:r>
        <w:rPr>
          <w:rFonts w:hint="eastAsia" w:ascii="宋体" w:hAnsi="宋体" w:cs="宋体"/>
          <w:b/>
          <w:bCs/>
          <w:szCs w:val="21"/>
        </w:rPr>
        <w:t xml:space="preserve">五</w:t>
      </w:r>
      <w:r>
        <w:rPr>
          <w:rFonts w:hint="eastAsia" w:ascii="宋体" w:hAnsi="宋体" w:cs="宋体"/>
          <w:b/>
          <w:bCs/>
          <w:szCs w:val="21"/>
        </w:rPr>
        <w:t xml:space="preserve">、服务期限</w:t>
      </w:r>
      <w:r>
        <w:rPr>
          <w:rFonts w:hint="eastAsia" w:ascii="宋体" w:hAnsi="宋体" w:cs="宋体"/>
          <w:szCs w:val="21"/>
        </w:rPr>
        <w:t xml:space="preserve">：三年的储备期（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日至</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2"/>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w:t>
      </w:r>
      <w:r>
        <w:rPr>
          <w:rFonts w:hint="eastAsia" w:ascii="宋体" w:hAnsi="宋体" w:cs="宋体"/>
          <w:b/>
          <w:bCs/>
          <w:szCs w:val="21"/>
        </w:rPr>
        <w:t xml:space="preserve">履约验收</w:t>
      </w:r>
      <w:r>
        <w:rPr>
          <w:rFonts w:hint="eastAsia" w:ascii="宋体" w:hAnsi="宋体" w:cs="宋体"/>
          <w:b/>
          <w:bCs/>
          <w:szCs w:val="21"/>
        </w:rPr>
        <w:t xml:space="preserve">：</w:t>
      </w:r>
      <w:r/>
    </w:p>
    <w:p>
      <w:pPr>
        <w:ind w:firstLine="420"/>
        <w:spacing w:line="360" w:lineRule="auto"/>
        <w:rPr>
          <w:rFonts w:ascii="宋体" w:hAnsi="宋体" w:cs="宋体" w:eastAsiaTheme="minorEastAsia"/>
          <w:szCs w:val="21"/>
        </w:rPr>
      </w:pPr>
      <w:r>
        <w:rPr>
          <w:rFonts w:hint="eastAsia" w:ascii="宋体" w:hAnsi="宋体" w:cs="宋体"/>
          <w:szCs w:val="21"/>
        </w:rPr>
        <w:t xml:space="preserve">1.</w:t>
      </w:r>
      <w:r>
        <w:rPr>
          <w:rFonts w:hint="eastAsia" w:ascii="宋体" w:hAnsi="宋体" w:cs="宋体"/>
          <w:szCs w:val="21"/>
        </w:rPr>
        <w:t xml:space="preserve">甲方将根据《江苏省财政厅关于印发〈江苏省政府采购履约验收管理办法〉的通知》（苏财规〔</w:t>
      </w:r>
      <w:r>
        <w:rPr>
          <w:rFonts w:hint="eastAsia" w:ascii="宋体" w:hAnsi="宋体" w:cs="宋体"/>
          <w:szCs w:val="21"/>
        </w:rPr>
        <w:t xml:space="preserve">2024</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号）相关要求，组织项目履约验收基本工作</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政府采购合同要求、采购文件要求、响应文件、承诺等是履约验收的重要依据。</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验收工作由甲方（采购人）组织实施，甲方可自行或委托具备资质的第三方专业机构进行。</w:t>
      </w:r>
      <w:r>
        <w:rPr>
          <w:rFonts w:hint="eastAsia" w:ascii="宋体" w:hAnsi="宋体" w:cs="宋体"/>
          <w:szCs w:val="21"/>
        </w:rPr>
        <w:t xml:space="preserve">产生的相关费用由乙方负责承担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bookmarkStart w:id="11" w:name="_Hlk190634960"/>
      <w:r>
        <w:rPr>
          <w:rFonts w:hint="eastAsia" w:ascii="宋体" w:hAnsi="宋体" w:cs="宋体"/>
          <w:bCs/>
          <w:szCs w:val="21"/>
        </w:rPr>
        <w:t xml:space="preserve">甲方按照采购文件确定的验收方案或考核方案</w:t>
      </w:r>
      <w:r>
        <w:rPr>
          <w:rFonts w:hint="eastAsia" w:ascii="宋体" w:hAnsi="宋体" w:cs="宋体"/>
          <w:bCs/>
          <w:szCs w:val="21"/>
        </w:rPr>
        <w:t xml:space="preserve">(</w:t>
      </w:r>
      <w:r>
        <w:rPr>
          <w:rFonts w:hint="eastAsia" w:ascii="宋体" w:hAnsi="宋体" w:cs="宋体"/>
          <w:bCs/>
          <w:szCs w:val="21"/>
        </w:rPr>
        <w:t xml:space="preserve">包括履约验收的时间、方式、程序、范围等内容</w:t>
      </w:r>
      <w:r>
        <w:rPr>
          <w:rFonts w:hint="eastAsia" w:ascii="宋体" w:hAnsi="宋体" w:cs="宋体"/>
          <w:bCs/>
          <w:szCs w:val="21"/>
        </w:rPr>
        <w:t xml:space="preserve">)</w:t>
      </w:r>
      <w:r>
        <w:rPr>
          <w:rFonts w:hint="eastAsia" w:ascii="宋体" w:hAnsi="宋体" w:cs="宋体"/>
          <w:bCs/>
          <w:szCs w:val="21"/>
        </w:rPr>
        <w:t xml:space="preserve">，综合考核情况和服务效果进行验收。</w:t>
      </w:r>
      <w:bookmarkEnd w:id="11"/>
      <w:r>
        <w:rPr>
          <w:rFonts w:hint="eastAsia" w:ascii="宋体" w:hAnsi="宋体" w:cs="宋体"/>
          <w:szCs w:val="21"/>
        </w:rPr>
        <w:t xml:space="preserve">乙方应根据验收方案内容做好相应配合工作。</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甲方按照采购合同的约定对乙方的履约情况进行验收。验收时，甲方按照采购合同的约定对每一项履约情况进行确认。验收结束后，甲方出具验收记录，列明验收情况，由验收双方共同签署。验收结果与采购合同约定的资金支付及履约保证金</w:t>
      </w:r>
      <w:r>
        <w:rPr>
          <w:rFonts w:hint="eastAsia" w:ascii="宋体" w:hAnsi="宋体" w:cs="宋体"/>
          <w:szCs w:val="21"/>
        </w:rPr>
        <w:t xml:space="preserve">（</w:t>
      </w:r>
      <w:r>
        <w:rPr>
          <w:rFonts w:hint="eastAsia" w:ascii="宋体" w:hAnsi="宋体" w:cs="宋体"/>
          <w:szCs w:val="21"/>
        </w:rPr>
        <w:t xml:space="preserve">如有</w:t>
      </w:r>
      <w:r>
        <w:rPr>
          <w:rFonts w:hint="eastAsia" w:ascii="宋体" w:hAnsi="宋体" w:cs="宋体"/>
          <w:szCs w:val="21"/>
        </w:rPr>
        <w:t xml:space="preserve">）</w:t>
      </w:r>
      <w:r>
        <w:rPr>
          <w:rFonts w:hint="eastAsia" w:ascii="宋体" w:hAnsi="宋体" w:cs="宋体"/>
          <w:szCs w:val="21"/>
        </w:rPr>
        <w:t xml:space="preserve">返还条件挂钩。履约验收的各项资料存档备查。</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验收合格的项目，甲方根据采购合同的约定及时向乙方支付合同款项。验收不合格的项目，甲方依法及时处理</w:t>
      </w:r>
      <w:r>
        <w:rPr>
          <w:rFonts w:hint="eastAsia" w:ascii="宋体" w:hAnsi="宋体" w:cs="宋体"/>
          <w:szCs w:val="21"/>
        </w:rPr>
        <w:t xml:space="preserve">。</w:t>
      </w:r>
      <w:r/>
    </w:p>
    <w:p>
      <w:pPr>
        <w:pStyle w:val="1023"/>
        <w:ind w:firstLine="422"/>
        <w:jc w:val="left"/>
        <w:spacing w:line="360" w:lineRule="auto"/>
        <w:tabs>
          <w:tab w:val="left" w:pos="857" w:leader="none"/>
        </w:tabs>
        <w:rPr>
          <w:b/>
          <w:bCs/>
          <w:color w:val="auto"/>
          <w:sz w:val="21"/>
          <w:szCs w:val="21"/>
          <w:lang w:val="en-US" w:bidi="ar-SA"/>
        </w:rPr>
      </w:pPr>
      <w:r>
        <w:rPr>
          <w:rFonts w:hint="eastAsia"/>
          <w:b/>
          <w:bCs/>
          <w:color w:val="auto"/>
          <w:sz w:val="21"/>
          <w:szCs w:val="21"/>
          <w:lang w:val="en-US" w:bidi="ar-SA"/>
        </w:rPr>
        <w:t xml:space="preserve">七</w:t>
      </w:r>
      <w:r>
        <w:rPr>
          <w:rFonts w:hint="eastAsia"/>
          <w:b/>
          <w:bCs/>
          <w:color w:val="auto"/>
          <w:sz w:val="21"/>
          <w:szCs w:val="21"/>
          <w:lang w:val="en-US" w:bidi="ar-SA"/>
        </w:rPr>
        <w:t xml:space="preserve">、违约责任：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乙方不能按时提供服务（逾期超过十五天视为不能服务），或服务不合格从而影响甲方按期正常使用的，甲方有权解除合同，乙方应向甲方</w:t>
      </w:r>
      <w:r>
        <w:rPr>
          <w:rFonts w:hint="eastAsia" w:ascii="宋体" w:hAnsi="宋体" w:cs="宋体"/>
          <w:szCs w:val="21"/>
        </w:rPr>
        <w:t xml:space="preserve">偿付合同总价款</w:t>
      </w:r>
      <w:r>
        <w:rPr>
          <w:rFonts w:hint="eastAsia" w:ascii="宋体" w:hAnsi="宋体" w:cs="宋体"/>
          <w:szCs w:val="21"/>
        </w:rPr>
        <w:t xml:space="preserve">5%</w:t>
      </w:r>
      <w:r>
        <w:rPr>
          <w:rFonts w:hint="eastAsia" w:ascii="宋体" w:hAnsi="宋体" w:cs="宋体"/>
          <w:szCs w:val="21"/>
        </w:rPr>
        <w:t xml:space="preserve">的违约金，违约金不足以补偿损失的甲方有权要求乙方补足。</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乙方在承担上述一项或多项违约责任后，仍应继续履行合同规定的义务（甲方解除合同的除外）</w:t>
      </w:r>
      <w:r>
        <w:rPr>
          <w:rFonts w:hint="eastAsia" w:ascii="宋体" w:hAnsi="宋体" w:cs="宋体"/>
          <w:szCs w:val="21"/>
        </w:rPr>
        <w:t xml:space="preserve">。甲方未能及时追究乙方的任何一项违约责任并不表明甲方放弃追究乙方该项或其他违约责任。</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乙方若需终止合同，应在合同有限期内提前一个月通知甲方。在协议有效期内乙方不得擅自变更或终止此项合同，否则须向甲方支付合同总金额</w:t>
      </w:r>
      <w:r>
        <w:rPr>
          <w:rFonts w:hint="eastAsia" w:ascii="宋体" w:hAnsi="宋体" w:cs="宋体"/>
          <w:szCs w:val="21"/>
        </w:rPr>
        <w:t xml:space="preserve">30%</w:t>
      </w:r>
      <w:r>
        <w:rPr>
          <w:rFonts w:hint="eastAsia" w:ascii="宋体" w:hAnsi="宋体" w:cs="宋体"/>
          <w:szCs w:val="21"/>
        </w:rPr>
        <w:t xml:space="preserve">的违约金，并应按造成的实际损失对甲方进行赔偿。</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若乙方在履行合同过程中出现严重失职或者乙方的年度考核得分低于</w:t>
      </w:r>
      <w:r>
        <w:rPr>
          <w:rFonts w:hint="eastAsia" w:ascii="宋体" w:hAnsi="宋体" w:cs="宋体"/>
          <w:szCs w:val="21"/>
        </w:rPr>
        <w:t xml:space="preserve">60</w:t>
      </w:r>
      <w:r>
        <w:rPr>
          <w:rFonts w:hint="eastAsia" w:ascii="宋体" w:hAnsi="宋体" w:cs="宋体"/>
          <w:szCs w:val="21"/>
        </w:rPr>
        <w:t xml:space="preserve">分，甲方有权</w:t>
      </w:r>
      <w:r>
        <w:rPr>
          <w:rFonts w:hint="eastAsia" w:ascii="宋体" w:hAnsi="宋体" w:cs="宋体"/>
          <w:szCs w:val="21"/>
        </w:rPr>
        <w:t xml:space="preserve">因乙方服务存严重瑕疵解除本合同，同时乙方须向甲方支付合同总额的</w:t>
      </w:r>
      <w:r>
        <w:rPr>
          <w:rFonts w:hint="eastAsia" w:ascii="宋体" w:hAnsi="宋体" w:cs="宋体"/>
          <w:szCs w:val="21"/>
        </w:rPr>
        <w:t xml:space="preserve">20%</w:t>
      </w:r>
      <w:r>
        <w:rPr>
          <w:rFonts w:hint="eastAsia" w:ascii="宋体" w:hAnsi="宋体" w:cs="宋体"/>
          <w:szCs w:val="21"/>
        </w:rPr>
        <w:t xml:space="preserve">的赔偿金。</w:t>
      </w:r>
      <w:r/>
    </w:p>
    <w:p>
      <w:pPr>
        <w:ind w:firstLine="422"/>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、合同生效及其它：</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合同经招标代理机构加盖骑缝章，甲乙双方代表签字并加盖公章（或合同章）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在合同履行过程中，发生的任何争议，各方应友好协商解决，如不能协商解决时，任何一方可向甲方所在地人民法院提起诉讼。因乙方违约或乙方追究甲方违约但不成立，导致甲方为处理此纠纷产生的费用由乙方承担，该费用包括但不限于公证费、诉讼费、保全费、鉴定费、执行费、律师费、差旅费等。</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合同在执行过程中出现的未尽事宜，双方在不违背本合同和采购文件的原则下协商解决，协商结果以书面形式盖章记录在案，作为本合同的附件，与本合同具有同等效力，但需提交招标代理机构一份备存。</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本合同一式</w:t>
      </w:r>
      <w:r>
        <w:rPr>
          <w:rFonts w:hint="eastAsia" w:ascii="宋体" w:hAnsi="宋体" w:cs="宋体"/>
          <w:szCs w:val="21"/>
        </w:rPr>
        <w:t xml:space="preserve">叁</w:t>
      </w:r>
      <w:r>
        <w:rPr>
          <w:rFonts w:hint="eastAsia" w:ascii="宋体" w:hAnsi="宋体" w:cs="宋体"/>
          <w:szCs w:val="21"/>
        </w:rPr>
        <w:t xml:space="preserve">份，甲乙双方和招标代理机构各执</w:t>
      </w:r>
      <w:r>
        <w:rPr>
          <w:rFonts w:hint="eastAsia" w:ascii="宋体" w:hAnsi="宋体" w:cs="宋体"/>
          <w:szCs w:val="21"/>
        </w:rPr>
        <w:t xml:space="preserve">壹</w:t>
      </w:r>
      <w:r>
        <w:rPr>
          <w:rFonts w:hint="eastAsia" w:ascii="宋体" w:hAnsi="宋体" w:cs="宋体"/>
          <w:szCs w:val="21"/>
        </w:rPr>
        <w:t xml:space="preserve">份，具备同等法律效力。</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                      </w:t>
      </w:r>
      <w:r>
        <w:rPr>
          <w:rFonts w:hint="eastAsia" w:ascii="宋体" w:hAnsi="宋体" w:cs="宋体"/>
          <w:szCs w:val="21"/>
        </w:rPr>
        <w:t xml:space="preserve">乙方：</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法定代表人（授权代表）：</w:t>
      </w:r>
      <w:r>
        <w:rPr>
          <w:rFonts w:hint="eastAsia" w:ascii="宋体" w:hAnsi="宋体" w:cs="宋体"/>
          <w:szCs w:val="21"/>
        </w:rPr>
        <w:t xml:space="preserve">    </w:t>
      </w:r>
      <w:r>
        <w:rPr>
          <w:rFonts w:hint="eastAsia" w:ascii="宋体" w:hAnsi="宋体" w:cs="宋体"/>
          <w:szCs w:val="21"/>
        </w:rPr>
        <w:t xml:space="preserve">法定代表人（授权代表）：</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签约日期</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合同附件：</w:t>
      </w:r>
      <w:r>
        <w:rPr>
          <w:rFonts w:hint="eastAsia"/>
        </w:rPr>
        <w:t xml:space="preserve">苏州市姑苏区猪肉储备服务</w:t>
      </w:r>
      <w:r>
        <w:rPr>
          <w:rFonts w:hint="eastAsia"/>
        </w:rPr>
        <w:t xml:space="preserve">考核明细</w:t>
      </w:r>
      <w:r/>
    </w:p>
    <w:p>
      <w:pPr>
        <w:jc w:val="center"/>
        <w:spacing w:line="360" w:lineRule="auto"/>
        <w:rPr>
          <w:rFonts w:ascii="宋体" w:hAnsi="宋体" w:cs="宋体"/>
          <w:szCs w:val="21"/>
        </w:rPr>
      </w:pPr>
      <w:r>
        <w:rPr>
          <w:rFonts w:hint="eastAsia"/>
        </w:rPr>
        <w:t xml:space="preserve">苏州市姑苏区猪肉储备服务</w:t>
      </w:r>
      <w:r>
        <w:rPr>
          <w:rFonts w:hint="eastAsia"/>
        </w:rPr>
        <w:t xml:space="preserve">考核明细</w:t>
      </w:r>
      <w:r/>
    </w:p>
    <w:tbl>
      <w:tblPr>
        <w:tblStyle w:val="80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7"/>
        <w:gridCol w:w="1383"/>
        <w:gridCol w:w="4667"/>
        <w:gridCol w:w="662"/>
        <w:gridCol w:w="688"/>
        <w:gridCol w:w="653"/>
      </w:tblGrid>
      <w:tr>
        <w:trPr/>
        <w:tc>
          <w:tcPr>
            <w:tcW w:w="1652" w:type="dxa"/>
            <w:textDirection w:val="lrTb"/>
            <w:noWrap w:val="false"/>
          </w:tcPr>
          <w:p>
            <w:pPr>
              <w:rPr>
                <w:rFonts w:ascii="宋体" w:hAnsi="宋体" w:cs="宋体"/>
                <w:szCs w:val="21"/>
              </w:rPr>
            </w:pPr>
            <w:r>
              <w:rPr>
                <w:rFonts w:hint="eastAsia" w:ascii="宋体" w:hAnsi="宋体" w:cs="宋体"/>
                <w:szCs w:val="21"/>
              </w:rPr>
              <w:t xml:space="preserve">考核类别</w:t>
            </w:r>
            <w:r/>
          </w:p>
        </w:tc>
        <w:tc>
          <w:tcPr>
            <w:tcW w:w="1383" w:type="dxa"/>
            <w:textDirection w:val="lrTb"/>
            <w:noWrap w:val="false"/>
          </w:tcPr>
          <w:p>
            <w:pPr>
              <w:rPr>
                <w:rFonts w:ascii="宋体" w:hAnsi="宋体" w:cs="宋体"/>
                <w:szCs w:val="21"/>
              </w:rPr>
            </w:pPr>
            <w:r>
              <w:rPr>
                <w:rFonts w:hint="eastAsia" w:ascii="宋体" w:hAnsi="宋体" w:cs="宋体"/>
                <w:szCs w:val="21"/>
              </w:rPr>
              <w:t xml:space="preserve">考核项目</w:t>
            </w:r>
            <w:r/>
          </w:p>
        </w:tc>
        <w:tc>
          <w:tcPr>
            <w:tcW w:w="4667" w:type="dxa"/>
            <w:textDirection w:val="lrTb"/>
            <w:noWrap w:val="false"/>
          </w:tcPr>
          <w:p>
            <w:pPr>
              <w:rPr>
                <w:rFonts w:ascii="宋体" w:hAnsi="宋体" w:cs="宋体"/>
                <w:szCs w:val="21"/>
              </w:rPr>
            </w:pPr>
            <w:r>
              <w:rPr>
                <w:rFonts w:hint="eastAsia" w:ascii="宋体" w:hAnsi="宋体" w:cs="宋体"/>
                <w:szCs w:val="21"/>
              </w:rPr>
              <w:t xml:space="preserve">考核标准与评分细则</w:t>
            </w:r>
            <w:r/>
          </w:p>
        </w:tc>
        <w:tc>
          <w:tcPr>
            <w:tcW w:w="662" w:type="dxa"/>
            <w:textDirection w:val="lrTb"/>
            <w:noWrap w:val="false"/>
          </w:tcPr>
          <w:p>
            <w:pPr>
              <w:rPr>
                <w:rFonts w:ascii="宋体" w:hAnsi="宋体" w:cs="宋体"/>
                <w:szCs w:val="21"/>
              </w:rPr>
            </w:pPr>
            <w:r>
              <w:rPr>
                <w:rFonts w:hint="eastAsia" w:ascii="宋体" w:hAnsi="宋体" w:cs="宋体"/>
                <w:szCs w:val="21"/>
              </w:rPr>
              <w:t xml:space="preserve">分值</w:t>
            </w:r>
            <w:r/>
          </w:p>
        </w:tc>
        <w:tc>
          <w:tcPr>
            <w:tcW w:w="688" w:type="dxa"/>
            <w:textDirection w:val="lrTb"/>
            <w:noWrap w:val="false"/>
          </w:tcPr>
          <w:p>
            <w:pPr>
              <w:rPr>
                <w:rFonts w:ascii="宋体" w:hAnsi="宋体" w:cs="宋体"/>
                <w:szCs w:val="21"/>
              </w:rPr>
            </w:pPr>
            <w:r>
              <w:rPr>
                <w:rFonts w:hint="eastAsia" w:ascii="宋体" w:hAnsi="宋体" w:cs="宋体"/>
                <w:szCs w:val="21"/>
              </w:rPr>
              <w:t xml:space="preserve">得分</w:t>
            </w:r>
            <w:r/>
          </w:p>
        </w:tc>
        <w:tc>
          <w:tcPr>
            <w:tcW w:w="653" w:type="dxa"/>
            <w:textDirection w:val="lrTb"/>
            <w:noWrap w:val="false"/>
          </w:tcPr>
          <w:p>
            <w:pPr>
              <w:rPr>
                <w:rFonts w:ascii="宋体" w:hAnsi="宋体" w:cs="宋体"/>
                <w:szCs w:val="21"/>
              </w:rPr>
            </w:pPr>
            <w:r>
              <w:rPr>
                <w:rFonts w:hint="eastAsia" w:ascii="宋体" w:hAnsi="宋体" w:cs="宋体"/>
                <w:szCs w:val="21"/>
              </w:rPr>
              <w:t xml:space="preserve">备注</w:t>
            </w:r>
            <w:r/>
          </w:p>
        </w:tc>
      </w:tr>
      <w:tr>
        <w:trPr/>
        <w:tc>
          <w:tcPr>
            <w:tcW w:w="1652" w:type="dxa"/>
            <w:vMerge w:val="restart"/>
            <w:textDirection w:val="lrTb"/>
            <w:noWrap w:val="false"/>
          </w:tcPr>
          <w:p>
            <w:pPr>
              <w:rPr>
                <w:rFonts w:ascii="宋体" w:hAnsi="宋体" w:cs="宋体"/>
                <w:szCs w:val="21"/>
              </w:rPr>
            </w:pPr>
            <w:r>
              <w:rPr>
                <w:rFonts w:hint="eastAsia" w:ascii="宋体" w:hAnsi="宋体" w:cs="宋体"/>
                <w:szCs w:val="21"/>
              </w:rPr>
              <w:t xml:space="preserve">一、数量与台账管理</w:t>
            </w:r>
            <w:r>
              <w:rPr>
                <w:rFonts w:hint="eastAsia" w:ascii="宋体" w:hAnsi="宋体" w:cs="宋体"/>
                <w:szCs w:val="21"/>
              </w:rPr>
              <w:t xml:space="preserve"> (20</w:t>
            </w:r>
            <w:r>
              <w:rPr>
                <w:rFonts w:hint="eastAsia" w:ascii="宋体" w:hAnsi="宋体" w:cs="宋体"/>
                <w:szCs w:val="21"/>
              </w:rPr>
              <w:t xml:space="preserve">分</w:t>
            </w:r>
            <w:r>
              <w:rPr>
                <w:rFonts w:hint="eastAsia" w:ascii="宋体" w:hAnsi="宋体" w:cs="宋体"/>
                <w:szCs w:val="21"/>
              </w:rPr>
              <w:t xml:space="preserve">)</w:t>
            </w:r>
            <w:r/>
          </w:p>
        </w:tc>
        <w:tc>
          <w:tcPr>
            <w:tcW w:w="1383" w:type="dxa"/>
            <w:textDirection w:val="lrTb"/>
            <w:noWrap w:val="false"/>
          </w:tcPr>
          <w:p>
            <w:pPr>
              <w:rPr>
                <w:rFonts w:ascii="宋体" w:hAnsi="宋体" w:cs="宋体"/>
                <w:szCs w:val="21"/>
              </w:rPr>
            </w:pPr>
            <w:r>
              <w:rPr>
                <w:rFonts w:hint="eastAsia" w:ascii="宋体" w:hAnsi="宋体" w:cs="宋体"/>
                <w:szCs w:val="21"/>
              </w:rPr>
              <w:t xml:space="preserve">1.1 </w:t>
            </w:r>
            <w:r>
              <w:rPr>
                <w:rFonts w:hint="eastAsia" w:ascii="宋体" w:hAnsi="宋体" w:cs="宋体"/>
                <w:szCs w:val="21"/>
              </w:rPr>
              <w:t xml:space="preserve">储备数量准确性</w:t>
            </w:r>
            <w:r/>
          </w:p>
        </w:tc>
        <w:tc>
          <w:tcPr>
            <w:tcW w:w="4667" w:type="dxa"/>
            <w:textDirection w:val="lrTb"/>
            <w:noWrap w:val="false"/>
          </w:tcPr>
          <w:p>
            <w:pPr>
              <w:rPr>
                <w:rFonts w:ascii="宋体" w:hAnsi="宋体" w:cs="宋体"/>
                <w:szCs w:val="21"/>
              </w:rPr>
            </w:pPr>
            <w:r>
              <w:rPr>
                <w:rFonts w:hint="eastAsia" w:ascii="宋体" w:hAnsi="宋体" w:cs="宋体"/>
                <w:szCs w:val="21"/>
              </w:rPr>
              <w:t xml:space="preserve">实际在库数量与计划任务完全一致，账实相符率达</w:t>
            </w:r>
            <w:r>
              <w:rPr>
                <w:rFonts w:hint="eastAsia" w:ascii="宋体" w:hAnsi="宋体" w:cs="宋体"/>
                <w:szCs w:val="21"/>
              </w:rPr>
              <w:t xml:space="preserve">100%</w:t>
            </w:r>
            <w:r>
              <w:rPr>
                <w:rFonts w:hint="eastAsia" w:ascii="宋体" w:hAnsi="宋体" w:cs="宋体"/>
                <w:szCs w:val="21"/>
              </w:rPr>
              <w:t xml:space="preserve">。每发现一个品种短缺或溢余超过±</w:t>
            </w:r>
            <w:r>
              <w:rPr>
                <w:rFonts w:hint="eastAsia" w:ascii="宋体" w:hAnsi="宋体" w:cs="宋体"/>
                <w:szCs w:val="21"/>
              </w:rPr>
              <w:t xml:space="preserve">0.3%</w:t>
            </w:r>
            <w:r>
              <w:rPr>
                <w:rFonts w:hint="eastAsia" w:ascii="宋体" w:hAnsi="宋体" w:cs="宋体"/>
                <w:szCs w:val="21"/>
              </w:rPr>
              <w:t xml:space="preserve">，扣</w:t>
            </w:r>
            <w:r>
              <w:rPr>
                <w:rFonts w:hint="eastAsia" w:ascii="宋体" w:hAnsi="宋体" w:cs="宋体"/>
                <w:szCs w:val="21"/>
              </w:rPr>
              <w:t xml:space="preserve">2</w:t>
            </w:r>
            <w:r>
              <w:rPr>
                <w:rFonts w:hint="eastAsia" w:ascii="宋体" w:hAnsi="宋体" w:cs="宋体"/>
                <w:szCs w:val="21"/>
              </w:rPr>
              <w:t xml:space="preserve">分，扣完为止。库存为</w:t>
            </w:r>
            <w:r>
              <w:rPr>
                <w:rFonts w:hint="eastAsia" w:ascii="宋体" w:hAnsi="宋体" w:cs="宋体"/>
                <w:szCs w:val="21"/>
              </w:rPr>
              <w:t xml:space="preserve">0</w:t>
            </w:r>
            <w:r>
              <w:rPr>
                <w:rFonts w:hint="eastAsia" w:ascii="宋体" w:hAnsi="宋体" w:cs="宋体"/>
                <w:szCs w:val="21"/>
              </w:rPr>
              <w:t xml:space="preserve">的，本项</w:t>
            </w:r>
            <w:r>
              <w:rPr>
                <w:rFonts w:hint="eastAsia" w:ascii="宋体" w:hAnsi="宋体" w:cs="宋体"/>
                <w:szCs w:val="21"/>
              </w:rPr>
              <w:t xml:space="preserve">0</w:t>
            </w:r>
            <w:r>
              <w:rPr>
                <w:rFonts w:hint="eastAsia" w:ascii="宋体" w:hAnsi="宋体" w:cs="宋体"/>
                <w:szCs w:val="21"/>
              </w:rPr>
              <w:t xml:space="preserve">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8</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restart"/>
            <w:textDirection w:val="lrTb"/>
            <w:noWrap w:val="false"/>
          </w:tcPr>
          <w:p>
            <w:pPr>
              <w:rPr>
                <w:rFonts w:ascii="宋体" w:hAnsi="宋体" w:cs="宋体"/>
                <w:szCs w:val="21"/>
              </w:rPr>
            </w:pPr>
            <w:r>
              <w:rPr>
                <w:rFonts w:hint="eastAsia" w:ascii="宋体" w:hAnsi="宋体" w:cs="宋体"/>
                <w:szCs w:val="21"/>
              </w:rPr>
              <w:t xml:space="preserve">1.2 </w:t>
            </w:r>
            <w:r>
              <w:rPr>
                <w:rFonts w:hint="eastAsia" w:ascii="宋体" w:hAnsi="宋体" w:cs="宋体"/>
                <w:szCs w:val="21"/>
              </w:rPr>
              <w:t xml:space="preserve">台账与信息化管理</w:t>
            </w:r>
            <w:r/>
          </w:p>
        </w:tc>
        <w:tc>
          <w:tcPr>
            <w:tcW w:w="4667" w:type="dxa"/>
            <w:textDirection w:val="lrTb"/>
            <w:noWrap w:val="false"/>
          </w:tcPr>
          <w:p>
            <w:pPr>
              <w:rPr>
                <w:rFonts w:ascii="宋体" w:hAnsi="宋体" w:cs="宋体"/>
                <w:szCs w:val="21"/>
              </w:rPr>
            </w:pPr>
            <w:r>
              <w:rPr>
                <w:rFonts w:hint="eastAsia" w:ascii="宋体" w:hAnsi="宋体" w:cs="宋体"/>
                <w:szCs w:val="21"/>
              </w:rPr>
              <w:t xml:space="preserve">1. </w:t>
            </w:r>
            <w:r>
              <w:rPr>
                <w:rFonts w:hint="eastAsia" w:ascii="宋体" w:hAnsi="宋体" w:cs="宋体"/>
                <w:szCs w:val="21"/>
              </w:rPr>
              <w:t xml:space="preserve">建立电子与纸质两套台账，记录及时、准确、完整（品名、批次、数量、货位、出入库时间、凭证号等）。缺一项或记录错误，扣</w:t>
            </w:r>
            <w:r>
              <w:rPr>
                <w:rFonts w:hint="eastAsia" w:ascii="宋体" w:hAnsi="宋体" w:cs="宋体"/>
                <w:szCs w:val="21"/>
              </w:rPr>
              <w:t xml:space="preserve">1</w:t>
            </w:r>
            <w:r>
              <w:rPr>
                <w:rFonts w:hint="eastAsia" w:ascii="宋体" w:hAnsi="宋体" w:cs="宋体"/>
                <w:szCs w:val="21"/>
              </w:rPr>
              <w:t xml:space="preserve">分</w:t>
            </w:r>
            <w:r/>
          </w:p>
        </w:tc>
        <w:tc>
          <w:tcPr>
            <w:tcW w:w="662" w:type="dxa"/>
            <w:vMerge w:val="restart"/>
            <w:textDirection w:val="lrTb"/>
            <w:noWrap w:val="false"/>
          </w:tcPr>
          <w:p>
            <w:pPr>
              <w:rPr>
                <w:rFonts w:ascii="宋体" w:hAnsi="宋体" w:cs="宋体"/>
                <w:szCs w:val="21"/>
              </w:rPr>
            </w:pPr>
            <w:r>
              <w:rPr>
                <w:rFonts w:hint="eastAsia" w:ascii="宋体" w:hAnsi="宋体" w:cs="宋体"/>
                <w:szCs w:val="21"/>
              </w:rPr>
              <w:t xml:space="preserve">7</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continue"/>
            <w:textDirection w:val="lrTb"/>
            <w:noWrap w:val="false"/>
          </w:tcPr>
          <w:p>
            <w:pPr>
              <w:rPr>
                <w:rFonts w:ascii="宋体" w:hAnsi="宋体" w:cs="宋体"/>
                <w:szCs w:val="21"/>
              </w:rPr>
            </w:pPr>
            <w:r>
              <w:rPr>
                <w:rFonts w:ascii="宋体" w:hAnsi="宋体" w:cs="宋体"/>
                <w:szCs w:val="21"/>
              </w:rPr>
            </w:r>
            <w:r/>
          </w:p>
        </w:tc>
        <w:tc>
          <w:tcPr>
            <w:tcW w:w="4667" w:type="dxa"/>
            <w:textDirection w:val="lrTb"/>
            <w:noWrap w:val="false"/>
          </w:tcPr>
          <w:p>
            <w:pPr>
              <w:rPr>
                <w:rFonts w:ascii="宋体" w:hAnsi="宋体" w:cs="宋体"/>
                <w:szCs w:val="21"/>
              </w:rPr>
            </w:pPr>
            <w:r>
              <w:rPr>
                <w:rFonts w:hint="eastAsia" w:ascii="宋体" w:hAnsi="宋体" w:cs="宋体"/>
                <w:szCs w:val="21"/>
              </w:rPr>
              <w:t xml:space="preserve">2. </w:t>
            </w:r>
            <w:r>
              <w:rPr>
                <w:rFonts w:hint="eastAsia" w:ascii="宋体" w:hAnsi="宋体" w:cs="宋体"/>
                <w:szCs w:val="21"/>
              </w:rPr>
              <w:t xml:space="preserve">猪肉数据来源实时、准确可在海关或省级</w:t>
            </w:r>
            <w:r>
              <w:rPr>
                <w:rFonts w:hint="eastAsia" w:ascii="宋体" w:hAnsi="宋体" w:cs="宋体"/>
                <w:szCs w:val="21"/>
              </w:rPr>
              <w:t xml:space="preserve">/</w:t>
            </w:r>
            <w:r>
              <w:rPr>
                <w:rFonts w:hint="eastAsia" w:ascii="宋体" w:hAnsi="宋体" w:cs="宋体"/>
                <w:szCs w:val="21"/>
              </w:rPr>
              <w:t xml:space="preserve">国家重要产品溯源平台追溯查询。未</w:t>
            </w:r>
            <w:r>
              <w:rPr>
                <w:rFonts w:hint="eastAsia" w:ascii="宋体" w:hAnsi="宋体" w:cs="宋体"/>
                <w:szCs w:val="21"/>
              </w:rPr>
              <w:t xml:space="preserve">查询到的</w:t>
            </w:r>
            <w:r>
              <w:rPr>
                <w:rFonts w:hint="eastAsia" w:ascii="宋体" w:hAnsi="宋体" w:cs="宋体"/>
                <w:szCs w:val="21"/>
              </w:rPr>
              <w:t xml:space="preserve">扣</w:t>
            </w:r>
            <w:r>
              <w:rPr>
                <w:rFonts w:hint="eastAsia" w:ascii="宋体" w:hAnsi="宋体" w:cs="宋体"/>
                <w:szCs w:val="21"/>
              </w:rPr>
              <w:t xml:space="preserve">3</w:t>
            </w:r>
            <w:r>
              <w:rPr>
                <w:rFonts w:hint="eastAsia" w:ascii="宋体" w:hAnsi="宋体" w:cs="宋体"/>
                <w:szCs w:val="21"/>
              </w:rPr>
              <w:t xml:space="preserve">分，数据错误扣</w:t>
            </w:r>
            <w:r>
              <w:rPr>
                <w:rFonts w:hint="eastAsia" w:ascii="宋体" w:hAnsi="宋体" w:cs="宋体"/>
                <w:szCs w:val="21"/>
              </w:rPr>
              <w:t xml:space="preserve">1-2</w:t>
            </w:r>
            <w:r>
              <w:rPr>
                <w:rFonts w:hint="eastAsia" w:ascii="宋体" w:hAnsi="宋体" w:cs="宋体"/>
                <w:szCs w:val="21"/>
              </w:rPr>
              <w:t xml:space="preserve">分</w:t>
            </w:r>
            <w:r/>
          </w:p>
        </w:tc>
        <w:tc>
          <w:tcPr>
            <w:tcW w:w="662" w:type="dxa"/>
            <w:vMerge w:val="continue"/>
            <w:textDirection w:val="lrTb"/>
            <w:noWrap w:val="false"/>
          </w:tcPr>
          <w:p>
            <w:pPr>
              <w:rPr>
                <w:rFonts w:ascii="宋体" w:hAnsi="宋体" w:cs="宋体"/>
                <w:szCs w:val="21"/>
              </w:rPr>
            </w:pPr>
            <w:r>
              <w:rPr>
                <w:rFonts w:ascii="宋体" w:hAnsi="宋体" w:cs="宋体"/>
                <w:szCs w:val="21"/>
              </w:rPr>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1.3 </w:t>
            </w:r>
            <w:r>
              <w:rPr>
                <w:rFonts w:hint="eastAsia" w:ascii="宋体" w:hAnsi="宋体" w:cs="宋体"/>
                <w:szCs w:val="21"/>
              </w:rPr>
              <w:t xml:space="preserve">轮换计划执行</w:t>
            </w:r>
            <w:r/>
          </w:p>
        </w:tc>
        <w:tc>
          <w:tcPr>
            <w:tcW w:w="4667" w:type="dxa"/>
            <w:textDirection w:val="lrTb"/>
            <w:noWrap w:val="false"/>
          </w:tcPr>
          <w:p>
            <w:pPr>
              <w:rPr>
                <w:rFonts w:ascii="宋体" w:hAnsi="宋体" w:cs="宋体"/>
                <w:szCs w:val="21"/>
              </w:rPr>
            </w:pPr>
            <w:r>
              <w:rPr>
                <w:rFonts w:hint="eastAsia" w:ascii="宋体" w:hAnsi="宋体" w:cs="宋体"/>
                <w:szCs w:val="21"/>
              </w:rPr>
              <w:t xml:space="preserve">严格按</w:t>
            </w:r>
            <w:r>
              <w:rPr>
                <w:rFonts w:hint="eastAsia" w:ascii="宋体" w:hAnsi="宋体" w:cs="宋体"/>
                <w:szCs w:val="21"/>
              </w:rPr>
              <w:t xml:space="preserve">采购要求</w:t>
            </w:r>
            <w:r>
              <w:rPr>
                <w:rFonts w:hint="eastAsia" w:ascii="宋体" w:hAnsi="宋体" w:cs="宋体"/>
                <w:szCs w:val="21"/>
              </w:rPr>
              <w:t xml:space="preserve">执行轮换，手续齐全（计划批文、交易合同、票据、出入库记录）。未按计划执行扣</w:t>
            </w:r>
            <w:r>
              <w:rPr>
                <w:rFonts w:hint="eastAsia" w:ascii="宋体" w:hAnsi="宋体" w:cs="宋体"/>
                <w:szCs w:val="21"/>
              </w:rPr>
              <w:t xml:space="preserve">3</w:t>
            </w:r>
            <w:r>
              <w:rPr>
                <w:rFonts w:hint="eastAsia" w:ascii="宋体" w:hAnsi="宋体" w:cs="宋体"/>
                <w:szCs w:val="21"/>
              </w:rPr>
              <w:t xml:space="preserve">分；手续不全，每缺一项扣</w:t>
            </w:r>
            <w:r>
              <w:rPr>
                <w:rFonts w:hint="eastAsia" w:ascii="宋体" w:hAnsi="宋体" w:cs="宋体"/>
                <w:szCs w:val="21"/>
              </w:rPr>
              <w:t xml:space="preserve">1</w:t>
            </w:r>
            <w:r>
              <w:rPr>
                <w:rFonts w:hint="eastAsia" w:ascii="宋体" w:hAnsi="宋体" w:cs="宋体"/>
                <w:szCs w:val="21"/>
              </w:rPr>
              <w:t xml:space="preserve">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5</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restart"/>
            <w:textDirection w:val="lrTb"/>
            <w:noWrap w:val="false"/>
          </w:tcPr>
          <w:p>
            <w:pPr>
              <w:rPr>
                <w:rFonts w:ascii="宋体" w:hAnsi="宋体" w:cs="宋体"/>
                <w:szCs w:val="21"/>
              </w:rPr>
            </w:pPr>
            <w:r>
              <w:rPr>
                <w:rFonts w:hint="eastAsia" w:ascii="宋体" w:hAnsi="宋体" w:cs="宋体"/>
                <w:szCs w:val="21"/>
              </w:rPr>
              <w:t xml:space="preserve">二、质量与安全管理</w:t>
            </w:r>
            <w:r>
              <w:rPr>
                <w:rFonts w:hint="eastAsia" w:ascii="宋体" w:hAnsi="宋体" w:cs="宋体"/>
                <w:szCs w:val="21"/>
              </w:rPr>
              <w:t xml:space="preserve"> (40</w:t>
            </w:r>
            <w:r>
              <w:rPr>
                <w:rFonts w:hint="eastAsia" w:ascii="宋体" w:hAnsi="宋体" w:cs="宋体"/>
                <w:szCs w:val="21"/>
              </w:rPr>
              <w:t xml:space="preserve">分</w:t>
            </w:r>
            <w:r>
              <w:rPr>
                <w:rFonts w:hint="eastAsia" w:ascii="宋体" w:hAnsi="宋体" w:cs="宋体"/>
                <w:szCs w:val="21"/>
              </w:rPr>
              <w:t xml:space="preserve">)</w:t>
            </w:r>
            <w:r/>
          </w:p>
        </w:tc>
        <w:tc>
          <w:tcPr>
            <w:tcW w:w="1383" w:type="dxa"/>
            <w:textDirection w:val="lrTb"/>
            <w:noWrap w:val="false"/>
          </w:tcPr>
          <w:p>
            <w:pPr>
              <w:rPr>
                <w:rFonts w:ascii="宋体" w:hAnsi="宋体" w:cs="宋体"/>
                <w:szCs w:val="21"/>
              </w:rPr>
            </w:pPr>
            <w:r>
              <w:rPr>
                <w:rFonts w:hint="eastAsia" w:ascii="宋体" w:hAnsi="宋体" w:cs="宋体"/>
                <w:szCs w:val="21"/>
              </w:rPr>
              <w:t xml:space="preserve">2.1 </w:t>
            </w:r>
            <w:r>
              <w:rPr>
                <w:rFonts w:hint="eastAsia" w:ascii="宋体" w:hAnsi="宋体" w:cs="宋体"/>
                <w:szCs w:val="21"/>
              </w:rPr>
              <w:t xml:space="preserve">证明文件完备性</w:t>
            </w:r>
            <w:r/>
          </w:p>
        </w:tc>
        <w:tc>
          <w:tcPr>
            <w:tcW w:w="4667" w:type="dxa"/>
            <w:textDirection w:val="lrTb"/>
            <w:noWrap w:val="false"/>
          </w:tcPr>
          <w:p>
            <w:pPr>
              <w:rPr>
                <w:rFonts w:ascii="宋体" w:hAnsi="宋体" w:cs="宋体"/>
                <w:szCs w:val="21"/>
              </w:rPr>
            </w:pPr>
            <w:r>
              <w:rPr>
                <w:rFonts w:hint="eastAsia" w:ascii="宋体" w:hAnsi="宋体" w:cs="宋体"/>
                <w:szCs w:val="21"/>
              </w:rPr>
              <w:t xml:space="preserve">每批次肉保证证件齐全、有效（进口猪肉具有检验检疫证和报关单，国产猪肉具有“三证一报告”，即动物检疫合格证明、肉品品质检验合格证、非洲猪瘟检测报告、第三方全项检测报告）。随机抽查</w:t>
            </w:r>
            <w:r>
              <w:rPr>
                <w:rFonts w:hint="eastAsia" w:ascii="宋体" w:hAnsi="宋体" w:cs="宋体"/>
                <w:szCs w:val="21"/>
              </w:rPr>
              <w:t xml:space="preserve">3</w:t>
            </w:r>
            <w:r>
              <w:rPr>
                <w:rFonts w:hint="eastAsia" w:ascii="宋体" w:hAnsi="宋体" w:cs="宋体"/>
                <w:szCs w:val="21"/>
              </w:rPr>
              <w:t xml:space="preserve">个批次，每缺一份或无效，扣</w:t>
            </w:r>
            <w:r>
              <w:rPr>
                <w:rFonts w:hint="eastAsia" w:ascii="宋体" w:hAnsi="宋体" w:cs="宋体"/>
                <w:szCs w:val="21"/>
              </w:rPr>
              <w:t xml:space="preserve">5</w:t>
            </w:r>
            <w:r>
              <w:rPr>
                <w:rFonts w:hint="eastAsia" w:ascii="宋体" w:hAnsi="宋体" w:cs="宋体"/>
                <w:szCs w:val="21"/>
              </w:rPr>
              <w:t xml:space="preserve">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15</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restart"/>
            <w:textDirection w:val="lrTb"/>
            <w:noWrap w:val="false"/>
          </w:tcPr>
          <w:p>
            <w:pPr>
              <w:rPr>
                <w:rFonts w:ascii="宋体" w:hAnsi="宋体" w:cs="宋体"/>
                <w:szCs w:val="21"/>
              </w:rPr>
            </w:pPr>
            <w:r>
              <w:rPr>
                <w:rFonts w:hint="eastAsia" w:ascii="宋体" w:hAnsi="宋体" w:cs="宋体"/>
                <w:szCs w:val="21"/>
              </w:rPr>
              <w:tab/>
            </w:r>
            <w:r/>
          </w:p>
          <w:p>
            <w:pPr>
              <w:rPr>
                <w:rFonts w:ascii="宋体" w:hAnsi="宋体" w:cs="宋体"/>
                <w:szCs w:val="21"/>
              </w:rPr>
            </w:pPr>
            <w:r>
              <w:rPr>
                <w:rFonts w:hint="eastAsia" w:ascii="宋体" w:hAnsi="宋体" w:cs="宋体"/>
                <w:szCs w:val="21"/>
              </w:rPr>
              <w:t xml:space="preserve">2.2 </w:t>
            </w:r>
            <w:r>
              <w:rPr>
                <w:rFonts w:hint="eastAsia" w:ascii="宋体" w:hAnsi="宋体" w:cs="宋体"/>
                <w:szCs w:val="21"/>
              </w:rPr>
              <w:t xml:space="preserve">储存条件控制</w:t>
            </w:r>
            <w:r/>
          </w:p>
        </w:tc>
        <w:tc>
          <w:tcPr>
            <w:tcW w:w="4667" w:type="dxa"/>
            <w:textDirection w:val="lrTb"/>
            <w:noWrap w:val="false"/>
          </w:tcPr>
          <w:p>
            <w:pPr>
              <w:rPr>
                <w:rFonts w:ascii="宋体" w:hAnsi="宋体" w:cs="宋体"/>
                <w:szCs w:val="21"/>
              </w:rPr>
            </w:pPr>
            <w:r>
              <w:rPr>
                <w:rFonts w:hint="eastAsia" w:ascii="宋体" w:hAnsi="宋体" w:cs="宋体"/>
                <w:szCs w:val="21"/>
              </w:rPr>
              <w:t xml:space="preserve">1. </w:t>
            </w:r>
            <w:r>
              <w:rPr>
                <w:rFonts w:hint="eastAsia" w:ascii="宋体" w:hAnsi="宋体" w:cs="宋体"/>
                <w:szCs w:val="21"/>
              </w:rPr>
              <w:t xml:space="preserve">库温：全库持续≤</w:t>
            </w:r>
            <w:r>
              <w:rPr>
                <w:rFonts w:hint="eastAsia" w:ascii="宋体" w:hAnsi="宋体" w:cs="宋体"/>
                <w:szCs w:val="21"/>
              </w:rPr>
              <w:t xml:space="preserve">-18</w:t>
            </w:r>
            <w:r>
              <w:rPr>
                <w:rFonts w:hint="eastAsia" w:ascii="宋体" w:hAnsi="宋体" w:cs="宋体"/>
                <w:szCs w:val="21"/>
              </w:rPr>
              <w:t xml:space="preserve">℃，各点温差≤</w:t>
            </w:r>
            <w:r>
              <w:rPr>
                <w:rFonts w:hint="eastAsia" w:ascii="宋体" w:hAnsi="宋体" w:cs="宋体"/>
                <w:szCs w:val="21"/>
              </w:rPr>
              <w:t xml:space="preserve">2</w:t>
            </w:r>
            <w:r>
              <w:rPr>
                <w:rFonts w:hint="eastAsia" w:ascii="宋体" w:hAnsi="宋体" w:cs="宋体"/>
                <w:szCs w:val="21"/>
              </w:rPr>
              <w:t xml:space="preserve">℃。查看连续</w:t>
            </w:r>
            <w:r>
              <w:rPr>
                <w:rFonts w:hint="eastAsia" w:ascii="宋体" w:hAnsi="宋体" w:cs="宋体"/>
                <w:szCs w:val="21"/>
              </w:rPr>
              <w:t xml:space="preserve">30</w:t>
            </w:r>
            <w:r>
              <w:rPr>
                <w:rFonts w:hint="eastAsia" w:ascii="宋体" w:hAnsi="宋体" w:cs="宋体"/>
                <w:szCs w:val="21"/>
              </w:rPr>
              <w:t xml:space="preserve">天记录，有一次超标扣</w:t>
            </w:r>
            <w:r>
              <w:rPr>
                <w:rFonts w:hint="eastAsia" w:ascii="宋体" w:hAnsi="宋体" w:cs="宋体"/>
                <w:szCs w:val="21"/>
              </w:rPr>
              <w:t xml:space="preserve">1</w:t>
            </w:r>
            <w:r>
              <w:rPr>
                <w:rFonts w:hint="eastAsia" w:ascii="宋体" w:hAnsi="宋体" w:cs="宋体"/>
                <w:szCs w:val="21"/>
              </w:rPr>
              <w:t xml:space="preserve">分</w:t>
            </w:r>
            <w:r/>
          </w:p>
        </w:tc>
        <w:tc>
          <w:tcPr>
            <w:tcW w:w="662" w:type="dxa"/>
            <w:vMerge w:val="restart"/>
            <w:textDirection w:val="lrTb"/>
            <w:noWrap w:val="false"/>
          </w:tcPr>
          <w:p>
            <w:pPr>
              <w:rPr>
                <w:rFonts w:ascii="宋体" w:hAnsi="宋体" w:cs="宋体"/>
                <w:szCs w:val="21"/>
              </w:rPr>
            </w:pPr>
            <w:r>
              <w:rPr>
                <w:rFonts w:hint="eastAsia" w:ascii="宋体" w:hAnsi="宋体" w:cs="宋体"/>
                <w:szCs w:val="21"/>
              </w:rPr>
              <w:t xml:space="preserve">10</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continue"/>
            <w:textDirection w:val="lrTb"/>
            <w:noWrap w:val="false"/>
          </w:tcPr>
          <w:p>
            <w:pPr>
              <w:rPr>
                <w:rFonts w:ascii="宋体" w:hAnsi="宋体" w:cs="宋体"/>
                <w:szCs w:val="21"/>
              </w:rPr>
            </w:pPr>
            <w:r>
              <w:rPr>
                <w:rFonts w:ascii="宋体" w:hAnsi="宋体" w:cs="宋体"/>
                <w:szCs w:val="21"/>
              </w:rPr>
            </w:r>
            <w:r/>
          </w:p>
        </w:tc>
        <w:tc>
          <w:tcPr>
            <w:tcW w:w="4667" w:type="dxa"/>
            <w:textDirection w:val="lrTb"/>
            <w:noWrap w:val="false"/>
          </w:tcPr>
          <w:p>
            <w:pPr>
              <w:rPr>
                <w:rFonts w:ascii="宋体" w:hAnsi="宋体" w:cs="宋体"/>
                <w:szCs w:val="21"/>
              </w:rPr>
            </w:pPr>
            <w:r>
              <w:rPr>
                <w:rFonts w:hint="eastAsia" w:ascii="宋体" w:hAnsi="宋体" w:cs="宋体"/>
                <w:szCs w:val="21"/>
              </w:rPr>
              <w:t xml:space="preserve">2. </w:t>
            </w:r>
            <w:r>
              <w:rPr>
                <w:rFonts w:hint="eastAsia" w:ascii="宋体" w:hAnsi="宋体" w:cs="宋体"/>
                <w:szCs w:val="21"/>
              </w:rPr>
              <w:t xml:space="preserve">设备：制冷机组“一用一备”，备用发电机可保障全库运行</w:t>
            </w:r>
            <w:r>
              <w:rPr>
                <w:rFonts w:hint="eastAsia" w:ascii="宋体" w:hAnsi="宋体" w:cs="宋体"/>
                <w:szCs w:val="21"/>
              </w:rPr>
              <w:t xml:space="preserve">24</w:t>
            </w:r>
            <w:r>
              <w:rPr>
                <w:rFonts w:hint="eastAsia" w:ascii="宋体" w:hAnsi="宋体" w:cs="宋体"/>
                <w:szCs w:val="21"/>
              </w:rPr>
              <w:t xml:space="preserve">小时。不符合不得分</w:t>
            </w:r>
            <w:r/>
          </w:p>
        </w:tc>
        <w:tc>
          <w:tcPr>
            <w:tcW w:w="662" w:type="dxa"/>
            <w:vMerge w:val="continue"/>
            <w:textDirection w:val="lrTb"/>
            <w:noWrap w:val="false"/>
          </w:tcPr>
          <w:p>
            <w:pPr>
              <w:rPr>
                <w:rFonts w:ascii="宋体" w:hAnsi="宋体" w:cs="宋体"/>
                <w:szCs w:val="21"/>
              </w:rPr>
            </w:pPr>
            <w:r>
              <w:rPr>
                <w:rFonts w:ascii="宋体" w:hAnsi="宋体" w:cs="宋体"/>
                <w:szCs w:val="21"/>
              </w:rPr>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continue"/>
            <w:textDirection w:val="lrTb"/>
            <w:noWrap w:val="false"/>
          </w:tcPr>
          <w:p>
            <w:pPr>
              <w:rPr>
                <w:rFonts w:ascii="宋体" w:hAnsi="宋体" w:cs="宋体"/>
                <w:szCs w:val="21"/>
              </w:rPr>
            </w:pPr>
            <w:r>
              <w:rPr>
                <w:rFonts w:ascii="宋体" w:hAnsi="宋体" w:cs="宋体"/>
                <w:szCs w:val="21"/>
              </w:rPr>
            </w:r>
            <w:r/>
          </w:p>
        </w:tc>
        <w:tc>
          <w:tcPr>
            <w:tcW w:w="4667" w:type="dxa"/>
            <w:textDirection w:val="lrTb"/>
            <w:noWrap w:val="false"/>
          </w:tcPr>
          <w:p>
            <w:pPr>
              <w:rPr>
                <w:rFonts w:ascii="宋体" w:hAnsi="宋体" w:cs="宋体"/>
                <w:szCs w:val="21"/>
              </w:rPr>
            </w:pPr>
            <w:r>
              <w:rPr>
                <w:rFonts w:hint="eastAsia" w:ascii="宋体" w:hAnsi="宋体" w:cs="宋体"/>
                <w:szCs w:val="21"/>
              </w:rPr>
              <w:t xml:space="preserve">3. </w:t>
            </w:r>
            <w:r>
              <w:rPr>
                <w:rFonts w:hint="eastAsia" w:ascii="宋体" w:hAnsi="宋体" w:cs="宋体"/>
                <w:szCs w:val="21"/>
              </w:rPr>
              <w:t xml:space="preserve">现场：堆码整齐、批次清晰、卫生清洁。不符合扣</w:t>
            </w:r>
            <w:r>
              <w:rPr>
                <w:rFonts w:hint="eastAsia" w:ascii="宋体" w:hAnsi="宋体" w:cs="宋体"/>
                <w:szCs w:val="21"/>
              </w:rPr>
              <w:t xml:space="preserve">1-3</w:t>
            </w:r>
            <w:r>
              <w:rPr>
                <w:rFonts w:hint="eastAsia" w:ascii="宋体" w:hAnsi="宋体" w:cs="宋体"/>
                <w:szCs w:val="21"/>
              </w:rPr>
              <w:t xml:space="preserve">分</w:t>
            </w:r>
            <w:r/>
          </w:p>
        </w:tc>
        <w:tc>
          <w:tcPr>
            <w:tcW w:w="662" w:type="dxa"/>
            <w:vMerge w:val="continue"/>
            <w:textDirection w:val="lrTb"/>
            <w:noWrap w:val="false"/>
          </w:tcPr>
          <w:p>
            <w:pPr>
              <w:rPr>
                <w:rFonts w:ascii="宋体" w:hAnsi="宋体" w:cs="宋体"/>
                <w:szCs w:val="21"/>
              </w:rPr>
            </w:pPr>
            <w:r>
              <w:rPr>
                <w:rFonts w:ascii="宋体" w:hAnsi="宋体" w:cs="宋体"/>
                <w:szCs w:val="21"/>
              </w:rPr>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2.3 </w:t>
            </w:r>
            <w:r>
              <w:rPr>
                <w:rFonts w:hint="eastAsia" w:ascii="宋体" w:hAnsi="宋体" w:cs="宋体"/>
                <w:szCs w:val="21"/>
              </w:rPr>
              <w:t xml:space="preserve">感官质量</w:t>
            </w:r>
            <w:r/>
          </w:p>
        </w:tc>
        <w:tc>
          <w:tcPr>
            <w:tcW w:w="4667" w:type="dxa"/>
            <w:textDirection w:val="lrTb"/>
            <w:noWrap w:val="false"/>
          </w:tcPr>
          <w:p>
            <w:pPr>
              <w:rPr>
                <w:rFonts w:ascii="宋体" w:hAnsi="宋体" w:cs="宋体"/>
                <w:szCs w:val="21"/>
              </w:rPr>
            </w:pPr>
            <w:r>
              <w:rPr>
                <w:rFonts w:hint="eastAsia" w:ascii="宋体" w:hAnsi="宋体" w:cs="宋体"/>
                <w:szCs w:val="21"/>
              </w:rPr>
              <w:t xml:space="preserve">现场随机开箱抽检</w:t>
            </w:r>
            <w:r>
              <w:rPr>
                <w:rFonts w:hint="eastAsia" w:ascii="宋体" w:hAnsi="宋体" w:cs="宋体"/>
                <w:szCs w:val="21"/>
              </w:rPr>
              <w:t xml:space="preserve">3</w:t>
            </w:r>
            <w:r>
              <w:rPr>
                <w:rFonts w:hint="eastAsia" w:ascii="宋体" w:hAnsi="宋体" w:cs="宋体"/>
                <w:szCs w:val="21"/>
              </w:rPr>
              <w:t xml:space="preserve">个不同批次。肉品色泽、气味、组织状态、冰衣正常。每发现一个批次一项不合格，扣</w:t>
            </w:r>
            <w:r>
              <w:rPr>
                <w:rFonts w:hint="eastAsia" w:ascii="宋体" w:hAnsi="宋体" w:cs="宋体"/>
                <w:szCs w:val="21"/>
              </w:rPr>
              <w:t xml:space="preserve">3</w:t>
            </w:r>
            <w:r>
              <w:rPr>
                <w:rFonts w:hint="eastAsia" w:ascii="宋体" w:hAnsi="宋体" w:cs="宋体"/>
                <w:szCs w:val="21"/>
              </w:rPr>
              <w:t xml:space="preserve">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9</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2.4 </w:t>
            </w:r>
            <w:r>
              <w:rPr>
                <w:rFonts w:hint="eastAsia" w:ascii="宋体" w:hAnsi="宋体" w:cs="宋体"/>
                <w:szCs w:val="21"/>
              </w:rPr>
              <w:t xml:space="preserve">飞行抽检结果</w:t>
            </w:r>
            <w:r/>
          </w:p>
        </w:tc>
        <w:tc>
          <w:tcPr>
            <w:tcW w:w="4667" w:type="dxa"/>
            <w:textDirection w:val="lrTb"/>
            <w:noWrap w:val="false"/>
          </w:tcPr>
          <w:p>
            <w:pPr>
              <w:rPr>
                <w:rFonts w:ascii="宋体" w:hAnsi="宋体" w:cs="宋体"/>
                <w:szCs w:val="21"/>
              </w:rPr>
            </w:pPr>
            <w:r>
              <w:rPr>
                <w:rFonts w:hint="eastAsia" w:ascii="宋体" w:hAnsi="宋体" w:cs="宋体"/>
                <w:szCs w:val="21"/>
              </w:rPr>
              <w:t xml:space="preserve">委托第三方对在库肉品进行突击抽检。任何一项指标不符合</w:t>
            </w:r>
            <w:r>
              <w:rPr>
                <w:rFonts w:hint="eastAsia" w:ascii="宋体" w:hAnsi="宋体" w:cs="宋体"/>
                <w:szCs w:val="21"/>
              </w:rPr>
              <w:t xml:space="preserve">GB 2707</w:t>
            </w:r>
            <w:r>
              <w:rPr>
                <w:rFonts w:hint="eastAsia" w:ascii="宋体" w:hAnsi="宋体" w:cs="宋体"/>
                <w:szCs w:val="21"/>
              </w:rPr>
              <w:t xml:space="preserve">等国家标准（特别是非洲猪瘟、瘦肉精），本大项（</w:t>
            </w:r>
            <w:r>
              <w:rPr>
                <w:rFonts w:hint="eastAsia" w:ascii="宋体" w:hAnsi="宋体" w:cs="宋体"/>
                <w:szCs w:val="21"/>
              </w:rPr>
              <w:t xml:space="preserve">40</w:t>
            </w:r>
            <w:r>
              <w:rPr>
                <w:rFonts w:hint="eastAsia" w:ascii="宋体" w:hAnsi="宋体" w:cs="宋体"/>
                <w:szCs w:val="21"/>
              </w:rPr>
              <w:t xml:space="preserve">分）直接得</w:t>
            </w:r>
            <w:r>
              <w:rPr>
                <w:rFonts w:hint="eastAsia" w:ascii="宋体" w:hAnsi="宋体" w:cs="宋体"/>
                <w:szCs w:val="21"/>
              </w:rPr>
              <w:t xml:space="preserve">0</w:t>
            </w:r>
            <w:r>
              <w:rPr>
                <w:rFonts w:hint="eastAsia" w:ascii="宋体" w:hAnsi="宋体" w:cs="宋体"/>
                <w:szCs w:val="21"/>
              </w:rPr>
              <w:t xml:space="preserve">分，并启动违约程序</w:t>
            </w:r>
            <w:r/>
          </w:p>
        </w:tc>
        <w:tc>
          <w:tcPr>
            <w:tcW w:w="662" w:type="dxa"/>
            <w:textDirection w:val="lrTb"/>
            <w:noWrap w:val="false"/>
          </w:tcPr>
          <w:p>
            <w:pPr>
              <w:rPr>
                <w:rFonts w:ascii="宋体" w:hAnsi="宋体" w:cs="宋体"/>
                <w:szCs w:val="21"/>
              </w:rPr>
            </w:pPr>
            <w:r>
              <w:rPr>
                <w:rFonts w:hint="eastAsia" w:ascii="宋体" w:hAnsi="宋体" w:cs="宋体"/>
                <w:szCs w:val="21"/>
              </w:rPr>
              <w:t xml:space="preserve">6</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restart"/>
            <w:textDirection w:val="lrTb"/>
            <w:noWrap w:val="false"/>
          </w:tcPr>
          <w:p>
            <w:pPr>
              <w:rPr>
                <w:rFonts w:ascii="宋体" w:hAnsi="宋体" w:cs="宋体"/>
                <w:szCs w:val="21"/>
              </w:rPr>
            </w:pPr>
            <w:r>
              <w:rPr>
                <w:rFonts w:hint="eastAsia" w:ascii="宋体" w:hAnsi="宋体" w:cs="宋体"/>
                <w:szCs w:val="21"/>
              </w:rPr>
              <w:t xml:space="preserve">三、运行与合规管理</w:t>
            </w:r>
            <w:r>
              <w:rPr>
                <w:rFonts w:hint="eastAsia" w:ascii="宋体" w:hAnsi="宋体" w:cs="宋体"/>
                <w:szCs w:val="21"/>
              </w:rPr>
              <w:t xml:space="preserve"> (25</w:t>
            </w:r>
            <w:r>
              <w:rPr>
                <w:rFonts w:hint="eastAsia" w:ascii="宋体" w:hAnsi="宋体" w:cs="宋体"/>
                <w:szCs w:val="21"/>
              </w:rPr>
              <w:t xml:space="preserve">分</w:t>
            </w:r>
            <w:r>
              <w:rPr>
                <w:rFonts w:hint="eastAsia" w:ascii="宋体" w:hAnsi="宋体" w:cs="宋体"/>
                <w:szCs w:val="21"/>
              </w:rPr>
              <w:t xml:space="preserve">)</w:t>
            </w:r>
            <w:r/>
          </w:p>
        </w:tc>
        <w:tc>
          <w:tcPr>
            <w:tcW w:w="1383" w:type="dxa"/>
            <w:vMerge w:val="restart"/>
            <w:textDirection w:val="lrTb"/>
            <w:noWrap w:val="false"/>
          </w:tcPr>
          <w:p>
            <w:pPr>
              <w:rPr>
                <w:rFonts w:ascii="宋体" w:hAnsi="宋体" w:cs="宋体"/>
                <w:szCs w:val="21"/>
              </w:rPr>
            </w:pPr>
            <w:r>
              <w:rPr>
                <w:rFonts w:hint="eastAsia" w:ascii="宋体" w:hAnsi="宋体" w:cs="宋体"/>
                <w:szCs w:val="21"/>
              </w:rPr>
              <w:t xml:space="preserve">3.1 </w:t>
            </w:r>
            <w:r>
              <w:rPr>
                <w:rFonts w:hint="eastAsia" w:ascii="宋体" w:hAnsi="宋体" w:cs="宋体"/>
                <w:szCs w:val="21"/>
              </w:rPr>
              <w:t xml:space="preserve">制度与人员</w:t>
            </w:r>
            <w:r/>
          </w:p>
        </w:tc>
        <w:tc>
          <w:tcPr>
            <w:tcW w:w="4667" w:type="dxa"/>
            <w:textDirection w:val="lrTb"/>
            <w:noWrap w:val="false"/>
          </w:tcPr>
          <w:p>
            <w:pPr>
              <w:rPr>
                <w:rFonts w:ascii="宋体" w:hAnsi="宋体" w:cs="宋体"/>
                <w:szCs w:val="21"/>
              </w:rPr>
            </w:pPr>
            <w:r>
              <w:rPr>
                <w:rFonts w:hint="eastAsia" w:ascii="宋体" w:hAnsi="宋体" w:cs="宋体"/>
                <w:szCs w:val="21"/>
              </w:rPr>
              <w:t xml:space="preserve">1. </w:t>
            </w:r>
            <w:r>
              <w:rPr>
                <w:rFonts w:hint="eastAsia" w:ascii="宋体" w:hAnsi="宋体" w:cs="宋体"/>
                <w:szCs w:val="21"/>
              </w:rPr>
              <w:t xml:space="preserve">有完善的仓储、质量、安全、应急预案等制度并有效执行。缺一项扣</w:t>
            </w:r>
            <w:r>
              <w:rPr>
                <w:rFonts w:hint="eastAsia" w:ascii="宋体" w:hAnsi="宋体" w:cs="宋体"/>
                <w:szCs w:val="21"/>
              </w:rPr>
              <w:t xml:space="preserve">1</w:t>
            </w:r>
            <w:r>
              <w:rPr>
                <w:rFonts w:hint="eastAsia" w:ascii="宋体" w:hAnsi="宋体" w:cs="宋体"/>
                <w:szCs w:val="21"/>
              </w:rPr>
              <w:t xml:space="preserve">分</w:t>
            </w:r>
            <w:r/>
          </w:p>
        </w:tc>
        <w:tc>
          <w:tcPr>
            <w:tcW w:w="662" w:type="dxa"/>
            <w:vMerge w:val="restart"/>
            <w:textDirection w:val="lrTb"/>
            <w:noWrap w:val="false"/>
          </w:tcPr>
          <w:p>
            <w:pPr>
              <w:rPr>
                <w:rFonts w:ascii="宋体" w:hAnsi="宋体" w:cs="宋体"/>
                <w:szCs w:val="21"/>
              </w:rPr>
            </w:pPr>
            <w:r>
              <w:rPr>
                <w:rFonts w:hint="eastAsia" w:ascii="宋体" w:hAnsi="宋体" w:cs="宋体"/>
                <w:szCs w:val="21"/>
              </w:rPr>
              <w:t xml:space="preserve">8</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vMerge w:val="continue"/>
            <w:textDirection w:val="lrTb"/>
            <w:noWrap w:val="false"/>
          </w:tcPr>
          <w:p>
            <w:pPr>
              <w:rPr>
                <w:rFonts w:ascii="宋体" w:hAnsi="宋体" w:cs="宋体"/>
                <w:szCs w:val="21"/>
              </w:rPr>
            </w:pPr>
            <w:r>
              <w:rPr>
                <w:rFonts w:ascii="宋体" w:hAnsi="宋体" w:cs="宋体"/>
                <w:szCs w:val="21"/>
              </w:rPr>
            </w:r>
            <w:r/>
          </w:p>
        </w:tc>
        <w:tc>
          <w:tcPr>
            <w:tcW w:w="4667" w:type="dxa"/>
            <w:textDirection w:val="lrTb"/>
            <w:noWrap w:val="false"/>
          </w:tcPr>
          <w:p>
            <w:pPr>
              <w:rPr>
                <w:rFonts w:ascii="宋体" w:hAnsi="宋体" w:cs="宋体"/>
                <w:szCs w:val="21"/>
              </w:rPr>
            </w:pPr>
            <w:r>
              <w:rPr>
                <w:rFonts w:hint="eastAsia" w:ascii="宋体" w:hAnsi="宋体" w:cs="宋体"/>
                <w:szCs w:val="21"/>
              </w:rPr>
              <w:t xml:space="preserve">2. </w:t>
            </w:r>
            <w:r>
              <w:rPr>
                <w:rFonts w:hint="eastAsia" w:ascii="宋体" w:hAnsi="宋体" w:cs="宋体"/>
                <w:szCs w:val="21"/>
              </w:rPr>
              <w:t xml:space="preserve">关键岗位人员（保管、质检、制冷工）持证上岗。一人无证扣</w:t>
            </w:r>
            <w:r>
              <w:rPr>
                <w:rFonts w:hint="eastAsia" w:ascii="宋体" w:hAnsi="宋体" w:cs="宋体"/>
                <w:szCs w:val="21"/>
              </w:rPr>
              <w:t xml:space="preserve">1</w:t>
            </w:r>
            <w:r>
              <w:rPr>
                <w:rFonts w:hint="eastAsia" w:ascii="宋体" w:hAnsi="宋体" w:cs="宋体"/>
                <w:szCs w:val="21"/>
              </w:rPr>
              <w:t xml:space="preserve">分</w:t>
            </w:r>
            <w:r/>
          </w:p>
        </w:tc>
        <w:tc>
          <w:tcPr>
            <w:tcW w:w="662" w:type="dxa"/>
            <w:vMerge w:val="continue"/>
            <w:textDirection w:val="lrTb"/>
            <w:noWrap w:val="false"/>
          </w:tcPr>
          <w:p>
            <w:pPr>
              <w:rPr>
                <w:rFonts w:ascii="宋体" w:hAnsi="宋体" w:cs="宋体"/>
                <w:szCs w:val="21"/>
              </w:rPr>
            </w:pPr>
            <w:r>
              <w:rPr>
                <w:rFonts w:ascii="宋体" w:hAnsi="宋体" w:cs="宋体"/>
                <w:szCs w:val="21"/>
              </w:rPr>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安全生产</w:t>
            </w:r>
            <w:r/>
          </w:p>
        </w:tc>
        <w:tc>
          <w:tcPr>
            <w:tcW w:w="4667" w:type="dxa"/>
            <w:textDirection w:val="lrTb"/>
            <w:noWrap w:val="false"/>
          </w:tcPr>
          <w:p>
            <w:pPr>
              <w:rPr>
                <w:rFonts w:ascii="宋体" w:hAnsi="宋体" w:cs="宋体"/>
                <w:szCs w:val="21"/>
              </w:rPr>
            </w:pPr>
            <w:r>
              <w:rPr>
                <w:rFonts w:hint="eastAsia" w:ascii="宋体" w:hAnsi="宋体" w:cs="宋体"/>
                <w:szCs w:val="21"/>
              </w:rPr>
              <w:t xml:space="preserve">消防、安防设施完好有效，无安全隐患。有隐患未整改扣</w:t>
            </w:r>
            <w:r>
              <w:rPr>
                <w:rFonts w:hint="eastAsia" w:ascii="宋体" w:hAnsi="宋体" w:cs="宋体"/>
                <w:szCs w:val="21"/>
              </w:rPr>
              <w:t xml:space="preserve">3</w:t>
            </w:r>
            <w:r>
              <w:rPr>
                <w:rFonts w:hint="eastAsia" w:ascii="宋体" w:hAnsi="宋体" w:cs="宋体"/>
                <w:szCs w:val="21"/>
              </w:rPr>
              <w:t xml:space="preserve">分；发生一般安全事故扣</w:t>
            </w:r>
            <w:r>
              <w:rPr>
                <w:rFonts w:hint="eastAsia" w:ascii="宋体" w:hAnsi="宋体" w:cs="宋体"/>
                <w:szCs w:val="21"/>
              </w:rPr>
              <w:t xml:space="preserve">5</w:t>
            </w:r>
            <w:r>
              <w:rPr>
                <w:rFonts w:hint="eastAsia" w:ascii="宋体" w:hAnsi="宋体" w:cs="宋体"/>
                <w:szCs w:val="21"/>
              </w:rPr>
              <w:t xml:space="preserve">分，重大事故本项</w:t>
            </w:r>
            <w:r>
              <w:rPr>
                <w:rFonts w:hint="eastAsia" w:ascii="宋体" w:hAnsi="宋体" w:cs="宋体"/>
                <w:szCs w:val="21"/>
              </w:rPr>
              <w:t xml:space="preserve">0</w:t>
            </w:r>
            <w:r>
              <w:rPr>
                <w:rFonts w:hint="eastAsia" w:ascii="宋体" w:hAnsi="宋体" w:cs="宋体"/>
                <w:szCs w:val="21"/>
              </w:rPr>
              <w:t xml:space="preserve">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5</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3.3 </w:t>
            </w:r>
            <w:r>
              <w:rPr>
                <w:rFonts w:hint="eastAsia" w:ascii="宋体" w:hAnsi="宋体" w:cs="宋体"/>
                <w:szCs w:val="21"/>
              </w:rPr>
              <w:t xml:space="preserve">财务与结算合规</w:t>
            </w:r>
            <w:r/>
          </w:p>
        </w:tc>
        <w:tc>
          <w:tcPr>
            <w:tcW w:w="4667" w:type="dxa"/>
            <w:textDirection w:val="lrTb"/>
            <w:noWrap w:val="false"/>
          </w:tcPr>
          <w:p>
            <w:pPr>
              <w:rPr>
                <w:rFonts w:ascii="宋体" w:hAnsi="宋体" w:cs="宋体"/>
                <w:szCs w:val="21"/>
              </w:rPr>
            </w:pPr>
            <w:r>
              <w:rPr>
                <w:rFonts w:hint="eastAsia" w:ascii="宋体" w:hAnsi="宋体" w:cs="宋体"/>
                <w:szCs w:val="21"/>
              </w:rPr>
              <w:t xml:space="preserve">储备资金专款专用，轮换价差处理符合规定，结算票据规范。有一项不合规扣</w:t>
            </w:r>
            <w:r>
              <w:rPr>
                <w:rFonts w:hint="eastAsia" w:ascii="宋体" w:hAnsi="宋体" w:cs="宋体"/>
                <w:szCs w:val="21"/>
              </w:rPr>
              <w:t xml:space="preserve">2</w:t>
            </w:r>
            <w:r>
              <w:rPr>
                <w:rFonts w:hint="eastAsia" w:ascii="宋体" w:hAnsi="宋体" w:cs="宋体"/>
                <w:szCs w:val="21"/>
              </w:rPr>
              <w:t xml:space="preserve">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6</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vMerge w:val="continue"/>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接受监管配合度</w:t>
            </w:r>
            <w:r/>
          </w:p>
        </w:tc>
        <w:tc>
          <w:tcPr>
            <w:tcW w:w="4667" w:type="dxa"/>
            <w:textDirection w:val="lrTb"/>
            <w:noWrap w:val="false"/>
          </w:tcPr>
          <w:p>
            <w:pPr>
              <w:rPr>
                <w:rFonts w:ascii="宋体" w:hAnsi="宋体" w:cs="宋体"/>
                <w:szCs w:val="21"/>
              </w:rPr>
            </w:pPr>
            <w:r>
              <w:rPr>
                <w:rFonts w:hint="eastAsia" w:ascii="宋体" w:hAnsi="宋体" w:cs="宋体"/>
                <w:szCs w:val="21"/>
              </w:rPr>
              <w:t xml:space="preserve">积极配合甲方及财政、审计等部门的检查、审计，按要求提供资料。不配合或提供虚假资料，本项</w:t>
            </w:r>
            <w:r>
              <w:rPr>
                <w:rFonts w:hint="eastAsia" w:ascii="宋体" w:hAnsi="宋体" w:cs="宋体"/>
                <w:szCs w:val="21"/>
              </w:rPr>
              <w:t xml:space="preserve">0</w:t>
            </w:r>
            <w:r>
              <w:rPr>
                <w:rFonts w:hint="eastAsia" w:ascii="宋体" w:hAnsi="宋体" w:cs="宋体"/>
                <w:szCs w:val="21"/>
              </w:rPr>
              <w:t xml:space="preserve">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6</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7" w:type="dxa"/>
            <w:textDirection w:val="lrTb"/>
            <w:noWrap w:val="false"/>
          </w:tcPr>
          <w:p>
            <w:pPr>
              <w:rPr>
                <w:rFonts w:ascii="宋体" w:hAnsi="宋体" w:cs="宋体"/>
                <w:szCs w:val="21"/>
              </w:rPr>
            </w:pPr>
            <w:r>
              <w:rPr>
                <w:rFonts w:hint="eastAsia" w:ascii="宋体" w:hAnsi="宋体" w:cs="宋体"/>
                <w:szCs w:val="21"/>
              </w:rPr>
              <w:t xml:space="preserve">四、应急与出库能力</w:t>
            </w:r>
            <w:r>
              <w:rPr>
                <w:rFonts w:hint="eastAsia" w:ascii="宋体" w:hAnsi="宋体" w:cs="宋体"/>
                <w:szCs w:val="21"/>
              </w:rPr>
              <w:t xml:space="preserve"> (15</w:t>
            </w:r>
            <w:r>
              <w:rPr>
                <w:rFonts w:hint="eastAsia" w:ascii="宋体" w:hAnsi="宋体" w:cs="宋体"/>
                <w:szCs w:val="21"/>
              </w:rPr>
              <w:t xml:space="preserve">分</w:t>
            </w:r>
            <w:r>
              <w:rPr>
                <w:rFonts w:hint="eastAsia" w:ascii="宋体" w:hAnsi="宋体" w:cs="宋体"/>
                <w:szCs w:val="21"/>
              </w:rPr>
              <w:t xml:space="preserve">)</w:t>
            </w:r>
            <w:r/>
          </w:p>
        </w:tc>
        <w:tc>
          <w:tcPr>
            <w:tcW w:w="1378" w:type="dxa"/>
            <w:textDirection w:val="lrTb"/>
            <w:noWrap w:val="false"/>
          </w:tcPr>
          <w:p>
            <w:pPr>
              <w:rPr>
                <w:rFonts w:ascii="宋体" w:hAnsi="宋体" w:cs="宋体"/>
                <w:szCs w:val="21"/>
              </w:rPr>
            </w:pPr>
            <w:r>
              <w:rPr>
                <w:rFonts w:hint="eastAsia" w:ascii="宋体" w:hAnsi="宋体" w:cs="宋体"/>
                <w:szCs w:val="21"/>
              </w:rPr>
              <w:t xml:space="preserve">4.1 </w:t>
            </w:r>
            <w:r>
              <w:rPr>
                <w:rFonts w:hint="eastAsia" w:ascii="宋体" w:hAnsi="宋体" w:cs="宋体"/>
                <w:szCs w:val="21"/>
              </w:rPr>
              <w:t xml:space="preserve">应急响应预案</w:t>
            </w:r>
            <w:r/>
          </w:p>
        </w:tc>
        <w:tc>
          <w:tcPr>
            <w:tcW w:w="4667" w:type="dxa"/>
            <w:textDirection w:val="lrTb"/>
            <w:noWrap w:val="false"/>
          </w:tcPr>
          <w:p>
            <w:pPr>
              <w:rPr>
                <w:rFonts w:ascii="宋体" w:hAnsi="宋体" w:cs="宋体"/>
                <w:szCs w:val="21"/>
              </w:rPr>
            </w:pPr>
            <w:r>
              <w:rPr>
                <w:rFonts w:hint="eastAsia" w:ascii="宋体" w:hAnsi="宋体" w:cs="宋体"/>
                <w:szCs w:val="21"/>
              </w:rPr>
              <w:t xml:space="preserve">有切实可行的应急动用、保供应急预案，并经过演练。无预案扣</w:t>
            </w:r>
            <w:r>
              <w:rPr>
                <w:rFonts w:hint="eastAsia" w:ascii="宋体" w:hAnsi="宋体" w:cs="宋体"/>
                <w:szCs w:val="21"/>
              </w:rPr>
              <w:t xml:space="preserve">5</w:t>
            </w:r>
            <w:r>
              <w:rPr>
                <w:rFonts w:hint="eastAsia" w:ascii="宋体" w:hAnsi="宋体" w:cs="宋体"/>
                <w:szCs w:val="21"/>
              </w:rPr>
              <w:t xml:space="preserve">分，未演练扣</w:t>
            </w:r>
            <w:r>
              <w:rPr>
                <w:rFonts w:hint="eastAsia" w:ascii="宋体" w:hAnsi="宋体" w:cs="宋体"/>
                <w:szCs w:val="21"/>
              </w:rPr>
              <w:t xml:space="preserve">3</w:t>
            </w:r>
            <w:r>
              <w:rPr>
                <w:rFonts w:hint="eastAsia" w:ascii="宋体" w:hAnsi="宋体" w:cs="宋体"/>
                <w:szCs w:val="21"/>
              </w:rPr>
              <w:t xml:space="preserve">分</w:t>
            </w:r>
            <w:r/>
          </w:p>
        </w:tc>
        <w:tc>
          <w:tcPr>
            <w:tcW w:w="662" w:type="dxa"/>
            <w:textDirection w:val="lrTb"/>
            <w:noWrap w:val="false"/>
          </w:tcPr>
          <w:p>
            <w:pPr>
              <w:rPr>
                <w:rFonts w:ascii="宋体" w:hAnsi="宋体" w:cs="宋体"/>
                <w:szCs w:val="21"/>
              </w:rPr>
            </w:pPr>
            <w:r>
              <w:rPr>
                <w:rFonts w:hint="eastAsia" w:ascii="宋体" w:hAnsi="宋体" w:cs="宋体"/>
                <w:szCs w:val="21"/>
              </w:rPr>
              <w:t xml:space="preserve">5</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c>
          <w:tcPr>
            <w:tcW w:w="1652" w:type="dxa"/>
            <w:textDirection w:val="lrTb"/>
            <w:noWrap w:val="false"/>
          </w:tcPr>
          <w:p>
            <w:pPr>
              <w:rPr>
                <w:rFonts w:ascii="宋体" w:hAnsi="宋体" w:cs="宋体"/>
                <w:szCs w:val="21"/>
              </w:rPr>
            </w:pPr>
            <w:r>
              <w:rPr>
                <w:rFonts w:ascii="宋体" w:hAnsi="宋体" w:cs="宋体"/>
                <w:szCs w:val="21"/>
              </w:rPr>
            </w:r>
            <w:r/>
          </w:p>
        </w:tc>
        <w:tc>
          <w:tcPr>
            <w:tcW w:w="1383" w:type="dxa"/>
            <w:textDirection w:val="lrTb"/>
            <w:noWrap w:val="false"/>
          </w:tcPr>
          <w:p>
            <w:pPr>
              <w:jc w:val="left"/>
              <w:widowControl/>
              <w:rPr>
                <w:rFonts w:ascii="宋体" w:hAnsi="宋体" w:cs="宋体"/>
                <w:szCs w:val="21"/>
              </w:rPr>
            </w:pPr>
            <w:r>
              <w:rPr>
                <w:rStyle w:val="803"/>
                <w:rFonts w:hint="eastAsia" w:ascii="宋体" w:hAnsi="宋体" w:cs="宋体"/>
                <w:b w:val="0"/>
                <w:bCs w:val="0"/>
                <w:szCs w:val="21"/>
              </w:rPr>
              <w:t xml:space="preserve">4.2 </w:t>
            </w:r>
            <w:r>
              <w:rPr>
                <w:rStyle w:val="803"/>
                <w:rFonts w:hint="eastAsia" w:ascii="宋体" w:hAnsi="宋体" w:cs="宋体"/>
                <w:b w:val="0"/>
                <w:bCs w:val="0"/>
                <w:szCs w:val="21"/>
              </w:rPr>
              <w:t xml:space="preserve">出库实操考核</w:t>
            </w:r>
            <w:r/>
          </w:p>
          <w:p>
            <w:pPr>
              <w:rPr>
                <w:rFonts w:ascii="宋体" w:hAnsi="宋体" w:cs="宋体"/>
                <w:szCs w:val="21"/>
              </w:rPr>
            </w:pPr>
            <w:r>
              <w:rPr>
                <w:rFonts w:ascii="宋体" w:hAnsi="宋体" w:cs="宋体"/>
                <w:szCs w:val="21"/>
              </w:rPr>
            </w:r>
            <w:r/>
          </w:p>
        </w:tc>
        <w:tc>
          <w:tcPr>
            <w:tcW w:w="4667" w:type="dxa"/>
            <w:textDirection w:val="lrTb"/>
            <w:noWrap w:val="false"/>
          </w:tcPr>
          <w:p>
            <w:pPr>
              <w:jc w:val="left"/>
              <w:widowControl/>
              <w:rPr>
                <w:rFonts w:ascii="宋体" w:hAnsi="宋体" w:cs="宋体"/>
                <w:szCs w:val="21"/>
              </w:rPr>
            </w:pPr>
            <w:r>
              <w:rPr>
                <w:rFonts w:hint="eastAsia" w:ascii="宋体" w:hAnsi="宋体" w:cs="宋体"/>
                <w:szCs w:val="21"/>
              </w:rPr>
              <w:t xml:space="preserve">模拟应急动用指令，考核从接令、备货、票据准备到装车完毕的全流程时效。</w:t>
            </w:r>
            <w:r>
              <w:rPr>
                <w:rStyle w:val="803"/>
                <w:rFonts w:hint="eastAsia" w:ascii="宋体" w:hAnsi="宋体" w:cs="宋体"/>
                <w:b w:val="0"/>
                <w:bCs w:val="0"/>
                <w:szCs w:val="21"/>
              </w:rPr>
              <w:t xml:space="preserve">超过合同约定时间</w:t>
            </w:r>
            <w:r>
              <w:rPr>
                <w:rStyle w:val="803"/>
                <w:rFonts w:hint="eastAsia" w:ascii="宋体" w:hAnsi="宋体" w:cs="宋体"/>
                <w:b w:val="0"/>
                <w:bCs w:val="0"/>
                <w:szCs w:val="21"/>
              </w:rPr>
              <w:t xml:space="preserve">（如</w:t>
            </w:r>
            <w:r>
              <w:rPr>
                <w:rStyle w:val="803"/>
                <w:rFonts w:hint="eastAsia" w:ascii="宋体" w:hAnsi="宋体" w:cs="宋体"/>
                <w:b w:val="0"/>
                <w:bCs w:val="0"/>
                <w:szCs w:val="21"/>
              </w:rPr>
              <w:t xml:space="preserve">4</w:t>
            </w:r>
            <w:r>
              <w:rPr>
                <w:rStyle w:val="803"/>
                <w:rFonts w:hint="eastAsia" w:ascii="宋体" w:hAnsi="宋体" w:cs="宋体"/>
                <w:b w:val="0"/>
                <w:bCs w:val="0"/>
                <w:szCs w:val="21"/>
              </w:rPr>
              <w:t xml:space="preserve">小时）完成，每延迟</w:t>
            </w:r>
            <w:r>
              <w:rPr>
                <w:rStyle w:val="803"/>
                <w:rFonts w:hint="eastAsia" w:ascii="宋体" w:hAnsi="宋体" w:cs="宋体"/>
                <w:b w:val="0"/>
                <w:bCs w:val="0"/>
                <w:szCs w:val="21"/>
              </w:rPr>
              <w:t xml:space="preserve">15</w:t>
            </w:r>
            <w:r>
              <w:rPr>
                <w:rStyle w:val="803"/>
                <w:rFonts w:hint="eastAsia" w:ascii="宋体" w:hAnsi="宋体" w:cs="宋体"/>
                <w:b w:val="0"/>
                <w:bCs w:val="0"/>
                <w:szCs w:val="21"/>
              </w:rPr>
              <w:t xml:space="preserve">分钟扣</w:t>
            </w:r>
            <w:r>
              <w:rPr>
                <w:rStyle w:val="803"/>
                <w:rFonts w:hint="eastAsia" w:ascii="宋体" w:hAnsi="宋体" w:cs="宋体"/>
                <w:b w:val="0"/>
                <w:bCs w:val="0"/>
                <w:szCs w:val="21"/>
              </w:rPr>
              <w:t xml:space="preserve">2</w:t>
            </w:r>
            <w:r>
              <w:rPr>
                <w:rStyle w:val="803"/>
                <w:rFonts w:hint="eastAsia" w:ascii="宋体" w:hAnsi="宋体" w:cs="宋体"/>
                <w:b w:val="0"/>
                <w:bCs w:val="0"/>
                <w:szCs w:val="21"/>
              </w:rPr>
              <w:t xml:space="preserve">分，扣完为止。</w:t>
            </w:r>
            <w:r>
              <w:rPr>
                <w:rFonts w:hint="eastAsia" w:ascii="宋体" w:hAnsi="宋体" w:cs="宋体"/>
                <w:szCs w:val="21"/>
              </w:rPr>
              <w:t xml:space="preserve">无法完成出库，本项</w:t>
            </w:r>
            <w:r>
              <w:rPr>
                <w:rFonts w:hint="eastAsia" w:ascii="宋体" w:hAnsi="宋体" w:cs="宋体"/>
                <w:szCs w:val="21"/>
              </w:rPr>
              <w:t xml:space="preserve">0</w:t>
            </w:r>
            <w:r>
              <w:rPr>
                <w:rFonts w:hint="eastAsia" w:ascii="宋体" w:hAnsi="宋体" w:cs="宋体"/>
                <w:szCs w:val="21"/>
              </w:rPr>
              <w:t xml:space="preserve">分</w:t>
            </w:r>
            <w:r/>
          </w:p>
          <w:p>
            <w:pPr>
              <w:rPr>
                <w:rFonts w:ascii="宋体" w:hAnsi="宋体" w:cs="宋体"/>
                <w:szCs w:val="21"/>
              </w:rPr>
            </w:pPr>
            <w:r>
              <w:rPr>
                <w:rFonts w:ascii="宋体" w:hAnsi="宋体" w:cs="宋体"/>
                <w:szCs w:val="21"/>
              </w:rPr>
            </w:r>
            <w:r/>
          </w:p>
        </w:tc>
        <w:tc>
          <w:tcPr>
            <w:tcW w:w="662" w:type="dxa"/>
            <w:textDirection w:val="lrTb"/>
            <w:noWrap w:val="false"/>
          </w:tcPr>
          <w:p>
            <w:pPr>
              <w:rPr>
                <w:rFonts w:ascii="宋体" w:hAnsi="宋体" w:cs="宋体"/>
                <w:szCs w:val="21"/>
              </w:rPr>
            </w:pPr>
            <w:r>
              <w:rPr>
                <w:rFonts w:hint="eastAsia" w:ascii="宋体" w:hAnsi="宋体" w:cs="宋体"/>
                <w:szCs w:val="21"/>
              </w:rPr>
              <w:t xml:space="preserve">10</w:t>
            </w:r>
            <w:r/>
          </w:p>
        </w:tc>
        <w:tc>
          <w:tcPr>
            <w:tcW w:w="688" w:type="dxa"/>
            <w:textDirection w:val="lrTb"/>
            <w:noWrap w:val="false"/>
          </w:tcPr>
          <w:p>
            <w:pPr>
              <w:rPr>
                <w:rFonts w:ascii="宋体" w:hAnsi="宋体" w:cs="宋体"/>
                <w:szCs w:val="21"/>
              </w:rPr>
            </w:pPr>
            <w:r>
              <w:rPr>
                <w:rFonts w:ascii="宋体" w:hAnsi="宋体" w:cs="宋体"/>
                <w:szCs w:val="21"/>
              </w:rPr>
            </w:r>
            <w:r/>
          </w:p>
        </w:tc>
        <w:tc>
          <w:tcPr>
            <w:tcW w:w="653" w:type="dxa"/>
            <w:textDirection w:val="lrTb"/>
            <w:noWrap w:val="false"/>
          </w:tcPr>
          <w:p>
            <w:pPr>
              <w:rPr>
                <w:rFonts w:ascii="宋体" w:hAnsi="宋体" w:cs="宋体"/>
                <w:szCs w:val="21"/>
              </w:rPr>
            </w:pPr>
            <w:r>
              <w:rPr>
                <w:rFonts w:ascii="宋体" w:hAnsi="宋体" w:cs="宋体"/>
                <w:szCs w:val="21"/>
              </w:rPr>
            </w:r>
            <w:r/>
          </w:p>
        </w:tc>
      </w:tr>
      <w:tr>
        <w:trPr>
          <w:trHeight w:val="1923"/>
        </w:trPr>
        <w:tc>
          <w:tcPr>
            <w:tcW w:w="1657" w:type="dxa"/>
            <w:textDirection w:val="lrTb"/>
            <w:noWrap w:val="false"/>
          </w:tcPr>
          <w:p>
            <w:pPr>
              <w:rPr>
                <w:rFonts w:ascii="宋体" w:hAnsi="宋体" w:cs="宋体"/>
                <w:szCs w:val="21"/>
              </w:rPr>
            </w:pPr>
            <w:r>
              <w:rPr>
                <w:rFonts w:hint="eastAsia" w:ascii="宋体" w:hAnsi="宋体" w:cs="宋体"/>
                <w:szCs w:val="21"/>
              </w:rPr>
              <w:t xml:space="preserve">备注</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tc>
        <w:tc>
          <w:tcPr>
            <w:gridSpan w:val="4"/>
            <w:tcW w:w="7395" w:type="dxa"/>
            <w:textDirection w:val="lrTb"/>
            <w:noWrap w:val="false"/>
          </w:tcPr>
          <w:p>
            <w:pPr>
              <w:rPr>
                <w:rFonts w:ascii="宋体" w:hAnsi="宋体" w:cs="宋体"/>
                <w:szCs w:val="21"/>
              </w:rPr>
            </w:pPr>
            <w:r>
              <w:rPr>
                <w:rFonts w:hint="eastAsia" w:ascii="宋体" w:hAnsi="宋体" w:cs="宋体"/>
                <w:szCs w:val="21"/>
              </w:rPr>
              <w:t xml:space="preserve">年</w:t>
            </w:r>
            <w:r>
              <w:rPr>
                <w:rFonts w:hint="eastAsia" w:ascii="宋体" w:hAnsi="宋体" w:cs="宋体"/>
                <w:szCs w:val="21"/>
              </w:rPr>
              <w:t xml:space="preserve">度考评分在</w:t>
            </w:r>
            <w:r>
              <w:rPr>
                <w:rFonts w:hint="eastAsia" w:ascii="宋体" w:hAnsi="宋体" w:cs="宋体"/>
                <w:szCs w:val="21"/>
              </w:rPr>
              <w:t xml:space="preserve">90</w:t>
            </w:r>
            <w:r>
              <w:rPr>
                <w:rFonts w:hint="eastAsia" w:ascii="宋体" w:hAnsi="宋体" w:cs="宋体"/>
                <w:szCs w:val="21"/>
              </w:rPr>
              <w:t xml:space="preserve">分（含）以上则全额支付</w:t>
            </w:r>
            <w:r>
              <w:rPr>
                <w:rFonts w:hint="eastAsia" w:ascii="宋体" w:hAnsi="宋体" w:cs="宋体"/>
                <w:szCs w:val="21"/>
              </w:rPr>
              <w:t xml:space="preserve">当期管理</w:t>
            </w:r>
            <w:r>
              <w:rPr>
                <w:rFonts w:hint="eastAsia" w:ascii="宋体" w:hAnsi="宋体" w:cs="宋体"/>
                <w:szCs w:val="21"/>
              </w:rPr>
              <w:t xml:space="preserve">费；</w:t>
            </w:r>
            <w:r/>
          </w:p>
          <w:p>
            <w:pPr>
              <w:rPr>
                <w:rFonts w:ascii="宋体" w:hAnsi="宋体" w:cs="宋体"/>
                <w:szCs w:val="21"/>
              </w:rPr>
            </w:pPr>
            <w:r>
              <w:rPr>
                <w:rFonts w:hint="eastAsia" w:ascii="宋体" w:hAnsi="宋体" w:cs="宋体"/>
                <w:szCs w:val="21"/>
              </w:rPr>
              <w:t xml:space="preserve">年</w:t>
            </w:r>
            <w:r>
              <w:rPr>
                <w:rFonts w:hint="eastAsia" w:ascii="宋体" w:hAnsi="宋体" w:cs="宋体"/>
                <w:szCs w:val="21"/>
              </w:rPr>
              <w:t xml:space="preserve">度考评分在</w:t>
            </w:r>
            <w:r>
              <w:rPr>
                <w:rFonts w:hint="eastAsia" w:ascii="宋体" w:hAnsi="宋体" w:cs="宋体"/>
                <w:szCs w:val="21"/>
              </w:rPr>
              <w:t xml:space="preserve">80</w:t>
            </w:r>
            <w:r>
              <w:rPr>
                <w:rFonts w:hint="eastAsia" w:ascii="宋体" w:hAnsi="宋体" w:cs="宋体"/>
                <w:szCs w:val="21"/>
              </w:rPr>
              <w:t xml:space="preserve">分以上</w:t>
            </w:r>
            <w:r>
              <w:rPr>
                <w:rFonts w:hint="eastAsia" w:ascii="宋体" w:hAnsi="宋体" w:cs="宋体"/>
                <w:szCs w:val="21"/>
              </w:rPr>
              <w:t xml:space="preserve">90</w:t>
            </w:r>
            <w:r>
              <w:rPr>
                <w:rFonts w:hint="eastAsia" w:ascii="宋体" w:hAnsi="宋体" w:cs="宋体"/>
                <w:szCs w:val="21"/>
              </w:rPr>
              <w:t xml:space="preserve">分以下则按每分</w:t>
            </w:r>
            <w:r>
              <w:rPr>
                <w:rFonts w:hint="eastAsia" w:ascii="宋体" w:hAnsi="宋体" w:cs="宋体"/>
                <w:szCs w:val="21"/>
              </w:rPr>
              <w:t xml:space="preserve">500</w:t>
            </w:r>
            <w:r>
              <w:rPr>
                <w:rFonts w:hint="eastAsia" w:ascii="宋体" w:hAnsi="宋体" w:cs="宋体"/>
                <w:szCs w:val="21"/>
              </w:rPr>
              <w:t xml:space="preserve">元扣除当期管理费；</w:t>
            </w:r>
            <w:r/>
          </w:p>
          <w:p>
            <w:pPr>
              <w:rPr>
                <w:rFonts w:ascii="宋体" w:hAnsi="宋体" w:cs="宋体"/>
                <w:szCs w:val="21"/>
              </w:rPr>
            </w:pPr>
            <w:r>
              <w:rPr>
                <w:rFonts w:hint="eastAsia" w:ascii="宋体" w:hAnsi="宋体" w:cs="宋体"/>
                <w:szCs w:val="21"/>
              </w:rPr>
              <w:t xml:space="preserve">年</w:t>
            </w:r>
            <w:r>
              <w:rPr>
                <w:rFonts w:hint="eastAsia" w:ascii="宋体" w:hAnsi="宋体" w:cs="宋体"/>
                <w:szCs w:val="21"/>
              </w:rPr>
              <w:t xml:space="preserve">度考评分在</w:t>
            </w:r>
            <w:r>
              <w:rPr>
                <w:rFonts w:hint="eastAsia" w:ascii="宋体" w:hAnsi="宋体" w:cs="宋体"/>
                <w:szCs w:val="21"/>
              </w:rPr>
              <w:t xml:space="preserve">80</w:t>
            </w:r>
            <w:r>
              <w:rPr>
                <w:rFonts w:hint="eastAsia" w:ascii="宋体" w:hAnsi="宋体" w:cs="宋体"/>
                <w:szCs w:val="21"/>
              </w:rPr>
              <w:t xml:space="preserve">分（含）以下则按每分</w:t>
            </w:r>
            <w:r>
              <w:rPr>
                <w:rFonts w:hint="eastAsia" w:ascii="宋体" w:hAnsi="宋体" w:cs="宋体"/>
                <w:szCs w:val="21"/>
              </w:rPr>
              <w:t xml:space="preserve">500</w:t>
            </w:r>
            <w:r>
              <w:rPr>
                <w:rFonts w:hint="eastAsia" w:ascii="宋体" w:hAnsi="宋体" w:cs="宋体"/>
                <w:szCs w:val="21"/>
              </w:rPr>
              <w:t xml:space="preserve">元扣款并加扣该周期费用</w:t>
            </w:r>
            <w:r>
              <w:rPr>
                <w:rFonts w:hint="eastAsia" w:ascii="宋体" w:hAnsi="宋体" w:cs="宋体"/>
                <w:szCs w:val="21"/>
              </w:rPr>
              <w:t xml:space="preserve">5%</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年</w:t>
            </w:r>
            <w:r>
              <w:rPr>
                <w:rFonts w:hint="eastAsia" w:ascii="宋体" w:hAnsi="宋体" w:cs="宋体"/>
                <w:szCs w:val="21"/>
              </w:rPr>
              <w:t xml:space="preserve">度考评分在</w:t>
            </w:r>
            <w:r>
              <w:rPr>
                <w:rFonts w:hint="eastAsia" w:ascii="宋体" w:hAnsi="宋体" w:cs="宋体"/>
                <w:szCs w:val="21"/>
              </w:rPr>
              <w:t xml:space="preserve">60</w:t>
            </w:r>
            <w:r>
              <w:rPr>
                <w:rFonts w:hint="eastAsia" w:ascii="宋体" w:hAnsi="宋体" w:cs="宋体"/>
                <w:szCs w:val="21"/>
              </w:rPr>
              <w:t xml:space="preserve">分（不含）以下则终止合同。</w:t>
            </w:r>
            <w:r/>
          </w:p>
          <w:p>
            <w:pPr>
              <w:rPr>
                <w:rFonts w:ascii="宋体" w:hAnsi="宋体" w:cs="宋体"/>
                <w:szCs w:val="21"/>
              </w:rPr>
            </w:pPr>
            <w:r>
              <w:rPr>
                <w:rFonts w:hint="eastAsia" w:ascii="宋体" w:hAnsi="宋体" w:cs="宋体"/>
                <w:szCs w:val="21"/>
              </w:rPr>
              <w:t xml:space="preserve">此表为样本，甲方视实际情况调整。</w:t>
            </w:r>
            <w:r/>
          </w:p>
          <w:p>
            <w:pPr>
              <w:rPr>
                <w:rFonts w:ascii="宋体" w:hAnsi="宋体" w:cs="宋体"/>
                <w:szCs w:val="21"/>
              </w:rPr>
            </w:pPr>
            <w:r>
              <w:rPr>
                <w:rFonts w:hint="eastAsia" w:ascii="宋体" w:hAnsi="宋体" w:cs="宋体"/>
                <w:szCs w:val="21"/>
              </w:rPr>
              <w:t xml:space="preserve">本考核表为</w:t>
            </w:r>
            <w:r>
              <w:rPr>
                <w:rFonts w:hint="eastAsia" w:ascii="宋体" w:hAnsi="宋体" w:cs="宋体"/>
                <w:szCs w:val="21"/>
              </w:rPr>
              <w:t xml:space="preserve">年</w:t>
            </w:r>
            <w:r>
              <w:rPr>
                <w:rFonts w:hint="eastAsia" w:ascii="宋体" w:hAnsi="宋体" w:cs="宋体"/>
                <w:szCs w:val="21"/>
              </w:rPr>
              <w:t xml:space="preserve">度考核表。</w:t>
            </w:r>
            <w:r/>
          </w:p>
        </w:tc>
        <w:tc>
          <w:tcPr>
            <w:tcW w:w="653" w:type="dxa"/>
            <w:textDirection w:val="lrTb"/>
            <w:noWrap w:val="false"/>
          </w:tcPr>
          <w:p>
            <w:pPr>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440" w:lineRule="exact"/>
        <w:rPr>
          <w:rFonts w:ascii="宋体" w:hAnsi="宋体" w:cs="宋体"/>
          <w:b/>
          <w:szCs w:val="21"/>
        </w:rPr>
      </w:pPr>
      <w:r>
        <w:rPr>
          <w:rFonts w:hint="eastAsia" w:ascii="宋体" w:hAnsi="宋体" w:cs="宋体"/>
          <w:b/>
          <w:szCs w:val="21"/>
        </w:rPr>
        <w:t xml:space="preserve">说明：</w:t>
      </w:r>
      <w:r/>
    </w:p>
    <w:p>
      <w:pPr>
        <w:pStyle w:val="811"/>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811"/>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915"/>
        <w:gridCol w:w="2686"/>
        <w:gridCol w:w="2340"/>
        <w:gridCol w:w="1716"/>
      </w:tblGrid>
      <w:tr>
        <w:trPr>
          <w:jc w:val="center"/>
          <w:trHeight w:val="607"/>
        </w:trPr>
        <w:tc>
          <w:tcPr>
            <w:tcBorders>
              <w:top w:val="single" w:color="auto" w:sz="4" w:space="0"/>
              <w:left w:val="single" w:color="auto" w:sz="4" w:space="0"/>
              <w:bottom w:val="single" w:color="auto" w:sz="4" w:space="0"/>
              <w:right w:val="single" w:color="auto" w:sz="4" w:space="0"/>
            </w:tcBorders>
            <w:tcW w:w="2915" w:type="dxa"/>
            <w:vAlign w:val="center"/>
            <w:textDirection w:val="lrTb"/>
            <w:noWrap/>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tcPr>
          <w:p>
            <w:pPr>
              <w:jc w:val="center"/>
              <w:rPr>
                <w:rFonts w:ascii="宋体" w:hAnsi="宋体" w:cs="宋体"/>
                <w:spacing w:val="20"/>
                <w:szCs w:val="21"/>
              </w:rPr>
            </w:pPr>
            <w:r>
              <w:rPr>
                <w:rFonts w:hint="eastAsia" w:ascii="宋体" w:hAnsi="宋体" w:cs="宋体"/>
                <w:spacing w:val="20"/>
                <w:szCs w:val="21"/>
              </w:rPr>
              <w:t xml:space="preserve">磋商总报价</w:t>
            </w:r>
            <w:r>
              <w:rPr>
                <w:rFonts w:hint="eastAsia" w:ascii="宋体" w:hAnsi="宋体" w:cs="宋体"/>
                <w:spacing w:val="20"/>
                <w:szCs w:val="21"/>
              </w:rPr>
              <w:t xml:space="preserve">(</w:t>
            </w:r>
            <w:r>
              <w:rPr>
                <w:rFonts w:hint="eastAsia" w:ascii="宋体" w:hAnsi="宋体" w:cs="宋体"/>
                <w:spacing w:val="20"/>
                <w:szCs w:val="21"/>
                <w:lang w:val="zh-CN"/>
              </w:rPr>
              <w:t xml:space="preserve">元</w:t>
            </w:r>
            <w:r>
              <w:rPr>
                <w:rFonts w:hint="eastAsia" w:ascii="宋体" w:hAnsi="宋体" w:cs="宋体"/>
                <w:spacing w:val="20"/>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tcPr>
          <w:p>
            <w:pPr>
              <w:jc w:val="center"/>
              <w:rPr>
                <w:rFonts w:ascii="宋体" w:hAnsi="宋体" w:cs="宋体"/>
                <w:spacing w:val="20"/>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jc w:val="center"/>
          <w:trHeight w:val="1710"/>
        </w:trPr>
        <w:tc>
          <w:tcPr>
            <w:tcBorders>
              <w:top w:val="single" w:color="auto" w:sz="4" w:space="0"/>
              <w:left w:val="single" w:color="auto" w:sz="4" w:space="0"/>
              <w:bottom w:val="single" w:color="auto" w:sz="4" w:space="0"/>
              <w:right w:val="single" w:color="auto" w:sz="4" w:space="0"/>
            </w:tcBorders>
            <w:tcW w:w="2915"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tcPr>
          <w:p>
            <w:pPr>
              <w:jc w:val="center"/>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pacing w:val="20"/>
          <w:szCs w:val="21"/>
        </w:rPr>
      </w:pPr>
      <w:r>
        <w:rPr>
          <w:rFonts w:hint="eastAsia" w:ascii="宋体" w:hAnsi="宋体" w:cs="宋体"/>
          <w:szCs w:val="21"/>
        </w:rPr>
        <w:t xml:space="preserve">磋商响应单位（签章）：</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pStyle w:val="801"/>
        <w:ind w:firstLine="500"/>
        <w:rPr>
          <w:rFonts w:ascii="宋体" w:hAnsi="宋体" w:cs="宋体"/>
          <w:spacing w:val="20"/>
          <w:szCs w:val="21"/>
        </w:rPr>
      </w:pPr>
      <w:r>
        <w:rPr>
          <w:rFonts w:ascii="宋体" w:hAnsi="宋体" w:cs="宋体"/>
          <w:spacing w:val="20"/>
          <w:szCs w:val="21"/>
        </w:rPr>
      </w:r>
      <w:r/>
    </w:p>
    <w:p>
      <w:pPr>
        <w:pStyle w:val="771"/>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2</w:t>
      </w:r>
      <w:r>
        <w:rPr>
          <w:rFonts w:hint="eastAsia" w:ascii="宋体" w:hAnsi="宋体" w:eastAsia="宋体" w:cs="宋体"/>
          <w:b/>
          <w:sz w:val="21"/>
        </w:rPr>
        <w:t xml:space="preserve">：</w:t>
      </w:r>
      <w:r>
        <w:rPr>
          <w:rFonts w:hint="eastAsia" w:ascii="宋体" w:hAnsi="宋体" w:eastAsia="宋体" w:cs="宋体"/>
          <w:b/>
          <w:sz w:val="21"/>
        </w:rPr>
        <w:t xml:space="preserve">磋商响应报价分析表</w:t>
      </w:r>
      <w:r/>
    </w:p>
    <w:p>
      <w:pPr>
        <w:jc w:val="center"/>
        <w:rPr>
          <w:rFonts w:ascii="宋体" w:hAnsi="宋体" w:cs="宋体"/>
          <w:b/>
        </w:rPr>
      </w:pPr>
      <w:r>
        <w:rPr>
          <w:rFonts w:hint="eastAsia" w:ascii="宋体" w:hAnsi="宋体" w:cs="宋体"/>
          <w:b/>
        </w:rPr>
        <w:t xml:space="preserve">磋商响应报价分析表</w:t>
      </w:r>
      <w:r/>
    </w:p>
    <w:p>
      <w:pPr>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7"/>
        <w:gridCol w:w="2267"/>
        <w:gridCol w:w="1411"/>
        <w:gridCol w:w="1865"/>
        <w:gridCol w:w="1824"/>
        <w:gridCol w:w="1490"/>
      </w:tblGrid>
      <w:tr>
        <w:trPr>
          <w:cantSplit/>
          <w:jc w:val="center"/>
          <w:trHeight w:val="50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w:t>
            </w: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单价</w:t>
            </w:r>
            <w:r>
              <w:rPr>
                <w:rFonts w:hint="eastAsia" w:ascii="宋体" w:hAnsi="宋体" w:cs="宋体"/>
                <w:szCs w:val="21"/>
              </w:rPr>
              <w:t xml:space="preserve">（</w:t>
            </w:r>
            <w:r>
              <w:rPr>
                <w:rFonts w:hint="eastAsia" w:ascii="宋体" w:hAnsi="宋体" w:cs="宋体"/>
                <w:szCs w:val="21"/>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总价</w:t>
            </w:r>
            <w:r>
              <w:rPr>
                <w:rFonts w:hint="eastAsia" w:ascii="宋体" w:hAnsi="宋体" w:cs="宋体"/>
                <w:szCs w:val="21"/>
              </w:rPr>
              <w:t xml:space="preserve">（</w:t>
            </w:r>
            <w:r>
              <w:rPr>
                <w:rFonts w:hint="eastAsia" w:ascii="宋体" w:hAnsi="宋体" w:cs="宋体"/>
                <w:szCs w:val="21"/>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400" w:lineRule="exact"/>
              <w:rPr>
                <w:rFonts w:ascii="宋体" w:hAnsi="宋体" w:cs="宋体"/>
                <w:szCs w:val="21"/>
              </w:rPr>
            </w:pPr>
            <w:r>
              <w:rPr>
                <w:rFonts w:ascii="宋体" w:hAnsi="宋体" w:cs="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077"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211" w:type="dxa"/>
            <w:vAlign w:val="center"/>
            <w:textDirection w:val="lrTb"/>
            <w:noWrap/>
          </w:tcPr>
          <w:p>
            <w:pPr>
              <w:spacing w:line="400" w:lineRule="exact"/>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pacing w:val="20"/>
          <w:szCs w:val="21"/>
        </w:rPr>
      </w:pPr>
      <w:r>
        <w:rPr>
          <w:rFonts w:hint="eastAsia" w:ascii="宋体" w:hAnsi="宋体" w:cs="宋体"/>
          <w:szCs w:val="21"/>
        </w:rPr>
        <w:t xml:space="preserve">磋商响应单位（签章）：</w:t>
      </w:r>
      <w:r/>
    </w:p>
    <w:p>
      <w:pPr>
        <w:rPr>
          <w:rFonts w:ascii="宋体" w:hAnsi="宋体" w:cs="宋体"/>
          <w:szCs w:val="21"/>
        </w:rPr>
      </w:pPr>
      <w:r>
        <w:rPr>
          <w:rFonts w:hint="eastAsia" w:ascii="宋体" w:hAnsi="宋体" w:cs="宋体"/>
          <w:spacing w:val="20"/>
          <w:szCs w:val="21"/>
        </w:rPr>
        <w:t xml:space="preserve">日期</w:t>
      </w:r>
      <w:r/>
    </w:p>
    <w:p>
      <w:pPr>
        <w:pStyle w:val="771"/>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3</w:t>
      </w:r>
      <w:r>
        <w:rPr>
          <w:rFonts w:hint="eastAsia" w:ascii="宋体" w:hAnsi="宋体" w:eastAsia="宋体" w:cs="宋体"/>
          <w:b/>
          <w:sz w:val="21"/>
        </w:rPr>
        <w:t xml:space="preserve">：</w:t>
      </w:r>
      <w:r>
        <w:rPr>
          <w:rFonts w:hint="eastAsia" w:ascii="宋体" w:hAnsi="宋体" w:eastAsia="宋体" w:cs="宋体"/>
          <w:b/>
          <w:sz w:val="21"/>
        </w:rPr>
        <w:t xml:space="preserve">关于资格文件的声明函</w:t>
      </w:r>
      <w:r/>
    </w:p>
    <w:p>
      <w:pPr>
        <w:pStyle w:val="771"/>
        <w:jc w:val="center"/>
        <w:spacing w:line="360" w:lineRule="auto"/>
        <w:rPr>
          <w:rFonts w:ascii="宋体" w:hAnsi="宋体" w:eastAsia="宋体" w:cs="宋体"/>
          <w:sz w:val="21"/>
        </w:rPr>
      </w:pPr>
      <w:r>
        <w:rPr>
          <w:rFonts w:ascii="宋体" w:hAnsi="宋体" w:eastAsia="宋体" w:cs="宋体"/>
          <w:sz w:val="21"/>
        </w:rPr>
      </w:r>
      <w:r/>
    </w:p>
    <w:p>
      <w:pPr>
        <w:pStyle w:val="771"/>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71"/>
        <w:ind w:firstLine="0"/>
        <w:spacing w:line="360" w:lineRule="auto"/>
        <w:rPr>
          <w:rFonts w:ascii="宋体" w:hAnsi="宋体" w:eastAsia="宋体" w:cs="宋体"/>
          <w:sz w:val="21"/>
          <w:u w:val="single"/>
        </w:rPr>
      </w:pPr>
      <w:r>
        <w:rPr>
          <w:rFonts w:ascii="宋体" w:hAnsi="宋体" w:eastAsia="宋体" w:cs="宋体"/>
          <w:sz w:val="21"/>
          <w:u w:val="single"/>
        </w:rPr>
      </w:r>
      <w:r/>
    </w:p>
    <w:p>
      <w:pPr>
        <w:pStyle w:val="771"/>
        <w:ind w:firstLine="21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771"/>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71"/>
        <w:ind w:firstLine="0"/>
        <w:jc w:val="both"/>
        <w:spacing w:line="360" w:lineRule="auto"/>
        <w:rPr>
          <w:rFonts w:ascii="宋体" w:hAnsi="宋体" w:eastAsia="宋体" w:cs="宋体"/>
          <w:sz w:val="21"/>
        </w:rPr>
      </w:pPr>
      <w:r>
        <w:rPr>
          <w:rFonts w:ascii="宋体" w:hAnsi="宋体" w:eastAsia="宋体" w:cs="宋体"/>
          <w:sz w:val="21"/>
        </w:rPr>
      </w:r>
      <w:r/>
    </w:p>
    <w:p>
      <w:pPr>
        <w:pStyle w:val="771"/>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71"/>
        <w:ind w:firstLine="0"/>
        <w:jc w:val="both"/>
        <w:spacing w:line="360" w:lineRule="auto"/>
        <w:rPr>
          <w:rFonts w:ascii="宋体" w:hAnsi="宋体" w:eastAsia="宋体" w:cs="宋体"/>
          <w:sz w:val="21"/>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71"/>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：磋商响应单位基本情况表</w:t>
      </w:r>
      <w:r/>
    </w:p>
    <w:p>
      <w:pPr>
        <w:pStyle w:val="771"/>
        <w:jc w:val="center"/>
        <w:spacing w:line="360" w:lineRule="auto"/>
        <w:rPr>
          <w:rFonts w:ascii="宋体" w:hAnsi="宋体" w:eastAsia="宋体" w:cs="宋体"/>
          <w:sz w:val="21"/>
          <w:szCs w:val="21"/>
        </w:rPr>
      </w:pPr>
      <w:r>
        <w:rPr>
          <w:rFonts w:ascii="宋体" w:hAnsi="宋体" w:eastAsia="宋体" w:cs="宋体"/>
          <w:sz w:val="21"/>
          <w:szCs w:val="21"/>
        </w:rPr>
      </w:r>
      <w:r/>
    </w:p>
    <w:p>
      <w:pPr>
        <w:pStyle w:val="771"/>
        <w:jc w:val="center"/>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磋商响应单位基本情况表</w:t>
      </w:r>
      <w:r/>
    </w:p>
    <w:p>
      <w:pPr>
        <w:pStyle w:val="77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19"/>
        <w:gridCol w:w="1985"/>
        <w:gridCol w:w="1522"/>
        <w:gridCol w:w="2142"/>
        <w:gridCol w:w="1289"/>
      </w:tblGrid>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tcPr>
          <w:p>
            <w:pPr>
              <w:pStyle w:val="771"/>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1"/>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tcPr>
          <w:p>
            <w:pPr>
              <w:pStyle w:val="771"/>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71"/>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tcPr>
          <w:p>
            <w:pPr>
              <w:pStyle w:val="771"/>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71"/>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tcPr>
          <w:p>
            <w:pPr>
              <w:pStyle w:val="771"/>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tcPr>
          <w:p>
            <w:pPr>
              <w:pStyle w:val="771"/>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tcPr>
          <w:p>
            <w:pPr>
              <w:pStyle w:val="771"/>
              <w:ind w:firstLine="0"/>
              <w:jc w:val="center"/>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2"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tcPr>
          <w:p>
            <w:pPr>
              <w:pStyle w:val="771"/>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2"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71"/>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p>
            <w:pPr>
              <w:pStyle w:val="771"/>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71"/>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p>
            <w:pPr>
              <w:pStyle w:val="771"/>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71"/>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tcPr>
          <w:p>
            <w:pPr>
              <w:pStyle w:val="771"/>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tcPr>
          <w:p>
            <w:pPr>
              <w:pStyle w:val="771"/>
              <w:ind w:firstLine="0"/>
              <w:rPr>
                <w:rFonts w:ascii="宋体" w:hAnsi="宋体" w:eastAsia="宋体" w:cs="宋体"/>
                <w:sz w:val="21"/>
                <w:szCs w:val="21"/>
              </w:rPr>
            </w:pPr>
            <w:r>
              <w:rPr>
                <w:rFonts w:ascii="宋体" w:hAnsi="宋体" w:eastAsia="宋体" w:cs="宋体"/>
                <w:sz w:val="21"/>
                <w:szCs w:val="21"/>
              </w:rPr>
            </w:r>
            <w:r/>
          </w:p>
        </w:tc>
      </w:tr>
    </w:tbl>
    <w:p>
      <w:pPr>
        <w:pStyle w:val="801"/>
        <w:ind w:firstLine="500"/>
        <w:rPr>
          <w:rFonts w:ascii="宋体" w:hAnsi="宋体" w:cs="宋体"/>
          <w:spacing w:val="20"/>
          <w:szCs w:val="21"/>
        </w:rPr>
      </w:pPr>
      <w:r>
        <w:rPr>
          <w:rFonts w:ascii="宋体" w:hAnsi="宋体" w:cs="宋体"/>
          <w:spacing w:val="20"/>
          <w:szCs w:val="21"/>
        </w:rPr>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：（磋商响应单位）法定代表人授权委托书</w:t>
      </w:r>
      <w:r/>
    </w:p>
    <w:p>
      <w:pPr>
        <w:pStyle w:val="771"/>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71"/>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771"/>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firstLine="42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771"/>
        <w:ind w:firstLine="200"/>
        <w:spacing w:line="360" w:lineRule="auto"/>
        <w:rPr>
          <w:rFonts w:ascii="宋体" w:hAnsi="宋体" w:eastAsia="宋体" w:cs="宋体"/>
          <w:sz w:val="21"/>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rPr>
          <w:rFonts w:hint="eastAsia" w:ascii="宋体" w:hAnsi="宋体" w:eastAsia="宋体" w:cs="宋体"/>
          <w:b/>
          <w:sz w:val="21"/>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：磋商响应函</w:t>
      </w:r>
      <w:r/>
    </w:p>
    <w:p>
      <w:pPr>
        <w:jc w:val="center"/>
        <w:spacing w:line="360" w:lineRule="auto"/>
        <w:rPr>
          <w:rFonts w:ascii="宋体" w:hAnsi="宋体" w:cs="宋体"/>
          <w:b/>
          <w:spacing w:val="20"/>
          <w:szCs w:val="21"/>
        </w:rPr>
      </w:pPr>
      <w:r>
        <w:rPr>
          <w:rFonts w:hint="eastAsia" w:ascii="宋体" w:hAnsi="宋体" w:cs="宋体"/>
          <w:b/>
          <w:spacing w:val="20"/>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JSZC-320508-CJZB-C2026-0045</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w:t>
      </w:r>
      <w:r>
        <w:rPr>
          <w:rFonts w:hint="eastAsia" w:ascii="宋体" w:hAnsi="宋体" w:cs="宋体"/>
        </w:rPr>
        <w:t xml:space="preserve">苏州市姑苏区猪肉储备服务</w:t>
      </w:r>
      <w:r>
        <w:rPr>
          <w:rFonts w:hint="eastAsia" w:ascii="宋体" w:hAnsi="宋体" w:cs="宋体"/>
        </w:rPr>
        <w:t xml:space="preserve">(2026-2028</w:t>
      </w:r>
      <w:r>
        <w:rPr>
          <w:rFonts w:hint="eastAsia" w:ascii="宋体" w:hAnsi="宋体" w:cs="宋体"/>
        </w:rPr>
        <w:t xml:space="preserve">年</w:t>
      </w:r>
      <w:r>
        <w:rPr>
          <w:rFonts w:hint="eastAsia" w:ascii="宋体" w:hAnsi="宋体" w:cs="宋体"/>
        </w:rPr>
        <w:t xml:space="preserve">)</w:t>
      </w:r>
      <w:r>
        <w:rPr>
          <w:rFonts w:hint="eastAsia" w:ascii="宋体" w:hAnsi="宋体" w:cs="宋体"/>
          <w:szCs w:val="21"/>
        </w:rPr>
        <w:t xml:space="preserve">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ind w:firstLine="42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传真：</w:t>
      </w:r>
      <w:r/>
    </w:p>
    <w:p>
      <w:pPr>
        <w:ind w:firstLine="420"/>
        <w:spacing w:line="360" w:lineRule="auto"/>
        <w:rPr>
          <w:rFonts w:ascii="宋体" w:hAnsi="宋体" w:cs="宋体"/>
          <w:szCs w:val="21"/>
        </w:rPr>
      </w:pPr>
      <w:r>
        <w:rPr>
          <w:rFonts w:hint="eastAsia" w:ascii="宋体" w:hAnsi="宋体" w:cs="宋体"/>
          <w:szCs w:val="21"/>
        </w:rPr>
        <w:t xml:space="preserve">开户账号：</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801"/>
        <w:ind w:left="0" w:firstLine="0"/>
        <w:rPr>
          <w:rFonts w:ascii="宋体" w:hAnsi="宋体" w:cs="宋体"/>
          <w:szCs w:val="21"/>
        </w:rPr>
      </w:pPr>
      <w:r>
        <w:rPr>
          <w:rFonts w:ascii="宋体" w:hAnsi="宋体" w:cs="宋体"/>
          <w:szCs w:val="21"/>
        </w:rPr>
      </w:r>
      <w:r/>
    </w:p>
    <w:p>
      <w:pPr>
        <w:pStyle w:val="771"/>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71"/>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rPr>
          <w:rFonts w:ascii="宋体" w:hAnsi="宋体" w:cs="宋体"/>
          <w:szCs w:val="21"/>
        </w:rPr>
      </w:pPr>
      <w:r>
        <w:rPr>
          <w:rFonts w:ascii="宋体" w:hAnsi="宋体" w:cs="宋体"/>
          <w:szCs w:val="21"/>
        </w:rPr>
      </w:r>
      <w:r/>
    </w:p>
    <w:p>
      <w:pPr>
        <w:jc w:val="left"/>
        <w:pageBreakBefore/>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74"/>
        <w:gridCol w:w="1901"/>
        <w:gridCol w:w="1711"/>
        <w:gridCol w:w="1521"/>
        <w:gridCol w:w="1795"/>
        <w:gridCol w:w="1855"/>
      </w:tblGrid>
      <w:tr>
        <w:trPr>
          <w:jc w:val="center"/>
          <w:trHeight w:val="680"/>
        </w:trPr>
        <w:tc>
          <w:tcPr>
            <w:tcW w:w="87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rPr>
                <w:rFonts w:ascii="宋体" w:hAnsi="宋体" w:cs="宋体"/>
                <w:szCs w:val="21"/>
              </w:rPr>
            </w:pPr>
            <w:r>
              <w:rPr>
                <w:rFonts w:ascii="宋体" w:hAnsi="宋体" w:cs="宋体"/>
                <w:szCs w:val="21"/>
              </w:rPr>
            </w:r>
            <w:r/>
          </w:p>
        </w:tc>
        <w:tc>
          <w:tcPr>
            <w:tcW w:w="1901" w:type="dxa"/>
            <w:vAlign w:val="center"/>
            <w:textDirection w:val="lrTb"/>
            <w:noWrap/>
          </w:tcPr>
          <w:p>
            <w:pPr>
              <w:rPr>
                <w:rFonts w:ascii="宋体" w:hAnsi="宋体" w:cs="宋体"/>
                <w:szCs w:val="21"/>
              </w:rPr>
            </w:pPr>
            <w:r>
              <w:rPr>
                <w:rFonts w:ascii="宋体" w:hAnsi="宋体" w:cs="宋体"/>
                <w:szCs w:val="21"/>
              </w:rPr>
            </w:r>
            <w:r/>
          </w:p>
        </w:tc>
        <w:tc>
          <w:tcPr>
            <w:tcW w:w="1711" w:type="dxa"/>
            <w:vAlign w:val="center"/>
            <w:textDirection w:val="lrTb"/>
            <w:noWrap/>
          </w:tcPr>
          <w:p>
            <w:pPr>
              <w:rPr>
                <w:rFonts w:ascii="宋体" w:hAnsi="宋体" w:cs="宋体"/>
                <w:szCs w:val="21"/>
              </w:rPr>
            </w:pPr>
            <w:r>
              <w:rPr>
                <w:rFonts w:ascii="宋体" w:hAnsi="宋体" w:cs="宋体"/>
                <w:szCs w:val="21"/>
              </w:rPr>
            </w:r>
            <w:r/>
          </w:p>
        </w:tc>
        <w:tc>
          <w:tcPr>
            <w:tcW w:w="1521" w:type="dxa"/>
            <w:vAlign w:val="center"/>
            <w:textDirection w:val="lrTb"/>
            <w:noWrap/>
          </w:tcPr>
          <w:p>
            <w:pPr>
              <w:rPr>
                <w:rFonts w:ascii="宋体" w:hAnsi="宋体" w:cs="宋体"/>
                <w:szCs w:val="21"/>
              </w:rPr>
            </w:pPr>
            <w:r>
              <w:rPr>
                <w:rFonts w:ascii="宋体" w:hAnsi="宋体" w:cs="宋体"/>
                <w:szCs w:val="21"/>
              </w:rPr>
            </w:r>
            <w:r/>
          </w:p>
        </w:tc>
        <w:tc>
          <w:tcPr>
            <w:tcW w:w="1795" w:type="dxa"/>
            <w:vAlign w:val="center"/>
            <w:textDirection w:val="lrTb"/>
            <w:noWrap/>
          </w:tcPr>
          <w:p>
            <w:pPr>
              <w:rPr>
                <w:rFonts w:ascii="宋体" w:hAnsi="宋体" w:cs="宋体"/>
                <w:szCs w:val="21"/>
              </w:rPr>
            </w:pPr>
            <w:r>
              <w:rPr>
                <w:rFonts w:ascii="宋体" w:hAnsi="宋体" w:cs="宋体"/>
                <w:szCs w:val="21"/>
              </w:rPr>
            </w:r>
            <w:r/>
          </w:p>
        </w:tc>
        <w:tc>
          <w:tcPr>
            <w:tcW w:w="1855" w:type="dxa"/>
            <w:vAlign w:val="center"/>
            <w:textDirection w:val="lrTb"/>
            <w:noWrap/>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w:t>
      </w:r>
      <w:r>
        <w:rPr>
          <w:rFonts w:hint="eastAsia" w:ascii="宋体" w:hAnsi="宋体" w:cs="宋体"/>
          <w:szCs w:val="21"/>
        </w:rPr>
        <w:t xml:space="preserve">服务</w:t>
      </w:r>
      <w:r>
        <w:rPr>
          <w:rFonts w:hint="eastAsia" w:ascii="宋体" w:hAnsi="宋体" w:cs="宋体"/>
          <w:szCs w:val="21"/>
        </w:rPr>
        <w:t xml:space="preserve">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rPr>
        <w:t xml:space="preserve">签章</w:t>
      </w:r>
      <w:r>
        <w:rPr>
          <w:rFonts w:hint="eastAsia" w:ascii="宋体" w:hAnsi="宋体" w:cs="宋体"/>
          <w:szCs w:val="21"/>
        </w:rPr>
        <w:t xml:space="preserve">）</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47"/>
        <w:gridCol w:w="2028"/>
        <w:gridCol w:w="2535"/>
        <w:gridCol w:w="2535"/>
        <w:gridCol w:w="1812"/>
      </w:tblGrid>
      <w:tr>
        <w:trPr>
          <w:jc w:val="center"/>
          <w:trHeight w:val="680"/>
        </w:trPr>
        <w:tc>
          <w:tcPr>
            <w:tcW w:w="70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rPr>
                <w:rFonts w:ascii="宋体" w:hAnsi="宋体" w:cs="宋体"/>
                <w:szCs w:val="21"/>
              </w:rPr>
            </w:pPr>
            <w:r>
              <w:rPr>
                <w:rFonts w:ascii="宋体" w:hAnsi="宋体" w:cs="宋体"/>
                <w:szCs w:val="21"/>
              </w:rPr>
            </w:r>
            <w:r/>
          </w:p>
        </w:tc>
        <w:tc>
          <w:tcPr>
            <w:tcW w:w="192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2400" w:type="dxa"/>
            <w:vAlign w:val="center"/>
            <w:textDirection w:val="lrTb"/>
            <w:noWrap/>
          </w:tcPr>
          <w:p>
            <w:pPr>
              <w:rPr>
                <w:rFonts w:ascii="宋体" w:hAnsi="宋体" w:cs="宋体"/>
                <w:szCs w:val="21"/>
              </w:rPr>
            </w:pPr>
            <w:r>
              <w:rPr>
                <w:rFonts w:ascii="宋体" w:hAnsi="宋体" w:cs="宋体"/>
                <w:szCs w:val="21"/>
              </w:rPr>
            </w:r>
            <w:r/>
          </w:p>
        </w:tc>
        <w:tc>
          <w:tcPr>
            <w:tcW w:w="1716" w:type="dxa"/>
            <w:vAlign w:val="center"/>
            <w:textDirection w:val="lrTb"/>
            <w:noWrap/>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rPr>
        <w:t xml:space="preserve">签章</w:t>
      </w:r>
      <w:r>
        <w:rPr>
          <w:rFonts w:hint="eastAsia" w:ascii="宋体" w:hAnsi="宋体" w:cs="宋体"/>
          <w:szCs w:val="21"/>
        </w:rPr>
        <w:t xml:space="preserve">）</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801"/>
        <w:rPr>
          <w:rFonts w:ascii="宋体" w:hAnsi="宋体" w:cs="宋体"/>
          <w:szCs w:val="21"/>
        </w:rPr>
      </w:pPr>
      <w:r>
        <w:rPr>
          <w:rFonts w:ascii="宋体" w:hAnsi="宋体" w:cs="宋体"/>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9</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w:t>
      </w:r>
      <w:r>
        <w:rPr>
          <w:rFonts w:hint="eastAsia" w:ascii="宋体" w:hAnsi="宋体" w:cs="宋体"/>
          <w:szCs w:val="21"/>
        </w:rPr>
        <w:t xml:space="preserve">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801"/>
        <w:rPr>
          <w:rFonts w:ascii="宋体" w:hAnsi="宋体" w:cs="宋体"/>
          <w:szCs w:val="21"/>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：针对本项目的人员配置表</w:t>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针对本项目的人员配置表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cs="宋体" w:asciiTheme="minorEastAsia" w:hAnsiTheme="minorEastAsia"/>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1652"/>
        <w:gridCol w:w="1059"/>
        <w:gridCol w:w="1034"/>
        <w:gridCol w:w="869"/>
        <w:gridCol w:w="1764"/>
        <w:gridCol w:w="1116"/>
        <w:gridCol w:w="1458"/>
      </w:tblGrid>
      <w:tr>
        <w:trPr>
          <w:jc w:val="center"/>
          <w:trHeight w:val="680"/>
        </w:trPr>
        <w:tc>
          <w:tcPr>
            <w:tcW w:w="705"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序号</w:t>
            </w:r>
            <w:r/>
          </w:p>
        </w:tc>
        <w:tc>
          <w:tcPr>
            <w:tcW w:w="1652"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岗位</w:t>
            </w:r>
            <w:r/>
          </w:p>
        </w:tc>
        <w:tc>
          <w:tcPr>
            <w:tcW w:w="1059"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姓名</w:t>
            </w:r>
            <w:r/>
          </w:p>
        </w:tc>
        <w:tc>
          <w:tcPr>
            <w:tcW w:w="103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性别</w:t>
            </w:r>
            <w:r/>
          </w:p>
        </w:tc>
        <w:tc>
          <w:tcPr>
            <w:tcW w:w="869"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年龄</w:t>
            </w:r>
            <w:r/>
          </w:p>
        </w:tc>
        <w:tc>
          <w:tcPr>
            <w:tcW w:w="1764"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学历</w:t>
            </w:r>
            <w:r/>
          </w:p>
        </w:tc>
        <w:tc>
          <w:tcPr>
            <w:tcW w:w="1116" w:type="dxa"/>
            <w:vAlign w:val="center"/>
            <w:textDirection w:val="lrTb"/>
            <w:noWrap/>
          </w:tcPr>
          <w:p>
            <w:pPr>
              <w:jc w:val="center"/>
              <w:spacing w:line="400" w:lineRule="exact"/>
              <w:rPr>
                <w:rFonts w:ascii="宋体" w:hAnsi="宋体" w:cs="宋体"/>
                <w:szCs w:val="21"/>
              </w:rPr>
            </w:pPr>
            <w:r>
              <w:rPr>
                <w:rFonts w:hint="eastAsia" w:ascii="宋体" w:hAnsi="宋体" w:cs="宋体"/>
                <w:szCs w:val="21"/>
              </w:rPr>
              <w:t xml:space="preserve">职称</w:t>
            </w:r>
            <w:r/>
          </w:p>
        </w:tc>
        <w:tc>
          <w:tcPr>
            <w:tcW w:w="1458" w:type="dxa"/>
            <w:vAlign w:val="center"/>
            <w:textDirection w:val="lrTb"/>
            <w:noWrap/>
          </w:tcPr>
          <w:p>
            <w:pPr>
              <w:jc w:val="center"/>
              <w:rPr>
                <w:rFonts w:ascii="宋体" w:hAnsi="宋体" w:cs="宋体"/>
                <w:szCs w:val="21"/>
              </w:rPr>
            </w:pPr>
            <w:r>
              <w:rPr>
                <w:rFonts w:hint="eastAsia" w:ascii="宋体" w:hAnsi="宋体" w:cs="宋体"/>
                <w:szCs w:val="21"/>
              </w:rPr>
              <w:t xml:space="preserve">专业</w:t>
            </w:r>
            <w:r>
              <w:rPr>
                <w:rFonts w:hint="eastAsia" w:ascii="宋体" w:hAnsi="宋体" w:cs="宋体"/>
                <w:szCs w:val="21"/>
              </w:rPr>
              <w:t xml:space="preserve">/</w:t>
            </w:r>
            <w:r>
              <w:rPr>
                <w:rFonts w:hint="eastAsia" w:ascii="宋体" w:hAnsi="宋体" w:cs="宋体"/>
                <w:szCs w:val="21"/>
              </w:rPr>
              <w:t xml:space="preserve">资格</w:t>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r>
        <w:trPr>
          <w:cantSplit/>
          <w:jc w:val="center"/>
          <w:trHeight w:val="680"/>
        </w:trPr>
        <w:tc>
          <w:tcPr>
            <w:tcW w:w="705" w:type="dxa"/>
            <w:vAlign w:val="center"/>
            <w:textDirection w:val="lrTb"/>
            <w:noWrap/>
          </w:tcPr>
          <w:p>
            <w:pPr>
              <w:jc w:val="center"/>
              <w:rPr>
                <w:rFonts w:ascii="宋体" w:hAnsi="宋体" w:cs="宋体"/>
                <w:szCs w:val="21"/>
              </w:rPr>
            </w:pPr>
            <w:r>
              <w:rPr>
                <w:rFonts w:ascii="宋体" w:hAnsi="宋体" w:cs="宋体"/>
                <w:szCs w:val="21"/>
              </w:rPr>
            </w:r>
            <w:r/>
          </w:p>
        </w:tc>
        <w:tc>
          <w:tcPr>
            <w:tcW w:w="1652" w:type="dxa"/>
            <w:vAlign w:val="center"/>
            <w:textDirection w:val="lrTb"/>
            <w:noWrap/>
          </w:tcPr>
          <w:p>
            <w:pPr>
              <w:jc w:val="center"/>
              <w:rPr>
                <w:rFonts w:ascii="宋体" w:hAnsi="宋体" w:cs="宋体"/>
                <w:szCs w:val="21"/>
              </w:rPr>
            </w:pPr>
            <w:r>
              <w:rPr>
                <w:rFonts w:ascii="宋体" w:hAnsi="宋体" w:cs="宋体"/>
                <w:szCs w:val="21"/>
              </w:rPr>
            </w:r>
            <w:r/>
          </w:p>
        </w:tc>
        <w:tc>
          <w:tcPr>
            <w:tcW w:w="1059" w:type="dxa"/>
            <w:vAlign w:val="center"/>
            <w:textDirection w:val="lrTb"/>
            <w:noWrap/>
          </w:tcPr>
          <w:p>
            <w:pPr>
              <w:jc w:val="center"/>
              <w:rPr>
                <w:rFonts w:ascii="宋体" w:hAnsi="宋体" w:cs="宋体"/>
                <w:szCs w:val="21"/>
              </w:rPr>
            </w:pPr>
            <w:r>
              <w:rPr>
                <w:rFonts w:ascii="宋体" w:hAnsi="宋体" w:cs="宋体"/>
                <w:szCs w:val="21"/>
              </w:rPr>
            </w:r>
            <w:r/>
          </w:p>
        </w:tc>
        <w:tc>
          <w:tcPr>
            <w:tcW w:w="1034" w:type="dxa"/>
            <w:vAlign w:val="center"/>
            <w:textDirection w:val="lrTb"/>
            <w:noWrap/>
          </w:tcPr>
          <w:p>
            <w:pPr>
              <w:jc w:val="center"/>
              <w:rPr>
                <w:rFonts w:ascii="宋体" w:hAnsi="宋体" w:cs="宋体"/>
                <w:szCs w:val="21"/>
              </w:rPr>
            </w:pPr>
            <w:r>
              <w:rPr>
                <w:rFonts w:ascii="宋体" w:hAnsi="宋体" w:cs="宋体"/>
                <w:szCs w:val="21"/>
              </w:rPr>
            </w:r>
            <w:r/>
          </w:p>
        </w:tc>
        <w:tc>
          <w:tcPr>
            <w:tcW w:w="869" w:type="dxa"/>
            <w:vAlign w:val="center"/>
            <w:textDirection w:val="lrTb"/>
            <w:noWrap/>
          </w:tcPr>
          <w:p>
            <w:pPr>
              <w:jc w:val="center"/>
              <w:rPr>
                <w:rFonts w:ascii="宋体" w:hAnsi="宋体" w:cs="宋体"/>
                <w:szCs w:val="21"/>
              </w:rPr>
            </w:pPr>
            <w:r>
              <w:rPr>
                <w:rFonts w:ascii="宋体" w:hAnsi="宋体" w:cs="宋体"/>
                <w:szCs w:val="21"/>
              </w:rPr>
            </w:r>
            <w:r/>
          </w:p>
        </w:tc>
        <w:tc>
          <w:tcPr>
            <w:tcW w:w="1764" w:type="dxa"/>
            <w:vAlign w:val="center"/>
            <w:textDirection w:val="lrTb"/>
            <w:noWrap/>
          </w:tcPr>
          <w:p>
            <w:pPr>
              <w:jc w:val="center"/>
              <w:rPr>
                <w:rFonts w:ascii="宋体" w:hAnsi="宋体" w:cs="宋体"/>
                <w:szCs w:val="21"/>
              </w:rPr>
            </w:pPr>
            <w:r>
              <w:rPr>
                <w:rFonts w:ascii="宋体" w:hAnsi="宋体" w:cs="宋体"/>
                <w:szCs w:val="21"/>
              </w:rPr>
            </w:r>
            <w:r/>
          </w:p>
        </w:tc>
        <w:tc>
          <w:tcPr>
            <w:tcW w:w="1116" w:type="dxa"/>
            <w:vAlign w:val="center"/>
            <w:textDirection w:val="lrTb"/>
            <w:noWrap/>
          </w:tcPr>
          <w:p>
            <w:pPr>
              <w:jc w:val="center"/>
              <w:rPr>
                <w:rFonts w:ascii="宋体" w:hAnsi="宋体" w:cs="宋体"/>
                <w:szCs w:val="21"/>
              </w:rPr>
            </w:pPr>
            <w:r>
              <w:rPr>
                <w:rFonts w:ascii="宋体" w:hAnsi="宋体" w:cs="宋体"/>
                <w:szCs w:val="21"/>
              </w:rPr>
            </w:r>
            <w:r/>
          </w:p>
        </w:tc>
        <w:tc>
          <w:tcPr>
            <w:tcW w:w="1458" w:type="dxa"/>
            <w:vAlign w:val="center"/>
            <w:textDirection w:val="lrTb"/>
            <w:noWrap/>
          </w:tcPr>
          <w:p>
            <w:pPr>
              <w:jc w:val="center"/>
              <w:rPr>
                <w:rFonts w:ascii="宋体" w:hAnsi="宋体" w:cs="宋体"/>
                <w:szCs w:val="21"/>
              </w:rPr>
            </w:pPr>
            <w:r>
              <w:rPr>
                <w:rFonts w:ascii="宋体" w:hAnsi="宋体" w:cs="宋体"/>
                <w:szCs w:val="21"/>
              </w:rPr>
            </w:r>
            <w:r/>
          </w:p>
        </w:tc>
      </w:tr>
    </w:tbl>
    <w:p>
      <w:pPr>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ascii="宋体" w:hAnsi="宋体" w:cs="宋体"/>
          <w:szCs w:val="21"/>
        </w:rPr>
      </w:pPr>
      <w:r>
        <w:rPr>
          <w:rFonts w:hint="eastAsia" w:ascii="宋体" w:hAnsi="宋体" w:cs="宋体"/>
          <w:szCs w:val="21"/>
        </w:rPr>
        <w:t xml:space="preserve">磋商响应单位（</w:t>
      </w:r>
      <w:r>
        <w:rPr>
          <w:rFonts w:hint="eastAsia" w:ascii="宋体" w:hAnsi="宋体" w:cs="宋体"/>
        </w:rPr>
        <w:t xml:space="preserve">签章</w:t>
      </w:r>
      <w:r>
        <w:rPr>
          <w:rFonts w:hint="eastAsia" w:ascii="宋体" w:hAnsi="宋体" w:cs="宋体"/>
          <w:szCs w:val="21"/>
        </w:rPr>
        <w:t xml:space="preserve">）：</w:t>
      </w:r>
      <w:r>
        <w:rPr>
          <w:rFonts w:hint="eastAsia" w:ascii="宋体" w:hAnsi="宋体" w:cs="宋体"/>
          <w:szCs w:val="21"/>
        </w:rPr>
        <w:t xml:space="preserve">  </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pStyle w:val="760"/>
        <w:numPr>
          <w:ilvl w:val="2"/>
          <w:numId w:val="0"/>
        </w:numPr>
        <w:pageBreakBefore/>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1</w:t>
      </w:r>
      <w:r>
        <w:rPr>
          <w:rFonts w:hint="eastAsia"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投入本项目设备情况</w:t>
      </w:r>
      <w:r/>
    </w:p>
    <w:p>
      <w:pPr>
        <w:jc w:val="center"/>
        <w:spacing w:line="360" w:lineRule="auto"/>
        <w:rPr>
          <w:rFonts w:ascii="宋体" w:hAnsi="宋体" w:cs="宋体"/>
          <w:b/>
          <w:szCs w:val="21"/>
        </w:rPr>
      </w:pPr>
      <w:r>
        <w:rPr>
          <w:rFonts w:hint="eastAsia" w:ascii="宋体" w:hAnsi="宋体" w:cs="宋体"/>
          <w:b/>
          <w:szCs w:val="21"/>
        </w:rPr>
        <w:t xml:space="preserve">本项目投入设备清单表</w:t>
      </w:r>
      <w:r/>
    </w:p>
    <w:p>
      <w:pPr>
        <w:spacing w:line="360" w:lineRule="auto"/>
        <w:rPr>
          <w:rFonts w:ascii="宋体" w:hAnsi="宋体" w:cs="宋体"/>
          <w:bCs/>
        </w:rPr>
      </w:pPr>
      <w:r>
        <w:rPr>
          <w:rFonts w:hint="eastAsia" w:ascii="宋体" w:hAnsi="宋体" w:cs="宋体"/>
          <w:szCs w:val="21"/>
        </w:rPr>
        <w:t xml:space="preserve">采购编号：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设备名称</w:t>
            </w:r>
            <w:r/>
          </w:p>
        </w:tc>
        <w:tc>
          <w:tcPr>
            <w:tcW w:w="169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品牌、型号</w:t>
            </w:r>
            <w:r/>
          </w:p>
        </w:tc>
        <w:tc>
          <w:tcPr>
            <w:tcW w:w="105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w:t>
            </w:r>
            <w:r/>
          </w:p>
        </w:tc>
        <w:tc>
          <w:tcPr>
            <w:tcW w:w="9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W w:w="2489" w:type="dxa"/>
            <w:vAlign w:val="center"/>
            <w:textDirection w:val="lrTb"/>
            <w:noWrap w:val="false"/>
          </w:tcPr>
          <w:p>
            <w:pPr>
              <w:jc w:val="center"/>
              <w:spacing w:line="360" w:lineRule="auto"/>
              <w:rPr>
                <w:rFonts w:ascii="宋体" w:hAnsi="宋体" w:cs="宋体"/>
                <w:spacing w:val="-20"/>
                <w:szCs w:val="21"/>
              </w:rPr>
            </w:pPr>
            <w:r>
              <w:rPr>
                <w:rFonts w:hint="eastAsia" w:ascii="宋体" w:hAnsi="宋体" w:cs="宋体"/>
                <w:szCs w:val="21"/>
              </w:rPr>
              <w:t xml:space="preserve">设备性质（自有</w:t>
            </w:r>
            <w:r>
              <w:rPr>
                <w:rFonts w:hint="eastAsia" w:ascii="宋体" w:hAnsi="宋体" w:cs="宋体"/>
                <w:szCs w:val="21"/>
              </w:rPr>
              <w:t xml:space="preserve">/</w:t>
            </w:r>
            <w:r>
              <w:rPr>
                <w:rFonts w:hint="eastAsia" w:ascii="宋体" w:hAnsi="宋体" w:cs="宋体"/>
                <w:szCs w:val="21"/>
              </w:rPr>
              <w:t xml:space="preserve">租赁</w:t>
            </w:r>
            <w:r>
              <w:rPr>
                <w:rFonts w:hint="eastAsia" w:ascii="宋体" w:hAnsi="宋体" w:cs="宋体"/>
                <w:szCs w:val="21"/>
              </w:rPr>
              <w:t xml:space="preserve">/</w:t>
            </w:r>
            <w:r>
              <w:rPr>
                <w:rFonts w:hint="eastAsia" w:ascii="宋体" w:hAnsi="宋体" w:cs="宋体"/>
                <w:szCs w:val="21"/>
              </w:rPr>
              <w:t xml:space="preserve">承诺）</w:t>
            </w:r>
            <w:r/>
          </w:p>
        </w:tc>
        <w:tc>
          <w:tcPr>
            <w:tcW w:w="9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70"/>
        </w:trPr>
        <w:tc>
          <w:tcPr>
            <w:tcW w:w="6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8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pacing w:val="20"/>
        </w:rPr>
      </w:pPr>
      <w:r>
        <w:rPr>
          <w:rFonts w:ascii="宋体" w:hAnsi="宋体" w:cs="宋体"/>
          <w:spacing w:val="20"/>
        </w:rPr>
      </w:r>
      <w:r/>
    </w:p>
    <w:p>
      <w:pPr>
        <w:spacing w:line="360" w:lineRule="auto"/>
        <w:rPr>
          <w:rFonts w:ascii="宋体" w:hAnsi="宋体" w:cs="宋体"/>
          <w:spacing w:val="20"/>
        </w:rPr>
      </w:pPr>
      <w:r>
        <w:rPr>
          <w:rFonts w:hint="eastAsia" w:ascii="宋体" w:hAnsi="宋体" w:cs="宋体"/>
          <w:spacing w:val="20"/>
        </w:rPr>
        <w:t xml:space="preserve">磋商响应单位：（签章）</w:t>
      </w:r>
      <w:r/>
    </w:p>
    <w:p>
      <w:pPr>
        <w:spacing w:line="360" w:lineRule="auto"/>
        <w:rPr>
          <w:rFonts w:ascii="宋体" w:hAnsi="宋体" w:cs="宋体"/>
          <w:b/>
        </w:rPr>
      </w:pPr>
      <w:r>
        <w:rPr>
          <w:rFonts w:hint="eastAsia" w:ascii="宋体" w:hAnsi="宋体" w:cs="宋体"/>
          <w:spacing w:val="20"/>
        </w:rPr>
        <w:t xml:space="preserve">日期：</w:t>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02"/>
        <w:gridCol w:w="1785"/>
        <w:gridCol w:w="1785"/>
        <w:gridCol w:w="2122"/>
        <w:gridCol w:w="1868"/>
        <w:gridCol w:w="1032"/>
      </w:tblGrid>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95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08"/>
        <w:spacing w:line="360" w:lineRule="auto"/>
        <w:rPr>
          <w:rFonts w:hAnsi="宋体" w:eastAsia="宋体" w:cs="宋体"/>
          <w:sz w:val="21"/>
          <w:szCs w:val="21"/>
        </w:rPr>
      </w:pPr>
      <w:r>
        <w:rPr>
          <w:rFonts w:hAnsi="宋体" w:eastAsia="宋体" w:cs="宋体"/>
          <w:sz w:val="21"/>
          <w:szCs w:val="21"/>
        </w:rPr>
      </w:r>
      <w:r/>
    </w:p>
    <w:p>
      <w:pPr>
        <w:pStyle w:val="1008"/>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08"/>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3</w:t>
      </w:r>
      <w:r>
        <w:rPr>
          <w:rFonts w:hint="eastAsia" w:ascii="宋体" w:hAnsi="宋体" w:cs="宋体"/>
          <w:b/>
          <w:szCs w:val="21"/>
        </w:rPr>
        <w:t xml:space="preserve">：中小企业声明函（参考格式）</w:t>
      </w:r>
      <w:r/>
    </w:p>
    <w:p>
      <w:pPr>
        <w:jc w:val="center"/>
        <w:spacing w:line="400" w:lineRule="exact"/>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rPr>
        <w:t xml:space="preserve">【】</w:t>
      </w:r>
      <w:r>
        <w:rPr>
          <w:rFonts w:hint="eastAsia" w:ascii="宋体" w:hAnsi="宋体" w:cs="宋体"/>
        </w:rPr>
        <w:t xml:space="preserve">人，营业收入为万</w:t>
      </w:r>
      <w:r>
        <w:rPr>
          <w:rFonts w:hint="eastAsia" w:ascii="宋体" w:hAnsi="宋体" w:cs="宋体"/>
        </w:rPr>
        <w:t xml:space="preserve">【】</w:t>
      </w:r>
      <w:r>
        <w:rPr>
          <w:rFonts w:hint="eastAsia" w:ascii="宋体" w:hAnsi="宋体" w:cs="宋体"/>
        </w:rPr>
        <w:t xml:space="preserve">元，资产总额为万</w:t>
      </w:r>
      <w:r>
        <w:rPr>
          <w:rFonts w:hint="eastAsia" w:ascii="宋体" w:hAnsi="宋体" w:cs="宋体"/>
        </w:rPr>
        <w:t xml:space="preserve">【】</w:t>
      </w:r>
      <w:r>
        <w:rPr>
          <w:rFonts w:hint="eastAsia" w:ascii="宋体" w:hAnsi="宋体" w:cs="宋体"/>
        </w:rPr>
        <w:t xml:space="preserve">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w:t>
      </w:r>
      <w:r>
        <w:rPr>
          <w:rFonts w:hint="eastAsia" w:ascii="宋体" w:hAnsi="宋体" w:cs="宋体"/>
        </w:rPr>
        <w:t xml:space="preserve">【】</w:t>
      </w:r>
      <w:r>
        <w:rPr>
          <w:rFonts w:hint="eastAsia" w:ascii="宋体" w:hAnsi="宋体" w:cs="宋体"/>
        </w:rPr>
        <w:t xml:space="preserve">，营业收入为万</w:t>
      </w:r>
      <w:r>
        <w:rPr>
          <w:rFonts w:hint="eastAsia" w:ascii="宋体" w:hAnsi="宋体" w:cs="宋体"/>
        </w:rPr>
        <w:t xml:space="preserve">【】</w:t>
      </w:r>
      <w:r>
        <w:rPr>
          <w:rFonts w:hint="eastAsia" w:ascii="宋体" w:hAnsi="宋体" w:cs="宋体"/>
        </w:rPr>
        <w:t xml:space="preserve">元，资产总额为万</w:t>
      </w:r>
      <w:r>
        <w:rPr>
          <w:rFonts w:hint="eastAsia" w:ascii="宋体" w:hAnsi="宋体" w:cs="宋体"/>
        </w:rPr>
        <w:t xml:space="preserve">【】</w:t>
      </w:r>
      <w:r>
        <w:rPr>
          <w:rFonts w:hint="eastAsia" w:ascii="宋体" w:hAnsi="宋体" w:cs="宋体"/>
        </w:rPr>
        <w:t xml:space="preserve">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92"/>
        <w:ind w:firstLine="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92"/>
        <w:ind w:firstLine="630"/>
        <w:spacing w:line="240" w:lineRule="auto"/>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w:t>
      </w:r>
      <w:r>
        <w:rPr>
          <w:rFonts w:hint="eastAsia" w:ascii="宋体" w:hAnsi="宋体" w:cs="宋体"/>
          <w:sz w:val="21"/>
          <w:szCs w:val="24"/>
        </w:rPr>
        <w:t xml:space="preserve">员，将不享受相应扶持政策。</w:t>
      </w:r>
      <w:r/>
    </w:p>
    <w:p>
      <w:pPr>
        <w:pStyle w:val="792"/>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92"/>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81"/>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pStyle w:val="981"/>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cs="宋体"/>
          <w:b/>
        </w:rPr>
      </w:pPr>
      <w:r>
        <w:rPr>
          <w:rFonts w:hint="eastAsia" w:ascii="宋体" w:hAnsi="宋体" w:cs="宋体"/>
          <w:b/>
        </w:rPr>
        <w:t xml:space="preserve">附：中小企业划型标准规定</w:t>
      </w:r>
      <w:r/>
    </w:p>
    <w:p>
      <w:pPr>
        <w:ind w:firstLine="422"/>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w:t>
      </w:r>
      <w:r>
        <w:rPr>
          <w:rFonts w:hint="eastAsia" w:ascii="宋体" w:hAnsi="宋体" w:cs="宋体"/>
        </w:rPr>
        <w:t xml:space="preserve">入</w:t>
      </w:r>
      <w:r>
        <w:rPr>
          <w:rFonts w:hint="eastAsia" w:ascii="宋体" w:hAnsi="宋体" w:cs="宋体"/>
        </w:rPr>
        <w:t xml:space="preserve">1000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w:t>
      </w:r>
      <w:r>
        <w:rPr>
          <w:rFonts w:hint="eastAsia" w:ascii="宋体" w:hAnsi="宋体" w:cs="宋体"/>
        </w:rPr>
        <w:t xml:space="preserve">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w:t>
      </w:r>
      <w:r>
        <w:rPr>
          <w:rFonts w:hint="eastAsia" w:ascii="宋体" w:hAnsi="宋体" w:cs="宋体"/>
        </w:rPr>
        <w:t xml:space="preserve">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w:t>
      </w:r>
      <w:r>
        <w:rPr>
          <w:rFonts w:hint="eastAsia" w:ascii="宋体" w:hAnsi="宋体" w:cs="宋体"/>
        </w:rPr>
        <w:t xml:space="preserve">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w:t>
      </w:r>
      <w:r>
        <w:rPr>
          <w:rFonts w:hint="eastAsia" w:ascii="宋体" w:hAnsi="宋体" w:cs="宋体"/>
        </w:rPr>
        <w:t xml:space="preserve">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81"/>
        <w:ind w:firstLine="422"/>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3</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pacing w:val="6"/>
          <w:szCs w:val="21"/>
        </w:rPr>
      </w:pPr>
      <w:r>
        <w:rPr>
          <w:rFonts w:hint="eastAsia" w:ascii="宋体" w:hAnsi="宋体" w:cs="宋体"/>
          <w:b/>
          <w:spacing w:val="6"/>
          <w:szCs w:val="21"/>
        </w:rPr>
        <w:t xml:space="preserve">残疾人福利性单位声明函</w:t>
      </w:r>
      <w:r/>
    </w:p>
    <w:p>
      <w:pPr>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left="666" w:hanging="666"/>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1</w:t>
      </w:r>
      <w:r>
        <w:rPr>
          <w:rFonts w:hint="eastAsia" w:ascii="宋体" w:hAnsi="宋体" w:cs="宋体"/>
          <w:spacing w:val="6"/>
          <w:szCs w:val="21"/>
        </w:rPr>
        <w:t xml:space="preserve">、符合《关于促进残疾人就业政府采购政策的通知》（财库〔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w:t>
      </w:r>
      <w:r>
        <w:rPr>
          <w:rFonts w:hint="eastAsia" w:ascii="宋体" w:hAnsi="宋体" w:cs="宋体"/>
          <w:spacing w:val="6"/>
          <w:szCs w:val="21"/>
        </w:rPr>
        <w:t xml:space="preserve">社会监督。</w:t>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jc w:val="left"/>
        <w:rPr>
          <w:rFonts w:ascii="宋体" w:hAnsi="宋体" w:cs="宋体"/>
          <w:szCs w:val="21"/>
        </w:rPr>
      </w:pPr>
      <w:r>
        <w:rPr>
          <w:rFonts w:hint="eastAsia" w:hAnsi="宋体" w:cs="宋体"/>
          <w:b/>
          <w:szCs w:val="21"/>
        </w:rPr>
        <w:t xml:space="preserve">附件</w:t>
      </w:r>
      <w:r>
        <w:rPr>
          <w:rFonts w:hint="eastAsia" w:hAnsi="宋体" w:cs="宋体"/>
          <w:b/>
          <w:szCs w:val="21"/>
        </w:rPr>
        <w:t xml:space="preserve">14</w:t>
      </w:r>
      <w:r>
        <w:rPr>
          <w:rFonts w:hint="eastAsia" w:hAnsi="宋体" w:cs="宋体"/>
          <w:b/>
          <w:szCs w:val="21"/>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p>
    <w:p>
      <w:pPr>
        <w:pStyle w:val="798"/>
        <w:ind w:firstLine="420"/>
        <w:spacing w:before="0" w:beforeAutospacing="0" w:after="0" w:afterAutospacing="0" w:line="0" w:lineRule="atLeast"/>
        <w:rPr>
          <w:sz w:val="21"/>
          <w:szCs w:val="21"/>
        </w:rPr>
      </w:pPr>
      <w:r>
        <w:rPr>
          <w:sz w:val="21"/>
          <w:szCs w:val="21"/>
        </w:rPr>
      </w:r>
      <w:r/>
    </w:p>
    <w:p>
      <w:pPr>
        <w:pStyle w:val="798"/>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798"/>
        <w:ind w:firstLine="420"/>
        <w:jc w:val="center"/>
        <w:spacing w:before="0" w:beforeAutospacing="0" w:after="0" w:afterAutospacing="0" w:line="0" w:lineRule="atLeast"/>
        <w:rPr>
          <w:b/>
          <w:sz w:val="21"/>
          <w:szCs w:val="21"/>
        </w:rPr>
      </w:pPr>
      <w:r>
        <w:rPr>
          <w:b/>
          <w:sz w:val="21"/>
          <w:szCs w:val="21"/>
        </w:rPr>
      </w:r>
      <w:r/>
    </w:p>
    <w:p>
      <w:pPr>
        <w:pStyle w:val="798"/>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w:t>
      </w:r>
      <w:r>
        <w:rPr>
          <w:rFonts w:hint="eastAsia"/>
          <w:sz w:val="21"/>
          <w:szCs w:val="21"/>
        </w:rPr>
        <w:t xml:space="preserve">2025</w:t>
      </w:r>
      <w:r>
        <w:rPr>
          <w:rFonts w:hint="eastAsia"/>
          <w:sz w:val="21"/>
          <w:szCs w:val="21"/>
        </w:rPr>
        <w:t xml:space="preserve">〕</w:t>
      </w:r>
      <w:r>
        <w:rPr>
          <w:rFonts w:hint="eastAsia"/>
          <w:sz w:val="21"/>
          <w:szCs w:val="21"/>
        </w:rPr>
        <w:t xml:space="preserve">34</w:t>
      </w:r>
      <w:r>
        <w:rPr>
          <w:rFonts w:hint="eastAsia"/>
          <w:sz w:val="21"/>
          <w:szCs w:val="21"/>
        </w:rPr>
        <w:t xml:space="preserve">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798"/>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807"/>
          <w:rFonts w:hint="eastAsia"/>
          <w:i w:val="0"/>
          <w:sz w:val="21"/>
          <w:szCs w:val="21"/>
          <w:u w:val="single"/>
          <w:shd w:val="clear" w:color="auto" w:fill="ffffff"/>
        </w:rPr>
        <w:t xml:space="preserve">（产品名称</w:t>
      </w:r>
      <w:r>
        <w:rPr>
          <w:rStyle w:val="807"/>
          <w:rFonts w:hint="eastAsia"/>
          <w:i w:val="0"/>
          <w:sz w:val="21"/>
          <w:szCs w:val="21"/>
          <w:u w:val="single"/>
          <w:shd w:val="clear" w:color="auto" w:fill="ffffff"/>
        </w:rPr>
        <w:t xml:space="preserve">1</w:t>
      </w:r>
      <w:r>
        <w:rPr>
          <w:rStyle w:val="807"/>
          <w:rFonts w:hint="eastAsia"/>
          <w:i w:val="0"/>
          <w:sz w:val="21"/>
          <w:szCs w:val="21"/>
          <w:u w:val="single"/>
          <w:shd w:val="clear" w:color="auto" w:fill="ffffff"/>
        </w:rPr>
        <w:t xml:space="preserve">）</w:t>
      </w:r>
      <w:r>
        <w:rPr>
          <w:rStyle w:val="807"/>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807"/>
          <w:rFonts w:hint="eastAsia"/>
          <w:i w:val="0"/>
          <w:sz w:val="21"/>
          <w:szCs w:val="21"/>
          <w:u w:val="single"/>
          <w:shd w:val="clear" w:color="auto" w:fill="ffffff"/>
        </w:rPr>
        <w:t xml:space="preserve">（厂名）</w:t>
      </w:r>
      <w:r>
        <w:rPr>
          <w:rStyle w:val="807"/>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807"/>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07"/>
          <w:rFonts w:hint="eastAsia"/>
          <w:i w:val="0"/>
          <w:sz w:val="21"/>
          <w:szCs w:val="21"/>
          <w:u w:val="single"/>
          <w:shd w:val="clear" w:color="auto" w:fill="ffffff"/>
        </w:rPr>
        <w:t xml:space="preserve">（产品名称</w:t>
      </w:r>
      <w:r>
        <w:rPr>
          <w:rStyle w:val="807"/>
          <w:rFonts w:hint="eastAsia"/>
          <w:i w:val="0"/>
          <w:sz w:val="21"/>
          <w:szCs w:val="21"/>
          <w:u w:val="single"/>
          <w:shd w:val="clear" w:color="auto" w:fill="ffffff"/>
        </w:rPr>
        <w:t xml:space="preserve">1</w:t>
      </w:r>
      <w:r>
        <w:rPr>
          <w:rStyle w:val="807"/>
          <w:rFonts w:hint="eastAsia"/>
          <w:i w:val="0"/>
          <w:sz w:val="21"/>
          <w:szCs w:val="21"/>
          <w:u w:val="single"/>
          <w:shd w:val="clear" w:color="auto" w:fill="ffffff"/>
        </w:rPr>
        <w:t xml:space="preserve">）</w:t>
      </w:r>
      <w:r>
        <w:rPr>
          <w:rStyle w:val="807"/>
          <w:rFonts w:hint="eastAsia"/>
          <w:i w:val="0"/>
          <w:sz w:val="21"/>
          <w:szCs w:val="21"/>
          <w:u w:val="single"/>
          <w:shd w:val="clear" w:color="auto" w:fill="ffffff"/>
        </w:rPr>
        <w:t xml:space="preserve"> </w:t>
      </w:r>
      <w:r>
        <w:rPr>
          <w:rFonts w:hint="eastAsia"/>
          <w:sz w:val="21"/>
          <w:szCs w:val="21"/>
          <w:shd w:val="clear" w:color="auto" w:fill="ffffff"/>
        </w:rPr>
        <w:t xml:space="preserve">的中国境内生产的组件成本占比≥</w:t>
      </w:r>
      <w:r>
        <w:rPr>
          <w:rStyle w:val="807"/>
          <w:rFonts w:hint="eastAsia"/>
          <w:i w:val="0"/>
          <w:sz w:val="21"/>
          <w:szCs w:val="21"/>
          <w:u w:val="single"/>
          <w:shd w:val="clear" w:color="auto" w:fill="ffffff"/>
        </w:rPr>
        <w:t xml:space="preserve">（规定比例）</w:t>
      </w:r>
      <w:r>
        <w:rPr>
          <w:rStyle w:val="807"/>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807"/>
          <w:rFonts w:hint="eastAsia"/>
          <w:i w:val="0"/>
          <w:sz w:val="21"/>
          <w:szCs w:val="21"/>
          <w:u w:val="single"/>
          <w:shd w:val="clear" w:color="auto" w:fill="ffffff"/>
        </w:rPr>
        <w:t xml:space="preserve">（产品名称</w:t>
      </w:r>
      <w:r>
        <w:rPr>
          <w:rStyle w:val="807"/>
          <w:rFonts w:hint="eastAsia"/>
          <w:i w:val="0"/>
          <w:sz w:val="21"/>
          <w:szCs w:val="21"/>
          <w:u w:val="single"/>
          <w:shd w:val="clear" w:color="auto" w:fill="ffffff"/>
        </w:rPr>
        <w:t xml:space="preserve">1</w:t>
      </w:r>
      <w:r>
        <w:rPr>
          <w:rStyle w:val="807"/>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07"/>
          <w:rFonts w:hint="eastAsia"/>
          <w:i w:val="0"/>
          <w:sz w:val="21"/>
          <w:szCs w:val="21"/>
          <w:u w:val="single"/>
          <w:shd w:val="clear" w:color="auto" w:fill="ffffff"/>
        </w:rPr>
        <w:t xml:space="preserve">（关键组件）</w:t>
      </w:r>
      <w:r>
        <w:rPr>
          <w:rStyle w:val="807"/>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807"/>
          <w:rFonts w:hint="eastAsia"/>
          <w:i w:val="0"/>
          <w:sz w:val="21"/>
          <w:szCs w:val="21"/>
          <w:u w:val="single"/>
          <w:shd w:val="clear" w:color="auto" w:fill="ffffff"/>
        </w:rPr>
        <w:t xml:space="preserve">（产品名称</w:t>
      </w:r>
      <w:r>
        <w:rPr>
          <w:rStyle w:val="807"/>
          <w:rFonts w:hint="eastAsia"/>
          <w:i w:val="0"/>
          <w:sz w:val="21"/>
          <w:szCs w:val="21"/>
          <w:u w:val="single"/>
          <w:shd w:val="clear" w:color="auto" w:fill="ffffff"/>
        </w:rPr>
        <w:t xml:space="preserve">1</w:t>
      </w:r>
      <w:r>
        <w:rPr>
          <w:rStyle w:val="807"/>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07"/>
          <w:rFonts w:hint="eastAsia"/>
          <w:i w:val="0"/>
          <w:sz w:val="21"/>
          <w:szCs w:val="21"/>
          <w:u w:val="single"/>
          <w:shd w:val="clear" w:color="auto" w:fill="ffffff"/>
        </w:rPr>
        <w:t xml:space="preserve">（关键工序）</w:t>
      </w:r>
      <w:r>
        <w:rPr>
          <w:rStyle w:val="807"/>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798"/>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807"/>
          <w:rFonts w:hint="eastAsia"/>
          <w:i w:val="0"/>
          <w:sz w:val="21"/>
          <w:szCs w:val="21"/>
          <w:u w:val="single"/>
          <w:shd w:val="clear" w:color="auto" w:fill="ffffff"/>
        </w:rPr>
        <w:t xml:space="preserve">（产品名称</w:t>
      </w:r>
      <w:r>
        <w:rPr>
          <w:rStyle w:val="807"/>
          <w:rFonts w:hint="eastAsia"/>
          <w:i w:val="0"/>
          <w:sz w:val="21"/>
          <w:szCs w:val="21"/>
          <w:u w:val="single"/>
          <w:shd w:val="clear" w:color="auto" w:fill="ffffff"/>
        </w:rPr>
        <w:t xml:space="preserve">2</w:t>
      </w:r>
      <w:r>
        <w:rPr>
          <w:rStyle w:val="807"/>
          <w:rFonts w:hint="eastAsia"/>
          <w:i w:val="0"/>
          <w:sz w:val="21"/>
          <w:szCs w:val="21"/>
          <w:u w:val="single"/>
          <w:shd w:val="clear" w:color="auto" w:fill="ffffff"/>
        </w:rPr>
        <w:t xml:space="preserve">）</w:t>
      </w:r>
      <w:r>
        <w:rPr>
          <w:rFonts w:hint="eastAsia"/>
          <w:sz w:val="21"/>
          <w:szCs w:val="21"/>
          <w:shd w:val="clear" w:color="auto" w:fill="ffffff"/>
        </w:rPr>
        <w:t xml:space="preserve">，生产厂为</w:t>
      </w:r>
      <w:r>
        <w:rPr>
          <w:rStyle w:val="807"/>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807"/>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807"/>
          <w:rFonts w:hint="eastAsia"/>
          <w:i w:val="0"/>
          <w:sz w:val="21"/>
          <w:szCs w:val="21"/>
          <w:u w:val="single"/>
          <w:shd w:val="clear" w:color="auto" w:fill="ffffff"/>
        </w:rPr>
        <w:t xml:space="preserve">（产品名称</w:t>
      </w:r>
      <w:r>
        <w:rPr>
          <w:rStyle w:val="807"/>
          <w:rFonts w:hint="eastAsia"/>
          <w:i w:val="0"/>
          <w:sz w:val="21"/>
          <w:szCs w:val="21"/>
          <w:u w:val="single"/>
          <w:shd w:val="clear" w:color="auto" w:fill="ffffff"/>
        </w:rPr>
        <w:t xml:space="preserve">2</w:t>
      </w:r>
      <w:r>
        <w:rPr>
          <w:rStyle w:val="807"/>
          <w:rFonts w:hint="eastAsia"/>
          <w:i w:val="0"/>
          <w:sz w:val="21"/>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807"/>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807"/>
          <w:rFonts w:hint="eastAsia"/>
          <w:i w:val="0"/>
          <w:sz w:val="21"/>
          <w:szCs w:val="21"/>
          <w:u w:val="single"/>
          <w:shd w:val="clear" w:color="auto" w:fill="ffffff"/>
        </w:rPr>
        <w:t xml:space="preserve">（产品名称</w:t>
      </w:r>
      <w:r>
        <w:rPr>
          <w:rStyle w:val="807"/>
          <w:rFonts w:hint="eastAsia"/>
          <w:i w:val="0"/>
          <w:sz w:val="21"/>
          <w:szCs w:val="21"/>
          <w:u w:val="single"/>
          <w:shd w:val="clear" w:color="auto" w:fill="ffffff"/>
        </w:rPr>
        <w:t xml:space="preserve">2</w:t>
      </w:r>
      <w:r>
        <w:rPr>
          <w:rStyle w:val="807"/>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07"/>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807"/>
          <w:rFonts w:hint="eastAsia"/>
          <w:i w:val="0"/>
          <w:sz w:val="21"/>
          <w:szCs w:val="21"/>
          <w:u w:val="single"/>
          <w:shd w:val="clear" w:color="auto" w:fill="ffffff"/>
        </w:rPr>
        <w:t xml:space="preserve">（产品名称</w:t>
      </w:r>
      <w:r>
        <w:rPr>
          <w:rStyle w:val="807"/>
          <w:rFonts w:hint="eastAsia"/>
          <w:i w:val="0"/>
          <w:sz w:val="21"/>
          <w:szCs w:val="21"/>
          <w:u w:val="single"/>
          <w:shd w:val="clear" w:color="auto" w:fill="ffffff"/>
        </w:rPr>
        <w:t xml:space="preserve">1</w:t>
      </w:r>
      <w:r>
        <w:rPr>
          <w:rStyle w:val="807"/>
          <w:rFonts w:hint="eastAsia"/>
          <w:i w:val="0"/>
          <w:sz w:val="21"/>
          <w:szCs w:val="21"/>
          <w:u w:val="single"/>
          <w:shd w:val="clear" w:color="auto" w:fill="ffffff"/>
        </w:rPr>
        <w:t xml:space="preserve">）</w:t>
      </w:r>
      <w:r>
        <w:rPr>
          <w:rFonts w:hint="eastAsia"/>
          <w:sz w:val="21"/>
          <w:szCs w:val="21"/>
          <w:shd w:val="clear" w:color="auto" w:fill="ffffff"/>
        </w:rPr>
        <w:t xml:space="preserve">的</w:t>
      </w:r>
      <w:r>
        <w:rPr>
          <w:rStyle w:val="807"/>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798"/>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798"/>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798"/>
        <w:spacing w:before="30" w:beforeAutospacing="0" w:after="30" w:afterAutospacing="0" w:line="0" w:lineRule="atLeast"/>
        <w:rPr>
          <w:sz w:val="21"/>
          <w:szCs w:val="21"/>
        </w:rPr>
      </w:pPr>
      <w:r>
        <w:rPr>
          <w:sz w:val="21"/>
          <w:szCs w:val="21"/>
        </w:rPr>
      </w:r>
      <w:r/>
    </w:p>
    <w:p>
      <w:pPr>
        <w:pStyle w:val="798"/>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798"/>
        <w:jc w:val="center"/>
        <w:spacing w:before="30" w:beforeAutospacing="0" w:after="30" w:afterAutospacing="0" w:line="0" w:lineRule="atLeast"/>
        <w:rPr>
          <w:sz w:val="21"/>
          <w:szCs w:val="21"/>
        </w:rPr>
      </w:pPr>
      <w:r>
        <w:rPr>
          <w:rFonts w:hint="eastAsia"/>
          <w:sz w:val="21"/>
          <w:szCs w:val="21"/>
          <w:shd w:val="clear" w:color="auto" w:fill="ffffff"/>
        </w:rPr>
        <w:t xml:space="preserve">                                </w:t>
      </w:r>
      <w:r>
        <w:rPr>
          <w:rFonts w:hint="eastAsia"/>
          <w:sz w:val="21"/>
          <w:szCs w:val="21"/>
          <w:shd w:val="clear" w:color="auto" w:fill="ffffff"/>
        </w:rPr>
        <w:t xml:space="preserve">日期：　   年　  月　  日         </w:t>
      </w:r>
      <w:r/>
    </w:p>
    <w:p>
      <w:pPr>
        <w:pStyle w:val="798"/>
        <w:spacing w:before="30" w:beforeAutospacing="0" w:after="30" w:afterAutospacing="0" w:line="0" w:lineRule="atLeast"/>
        <w:rPr>
          <w:sz w:val="21"/>
          <w:szCs w:val="21"/>
        </w:rPr>
      </w:pPr>
      <w:r>
        <w:rPr>
          <w:rFonts w:hint="eastAsia"/>
          <w:sz w:val="21"/>
          <w:szCs w:val="21"/>
          <w:shd w:val="clear" w:color="auto" w:fill="ffffff"/>
        </w:rPr>
        <w:t xml:space="preserve">_________</w:t>
      </w:r>
      <w:r>
        <w:rPr>
          <w:rFonts w:hint="eastAsia"/>
          <w:sz w:val="21"/>
          <w:szCs w:val="21"/>
          <w:shd w:val="clear" w:color="auto" w:fill="ffffff"/>
        </w:rPr>
        <w:t xml:space="preserve">_________</w:t>
      </w:r>
      <w:r/>
    </w:p>
    <w:p>
      <w:pPr>
        <w:pStyle w:val="798"/>
        <w:spacing w:before="30" w:beforeAutospacing="0" w:after="30" w:afterAutospacing="0" w:line="0" w:lineRule="atLeast"/>
        <w:rPr>
          <w:sz w:val="21"/>
          <w:szCs w:val="21"/>
        </w:rP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798"/>
        <w:spacing w:before="30" w:beforeAutospacing="0" w:after="30" w:afterAutospacing="0" w:line="0" w:lineRule="atLeast"/>
        <w:rPr>
          <w:sz w:val="21"/>
          <w:szCs w:val="21"/>
        </w:rP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798"/>
        <w:spacing w:before="30" w:beforeAutospacing="0" w:after="30" w:afterAutospacing="0" w:line="0" w:lineRule="atLeast"/>
        <w:rPr>
          <w:sz w:val="21"/>
          <w:szCs w:val="21"/>
        </w:rPr>
      </w:pPr>
      <w:r>
        <w:rPr>
          <w:rFonts w:hint="eastAsia"/>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798"/>
        <w:spacing w:before="30" w:beforeAutospacing="0" w:after="30" w:afterAutospacing="0" w:line="0" w:lineRule="atLeast"/>
        <w:rPr>
          <w:sz w:val="21"/>
          <w:szCs w:val="21"/>
        </w:rPr>
      </w:pPr>
      <w:r>
        <w:rPr>
          <w:rFonts w:hint="eastAsia"/>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798"/>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pPr>
        <w:pStyle w:val="780"/>
        <w:spacing w:line="360" w:lineRule="auto"/>
        <w:rPr>
          <w:rFonts w:hAnsi="宋体" w:eastAsia="宋体" w:cs="宋体"/>
          <w:b/>
          <w:sz w:val="21"/>
          <w:szCs w:val="21"/>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int="eastAsia" w:hAnsi="宋体" w:eastAsia="宋体" w:cs="宋体"/>
          <w:b/>
          <w:sz w:val="21"/>
          <w:szCs w:val="21"/>
        </w:rPr>
      </w:pPr>
      <w:r>
        <w:rPr>
          <w:rFonts w:hint="eastAsia" w:hAnsi="宋体" w:eastAsia="宋体" w:cs="宋体"/>
          <w:b/>
          <w:sz w:val="21"/>
          <w:szCs w:val="21"/>
        </w:rPr>
      </w:r>
      <w:r/>
    </w:p>
    <w:p>
      <w:pPr>
        <w:pStyle w:val="780"/>
        <w:spacing w:line="360" w:lineRule="auto"/>
        <w:rPr>
          <w:rFonts w:hAnsi="宋体" w:eastAsia="宋体" w:cs="宋体"/>
          <w:b/>
          <w:sz w:val="21"/>
          <w:szCs w:val="21"/>
        </w:rPr>
      </w:pPr>
      <w:r>
        <w:rPr>
          <w:rFonts w:hint="eastAsia" w:hAnsi="宋体" w:eastAsia="宋体" w:cs="宋体"/>
          <w:b/>
          <w:sz w:val="21"/>
          <w:szCs w:val="21"/>
        </w:rPr>
        <w:t xml:space="preserve">附件</w:t>
      </w:r>
      <w:r>
        <w:rPr>
          <w:rFonts w:hint="eastAsia" w:hAnsi="宋体" w:eastAsia="宋体" w:cs="宋体"/>
          <w:b/>
          <w:sz w:val="21"/>
          <w:szCs w:val="21"/>
        </w:rPr>
        <w:t xml:space="preserve">15</w:t>
      </w:r>
      <w:r>
        <w:rPr>
          <w:rFonts w:hint="eastAsia" w:hAnsi="宋体" w:eastAsia="宋体" w:cs="宋体"/>
          <w:b/>
          <w:sz w:val="21"/>
          <w:szCs w:val="21"/>
        </w:rPr>
        <w:t xml:space="preserve">：政府采购合同信用融资政策告知函（本附件无需签章放置响应文件中）</w:t>
      </w:r>
      <w:r/>
    </w:p>
    <w:p>
      <w:pPr>
        <w:jc w:val="center"/>
        <w:spacing w:line="360" w:lineRule="auto"/>
        <w:widowControl/>
        <w:rPr>
          <w:rFonts w:ascii="宋体" w:hAnsi="宋体" w:cs="宋体"/>
          <w:b/>
          <w:sz w:val="28"/>
        </w:rPr>
      </w:pPr>
      <w:r>
        <w:rPr>
          <w:rFonts w:ascii="宋体" w:hAnsi="宋体" w:cs="宋体"/>
          <w:b/>
          <w:sz w:val="28"/>
        </w:rPr>
      </w:r>
      <w:r/>
    </w:p>
    <w:p>
      <w:pPr>
        <w:jc w:val="center"/>
        <w:spacing w:line="360" w:lineRule="auto"/>
        <w:widowControl/>
        <w:rPr>
          <w:rFonts w:ascii="宋体" w:hAnsi="宋体" w:cs="宋体"/>
          <w:b/>
          <w:sz w:val="24"/>
        </w:rPr>
      </w:pPr>
      <w:r>
        <w:rPr>
          <w:rFonts w:hint="eastAsia" w:ascii="宋体" w:hAnsi="宋体" w:cs="宋体"/>
          <w:b/>
          <w:sz w:val="28"/>
        </w:rPr>
        <w:t xml:space="preserve">政府采购合同信用融资政策告知函</w:t>
      </w:r>
      <w:r/>
    </w:p>
    <w:p>
      <w:pPr>
        <w:ind w:firstLine="480"/>
        <w:spacing w:line="360" w:lineRule="auto"/>
        <w:widowControl/>
        <w:rPr>
          <w:rFonts w:ascii="宋体" w:hAnsi="宋体" w:cs="宋体"/>
          <w:sz w:val="24"/>
        </w:rPr>
      </w:pPr>
      <w:r>
        <w:rPr>
          <w:rFonts w:ascii="宋体" w:hAnsi="宋体" w:cs="宋体"/>
          <w:sz w:val="24"/>
        </w:rPr>
      </w:r>
      <w:r/>
    </w:p>
    <w:p>
      <w:pPr>
        <w:spacing w:line="360" w:lineRule="auto"/>
        <w:widowControl/>
        <w:rPr>
          <w:rFonts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ascii="宋体" w:hAnsi="宋体" w:cs="宋体"/>
          <w:szCs w:val="21"/>
        </w:rPr>
      </w:pPr>
      <w:r>
        <w:rPr>
          <w:rFonts w:hint="eastAsia" w:ascii="宋体" w:hAnsi="宋体" w:cs="宋体"/>
          <w:szCs w:val="21"/>
        </w:rPr>
        <w:t xml:space="preserve">欢迎贵公司参加苏州市政府采购活动！</w:t>
      </w:r>
      <w:r/>
    </w:p>
    <w:p>
      <w:pPr>
        <w:pStyle w:val="780"/>
        <w:ind w:firstLine="420"/>
        <w:spacing w:line="360" w:lineRule="auto"/>
        <w:rPr>
          <w:rFonts w:hAnsi="宋体" w:eastAsia="宋体" w:cs="宋体"/>
          <w:b/>
          <w:sz w:val="21"/>
          <w:szCs w:val="21"/>
        </w:rPr>
      </w:pPr>
      <w:r>
        <w:rPr>
          <w:rFonts w:hint="eastAsia"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hAnsi="宋体" w:eastAsia="宋体" w:cs="宋体"/>
          <w:sz w:val="21"/>
          <w:szCs w:val="21"/>
        </w:rPr>
        <w:t xml:space="preserve"> </w:t>
      </w:r>
      <w:r>
        <w:rPr>
          <w:rFonts w:hint="eastAsia" w:hAnsi="宋体" w:eastAsia="宋体" w:cs="宋体"/>
          <w:sz w:val="21"/>
          <w:szCs w:val="21"/>
        </w:rPr>
        <w:t xml:space="preserve">中国人民银行南京分行《关于深入推进政府采购线上合同信用融资工作的通知》（苏财购［</w:t>
      </w:r>
      <w:r>
        <w:rPr>
          <w:rFonts w:hint="eastAsia" w:hAnsi="宋体" w:eastAsia="宋体" w:cs="宋体"/>
          <w:sz w:val="21"/>
          <w:szCs w:val="21"/>
        </w:rPr>
        <w:t xml:space="preserve">2021</w:t>
      </w:r>
      <w:r>
        <w:rPr>
          <w:rFonts w:hint="eastAsia" w:hAnsi="宋体" w:eastAsia="宋体" w:cs="宋体"/>
          <w:sz w:val="21"/>
          <w:szCs w:val="21"/>
        </w:rPr>
        <w:t xml:space="preserve">］</w:t>
      </w:r>
      <w:r>
        <w:rPr>
          <w:rFonts w:hint="eastAsia" w:hAnsi="宋体" w:eastAsia="宋体" w:cs="宋体"/>
          <w:sz w:val="21"/>
          <w:szCs w:val="21"/>
        </w:rPr>
        <w:t xml:space="preserve">82</w:t>
      </w:r>
      <w:r>
        <w:rPr>
          <w:rFonts w:hint="eastAsia" w:hAnsi="宋体" w:eastAsia="宋体" w:cs="宋体"/>
          <w:sz w:val="21"/>
          <w:szCs w:val="21"/>
        </w:rPr>
        <w:t xml:space="preserve">号）及苏州市财政局、人民银行苏州市分行相关文件要求，按照双方自愿的原则提供便捷、优惠的贷款服务</w:t>
      </w:r>
      <w:r>
        <w:rPr>
          <w:rFonts w:hint="eastAsia" w:hAnsi="宋体" w:eastAsia="宋体" w:cs="宋体"/>
          <w:sz w:val="21"/>
          <w:szCs w:val="21"/>
        </w:rPr>
        <w:t xml:space="preserve">。</w:t>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Ansi="宋体" w:eastAsia="宋体" w:cs="宋体"/>
          <w:b/>
          <w:sz w:val="21"/>
          <w:szCs w:val="21"/>
        </w:rPr>
      </w:r>
      <w:r/>
    </w:p>
    <w:p>
      <w:pPr>
        <w:pStyle w:val="780"/>
        <w:spacing w:line="360" w:lineRule="auto"/>
        <w:rPr>
          <w:rFonts w:hAnsi="宋体" w:eastAsia="宋体" w:cs="宋体"/>
          <w:b/>
          <w:sz w:val="21"/>
          <w:szCs w:val="21"/>
        </w:rPr>
      </w:pPr>
      <w:r>
        <w:rPr>
          <w:rFonts w:hint="eastAsia" w:hAnsi="宋体" w:eastAsia="宋体" w:cs="宋体"/>
          <w:b/>
          <w:sz w:val="21"/>
          <w:szCs w:val="21"/>
        </w:rPr>
        <w:t xml:space="preserve">（全文完）</w:t>
      </w:r>
      <w:r/>
    </w:p>
    <w:p>
      <w:pPr>
        <w:pStyle w:val="780"/>
        <w:spacing w:line="360" w:lineRule="auto"/>
        <w:rPr>
          <w:rFonts w:hAnsi="宋体" w:eastAsia="宋体" w:cs="宋体"/>
          <w:b/>
          <w:sz w:val="21"/>
          <w:szCs w:val="21"/>
        </w:rPr>
      </w:pPr>
      <w:r>
        <w:rPr>
          <w:rFonts w:hAnsi="宋体" w:eastAsia="宋体" w:cs="宋体"/>
          <w:b/>
          <w:sz w:val="21"/>
          <w:szCs w:val="21"/>
        </w:rPr>
      </w:r>
      <w:r/>
    </w:p>
    <w:sectPr>
      <w:footnotePr/>
      <w:endnotePr/>
      <w:type w:val="nextPage"/>
      <w:pgSz w:w="11906" w:h="16838" w:orient="portrait"/>
      <w:pgMar w:top="1134" w:right="1134" w:bottom="1134" w:left="1134"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45</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45</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rStyle w:val="805"/>
      </w:rPr>
      <w:framePr w:wrap="around" w:vAnchor="text" w:hAnchor="margin" w:xAlign="center" w:y="1"/>
    </w:pPr>
    <w:r>
      <w:fldChar w:fldCharType="begin"/>
    </w:r>
    <w:r>
      <w:rPr>
        <w:rStyle w:val="805"/>
      </w:rPr>
      <w:instrText xml:space="preserve">PAGE  </w:instrText>
    </w:r>
    <w:r>
      <w:fldChar w:fldCharType="end"/>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JSZC-320508-CJZB-C2026-0045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
    <w:multiLevelType w:val="hybridMultilevel"/>
    <w:lvl w:ilvl="0">
      <w:start w:val="1"/>
      <w:numFmt w:val="japaneseCounting"/>
      <w:pStyle w:val="98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799"/>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6 Char"/>
    <w:basedOn w:val="767"/>
    <w:link w:val="763"/>
    <w:uiPriority w:val="9"/>
    <w:rPr>
      <w:rFonts w:ascii="Arial" w:hAnsi="Arial" w:eastAsia="Arial" w:cs="Arial"/>
      <w:b/>
      <w:bCs/>
      <w:sz w:val="22"/>
      <w:szCs w:val="22"/>
    </w:rPr>
  </w:style>
  <w:style w:type="character" w:styleId="750">
    <w:name w:val="Heading 7 Char"/>
    <w:basedOn w:val="767"/>
    <w:link w:val="764"/>
    <w:uiPriority w:val="9"/>
    <w:rPr>
      <w:rFonts w:ascii="Arial" w:hAnsi="Arial" w:eastAsia="Arial" w:cs="Arial"/>
      <w:b/>
      <w:bCs/>
      <w:i/>
      <w:iCs/>
      <w:sz w:val="22"/>
      <w:szCs w:val="22"/>
    </w:rPr>
  </w:style>
  <w:style w:type="character" w:styleId="751">
    <w:name w:val="Heading 8 Char"/>
    <w:basedOn w:val="767"/>
    <w:link w:val="765"/>
    <w:uiPriority w:val="9"/>
    <w:rPr>
      <w:rFonts w:ascii="Arial" w:hAnsi="Arial" w:eastAsia="Arial" w:cs="Arial"/>
      <w:i/>
      <w:iCs/>
      <w:sz w:val="22"/>
      <w:szCs w:val="22"/>
    </w:rPr>
  </w:style>
  <w:style w:type="character" w:styleId="752">
    <w:name w:val="Heading 9 Char"/>
    <w:basedOn w:val="767"/>
    <w:link w:val="766"/>
    <w:uiPriority w:val="9"/>
    <w:rPr>
      <w:rFonts w:ascii="Arial" w:hAnsi="Arial" w:eastAsia="Arial" w:cs="Arial"/>
      <w:i/>
      <w:iCs/>
      <w:sz w:val="21"/>
      <w:szCs w:val="21"/>
    </w:rPr>
  </w:style>
  <w:style w:type="character" w:styleId="753">
    <w:name w:val="Quote Char"/>
    <w:link w:val="825"/>
    <w:uiPriority w:val="29"/>
    <w:rPr>
      <w:i/>
    </w:rPr>
  </w:style>
  <w:style w:type="character" w:styleId="754">
    <w:name w:val="Intense Quote Char"/>
    <w:link w:val="827"/>
    <w:uiPriority w:val="30"/>
    <w:rPr>
      <w:i/>
    </w:rPr>
  </w:style>
  <w:style w:type="character" w:styleId="755">
    <w:name w:val="Endnote Text Char"/>
    <w:link w:val="784"/>
    <w:uiPriority w:val="99"/>
    <w:rPr>
      <w:sz w:val="20"/>
    </w:rPr>
  </w:style>
  <w:style w:type="paragraph" w:styleId="756">
    <w:name w:val="TOC Heading"/>
    <w:uiPriority w:val="39"/>
    <w:unhideWhenUsed/>
  </w:style>
  <w:style w:type="paragraph" w:styleId="757" w:default="1">
    <w:name w:val="Normal"/>
    <w:qFormat/>
    <w:pPr>
      <w:jc w:val="both"/>
      <w:widowControl w:val="off"/>
    </w:pPr>
    <w:rPr>
      <w:sz w:val="21"/>
      <w:szCs w:val="24"/>
    </w:rPr>
  </w:style>
  <w:style w:type="paragraph" w:styleId="758">
    <w:name w:val="Heading 1"/>
    <w:basedOn w:val="757"/>
    <w:next w:val="757"/>
    <w:link w:val="960"/>
    <w:qFormat/>
    <w:pPr>
      <w:keepLines/>
      <w:keepNext/>
      <w:spacing w:before="340" w:after="330" w:line="578" w:lineRule="auto"/>
      <w:outlineLvl w:val="0"/>
    </w:pPr>
    <w:rPr>
      <w:b/>
      <w:bCs/>
      <w:sz w:val="44"/>
      <w:szCs w:val="44"/>
    </w:rPr>
  </w:style>
  <w:style w:type="paragraph" w:styleId="759">
    <w:name w:val="Heading 2"/>
    <w:basedOn w:val="757"/>
    <w:next w:val="757"/>
    <w:link w:val="812"/>
    <w:qFormat/>
    <w:pPr>
      <w:keepLines/>
      <w:keepNext/>
      <w:spacing w:before="260" w:after="260" w:line="416" w:lineRule="auto"/>
      <w:outlineLvl w:val="1"/>
    </w:pPr>
    <w:rPr>
      <w:rFonts w:ascii="Cambria" w:hAnsi="Cambria"/>
      <w:b/>
      <w:bCs/>
      <w:sz w:val="32"/>
      <w:szCs w:val="32"/>
    </w:rPr>
  </w:style>
  <w:style w:type="paragraph" w:styleId="760">
    <w:name w:val="Heading 3"/>
    <w:basedOn w:val="757"/>
    <w:next w:val="757"/>
    <w:link w:val="961"/>
    <w:qFormat/>
    <w:pPr>
      <w:keepLines/>
      <w:keepNext/>
      <w:spacing w:before="260" w:after="260" w:line="416" w:lineRule="auto"/>
      <w:outlineLvl w:val="2"/>
    </w:pPr>
    <w:rPr>
      <w:b/>
      <w:bCs/>
      <w:sz w:val="32"/>
      <w:szCs w:val="32"/>
    </w:rPr>
  </w:style>
  <w:style w:type="paragraph" w:styleId="761">
    <w:name w:val="Heading 4"/>
    <w:basedOn w:val="757"/>
    <w:next w:val="757"/>
    <w:link w:val="970"/>
    <w:qFormat/>
    <w:pPr>
      <w:keepNext/>
      <w:spacing w:before="240" w:after="60"/>
      <w:outlineLvl w:val="3"/>
    </w:pPr>
    <w:rPr>
      <w:b/>
      <w:bCs/>
      <w:sz w:val="28"/>
      <w:szCs w:val="28"/>
    </w:rPr>
  </w:style>
  <w:style w:type="paragraph" w:styleId="762">
    <w:name w:val="Heading 5"/>
    <w:basedOn w:val="757"/>
    <w:next w:val="757"/>
    <w:link w:val="965"/>
    <w:qFormat/>
    <w:pPr>
      <w:spacing w:before="240" w:after="60"/>
      <w:outlineLvl w:val="4"/>
    </w:pPr>
    <w:rPr>
      <w:b/>
      <w:bCs/>
      <w:i/>
      <w:iCs/>
      <w:sz w:val="26"/>
      <w:szCs w:val="26"/>
    </w:rPr>
  </w:style>
  <w:style w:type="paragraph" w:styleId="763">
    <w:name w:val="Heading 6"/>
    <w:basedOn w:val="757"/>
    <w:next w:val="757"/>
    <w:link w:val="819"/>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21"/>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22"/>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semiHidden/>
    <w:unhideWhenUsed/>
  </w:style>
  <w:style w:type="table" w:styleId="768" w:default="1">
    <w:name w:val="Normal Table"/>
    <w:uiPriority w:val="99"/>
    <w:semiHidden/>
    <w:unhideWhenUsed/>
    <w:qFormat/>
    <w:tblPr>
      <w:tblInd w:w="0" w:type="dxa"/>
      <w:tblCellMar>
        <w:left w:w="108" w:type="dxa"/>
        <w:top w:w="0" w:type="dxa"/>
        <w:right w:w="108" w:type="dxa"/>
        <w:bottom w:w="0" w:type="dxa"/>
      </w:tblCellMar>
    </w:tblPr>
  </w:style>
  <w:style w:type="numbering" w:styleId="769" w:default="1">
    <w:name w:val="No List"/>
    <w:uiPriority w:val="99"/>
    <w:semiHidden/>
    <w:unhideWhenUsed/>
  </w:style>
  <w:style w:type="paragraph" w:styleId="770">
    <w:name w:val="toc 7"/>
    <w:basedOn w:val="757"/>
    <w:next w:val="757"/>
    <w:uiPriority w:val="39"/>
    <w:unhideWhenUsed/>
    <w:qFormat/>
    <w:pPr>
      <w:ind w:left="1701"/>
      <w:spacing w:after="57"/>
    </w:pPr>
  </w:style>
  <w:style w:type="paragraph" w:styleId="771">
    <w:name w:val="Normal Indent"/>
    <w:basedOn w:val="757"/>
    <w:next w:val="757"/>
    <w:link w:val="964"/>
    <w:qFormat/>
    <w:pPr>
      <w:ind w:firstLine="420"/>
      <w:jc w:val="left"/>
      <w:widowControl/>
    </w:pPr>
    <w:rPr>
      <w:rFonts w:eastAsia="楷体_GB2312"/>
      <w:sz w:val="24"/>
      <w:szCs w:val="20"/>
    </w:rPr>
  </w:style>
  <w:style w:type="paragraph" w:styleId="772">
    <w:name w:val="Caption"/>
    <w:basedOn w:val="757"/>
    <w:next w:val="757"/>
    <w:uiPriority w:val="35"/>
    <w:semiHidden/>
    <w:unhideWhenUsed/>
    <w:qFormat/>
    <w:pPr>
      <w:spacing w:line="276" w:lineRule="auto"/>
    </w:pPr>
    <w:rPr>
      <w:b/>
      <w:bCs/>
      <w:color w:val="4f81bd" w:themeColor="accent1"/>
      <w:sz w:val="18"/>
      <w:szCs w:val="18"/>
    </w:rPr>
  </w:style>
  <w:style w:type="paragraph" w:styleId="773">
    <w:name w:val="Document Map"/>
    <w:basedOn w:val="757"/>
    <w:semiHidden/>
    <w:qFormat/>
    <w:pPr>
      <w:shd w:val="clear" w:color="auto" w:fill="000080"/>
    </w:pPr>
  </w:style>
  <w:style w:type="paragraph" w:styleId="774">
    <w:name w:val="annotation text"/>
    <w:basedOn w:val="757"/>
    <w:link w:val="978"/>
    <w:uiPriority w:val="99"/>
    <w:qFormat/>
    <w:pPr>
      <w:jc w:val="left"/>
    </w:pPr>
  </w:style>
  <w:style w:type="paragraph" w:styleId="775">
    <w:name w:val="Body Text"/>
    <w:basedOn w:val="757"/>
    <w:qFormat/>
    <w:pPr>
      <w:spacing w:after="120"/>
    </w:pPr>
  </w:style>
  <w:style w:type="paragraph" w:styleId="776">
    <w:name w:val="Body Text Indent"/>
    <w:basedOn w:val="757"/>
    <w:link w:val="1007"/>
    <w:qFormat/>
    <w:pPr>
      <w:ind w:left="420"/>
      <w:spacing w:after="120"/>
    </w:pPr>
  </w:style>
  <w:style w:type="paragraph" w:styleId="777">
    <w:name w:val="Block Text"/>
    <w:basedOn w:val="758"/>
    <w:next w:val="757"/>
    <w:qFormat/>
    <w:pPr>
      <w:ind w:left="630" w:right="-609" w:firstLine="420"/>
      <w:spacing w:line="360" w:lineRule="auto"/>
    </w:pPr>
    <w:rPr>
      <w:rFonts w:hint="eastAsia" w:ascii="仿宋_GB2312" w:eastAsia="仿宋_GB2312"/>
      <w:szCs w:val="20"/>
    </w:rPr>
  </w:style>
  <w:style w:type="paragraph" w:styleId="778">
    <w:name w:val="toc 5"/>
    <w:basedOn w:val="757"/>
    <w:next w:val="757"/>
    <w:uiPriority w:val="39"/>
    <w:unhideWhenUsed/>
    <w:qFormat/>
    <w:pPr>
      <w:ind w:left="1134"/>
      <w:spacing w:after="57"/>
    </w:pPr>
  </w:style>
  <w:style w:type="paragraph" w:styleId="779">
    <w:name w:val="toc 3"/>
    <w:basedOn w:val="757"/>
    <w:next w:val="757"/>
    <w:uiPriority w:val="39"/>
    <w:unhideWhenUsed/>
    <w:qFormat/>
    <w:pPr>
      <w:ind w:left="567"/>
      <w:spacing w:after="57"/>
    </w:pPr>
  </w:style>
  <w:style w:type="paragraph" w:styleId="780">
    <w:name w:val="Plain Text"/>
    <w:basedOn w:val="757"/>
    <w:link w:val="963"/>
    <w:qFormat/>
    <w:pPr>
      <w:jc w:val="left"/>
      <w:widowControl/>
    </w:pPr>
    <w:rPr>
      <w:rFonts w:ascii="宋体" w:hAnsi="Courier New" w:eastAsia="楷体_GB2312"/>
      <w:sz w:val="26"/>
    </w:rPr>
  </w:style>
  <w:style w:type="paragraph" w:styleId="781">
    <w:name w:val="toc 8"/>
    <w:basedOn w:val="757"/>
    <w:next w:val="757"/>
    <w:uiPriority w:val="39"/>
    <w:unhideWhenUsed/>
    <w:qFormat/>
    <w:pPr>
      <w:ind w:left="1984"/>
      <w:spacing w:after="57"/>
    </w:pPr>
  </w:style>
  <w:style w:type="paragraph" w:styleId="782">
    <w:name w:val="Date"/>
    <w:basedOn w:val="757"/>
    <w:next w:val="757"/>
    <w:link w:val="979"/>
    <w:qFormat/>
    <w:pPr>
      <w:ind w:left="100"/>
    </w:pPr>
    <w:rPr>
      <w:sz w:val="36"/>
      <w:szCs w:val="20"/>
    </w:rPr>
  </w:style>
  <w:style w:type="paragraph" w:styleId="783">
    <w:name w:val="Body Text Indent 2"/>
    <w:basedOn w:val="757"/>
    <w:qFormat/>
    <w:pPr>
      <w:ind w:left="420"/>
      <w:spacing w:after="120" w:line="480" w:lineRule="auto"/>
    </w:pPr>
  </w:style>
  <w:style w:type="paragraph" w:styleId="784">
    <w:name w:val="endnote text"/>
    <w:basedOn w:val="757"/>
    <w:link w:val="958"/>
    <w:uiPriority w:val="99"/>
    <w:semiHidden/>
    <w:unhideWhenUsed/>
    <w:qFormat/>
    <w:rPr>
      <w:sz w:val="20"/>
    </w:rPr>
  </w:style>
  <w:style w:type="paragraph" w:styleId="785">
    <w:name w:val="Balloon Text"/>
    <w:basedOn w:val="757"/>
    <w:semiHidden/>
    <w:qFormat/>
    <w:rPr>
      <w:sz w:val="18"/>
      <w:szCs w:val="18"/>
    </w:rPr>
  </w:style>
  <w:style w:type="paragraph" w:styleId="786">
    <w:name w:val="Footer"/>
    <w:basedOn w:val="757"/>
    <w:link w:val="968"/>
    <w:qFormat/>
    <w:pPr>
      <w:jc w:val="left"/>
      <w:tabs>
        <w:tab w:val="center" w:pos="4153" w:leader="none"/>
        <w:tab w:val="right" w:pos="8306" w:leader="none"/>
      </w:tabs>
    </w:pPr>
    <w:rPr>
      <w:sz w:val="18"/>
      <w:szCs w:val="18"/>
    </w:rPr>
  </w:style>
  <w:style w:type="paragraph" w:styleId="787">
    <w:name w:val="envelope return"/>
    <w:basedOn w:val="757"/>
    <w:qFormat/>
    <w:rPr>
      <w:rFonts w:ascii="Arial" w:hAnsi="Arial" w:eastAsia="楷体_GB2312"/>
      <w:sz w:val="26"/>
      <w:szCs w:val="20"/>
    </w:rPr>
  </w:style>
  <w:style w:type="paragraph" w:styleId="788">
    <w:name w:val="Header"/>
    <w:basedOn w:val="757"/>
    <w:link w:val="974"/>
    <w:uiPriority w:val="99"/>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57"/>
    <w:next w:val="757"/>
    <w:semiHidden/>
    <w:qFormat/>
    <w:pPr>
      <w:jc w:val="left"/>
    </w:pPr>
    <w:rPr>
      <w:rFonts w:eastAsia="楷体_GB2312"/>
      <w:sz w:val="24"/>
      <w:szCs w:val="20"/>
    </w:rPr>
  </w:style>
  <w:style w:type="paragraph" w:styleId="790">
    <w:name w:val="toc 4"/>
    <w:basedOn w:val="757"/>
    <w:next w:val="757"/>
    <w:uiPriority w:val="39"/>
    <w:unhideWhenUsed/>
    <w:qFormat/>
    <w:pPr>
      <w:ind w:left="850"/>
      <w:spacing w:after="57"/>
    </w:pPr>
  </w:style>
  <w:style w:type="paragraph" w:styleId="791">
    <w:name w:val="Subtitle"/>
    <w:basedOn w:val="757"/>
    <w:next w:val="757"/>
    <w:qFormat/>
    <w:pPr>
      <w:jc w:val="center"/>
      <w:spacing w:before="240" w:after="60" w:line="312" w:lineRule="auto"/>
      <w:outlineLvl w:val="1"/>
    </w:pPr>
    <w:rPr>
      <w:rFonts w:ascii="宋体" w:hAnsi="Courier New" w:eastAsia="楷体_GB2312"/>
      <w:sz w:val="26"/>
      <w:szCs w:val="20"/>
    </w:rPr>
  </w:style>
  <w:style w:type="paragraph" w:styleId="792">
    <w:name w:val="footnote text"/>
    <w:basedOn w:val="758"/>
    <w:next w:val="777"/>
    <w:qFormat/>
    <w:pPr>
      <w:ind w:firstLine="3584"/>
      <w:spacing w:before="0" w:after="0" w:line="360" w:lineRule="auto"/>
    </w:pPr>
  </w:style>
  <w:style w:type="paragraph" w:styleId="793">
    <w:name w:val="toc 6"/>
    <w:basedOn w:val="757"/>
    <w:next w:val="757"/>
    <w:uiPriority w:val="39"/>
    <w:unhideWhenUsed/>
    <w:qFormat/>
    <w:pPr>
      <w:ind w:left="1417"/>
      <w:spacing w:after="57"/>
    </w:pPr>
  </w:style>
  <w:style w:type="paragraph" w:styleId="794">
    <w:name w:val="Body Text Indent 3"/>
    <w:basedOn w:val="757"/>
    <w:qFormat/>
    <w:pPr>
      <w:ind w:firstLine="480"/>
      <w:jc w:val="left"/>
      <w:spacing w:line="440" w:lineRule="atLeast"/>
    </w:pPr>
    <w:rPr>
      <w:sz w:val="24"/>
    </w:rPr>
  </w:style>
  <w:style w:type="paragraph" w:styleId="795">
    <w:name w:val="table of figures"/>
    <w:basedOn w:val="757"/>
    <w:next w:val="757"/>
    <w:uiPriority w:val="99"/>
    <w:unhideWhenUsed/>
    <w:qFormat/>
  </w:style>
  <w:style w:type="paragraph" w:styleId="796">
    <w:name w:val="toc 2"/>
    <w:basedOn w:val="757"/>
    <w:next w:val="757"/>
    <w:uiPriority w:val="39"/>
    <w:unhideWhenUsed/>
    <w:qFormat/>
    <w:pPr>
      <w:ind w:left="283"/>
      <w:spacing w:after="57"/>
    </w:pPr>
  </w:style>
  <w:style w:type="paragraph" w:styleId="797">
    <w:name w:val="toc 9"/>
    <w:basedOn w:val="757"/>
    <w:next w:val="757"/>
    <w:uiPriority w:val="39"/>
    <w:unhideWhenUsed/>
    <w:qFormat/>
    <w:pPr>
      <w:ind w:left="2268"/>
      <w:spacing w:after="57"/>
    </w:pPr>
  </w:style>
  <w:style w:type="paragraph" w:styleId="798">
    <w:name w:val="Normal (Web)"/>
    <w:basedOn w:val="757"/>
    <w:qFormat/>
    <w:pPr>
      <w:jc w:val="left"/>
      <w:spacing w:before="100" w:beforeAutospacing="1" w:after="100" w:afterAutospacing="1"/>
      <w:widowControl/>
    </w:pPr>
    <w:rPr>
      <w:rFonts w:ascii="宋体" w:hAnsi="宋体" w:cs="宋体"/>
      <w:sz w:val="24"/>
    </w:rPr>
  </w:style>
  <w:style w:type="paragraph" w:styleId="799">
    <w:name w:val="Title"/>
    <w:basedOn w:val="757"/>
    <w:link w:val="971"/>
    <w:qFormat/>
    <w:pPr>
      <w:numPr>
        <w:numId w:val="1"/>
      </w:numPr>
      <w:jc w:val="center"/>
      <w:spacing w:before="240" w:after="60"/>
      <w:tabs>
        <w:tab w:val="left" w:pos="432" w:leader="none"/>
      </w:tabs>
      <w:outlineLvl w:val="0"/>
    </w:pPr>
    <w:rPr>
      <w:rFonts w:ascii="Arial" w:hAnsi="Arial"/>
      <w:b/>
      <w:bCs/>
      <w:sz w:val="32"/>
      <w:szCs w:val="32"/>
    </w:rPr>
  </w:style>
  <w:style w:type="paragraph" w:styleId="800">
    <w:name w:val="annotation subject"/>
    <w:basedOn w:val="774"/>
    <w:next w:val="774"/>
    <w:semiHidden/>
    <w:qFormat/>
    <w:rPr>
      <w:b/>
      <w:bCs/>
    </w:rPr>
  </w:style>
  <w:style w:type="paragraph" w:styleId="801">
    <w:name w:val="Body Text First Indent 2"/>
    <w:basedOn w:val="776"/>
    <w:qFormat/>
    <w:pPr>
      <w:ind w:firstLine="420"/>
    </w:pPr>
  </w:style>
  <w:style w:type="table" w:styleId="802">
    <w:name w:val="Table Grid"/>
    <w:basedOn w:val="76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67"/>
    <w:qFormat/>
    <w:rPr>
      <w:b/>
      <w:bCs/>
    </w:rPr>
  </w:style>
  <w:style w:type="character" w:styleId="804">
    <w:name w:val="endnote reference"/>
    <w:basedOn w:val="767"/>
    <w:uiPriority w:val="99"/>
    <w:semiHidden/>
    <w:unhideWhenUsed/>
    <w:qFormat/>
    <w:rPr>
      <w:vertAlign w:val="superscript"/>
    </w:rPr>
  </w:style>
  <w:style w:type="character" w:styleId="805">
    <w:name w:val="page number"/>
    <w:basedOn w:val="767"/>
    <w:qFormat/>
  </w:style>
  <w:style w:type="character" w:styleId="806">
    <w:name w:val="FollowedHyperlink"/>
    <w:basedOn w:val="767"/>
    <w:semiHidden/>
    <w:unhideWhenUsed/>
    <w:qFormat/>
    <w:rPr>
      <w:color w:val="333333"/>
      <w:u w:val="none"/>
    </w:rPr>
  </w:style>
  <w:style w:type="character" w:styleId="807">
    <w:name w:val="Emphasis"/>
    <w:qFormat/>
    <w:rPr>
      <w:i/>
      <w:iCs/>
    </w:rPr>
  </w:style>
  <w:style w:type="character" w:styleId="808">
    <w:name w:val="Hyperlink"/>
    <w:qFormat/>
    <w:rPr>
      <w:color w:val="000000"/>
      <w:u w:val="none"/>
    </w:rPr>
  </w:style>
  <w:style w:type="character" w:styleId="809">
    <w:name w:val="annotation reference"/>
    <w:uiPriority w:val="99"/>
    <w:qFormat/>
    <w:rPr>
      <w:sz w:val="21"/>
      <w:szCs w:val="21"/>
    </w:rPr>
  </w:style>
  <w:style w:type="character" w:styleId="810">
    <w:name w:val="footnote reference"/>
    <w:basedOn w:val="767"/>
    <w:uiPriority w:val="99"/>
    <w:unhideWhenUsed/>
    <w:qFormat/>
    <w:rPr>
      <w:vertAlign w:val="superscript"/>
    </w:rPr>
  </w:style>
  <w:style w:type="paragraph" w:styleId="811" w:customStyle="1">
    <w:name w:val="首行缩进"/>
    <w:basedOn w:val="757"/>
    <w:qFormat/>
    <w:pPr>
      <w:ind w:firstLine="480"/>
      <w:jc w:val="left"/>
      <w:spacing w:line="360" w:lineRule="auto"/>
    </w:pPr>
    <w:rPr>
      <w:rFonts w:ascii="宋体" w:hAnsi="宋体"/>
      <w:sz w:val="24"/>
    </w:rPr>
  </w:style>
  <w:style w:type="character" w:styleId="812" w:customStyle="1">
    <w:name w:val="标题 2 Char"/>
    <w:link w:val="759"/>
    <w:qFormat/>
    <w:rPr>
      <w:rFonts w:ascii="Cambria" w:hAnsi="Cambria"/>
      <w:b/>
      <w:bCs/>
      <w:sz w:val="32"/>
      <w:szCs w:val="32"/>
    </w:rPr>
  </w:style>
  <w:style w:type="paragraph" w:styleId="813" w:customStyle="1">
    <w:name w:val="段"/>
    <w:next w:val="757"/>
    <w:qFormat/>
    <w:pPr>
      <w:ind w:firstLine="200"/>
      <w:jc w:val="both"/>
    </w:pPr>
    <w:rPr>
      <w:rFonts w:ascii="宋体"/>
      <w:sz w:val="21"/>
    </w:rPr>
  </w:style>
  <w:style w:type="character" w:styleId="814" w:customStyle="1">
    <w:name w:val="Heading 1 Char"/>
    <w:basedOn w:val="767"/>
    <w:uiPriority w:val="9"/>
    <w:qFormat/>
    <w:rPr>
      <w:rFonts w:ascii="Arial" w:hAnsi="Arial" w:eastAsia="Arial" w:cs="Arial"/>
      <w:sz w:val="40"/>
      <w:szCs w:val="40"/>
    </w:rPr>
  </w:style>
  <w:style w:type="character" w:styleId="815" w:customStyle="1">
    <w:name w:val="Heading 2 Char"/>
    <w:basedOn w:val="767"/>
    <w:uiPriority w:val="9"/>
    <w:qFormat/>
    <w:rPr>
      <w:rFonts w:ascii="Arial" w:hAnsi="Arial" w:eastAsia="Arial" w:cs="Arial"/>
      <w:sz w:val="34"/>
    </w:rPr>
  </w:style>
  <w:style w:type="character" w:styleId="816" w:customStyle="1">
    <w:name w:val="Heading 3 Char"/>
    <w:basedOn w:val="767"/>
    <w:uiPriority w:val="9"/>
    <w:qFormat/>
    <w:rPr>
      <w:rFonts w:ascii="Arial" w:hAnsi="Arial" w:eastAsia="Arial" w:cs="Arial"/>
      <w:sz w:val="30"/>
      <w:szCs w:val="30"/>
    </w:rPr>
  </w:style>
  <w:style w:type="character" w:styleId="817" w:customStyle="1">
    <w:name w:val="Heading 4 Char"/>
    <w:basedOn w:val="767"/>
    <w:uiPriority w:val="9"/>
    <w:qFormat/>
    <w:rPr>
      <w:rFonts w:ascii="Arial" w:hAnsi="Arial" w:eastAsia="Arial" w:cs="Arial"/>
      <w:b/>
      <w:bCs/>
      <w:sz w:val="26"/>
      <w:szCs w:val="26"/>
    </w:rPr>
  </w:style>
  <w:style w:type="character" w:styleId="818" w:customStyle="1">
    <w:name w:val="Heading 5 Char"/>
    <w:basedOn w:val="767"/>
    <w:uiPriority w:val="9"/>
    <w:qFormat/>
    <w:rPr>
      <w:rFonts w:ascii="Arial" w:hAnsi="Arial" w:eastAsia="Arial" w:cs="Arial"/>
      <w:b/>
      <w:bCs/>
      <w:sz w:val="24"/>
      <w:szCs w:val="24"/>
    </w:rPr>
  </w:style>
  <w:style w:type="character" w:styleId="819" w:customStyle="1">
    <w:name w:val="标题 6 Char"/>
    <w:basedOn w:val="767"/>
    <w:link w:val="763"/>
    <w:uiPriority w:val="9"/>
    <w:qFormat/>
    <w:rPr>
      <w:rFonts w:ascii="Arial" w:hAnsi="Arial" w:eastAsia="Arial" w:cs="Arial"/>
      <w:b/>
      <w:bCs/>
      <w:sz w:val="22"/>
      <w:szCs w:val="22"/>
    </w:rPr>
  </w:style>
  <w:style w:type="character" w:styleId="820" w:customStyle="1">
    <w:name w:val="标题 7 Char"/>
    <w:basedOn w:val="767"/>
    <w:link w:val="764"/>
    <w:uiPriority w:val="9"/>
    <w:qFormat/>
    <w:rPr>
      <w:rFonts w:ascii="Arial" w:hAnsi="Arial" w:eastAsia="Arial" w:cs="Arial"/>
      <w:b/>
      <w:bCs/>
      <w:i/>
      <w:iCs/>
      <w:sz w:val="22"/>
      <w:szCs w:val="22"/>
    </w:rPr>
  </w:style>
  <w:style w:type="character" w:styleId="821" w:customStyle="1">
    <w:name w:val="标题 8 Char"/>
    <w:basedOn w:val="767"/>
    <w:link w:val="765"/>
    <w:uiPriority w:val="9"/>
    <w:qFormat/>
    <w:rPr>
      <w:rFonts w:ascii="Arial" w:hAnsi="Arial" w:eastAsia="Arial" w:cs="Arial"/>
      <w:i/>
      <w:iCs/>
      <w:sz w:val="22"/>
      <w:szCs w:val="22"/>
    </w:rPr>
  </w:style>
  <w:style w:type="character" w:styleId="822" w:customStyle="1">
    <w:name w:val="标题 9 Char"/>
    <w:basedOn w:val="767"/>
    <w:link w:val="766"/>
    <w:uiPriority w:val="9"/>
    <w:qFormat/>
    <w:rPr>
      <w:rFonts w:ascii="Arial" w:hAnsi="Arial" w:eastAsia="Arial" w:cs="Arial"/>
      <w:i/>
      <w:iCs/>
      <w:sz w:val="21"/>
      <w:szCs w:val="21"/>
    </w:rPr>
  </w:style>
  <w:style w:type="character" w:styleId="823" w:customStyle="1">
    <w:name w:val="Title Char"/>
    <w:basedOn w:val="767"/>
    <w:uiPriority w:val="10"/>
    <w:qFormat/>
    <w:rPr>
      <w:sz w:val="48"/>
      <w:szCs w:val="48"/>
    </w:rPr>
  </w:style>
  <w:style w:type="character" w:styleId="824" w:customStyle="1">
    <w:name w:val="Subtitle Char"/>
    <w:basedOn w:val="767"/>
    <w:uiPriority w:val="11"/>
    <w:qFormat/>
    <w:rPr>
      <w:sz w:val="24"/>
      <w:szCs w:val="24"/>
    </w:rPr>
  </w:style>
  <w:style w:type="paragraph" w:styleId="825">
    <w:name w:val="Quote"/>
    <w:basedOn w:val="757"/>
    <w:next w:val="757"/>
    <w:link w:val="826"/>
    <w:uiPriority w:val="29"/>
    <w:qFormat/>
    <w:pPr>
      <w:ind w:left="720" w:right="720"/>
    </w:pPr>
    <w:rPr>
      <w:i/>
    </w:rPr>
  </w:style>
  <w:style w:type="character" w:styleId="826" w:customStyle="1">
    <w:name w:val="引用 Char"/>
    <w:link w:val="825"/>
    <w:uiPriority w:val="29"/>
    <w:qFormat/>
    <w:rPr>
      <w:i/>
    </w:rPr>
  </w:style>
  <w:style w:type="paragraph" w:styleId="827">
    <w:name w:val="Intense Quote"/>
    <w:basedOn w:val="757"/>
    <w:next w:val="757"/>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Char"/>
    <w:link w:val="827"/>
    <w:uiPriority w:val="30"/>
    <w:qFormat/>
    <w:rPr>
      <w:i/>
    </w:rPr>
  </w:style>
  <w:style w:type="character" w:styleId="829" w:customStyle="1">
    <w:name w:val="Header Char"/>
    <w:basedOn w:val="767"/>
    <w:uiPriority w:val="99"/>
    <w:qFormat/>
  </w:style>
  <w:style w:type="character" w:styleId="830" w:customStyle="1">
    <w:name w:val="Footer Char"/>
    <w:basedOn w:val="767"/>
    <w:uiPriority w:val="99"/>
    <w:qFormat/>
  </w:style>
  <w:style w:type="character" w:styleId="831" w:customStyle="1">
    <w:name w:val="Caption Char"/>
    <w:uiPriority w:val="99"/>
    <w:qFormat/>
  </w:style>
  <w:style w:type="table" w:styleId="832" w:customStyle="1">
    <w:name w:val="Table Grid Light"/>
    <w:basedOn w:val="76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3" w:customStyle="1">
    <w:name w:val="Plain Table 1"/>
    <w:basedOn w:val="76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6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6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6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6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6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76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6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6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6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6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6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6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76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6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6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6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6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6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basedOn w:val="76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76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6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6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6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6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6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6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768"/>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1" w:customStyle="1">
    <w:name w:val="Grid Table 4 - Accent 2"/>
    <w:basedOn w:val="768"/>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2" w:customStyle="1">
    <w:name w:val="Grid Table 4 - Accent 3"/>
    <w:basedOn w:val="768"/>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3" w:customStyle="1">
    <w:name w:val="Grid Table 4 - Accent 4"/>
    <w:basedOn w:val="768"/>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basedOn w:val="768"/>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basedOn w:val="768"/>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basedOn w:val="76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basedOn w:val="76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4" w:customStyle="1">
    <w:name w:val="Grid Table 6 Colorful - Accent 1"/>
    <w:basedOn w:val="768"/>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5" w:customStyle="1">
    <w:name w:val="Grid Table 6 Colorful - Accent 2"/>
    <w:basedOn w:val="76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6" w:customStyle="1">
    <w:name w:val="Grid Table 6 Colorful - Accent 3"/>
    <w:basedOn w:val="768"/>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7" w:customStyle="1">
    <w:name w:val="Grid Table 6 Colorful - Accent 4"/>
    <w:basedOn w:val="76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8" w:customStyle="1">
    <w:name w:val="Grid Table 6 Colorful - Accent 5"/>
    <w:basedOn w:val="768"/>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9" w:customStyle="1">
    <w:name w:val="Grid Table 6 Colorful - Accent 6"/>
    <w:basedOn w:val="768"/>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0" w:customStyle="1">
    <w:name w:val="Grid Table 7 Colorful"/>
    <w:basedOn w:val="76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768"/>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68"/>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68"/>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68"/>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68"/>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68"/>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basedOn w:val="768"/>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768"/>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68"/>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68"/>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68"/>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68"/>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68"/>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basedOn w:val="76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5" w:customStyle="1">
    <w:name w:val="List Table 2 - Accent 1"/>
    <w:basedOn w:val="768"/>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basedOn w:val="768"/>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7" w:customStyle="1">
    <w:name w:val="List Table 2 - Accent 3"/>
    <w:basedOn w:val="768"/>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basedOn w:val="768"/>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basedOn w:val="768"/>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basedOn w:val="768"/>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basedOn w:val="76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768"/>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basedOn w:val="76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68"/>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6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68"/>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68"/>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basedOn w:val="76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768"/>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basedOn w:val="768"/>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basedOn w:val="768"/>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basedOn w:val="768"/>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basedOn w:val="768"/>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basedOn w:val="768"/>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basedOn w:val="76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6" w:customStyle="1">
    <w:name w:val="List Table 5 Dark - Accent 1"/>
    <w:basedOn w:val="768"/>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7" w:customStyle="1">
    <w:name w:val="List Table 5 Dark - Accent 2"/>
    <w:basedOn w:val="768"/>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8" w:customStyle="1">
    <w:name w:val="List Table 5 Dark - Accent 3"/>
    <w:basedOn w:val="768"/>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9" w:customStyle="1">
    <w:name w:val="List Table 5 Dark - Accent 4"/>
    <w:basedOn w:val="768"/>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0" w:customStyle="1">
    <w:name w:val="List Table 5 Dark - Accent 5"/>
    <w:basedOn w:val="768"/>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1" w:customStyle="1">
    <w:name w:val="List Table 5 Dark - Accent 6"/>
    <w:basedOn w:val="768"/>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2" w:customStyle="1">
    <w:name w:val="List Table 6 Colorful"/>
    <w:basedOn w:val="768"/>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3" w:customStyle="1">
    <w:name w:val="List Table 6 Colorful - Accent 1"/>
    <w:basedOn w:val="768"/>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4" w:customStyle="1">
    <w:name w:val="List Table 6 Colorful - Accent 2"/>
    <w:basedOn w:val="768"/>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5" w:customStyle="1">
    <w:name w:val="List Table 6 Colorful - Accent 3"/>
    <w:basedOn w:val="768"/>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6" w:customStyle="1">
    <w:name w:val="List Table 6 Colorful - Accent 4"/>
    <w:basedOn w:val="768"/>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7" w:customStyle="1">
    <w:name w:val="List Table 6 Colorful - Accent 5"/>
    <w:basedOn w:val="768"/>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8" w:customStyle="1">
    <w:name w:val="List Table 6 Colorful - Accent 6"/>
    <w:basedOn w:val="768"/>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9" w:customStyle="1">
    <w:name w:val="List Table 7 Colorful"/>
    <w:basedOn w:val="768"/>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768"/>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768"/>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768"/>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768"/>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768"/>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768"/>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7" w:customStyle="1">
    <w:name w:val="Lined - Accent 1"/>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8" w:customStyle="1">
    <w:name w:val="Lined - Accent 2"/>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9" w:customStyle="1">
    <w:name w:val="Lined - Accent 3"/>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0" w:customStyle="1">
    <w:name w:val="Lined - Accent 4"/>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basedOn w:val="76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basedOn w:val="768"/>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4" w:customStyle="1">
    <w:name w:val="Bordered &amp; Lined - Accent 1"/>
    <w:basedOn w:val="768"/>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5" w:customStyle="1">
    <w:name w:val="Bordered &amp; Lined - Accent 2"/>
    <w:basedOn w:val="768"/>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6" w:customStyle="1">
    <w:name w:val="Bordered &amp; Lined - Accent 3"/>
    <w:basedOn w:val="768"/>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7" w:customStyle="1">
    <w:name w:val="Bordered &amp; Lined - Accent 4"/>
    <w:basedOn w:val="768"/>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basedOn w:val="768"/>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basedOn w:val="768"/>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basedOn w:val="768"/>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1" w:customStyle="1">
    <w:name w:val="Bordered - Accent 1"/>
    <w:basedOn w:val="76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basedOn w:val="76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3" w:customStyle="1">
    <w:name w:val="Bordered - Accent 3"/>
    <w:basedOn w:val="76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4" w:customStyle="1">
    <w:name w:val="Bordered - Accent 4"/>
    <w:basedOn w:val="76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basedOn w:val="76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basedOn w:val="76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uiPriority w:val="99"/>
    <w:qFormat/>
    <w:rPr>
      <w:sz w:val="18"/>
    </w:rPr>
  </w:style>
  <w:style w:type="character" w:styleId="958" w:customStyle="1">
    <w:name w:val="尾注文本 Char"/>
    <w:link w:val="784"/>
    <w:uiPriority w:val="99"/>
    <w:qFormat/>
    <w:rPr>
      <w:sz w:val="20"/>
    </w:rPr>
  </w:style>
  <w:style w:type="paragraph" w:styleId="959" w:customStyle="1">
    <w:name w:val="TOC 标题1"/>
    <w:uiPriority w:val="39"/>
    <w:unhideWhenUsed/>
    <w:qFormat/>
  </w:style>
  <w:style w:type="character" w:styleId="960" w:customStyle="1">
    <w:name w:val="标题 1 Char"/>
    <w:link w:val="758"/>
    <w:qFormat/>
    <w:rPr>
      <w:b/>
      <w:bCs/>
      <w:sz w:val="44"/>
      <w:szCs w:val="44"/>
    </w:rPr>
  </w:style>
  <w:style w:type="character" w:styleId="961" w:customStyle="1">
    <w:name w:val="标题 3 Char"/>
    <w:link w:val="760"/>
    <w:qFormat/>
    <w:rPr>
      <w:b/>
      <w:bCs/>
      <w:sz w:val="32"/>
      <w:szCs w:val="32"/>
    </w:rPr>
  </w:style>
  <w:style w:type="paragraph" w:styleId="962" w:customStyle="1">
    <w:name w:val="正文 A"/>
    <w:next w:val="813"/>
    <w:qFormat/>
    <w:pPr>
      <w:jc w:val="both"/>
      <w:widowControl w:val="off"/>
      <w:framePr w:wrap="around" w:hAnchor="text" w:yAlign="top"/>
    </w:pPr>
    <w:rPr>
      <w:rFonts w:ascii="Calibri" w:hAnsi="Calibri" w:eastAsia="Times New Roman"/>
      <w:color w:val="000000"/>
      <w:sz w:val="21"/>
      <w:szCs w:val="21"/>
    </w:rPr>
  </w:style>
  <w:style w:type="character" w:styleId="963" w:customStyle="1">
    <w:name w:val="纯文本 Char"/>
    <w:link w:val="780"/>
    <w:qFormat/>
    <w:rPr>
      <w:rFonts w:ascii="宋体" w:hAnsi="Courier New" w:eastAsia="楷体_GB2312"/>
      <w:sz w:val="26"/>
      <w:szCs w:val="24"/>
      <w:lang w:val="en-US" w:eastAsia="zh-CN" w:bidi="ar-SA"/>
    </w:rPr>
  </w:style>
  <w:style w:type="character" w:styleId="964" w:customStyle="1">
    <w:name w:val="正文缩进 Char"/>
    <w:link w:val="771"/>
    <w:qFormat/>
    <w:rPr>
      <w:rFonts w:eastAsia="楷体_GB2312"/>
      <w:sz w:val="24"/>
      <w:lang w:val="en-US" w:eastAsia="zh-CN" w:bidi="ar-SA"/>
    </w:rPr>
  </w:style>
  <w:style w:type="character" w:styleId="965" w:customStyle="1">
    <w:name w:val="标题 5 Char"/>
    <w:link w:val="762"/>
    <w:qFormat/>
    <w:rPr>
      <w:rFonts w:eastAsia="宋体"/>
      <w:b/>
      <w:bCs/>
      <w:i/>
      <w:iCs/>
      <w:sz w:val="26"/>
      <w:szCs w:val="26"/>
      <w:lang w:val="en-US" w:eastAsia="zh-CN" w:bidi="ar-SA"/>
    </w:rPr>
  </w:style>
  <w:style w:type="character" w:styleId="966" w:customStyle="1">
    <w:name w:val="+正文 Char3"/>
    <w:link w:val="967"/>
    <w:qFormat/>
    <w:rPr>
      <w:rFonts w:eastAsia="宋体"/>
      <w:sz w:val="24"/>
      <w:lang w:val="en-US" w:eastAsia="zh-CN" w:bidi="ar-SA"/>
    </w:rPr>
  </w:style>
  <w:style w:type="paragraph" w:styleId="967" w:customStyle="1">
    <w:name w:val="+正文"/>
    <w:basedOn w:val="757"/>
    <w:link w:val="966"/>
    <w:qFormat/>
    <w:pPr>
      <w:ind w:firstLine="200"/>
      <w:spacing w:line="360" w:lineRule="auto"/>
    </w:pPr>
    <w:rPr>
      <w:sz w:val="24"/>
      <w:szCs w:val="20"/>
    </w:rPr>
  </w:style>
  <w:style w:type="character" w:styleId="968" w:customStyle="1">
    <w:name w:val="页脚 Char"/>
    <w:link w:val="786"/>
    <w:semiHidden/>
    <w:qFormat/>
    <w:rPr>
      <w:rFonts w:eastAsia="宋体"/>
      <w:sz w:val="18"/>
      <w:szCs w:val="18"/>
      <w:lang w:val="en-US" w:eastAsia="zh-CN" w:bidi="ar-SA"/>
    </w:rPr>
  </w:style>
  <w:style w:type="character" w:styleId="969" w:customStyle="1">
    <w:name w:val="Char Char8"/>
    <w:qFormat/>
    <w:rPr>
      <w:sz w:val="18"/>
    </w:rPr>
  </w:style>
  <w:style w:type="character" w:styleId="970" w:customStyle="1">
    <w:name w:val="标题 4 Char"/>
    <w:link w:val="761"/>
    <w:qFormat/>
    <w:rPr>
      <w:rFonts w:eastAsia="宋体"/>
      <w:b/>
      <w:bCs/>
      <w:sz w:val="28"/>
      <w:szCs w:val="28"/>
      <w:lang w:val="en-US" w:eastAsia="zh-CN" w:bidi="ar-SA"/>
    </w:rPr>
  </w:style>
  <w:style w:type="character" w:styleId="971" w:customStyle="1">
    <w:name w:val="标题 Char"/>
    <w:link w:val="799"/>
    <w:qFormat/>
    <w:rPr>
      <w:rFonts w:ascii="Arial" w:hAnsi="Arial"/>
      <w:b/>
      <w:bCs/>
      <w:sz w:val="32"/>
      <w:szCs w:val="32"/>
      <w:lang w:bidi="ar-SA"/>
    </w:rPr>
  </w:style>
  <w:style w:type="character" w:styleId="972" w:customStyle="1">
    <w:name w:val="文字正文主体 Char Char"/>
    <w:link w:val="973"/>
    <w:qFormat/>
    <w:rPr>
      <w:rFonts w:ascii="仿宋" w:hAnsi="仿宋" w:eastAsia="仿宋"/>
      <w:color w:val="3a3a3a"/>
      <w:sz w:val="28"/>
      <w:lang w:val="en-US" w:eastAsia="zh-CN" w:bidi="ar-SA"/>
    </w:rPr>
  </w:style>
  <w:style w:type="paragraph" w:styleId="973" w:customStyle="1">
    <w:name w:val="文字正文主体"/>
    <w:basedOn w:val="757"/>
    <w:link w:val="972"/>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74" w:customStyle="1">
    <w:name w:val="页眉 Char"/>
    <w:link w:val="788"/>
    <w:uiPriority w:val="99"/>
    <w:qFormat/>
    <w:rPr>
      <w:rFonts w:eastAsia="宋体"/>
      <w:sz w:val="18"/>
      <w:szCs w:val="18"/>
      <w:lang w:val="en-US" w:eastAsia="zh-CN" w:bidi="ar-SA"/>
    </w:rPr>
  </w:style>
  <w:style w:type="character" w:styleId="975" w:customStyle="1">
    <w:name w:val="Char Char5"/>
    <w:qFormat/>
    <w:rPr>
      <w:sz w:val="24"/>
      <w:lang w:val="en-US" w:eastAsia="zh-CN"/>
    </w:rPr>
  </w:style>
  <w:style w:type="character" w:styleId="976" w:customStyle="1">
    <w:name w:val="Char Char11"/>
    <w:qFormat/>
    <w:rPr>
      <w:sz w:val="21"/>
    </w:rPr>
  </w:style>
  <w:style w:type="character" w:styleId="977" w:customStyle="1">
    <w:name w:val="c lh15"/>
    <w:basedOn w:val="767"/>
    <w:qFormat/>
  </w:style>
  <w:style w:type="character" w:styleId="978" w:customStyle="1">
    <w:name w:val="批注文字 Char"/>
    <w:link w:val="774"/>
    <w:qFormat/>
    <w:rPr>
      <w:rFonts w:eastAsia="宋体"/>
      <w:sz w:val="21"/>
      <w:szCs w:val="24"/>
      <w:lang w:val="en-US" w:eastAsia="zh-CN" w:bidi="ar-SA"/>
    </w:rPr>
  </w:style>
  <w:style w:type="character" w:styleId="979" w:customStyle="1">
    <w:name w:val="日期 Char"/>
    <w:link w:val="782"/>
    <w:qFormat/>
    <w:rPr>
      <w:sz w:val="36"/>
      <w:lang w:bidi="ar-SA"/>
    </w:rPr>
  </w:style>
  <w:style w:type="character" w:styleId="980" w:customStyle="1">
    <w:name w:val="Plain Text Char Char"/>
    <w:link w:val="981"/>
    <w:qFormat/>
    <w:rPr>
      <w:rFonts w:ascii="宋体" w:hAnsi="Courier New" w:eastAsia="楷体_GB2312"/>
      <w:sz w:val="28"/>
    </w:rPr>
  </w:style>
  <w:style w:type="paragraph" w:styleId="981" w:customStyle="1">
    <w:name w:val="纯文本1"/>
    <w:basedOn w:val="757"/>
    <w:link w:val="980"/>
    <w:qFormat/>
    <w:rPr>
      <w:rFonts w:ascii="宋体" w:hAnsi="Courier New" w:eastAsia="楷体_GB2312"/>
      <w:sz w:val="28"/>
      <w:szCs w:val="20"/>
    </w:rPr>
  </w:style>
  <w:style w:type="paragraph" w:styleId="982" w:customStyle="1">
    <w:name w:val="Char Char Char Char Char Char Char Char Char1 Char Char Char Char"/>
    <w:basedOn w:val="773"/>
    <w:qFormat/>
    <w:pPr>
      <w:spacing w:line="360" w:lineRule="auto"/>
    </w:pPr>
    <w:rPr>
      <w:rFonts w:eastAsia="楷体_GB2312"/>
      <w:sz w:val="26"/>
      <w:szCs w:val="20"/>
    </w:rPr>
  </w:style>
  <w:style w:type="paragraph" w:styleId="983" w:customStyle="1">
    <w:name w:val="Char Char Char Char Char Char Char Char Char Char"/>
    <w:basedOn w:val="757"/>
    <w:qFormat/>
    <w:pPr>
      <w:numPr>
        <w:numId w:val="2"/>
      </w:numPr>
    </w:pPr>
    <w:rPr>
      <w:sz w:val="24"/>
    </w:rPr>
  </w:style>
  <w:style w:type="paragraph" w:styleId="984" w:customStyle="1">
    <w:name w:val="Char Char Char Char Char Char Char Char Char1 Char"/>
    <w:basedOn w:val="773"/>
    <w:qFormat/>
    <w:pPr>
      <w:spacing w:line="360" w:lineRule="auto"/>
    </w:pPr>
    <w:rPr>
      <w:rFonts w:ascii="Tahoma" w:hAnsi="Tahoma"/>
      <w:sz w:val="24"/>
    </w:rPr>
  </w:style>
  <w:style w:type="paragraph" w:styleId="985" w:customStyle="1">
    <w:name w:val="Char Char Char"/>
    <w:basedOn w:val="773"/>
    <w:qFormat/>
    <w:pPr>
      <w:spacing w:line="360" w:lineRule="auto"/>
    </w:pPr>
    <w:rPr>
      <w:rFonts w:ascii="Tahoma" w:hAnsi="Tahoma"/>
      <w:sz w:val="24"/>
    </w:rPr>
  </w:style>
  <w:style w:type="paragraph" w:styleId="986" w:customStyle="1">
    <w:name w:val="Char Char Char Char"/>
    <w:basedOn w:val="773"/>
    <w:qFormat/>
    <w:pPr>
      <w:spacing w:line="360" w:lineRule="auto"/>
    </w:pPr>
    <w:rPr>
      <w:sz w:val="24"/>
      <w:szCs w:val="20"/>
    </w:rPr>
  </w:style>
  <w:style w:type="paragraph" w:styleId="987" w:customStyle="1">
    <w:name w:val="Char1 Char Char Char"/>
    <w:basedOn w:val="757"/>
    <w:qFormat/>
    <w:rPr>
      <w:rFonts w:ascii="Tahoma" w:hAnsi="Tahoma"/>
      <w:sz w:val="24"/>
      <w:szCs w:val="20"/>
    </w:rPr>
  </w:style>
  <w:style w:type="paragraph" w:styleId="988" w:customStyle="1">
    <w:name w:val="Char"/>
    <w:basedOn w:val="757"/>
    <w:qFormat/>
    <w:pPr>
      <w:ind w:left="420" w:hanging="420"/>
      <w:tabs>
        <w:tab w:val="left" w:pos="420" w:leader="none"/>
      </w:tabs>
    </w:pPr>
    <w:rPr>
      <w:sz w:val="24"/>
    </w:rPr>
  </w:style>
  <w:style w:type="paragraph" w:styleId="989" w:customStyle="1">
    <w:name w:val="正文2"/>
    <w:basedOn w:val="757"/>
    <w:qFormat/>
    <w:pPr>
      <w:ind w:firstLine="200"/>
      <w:jc w:val="left"/>
      <w:spacing w:after="160" w:line="360" w:lineRule="auto"/>
      <w:widowControl/>
    </w:pPr>
    <w:rPr>
      <w:rFonts w:ascii="Verdana" w:hAnsi="Verdana" w:eastAsia="黑体"/>
      <w:szCs w:val="20"/>
      <w:lang w:eastAsia="en-US"/>
    </w:rPr>
  </w:style>
  <w:style w:type="paragraph" w:styleId="990" w:customStyle="1">
    <w:name w:val="Char Char Char1 Char Char Char Char"/>
    <w:basedOn w:val="757"/>
    <w:qFormat/>
    <w:pPr>
      <w:jc w:val="left"/>
      <w:spacing w:after="160" w:line="240" w:lineRule="exact"/>
      <w:widowControl/>
    </w:pPr>
    <w:rPr>
      <w:sz w:val="24"/>
    </w:rPr>
  </w:style>
  <w:style w:type="paragraph" w:styleId="991">
    <w:name w:val="No Spacing"/>
    <w:uiPriority w:val="1"/>
    <w:qFormat/>
    <w:pPr>
      <w:jc w:val="both"/>
      <w:widowControl w:val="off"/>
    </w:pPr>
    <w:rPr>
      <w:sz w:val="21"/>
      <w:szCs w:val="24"/>
    </w:rPr>
  </w:style>
  <w:style w:type="paragraph" w:styleId="992" w:customStyle="1">
    <w:name w:val="纯文本11"/>
    <w:basedOn w:val="757"/>
    <w:qFormat/>
    <w:rPr>
      <w:rFonts w:ascii="宋体" w:hAnsi="Courier New" w:eastAsia="楷体_GB2312"/>
      <w:sz w:val="28"/>
      <w:szCs w:val="20"/>
    </w:rPr>
  </w:style>
  <w:style w:type="character" w:styleId="993" w:customStyle="1">
    <w:name w:val="纯文本 Char1"/>
    <w:qFormat/>
    <w:rPr>
      <w:rFonts w:ascii="宋体" w:hAnsi="Courier New" w:eastAsia="楷体_GB2312"/>
      <w:sz w:val="24"/>
      <w:lang w:val="en-US" w:eastAsia="zh-CN" w:bidi="ar-SA"/>
    </w:rPr>
  </w:style>
  <w:style w:type="paragraph" w:styleId="994" w:customStyle="1">
    <w:name w:val="纯文本2"/>
    <w:basedOn w:val="757"/>
    <w:qFormat/>
    <w:rPr>
      <w:rFonts w:ascii="宋体" w:hAnsi="Courier New" w:eastAsia="楷体_GB2312"/>
      <w:sz w:val="26"/>
      <w:szCs w:val="20"/>
    </w:rPr>
  </w:style>
  <w:style w:type="character" w:styleId="995" w:customStyle="1">
    <w:name w:val="Plain Text Char"/>
    <w:qFormat/>
    <w:rPr>
      <w:rFonts w:ascii="宋体" w:hAnsi="Courier New" w:eastAsia="楷体_GB2312"/>
      <w:sz w:val="26"/>
      <w:lang w:val="en-US" w:eastAsia="zh-CN" w:bidi="ar-SA"/>
    </w:rPr>
  </w:style>
  <w:style w:type="paragraph" w:styleId="996" w:customStyle="1">
    <w:name w:val="修订1"/>
    <w:hidden/>
    <w:uiPriority w:val="99"/>
    <w:semiHidden/>
    <w:unhideWhenUsed/>
    <w:qFormat/>
    <w:rPr>
      <w:sz w:val="21"/>
      <w:szCs w:val="24"/>
    </w:rPr>
  </w:style>
  <w:style w:type="character" w:styleId="997" w:customStyle="1">
    <w:name w:val="apple-converted-space"/>
    <w:basedOn w:val="767"/>
    <w:qFormat/>
  </w:style>
  <w:style w:type="paragraph" w:styleId="998" w:customStyle="1">
    <w:name w:val="p1"/>
    <w:basedOn w:val="757"/>
    <w:qFormat/>
    <w:pPr>
      <w:jc w:val="left"/>
      <w:spacing w:before="100" w:beforeAutospacing="1" w:after="100" w:afterAutospacing="1"/>
      <w:widowControl/>
    </w:pPr>
    <w:rPr>
      <w:rFonts w:ascii="宋体" w:hAnsi="宋体" w:cs="宋体"/>
      <w:sz w:val="24"/>
    </w:rPr>
  </w:style>
  <w:style w:type="paragraph" w:styleId="999" w:customStyle="1">
    <w:name w:val="p3"/>
    <w:basedOn w:val="757"/>
    <w:qFormat/>
    <w:pPr>
      <w:jc w:val="left"/>
      <w:spacing w:before="100" w:beforeAutospacing="1" w:after="100" w:afterAutospacing="1"/>
      <w:widowControl/>
    </w:pPr>
    <w:rPr>
      <w:rFonts w:ascii="宋体" w:hAnsi="宋体" w:cs="宋体"/>
      <w:sz w:val="24"/>
    </w:rPr>
  </w:style>
  <w:style w:type="character" w:styleId="1000" w:customStyle="1">
    <w:name w:val="s6"/>
    <w:basedOn w:val="767"/>
    <w:qFormat/>
  </w:style>
  <w:style w:type="character" w:styleId="1001" w:customStyle="1">
    <w:name w:val="s1"/>
    <w:basedOn w:val="767"/>
    <w:qFormat/>
  </w:style>
  <w:style w:type="paragraph" w:styleId="1002" w:customStyle="1">
    <w:name w:val="列出段落1"/>
    <w:basedOn w:val="757"/>
    <w:uiPriority w:val="34"/>
    <w:qFormat/>
    <w:pPr>
      <w:ind w:firstLine="420"/>
    </w:pPr>
    <w:rPr>
      <w:lang w:val="zh-CN"/>
    </w:rPr>
  </w:style>
  <w:style w:type="character" w:styleId="1003" w:customStyle="1">
    <w:name w:val="批注文字 Char3"/>
    <w:qFormat/>
    <w:rPr>
      <w:rFonts w:eastAsia="宋体"/>
      <w:sz w:val="21"/>
      <w:szCs w:val="24"/>
      <w:lang w:val="en-US" w:eastAsia="zh-CN" w:bidi="ar-SA"/>
    </w:rPr>
  </w:style>
  <w:style w:type="paragraph" w:styleId="1004">
    <w:name w:val="List Paragraph"/>
    <w:basedOn w:val="757"/>
    <w:uiPriority w:val="99"/>
    <w:qFormat/>
    <w:pPr>
      <w:ind w:firstLine="420"/>
    </w:pPr>
  </w:style>
  <w:style w:type="paragraph" w:styleId="1005" w:customStyle="1">
    <w:name w:val="BodyText"/>
    <w:basedOn w:val="757"/>
    <w:uiPriority w:val="99"/>
    <w:qFormat/>
    <w:pPr>
      <w:spacing w:after="120"/>
    </w:pPr>
  </w:style>
  <w:style w:type="character" w:styleId="1006" w:customStyle="1">
    <w:name w:val="NormalCharacter"/>
    <w:semiHidden/>
    <w:qFormat/>
  </w:style>
  <w:style w:type="character" w:styleId="1007" w:customStyle="1">
    <w:name w:val="正文文本缩进 Char"/>
    <w:basedOn w:val="767"/>
    <w:link w:val="776"/>
    <w:qFormat/>
    <w:rPr>
      <w:rFonts w:ascii="Times New Roman" w:hAnsi="Times New Roman"/>
      <w:sz w:val="21"/>
      <w:szCs w:val="24"/>
    </w:rPr>
  </w:style>
  <w:style w:type="paragraph" w:styleId="1008" w:customStyle="1">
    <w:name w:val="纯文本3"/>
    <w:basedOn w:val="757"/>
    <w:qFormat/>
    <w:rPr>
      <w:rFonts w:ascii="宋体" w:hAnsi="Courier New" w:eastAsia="楷体_GB2312"/>
      <w:sz w:val="28"/>
      <w:szCs w:val="20"/>
    </w:rPr>
  </w:style>
  <w:style w:type="paragraph" w:styleId="1009" w:customStyle="1">
    <w:name w:val="修订2"/>
    <w:hidden/>
    <w:uiPriority w:val="99"/>
    <w:semiHidden/>
    <w:qFormat/>
    <w:rPr>
      <w:sz w:val="21"/>
      <w:szCs w:val="24"/>
    </w:rPr>
  </w:style>
  <w:style w:type="paragraph" w:styleId="1010" w:customStyle="1">
    <w:name w:val="修订3"/>
    <w:hidden/>
    <w:uiPriority w:val="99"/>
    <w:semiHidden/>
    <w:qFormat/>
    <w:rPr>
      <w:sz w:val="21"/>
      <w:szCs w:val="24"/>
    </w:rPr>
  </w:style>
  <w:style w:type="paragraph" w:styleId="1011" w:customStyle="1">
    <w:name w:val="修订4"/>
    <w:hidden/>
    <w:uiPriority w:val="99"/>
    <w:semiHidden/>
    <w:qFormat/>
    <w:rPr>
      <w:sz w:val="21"/>
      <w:szCs w:val="24"/>
    </w:rPr>
  </w:style>
  <w:style w:type="paragraph" w:styleId="1012" w:customStyle="1">
    <w:name w:val="列出段落2"/>
    <w:basedOn w:val="757"/>
    <w:uiPriority w:val="34"/>
    <w:qFormat/>
    <w:pPr>
      <w:ind w:firstLine="420"/>
    </w:pPr>
  </w:style>
  <w:style w:type="paragraph" w:styleId="1013" w:customStyle="1">
    <w:name w:val="_正文段落"/>
    <w:basedOn w:val="757"/>
    <w:qFormat/>
    <w:pPr>
      <w:ind w:firstLine="200"/>
      <w:spacing w:line="360" w:lineRule="auto"/>
    </w:pPr>
    <w:rPr>
      <w:sz w:val="24"/>
    </w:rPr>
  </w:style>
  <w:style w:type="paragraph" w:styleId="1014" w:customStyle="1">
    <w:name w:val="_Style 30"/>
    <w:basedOn w:val="757"/>
    <w:next w:val="780"/>
    <w:qFormat/>
    <w:rPr>
      <w:rFonts w:ascii="宋体" w:hAnsi="Courier New"/>
    </w:rPr>
  </w:style>
  <w:style w:type="paragraph" w:styleId="1015" w:customStyle="1">
    <w:name w:val="正文1"/>
    <w:next w:val="757"/>
    <w:qFormat/>
    <w:pPr>
      <w:jc w:val="both"/>
      <w:spacing w:line="315" w:lineRule="atLeast"/>
      <w:widowControl w:val="off"/>
    </w:pPr>
    <w:rPr>
      <w:rFonts w:ascii="宋体" w:hAnsi="宋体"/>
      <w:sz w:val="21"/>
    </w:rPr>
  </w:style>
  <w:style w:type="character" w:styleId="1016" w:customStyle="1">
    <w:name w:val="15"/>
    <w:basedOn w:val="767"/>
    <w:qFormat/>
    <w:rPr>
      <w:rFonts w:hint="default" w:ascii="Calibri" w:hAnsi="Calibri" w:cs="Calibri"/>
    </w:rPr>
  </w:style>
  <w:style w:type="character" w:styleId="1017" w:customStyle="1">
    <w:name w:val="font21"/>
    <w:basedOn w:val="767"/>
    <w:qFormat/>
    <w:rPr>
      <w:rFonts w:hint="eastAsia" w:ascii="宋体" w:hAnsi="宋体" w:eastAsia="宋体" w:cs="宋体"/>
      <w:color w:val="000000"/>
      <w:sz w:val="21"/>
      <w:szCs w:val="21"/>
      <w:u w:val="none"/>
    </w:rPr>
  </w:style>
  <w:style w:type="character" w:styleId="1018" w:customStyle="1">
    <w:name w:val="font41"/>
    <w:basedOn w:val="767"/>
    <w:qFormat/>
    <w:rPr>
      <w:rFonts w:hint="eastAsia" w:ascii="宋体" w:hAnsi="宋体" w:eastAsia="宋体" w:cs="宋体"/>
      <w:color w:val="ff0000"/>
      <w:sz w:val="21"/>
      <w:szCs w:val="21"/>
      <w:u w:val="none"/>
    </w:rPr>
  </w:style>
  <w:style w:type="character" w:styleId="1019" w:customStyle="1">
    <w:name w:val="font31"/>
    <w:basedOn w:val="767"/>
    <w:qFormat/>
    <w:rPr>
      <w:rFonts w:hint="eastAsia" w:ascii="宋体" w:hAnsi="宋体" w:eastAsia="宋体" w:cs="宋体"/>
      <w:color w:val="000000"/>
      <w:sz w:val="21"/>
      <w:szCs w:val="21"/>
      <w:u w:val="none"/>
    </w:rPr>
  </w:style>
  <w:style w:type="character" w:styleId="1020" w:customStyle="1">
    <w:name w:val="font51"/>
    <w:basedOn w:val="767"/>
    <w:qFormat/>
    <w:rPr>
      <w:rFonts w:hint="eastAsia" w:ascii="宋体" w:hAnsi="宋体" w:eastAsia="宋体" w:cs="宋体"/>
      <w:color w:val="000000"/>
      <w:sz w:val="21"/>
      <w:szCs w:val="21"/>
      <w:u w:val="none"/>
    </w:rPr>
  </w:style>
  <w:style w:type="paragraph" w:styleId="1021" w:customStyle="1">
    <w:name w:val="纯文本21"/>
    <w:basedOn w:val="757"/>
    <w:qFormat/>
    <w:rPr>
      <w:rFonts w:ascii="宋体" w:hAnsi="Courier New"/>
    </w:rPr>
  </w:style>
  <w:style w:type="paragraph" w:styleId="1022" w:customStyle="1">
    <w:name w:val="正文缩进1"/>
    <w:basedOn w:val="757"/>
    <w:next w:val="757"/>
    <w:qFormat/>
    <w:pPr>
      <w:ind w:firstLine="420"/>
      <w:jc w:val="left"/>
      <w:widowControl/>
    </w:pPr>
    <w:rPr>
      <w:rFonts w:eastAsia="楷体_GB2312"/>
      <w:sz w:val="24"/>
      <w:szCs w:val="20"/>
    </w:rPr>
  </w:style>
  <w:style w:type="paragraph" w:styleId="1023" w:customStyle="1">
    <w:name w:val="Body text|1"/>
    <w:basedOn w:val="757"/>
    <w:qFormat/>
    <w:pPr>
      <w:ind w:firstLine="400"/>
      <w:spacing w:line="415" w:lineRule="auto"/>
    </w:pPr>
    <w:rPr>
      <w:rFonts w:ascii="宋体" w:hAnsi="宋体" w:cs="宋体"/>
      <w:color w:val="1a151d"/>
      <w:sz w:val="20"/>
      <w:szCs w:val="20"/>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路丽丽</cp:lastModifiedBy>
  <cp:revision>23</cp:revision>
  <dcterms:created xsi:type="dcterms:W3CDTF">2024-01-03T18:17:00Z</dcterms:created>
  <dcterms:modified xsi:type="dcterms:W3CDTF">2026-04-23T05:15:44Z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2440D33AC9374952B86105990848F346_13</vt:lpwstr>
  </property>
  <property fmtid="{D5CDD505-2E9C-101B-9397-08002B2CF9AE}" pid="4" name="ContentTypeId">
    <vt:lpwstr>0x01010081C51C0CE0027140830352BF468F90BF</vt:lpwstr>
  </property>
  <property fmtid="{D5CDD505-2E9C-101B-9397-08002B2CF9AE}" pid="5" name="KSOTemplateDocerSaveRecord">
    <vt:lpwstr>eyJoZGlkIjoiZGRlNGE1OWE1NDIxZDAwMTQwZTBiZjRjOWQyYjZkMDIiLCJ1c2VySWQiOiIxMDQzMzQ5ODU4In0=</vt:lpwstr>
  </property>
</Properties>
</file>